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6.xml" ContentType="application/vnd.openxmlformats-officedocument.wordprocessingml.header+xml"/>
  <Override PartName="/word/footer39.xml" ContentType="application/vnd.openxmlformats-officedocument.wordprocessingml.footer+xml"/>
  <Override PartName="/word/header7.xml" ContentType="application/vnd.openxmlformats-officedocument.wordprocessingml.header+xml"/>
  <Override PartName="/word/footer40.xml" ContentType="application/vnd.openxmlformats-officedocument.wordprocessingml.footer+xml"/>
  <Override PartName="/word/header8.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243" w:right="0"/>
        <w:jc w:val="left"/>
        <w:rPr>
          <w:rFonts w:ascii="宋体" w:hAnsi="宋体" w:cs="宋体" w:eastAsia="宋体" w:hint="default"/>
        </w:rPr>
      </w:pPr>
      <w:r>
        <w:rPr/>
        <w:t>公司代码：</w:t>
      </w:r>
      <w:r>
        <w:rPr>
          <w:rFonts w:ascii="宋体" w:hAnsi="宋体" w:cs="宋体" w:eastAsia="宋体" w:hint="default"/>
        </w:rPr>
        <w:t>600190/900952                                 </w:t>
      </w:r>
      <w:r>
        <w:rPr/>
        <w:t>公司简称：锦州港</w:t>
      </w:r>
      <w:r>
        <w:rPr>
          <w:rFonts w:ascii="宋体" w:hAnsi="宋体" w:cs="宋体" w:eastAsia="宋体" w:hint="default"/>
        </w:rPr>
        <w:t>/</w:t>
      </w:r>
      <w:r>
        <w:rPr/>
        <w:t>锦港 </w:t>
      </w:r>
      <w:r>
        <w:rPr>
          <w:rFonts w:ascii="宋体" w:hAnsi="宋体" w:cs="宋体" w:eastAsia="宋体" w:hint="default"/>
        </w:rPr>
        <w:t>B</w:t>
      </w:r>
      <w:r>
        <w:rPr>
          <w:rFonts w:ascii="宋体" w:hAnsi="宋体" w:cs="宋体" w:eastAsia="宋体" w:hint="default"/>
          <w:spacing w:val="-13"/>
        </w:rPr>
        <w:t> </w:t>
      </w:r>
      <w:r>
        <w:rPr>
          <w:spacing w:val="-3"/>
        </w:rPr>
        <w:t>股</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3"/>
        <w:spacing w:line="272" w:lineRule="exact"/>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74" w:lineRule="exact"/>
        <w:ind w:left="138" w:right="0"/>
        <w:jc w:val="left"/>
        <w:rPr>
          <w:rFonts w:ascii="宋体" w:hAnsi="宋体" w:cs="宋体" w:eastAsia="宋体" w:hint="default"/>
          <w:b w:val="0"/>
          <w:bCs w:val="0"/>
        </w:rPr>
      </w:pPr>
      <w:r>
        <w:rPr>
          <w:rFonts w:ascii="宋体"/>
          <w:w w:val="99"/>
        </w:rPr>
        <w:t> </w:t>
      </w:r>
      <w:r>
        <w:rPr>
          <w:rFonts w:ascii="宋体"/>
          <w:b w:val="0"/>
        </w:rPr>
      </w:r>
    </w:p>
    <w:p>
      <w:pPr>
        <w:spacing w:line="572" w:lineRule="exact" w:before="14"/>
        <w:ind w:left="2951" w:right="2543" w:hanging="384"/>
        <w:jc w:val="left"/>
        <w:rPr>
          <w:rFonts w:ascii="黑体" w:hAnsi="黑体" w:cs="黑体" w:eastAsia="黑体" w:hint="default"/>
          <w:sz w:val="44"/>
          <w:szCs w:val="44"/>
        </w:rPr>
      </w:pPr>
      <w:r>
        <w:rPr>
          <w:rFonts w:ascii="黑体" w:hAnsi="黑体" w:cs="黑体" w:eastAsia="黑体" w:hint="default"/>
          <w:b/>
          <w:bCs/>
          <w:color w:val="FF0000"/>
          <w:sz w:val="44"/>
          <w:szCs w:val="44"/>
        </w:rPr>
        <w:t>锦州港股份有限公司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100" w:right="19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3" w:lineRule="exact" w:before="32"/>
        <w:ind w:left="138" w:right="0"/>
        <w:jc w:val="left"/>
        <w:rPr>
          <w:rFonts w:ascii="宋体" w:hAnsi="宋体" w:cs="宋体" w:eastAsia="宋体" w:hint="default"/>
        </w:rPr>
      </w:pPr>
      <w:r>
        <w:rPr>
          <w:rFonts w:ascii="宋体"/>
          <w:w w:val="100"/>
        </w:rPr>
        <w:t> </w:t>
      </w:r>
    </w:p>
    <w:p>
      <w:pPr>
        <w:pStyle w:val="Heading3"/>
        <w:spacing w:line="273" w:lineRule="exact"/>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3" w:lineRule="exact" w:before="135"/>
        <w:ind w:left="138" w:right="0"/>
        <w:jc w:val="left"/>
        <w:rPr>
          <w:rFonts w:ascii="宋体" w:hAnsi="宋体" w:cs="宋体" w:eastAsia="宋体" w:hint="default"/>
        </w:rPr>
      </w:pPr>
      <w:r>
        <w:rPr>
          <w:rFonts w:ascii="宋体"/>
          <w:w w:val="100"/>
        </w:rPr>
        <w:t> </w:t>
      </w:r>
    </w:p>
    <w:p>
      <w:pPr>
        <w:pStyle w:val="Heading3"/>
        <w:spacing w:line="273" w:lineRule="exact"/>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大华会计师事务所（特殊普通合伙）为本公司出具了标准无保留意见的审计报告。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33"/>
        <w:ind w:left="138" w:right="0"/>
        <w:jc w:val="left"/>
        <w:rPr>
          <w:rFonts w:ascii="宋体" w:hAnsi="宋体" w:cs="宋体" w:eastAsia="宋体" w:hint="default"/>
        </w:rPr>
      </w:pPr>
      <w:r>
        <w:rPr>
          <w:rFonts w:ascii="宋体"/>
          <w:w w:val="100"/>
        </w:rPr>
        <w:t> </w:t>
      </w:r>
    </w:p>
    <w:p>
      <w:pPr>
        <w:pStyle w:val="Heading3"/>
        <w:spacing w:line="355" w:lineRule="auto"/>
        <w:ind w:left="505" w:right="0" w:hanging="368"/>
        <w:jc w:val="left"/>
        <w:rPr>
          <w:rFonts w:ascii="宋体" w:hAnsi="宋体" w:cs="宋体" w:eastAsia="宋体" w:hint="default"/>
          <w:b w:val="0"/>
          <w:bCs w:val="0"/>
        </w:rPr>
      </w:pPr>
      <w:r>
        <w:rPr/>
        <w:t>四、</w:t>
      </w:r>
      <w:r>
        <w:rPr>
          <w:spacing w:val="-61"/>
        </w:rPr>
        <w:t> </w:t>
      </w:r>
      <w:r>
        <w:rPr>
          <w:rFonts w:ascii="宋体" w:hAnsi="宋体" w:cs="宋体" w:eastAsia="宋体" w:hint="default"/>
          <w:spacing w:val="-61"/>
        </w:rPr>
      </w:r>
      <w:r>
        <w:rPr/>
        <w:t>公司负责人徐健、主管会计工作负责人李挺及会计机构负责人（会计主管人员）马壮声明：</w:t>
      </w:r>
      <w:r>
        <w:rPr>
          <w:spacing w:val="-65"/>
        </w:rPr>
        <w:t> </w:t>
      </w:r>
      <w:r>
        <w:rPr>
          <w:spacing w:val="-65"/>
        </w:rPr>
      </w:r>
      <w:r>
        <w:rPr/>
        <w:t>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pStyle w:val="Heading3"/>
        <w:spacing w:line="274" w:lineRule="exact"/>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272" w:lineRule="exact" w:before="161"/>
        <w:ind w:left="138" w:right="0" w:firstLine="419"/>
        <w:jc w:val="left"/>
      </w:pPr>
      <w:r>
        <w:rPr>
          <w:spacing w:val="-2"/>
        </w:rPr>
        <w:t>经本公司第九届董事会第二十九次会议审议，拟以实施</w:t>
      </w:r>
      <w:r>
        <w:rPr>
          <w:rFonts w:ascii="宋体" w:hAnsi="宋体" w:cs="宋体" w:eastAsia="宋体" w:hint="default"/>
          <w:spacing w:val="-2"/>
        </w:rPr>
        <w:t>2019</w:t>
      </w:r>
      <w:r>
        <w:rPr>
          <w:spacing w:val="-2"/>
        </w:rPr>
        <w:t>年度利润分配方案股权登记日的</w:t>
      </w:r>
      <w:r>
        <w:rPr>
          <w:w w:val="100"/>
        </w:rPr>
        <w:t> </w:t>
      </w:r>
      <w:r>
        <w:rPr>
          <w:spacing w:val="-2"/>
        </w:rPr>
        <w:t>股本总数为基数，每</w:t>
      </w:r>
      <w:r>
        <w:rPr>
          <w:rFonts w:ascii="宋体" w:hAnsi="宋体" w:cs="宋体" w:eastAsia="宋体" w:hint="default"/>
          <w:spacing w:val="-2"/>
        </w:rPr>
        <w:t>10</w:t>
      </w:r>
      <w:r>
        <w:rPr>
          <w:spacing w:val="-2"/>
        </w:rPr>
        <w:t>股派发现金红利人民币</w:t>
      </w:r>
      <w:r>
        <w:rPr>
          <w:rFonts w:ascii="宋体" w:hAnsi="宋体" w:cs="宋体" w:eastAsia="宋体" w:hint="default"/>
          <w:spacing w:val="-2"/>
        </w:rPr>
        <w:t>0.20</w:t>
      </w:r>
      <w:r>
        <w:rPr>
          <w:spacing w:val="-2"/>
        </w:rPr>
        <w:t>元（含税），本年度不进行资本公积转增股本</w:t>
      </w:r>
    </w:p>
    <w:p>
      <w:pPr>
        <w:pStyle w:val="BodyText"/>
        <w:spacing w:line="272" w:lineRule="exact" w:before="1"/>
        <w:ind w:left="138" w:right="0"/>
        <w:jc w:val="left"/>
        <w:rPr>
          <w:rFonts w:ascii="宋体" w:hAnsi="宋体" w:cs="宋体" w:eastAsia="宋体" w:hint="default"/>
        </w:rPr>
      </w:pPr>
      <w:r>
        <w:rPr>
          <w:spacing w:val="-2"/>
        </w:rPr>
        <w:t>。此次分配后剩余可分配利润转入下一年度，用于公司生产经营及以后年度分配。此方案尚需提</w:t>
      </w:r>
      <w:r>
        <w:rPr>
          <w:spacing w:val="-26"/>
        </w:rPr>
        <w:t> </w:t>
      </w:r>
      <w:r>
        <w:rPr>
          <w:spacing w:val="-26"/>
        </w:rPr>
      </w:r>
      <w:r>
        <w:rPr/>
        <w:t>交公司股东大会审议。</w:t>
      </w:r>
      <w:r>
        <w:rPr>
          <w:rFonts w:ascii="宋体" w:hAnsi="宋体" w:cs="宋体" w:eastAsia="宋体" w:hint="default"/>
        </w:rPr>
        <w:t> </w:t>
      </w:r>
    </w:p>
    <w:p>
      <w:pPr>
        <w:pStyle w:val="BodyText"/>
        <w:spacing w:line="240" w:lineRule="auto" w:before="50"/>
        <w:ind w:left="138" w:right="0"/>
        <w:jc w:val="left"/>
        <w:rPr>
          <w:rFonts w:ascii="宋体" w:hAnsi="宋体" w:cs="宋体" w:eastAsia="宋体" w:hint="default"/>
        </w:rPr>
      </w:pPr>
      <w:r>
        <w:rPr>
          <w:rFonts w:ascii="宋体"/>
          <w:w w:val="100"/>
        </w:rPr>
        <w:t> </w:t>
      </w:r>
    </w:p>
    <w:p>
      <w:pPr>
        <w:pStyle w:val="Heading3"/>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240" w:lineRule="auto" w:before="133"/>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本报告所涉及的各项公司对未来企业战略、业务发展、经营计划、财务状况等前瞻性描述，</w:t>
      </w:r>
    </w:p>
    <w:p>
      <w:pPr>
        <w:pStyle w:val="BodyText"/>
        <w:spacing w:line="272" w:lineRule="exact" w:before="24"/>
        <w:ind w:left="138" w:right="0"/>
        <w:jc w:val="left"/>
        <w:rPr>
          <w:rFonts w:ascii="宋体" w:hAnsi="宋体" w:cs="宋体" w:eastAsia="宋体" w:hint="default"/>
        </w:rPr>
      </w:pPr>
      <w:r>
        <w:rPr>
          <w:spacing w:val="-2"/>
        </w:rPr>
        <w:t>是基于当前公司能够掌握的信息和数据对未来所作出的评估或预测，不构成公司对投资者的实质</w:t>
      </w:r>
      <w:r>
        <w:rPr>
          <w:spacing w:val="-25"/>
        </w:rPr>
        <w:t> </w:t>
      </w:r>
      <w:r>
        <w:rPr>
          <w:spacing w:val="-25"/>
        </w:rPr>
      </w:r>
      <w:r>
        <w:rPr/>
        <w:t>性承诺，敬请投资者注意投资风险。</w:t>
      </w:r>
      <w:r>
        <w:rPr>
          <w:rFonts w:ascii="宋体" w:hAnsi="宋体" w:cs="宋体" w:eastAsia="宋体" w:hint="default"/>
        </w:rPr>
        <w:t> </w:t>
      </w:r>
    </w:p>
    <w:p>
      <w:pPr>
        <w:pStyle w:val="BodyText"/>
        <w:spacing w:line="240" w:lineRule="auto" w:before="50"/>
        <w:ind w:left="138" w:right="0"/>
        <w:jc w:val="left"/>
        <w:rPr>
          <w:rFonts w:ascii="宋体" w:hAnsi="宋体" w:cs="宋体" w:eastAsia="宋体" w:hint="default"/>
        </w:rPr>
      </w:pPr>
      <w:r>
        <w:rPr>
          <w:rFonts w:ascii="宋体"/>
          <w:w w:val="100"/>
        </w:rPr>
        <w:t> </w:t>
      </w:r>
    </w:p>
    <w:p>
      <w:pPr>
        <w:pStyle w:val="Heading3"/>
        <w:spacing w:line="422" w:lineRule="auto" w:before="8"/>
        <w:ind w:left="138" w:right="35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3"/>
        <w:spacing w:line="400" w:lineRule="atLeast" w:before="83"/>
        <w:ind w:left="138" w:right="370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3"/>
        <w:spacing w:line="273" w:lineRule="exact"/>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72" w:lineRule="exact" w:before="163"/>
        <w:ind w:left="138" w:right="0" w:firstLine="419"/>
        <w:jc w:val="left"/>
        <w:rPr>
          <w:rFonts w:ascii="宋体" w:hAnsi="宋体" w:cs="宋体" w:eastAsia="宋体" w:hint="default"/>
        </w:rPr>
      </w:pPr>
      <w:r>
        <w:rPr>
          <w:spacing w:val="-2"/>
        </w:rPr>
        <w:t>公司已在本报告中描述存在的风险因素，请投资者查阅第四节“经营情况讨论与分析”中关</w:t>
      </w:r>
      <w:r>
        <w:rPr>
          <w:w w:val="100"/>
        </w:rPr>
        <w:t> </w:t>
      </w:r>
      <w:r>
        <w:rPr/>
        <w:t>于公司未来发展的讨论与分析之“可能面对的风险”部分。</w:t>
      </w:r>
      <w:r>
        <w:rPr>
          <w:rFonts w:ascii="宋体" w:hAnsi="宋体" w:cs="宋体" w:eastAsia="宋体" w:hint="default"/>
        </w:rPr>
        <w:t> </w:t>
      </w:r>
    </w:p>
    <w:p>
      <w:pPr>
        <w:pStyle w:val="BodyText"/>
        <w:spacing w:line="244" w:lineRule="exact"/>
        <w:ind w:left="138" w:right="0"/>
        <w:jc w:val="left"/>
        <w:rPr>
          <w:rFonts w:ascii="宋体" w:hAnsi="宋体" w:cs="宋体" w:eastAsia="宋体" w:hint="default"/>
        </w:rPr>
      </w:pPr>
      <w:r>
        <w:rPr>
          <w:rFonts w:ascii="宋体"/>
          <w:w w:val="100"/>
        </w:rPr>
        <w:t> </w:t>
      </w:r>
    </w:p>
    <w:p>
      <w:pPr>
        <w:spacing w:line="309"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3" w:lineRule="exact" w:before="16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040"/>
        </w:sectPr>
      </w:pPr>
    </w:p>
    <w:p>
      <w:pPr>
        <w:spacing w:line="240" w:lineRule="auto" w:before="0"/>
        <w:rPr>
          <w:rFonts w:ascii="宋体" w:hAnsi="宋体" w:cs="宋体" w:eastAsia="宋体" w:hint="default"/>
          <w:sz w:val="26"/>
          <w:szCs w:val="26"/>
        </w:rPr>
      </w:pPr>
    </w:p>
    <w:p>
      <w:pPr>
        <w:spacing w:before="14"/>
        <w:ind w:left="143"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198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361" w:val="left" w:leader="none"/>
        </w:tabs>
        <w:spacing w:line="240" w:lineRule="auto" w:before="686"/>
        <w:ind w:left="100"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238" w:right="2310"/>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15" w:type="dxa"/>
        <w:tblLayout w:type="fixed"/>
        <w:tblCellMar>
          <w:top w:w="0" w:type="dxa"/>
          <w:left w:w="0" w:type="dxa"/>
          <w:bottom w:w="0" w:type="dxa"/>
          <w:right w:w="0" w:type="dxa"/>
        </w:tblCellMar>
        <w:tblLook w:val="01E0"/>
      </w:tblPr>
      <w:tblGrid>
        <w:gridCol w:w="2660"/>
        <w:gridCol w:w="1135"/>
        <w:gridCol w:w="5103"/>
      </w:tblGrid>
      <w:tr>
        <w:trPr>
          <w:trHeight w:val="288" w:hRule="exact"/>
        </w:trPr>
        <w:tc>
          <w:tcPr>
            <w:tcW w:w="8898" w:type="dxa"/>
            <w:gridSpan w:val="3"/>
            <w:tcBorders>
              <w:top w:val="single" w:sz="12" w:space="0" w:color="000000"/>
              <w:left w:val="single" w:sz="12" w:space="0" w:color="000000"/>
              <w:bottom w:val="single" w:sz="4" w:space="0" w:color="000000"/>
              <w:right w:val="single" w:sz="12" w:space="0" w:color="000000"/>
            </w:tcBorders>
            <w:shd w:val="clear" w:color="auto" w:fill="D9D9D9"/>
          </w:tcPr>
          <w:p>
            <w:pPr>
              <w:pStyle w:val="TableParagraph"/>
              <w:spacing w:line="229"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常用词语释义</w:t>
            </w:r>
            <w:r>
              <w:rPr>
                <w:rFonts w:ascii="宋体" w:hAnsi="宋体" w:cs="宋体" w:eastAsia="宋体" w:hint="default"/>
                <w:w w:val="100"/>
                <w:sz w:val="21"/>
                <w:szCs w:val="21"/>
              </w:rPr>
              <w:t> </w:t>
            </w:r>
          </w:p>
        </w:tc>
      </w:tr>
      <w:tr>
        <w:trPr>
          <w:trHeight w:val="286"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中国证监会、证监会</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公司、本公司、锦州港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r>
              <w:rPr>
                <w:rFonts w:ascii="宋体" w:hAnsi="宋体" w:cs="宋体" w:eastAsia="宋体" w:hint="default"/>
                <w:sz w:val="21"/>
                <w:szCs w:val="21"/>
              </w:rPr>
              <w:t> </w:t>
            </w:r>
          </w:p>
        </w:tc>
      </w:tr>
      <w:tr>
        <w:trPr>
          <w:trHeight w:val="281"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锦州港股份有限公司章程</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大港投控</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r>
              <w:rPr>
                <w:rFonts w:ascii="宋体" w:hAnsi="宋体" w:cs="宋体" w:eastAsia="宋体" w:hint="default"/>
                <w:sz w:val="21"/>
                <w:szCs w:val="21"/>
              </w:rPr>
              <w:t> </w:t>
            </w:r>
          </w:p>
        </w:tc>
      </w:tr>
      <w:tr>
        <w:trPr>
          <w:trHeight w:val="281"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30" w:lineRule="exact"/>
              <w:ind w:left="93" w:right="0"/>
              <w:jc w:val="left"/>
              <w:rPr>
                <w:rFonts w:ascii="宋体" w:hAnsi="宋体" w:cs="宋体" w:eastAsia="宋体" w:hint="default"/>
                <w:sz w:val="21"/>
                <w:szCs w:val="21"/>
              </w:rPr>
            </w:pPr>
            <w:r>
              <w:rPr>
                <w:rFonts w:ascii="宋体" w:hAnsi="宋体" w:cs="宋体" w:eastAsia="宋体" w:hint="default"/>
                <w:sz w:val="21"/>
                <w:szCs w:val="21"/>
              </w:rPr>
              <w:t>东方集团</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西藏海涵</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西藏天圣</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r>
              <w:rPr>
                <w:rFonts w:ascii="宋体" w:hAnsi="宋体" w:cs="宋体" w:eastAsia="宋体" w:hint="default"/>
                <w:sz w:val="21"/>
                <w:szCs w:val="21"/>
              </w:rPr>
              <w:t> </w:t>
            </w:r>
          </w:p>
        </w:tc>
      </w:tr>
      <w:tr>
        <w:trPr>
          <w:trHeight w:val="281"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中石油</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锦港国经</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r>
              <w:rPr>
                <w:rFonts w:ascii="宋体" w:hAnsi="宋体" w:cs="宋体" w:eastAsia="宋体" w:hint="default"/>
                <w:sz w:val="21"/>
                <w:szCs w:val="21"/>
              </w:rPr>
              <w:t> </w:t>
            </w:r>
          </w:p>
        </w:tc>
      </w:tr>
      <w:tr>
        <w:trPr>
          <w:trHeight w:val="281"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辽宁港口集团</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辽宁港口集团有限公司</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21"/>
                <w:szCs w:val="21"/>
              </w:rPr>
            </w:pPr>
            <w:r>
              <w:rPr>
                <w:rFonts w:ascii="宋体" w:hAnsi="宋体" w:cs="宋体" w:eastAsia="宋体" w:hint="default"/>
                <w:sz w:val="21"/>
                <w:szCs w:val="21"/>
              </w:rPr>
              <w:t>招商局集团</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招商局集团有限公司</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招商局辽宁</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招商局（辽宁）港口发展有限公司</w:t>
            </w:r>
            <w:r>
              <w:rPr>
                <w:rFonts w:ascii="宋体" w:hAnsi="宋体" w:cs="宋体" w:eastAsia="宋体" w:hint="default"/>
                <w:sz w:val="21"/>
                <w:szCs w:val="21"/>
              </w:rPr>
              <w:t> </w:t>
            </w:r>
          </w:p>
        </w:tc>
      </w:tr>
      <w:tr>
        <w:trPr>
          <w:trHeight w:val="281"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大连港集团</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21"/>
                <w:szCs w:val="21"/>
              </w:rPr>
            </w:pPr>
            <w:r>
              <w:rPr>
                <w:rFonts w:ascii="宋体" w:hAnsi="宋体" w:cs="宋体" w:eastAsia="宋体" w:hint="default"/>
                <w:sz w:val="21"/>
                <w:szCs w:val="21"/>
              </w:rPr>
              <w:t>锦国投</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锦国投（大连）发展有限公司</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锦港国贸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r>
              <w:rPr>
                <w:rFonts w:ascii="宋体" w:hAnsi="宋体" w:cs="宋体" w:eastAsia="宋体" w:hint="default"/>
                <w:sz w:val="21"/>
                <w:szCs w:val="21"/>
              </w:rPr>
              <w:t> </w:t>
            </w:r>
          </w:p>
        </w:tc>
      </w:tr>
      <w:tr>
        <w:trPr>
          <w:trHeight w:val="281"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辽西发展</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辽西投资发展有限公司</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辽宁宝地</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辽宁宝地建设集团有限公司</w:t>
            </w:r>
            <w:r>
              <w:rPr>
                <w:rFonts w:ascii="宋体" w:hAnsi="宋体" w:cs="宋体" w:eastAsia="宋体" w:hint="default"/>
                <w:sz w:val="21"/>
                <w:szCs w:val="21"/>
              </w:rPr>
              <w:t> </w:t>
            </w:r>
          </w:p>
        </w:tc>
      </w:tr>
      <w:tr>
        <w:trPr>
          <w:trHeight w:val="284"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30" w:lineRule="exact"/>
              <w:ind w:left="93" w:right="0"/>
              <w:jc w:val="left"/>
              <w:rPr>
                <w:rFonts w:ascii="宋体" w:hAnsi="宋体" w:cs="宋体" w:eastAsia="宋体" w:hint="default"/>
                <w:sz w:val="21"/>
                <w:szCs w:val="21"/>
              </w:rPr>
            </w:pPr>
            <w:r>
              <w:rPr>
                <w:rFonts w:ascii="宋体" w:hAnsi="宋体" w:cs="宋体" w:eastAsia="宋体" w:hint="default"/>
                <w:sz w:val="21"/>
                <w:szCs w:val="21"/>
              </w:rPr>
              <w:t>锦宝置业</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辽宁锦宝置业有限公司</w:t>
            </w:r>
            <w:r>
              <w:rPr>
                <w:rFonts w:ascii="宋体" w:hAnsi="宋体" w:cs="宋体" w:eastAsia="宋体" w:hint="default"/>
                <w:sz w:val="21"/>
                <w:szCs w:val="21"/>
              </w:rPr>
              <w:t> </w:t>
            </w:r>
          </w:p>
        </w:tc>
      </w:tr>
      <w:tr>
        <w:trPr>
          <w:trHeight w:val="281"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中丝锦港</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r>
              <w:rPr>
                <w:rFonts w:ascii="宋体" w:hAnsi="宋体" w:cs="宋体" w:eastAsia="宋体" w:hint="default"/>
                <w:sz w:val="21"/>
                <w:szCs w:val="21"/>
              </w:rPr>
              <w:t> </w:t>
            </w:r>
          </w:p>
        </w:tc>
      </w:tr>
      <w:tr>
        <w:trPr>
          <w:trHeight w:val="283" w:hRule="exact"/>
        </w:trPr>
        <w:tc>
          <w:tcPr>
            <w:tcW w:w="2660"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集发公司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锦州港口集装箱发展有限公司</w:t>
            </w:r>
            <w:r>
              <w:rPr>
                <w:rFonts w:ascii="宋体" w:hAnsi="宋体" w:cs="宋体" w:eastAsia="宋体" w:hint="default"/>
                <w:sz w:val="21"/>
                <w:szCs w:val="21"/>
              </w:rPr>
              <w:t> </w:t>
            </w:r>
          </w:p>
        </w:tc>
      </w:tr>
      <w:tr>
        <w:trPr>
          <w:trHeight w:val="290" w:hRule="exact"/>
        </w:trPr>
        <w:tc>
          <w:tcPr>
            <w:tcW w:w="2660" w:type="dxa"/>
            <w:tcBorders>
              <w:top w:val="single" w:sz="4" w:space="0" w:color="000000"/>
              <w:left w:val="single" w:sz="12" w:space="0" w:color="000000"/>
              <w:bottom w:val="single" w:sz="12" w:space="0" w:color="000000"/>
              <w:right w:val="single" w:sz="4" w:space="0" w:color="000000"/>
            </w:tcBorders>
          </w:tcPr>
          <w:p>
            <w:pPr>
              <w:pStyle w:val="TableParagraph"/>
              <w:spacing w:line="229" w:lineRule="exact"/>
              <w:ind w:left="93" w:right="0"/>
              <w:jc w:val="left"/>
              <w:rPr>
                <w:rFonts w:ascii="宋体" w:hAnsi="宋体" w:cs="宋体" w:eastAsia="宋体" w:hint="default"/>
                <w:sz w:val="21"/>
                <w:szCs w:val="21"/>
              </w:rPr>
            </w:pPr>
            <w:r>
              <w:rPr>
                <w:rFonts w:ascii="宋体" w:hAnsi="宋体" w:cs="宋体" w:eastAsia="宋体" w:hint="default"/>
                <w:sz w:val="21"/>
                <w:szCs w:val="21"/>
              </w:rPr>
              <w:t>元、万元、亿元</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12" w:space="0" w:color="000000"/>
              <w:right w:val="single" w:sz="4" w:space="0" w:color="000000"/>
            </w:tcBorders>
            <w:shd w:val="clear" w:color="auto" w:fill="D9D9D9"/>
          </w:tcPr>
          <w:p>
            <w:pPr>
              <w:pStyle w:val="TableParagraph"/>
              <w:spacing w:line="229" w:lineRule="exact"/>
              <w:ind w:right="35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12" w:space="0" w:color="000000"/>
              <w:right w:val="single" w:sz="12"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人民币元、万元、亿元</w:t>
            </w:r>
            <w:r>
              <w:rPr>
                <w:rFonts w:ascii="宋体" w:hAnsi="宋体" w:cs="宋体" w:eastAsia="宋体" w:hint="default"/>
                <w:sz w:val="21"/>
                <w:szCs w:val="21"/>
              </w:rPr>
              <w:t> </w:t>
            </w:r>
          </w:p>
        </w:tc>
      </w:tr>
    </w:tbl>
    <w:p>
      <w:pPr>
        <w:pStyle w:val="BodyText"/>
        <w:spacing w:line="231"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tabs>
          <w:tab w:pos="3118" w:val="left" w:leader="none"/>
        </w:tabs>
        <w:spacing w:line="273" w:lineRule="exact"/>
        <w:ind w:left="2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5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657" w:val="left" w:leader="none"/>
        </w:tabs>
        <w:spacing w:line="240" w:lineRule="auto"/>
        <w:ind w:left="2397"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7"/>
        <w:rPr>
          <w:rFonts w:ascii="黑体" w:hAnsi="黑体" w:cs="黑体" w:eastAsia="黑体" w:hint="default"/>
          <w:b/>
          <w:bCs/>
          <w:sz w:val="16"/>
          <w:szCs w:val="16"/>
        </w:rPr>
      </w:pPr>
    </w:p>
    <w:p>
      <w:pPr>
        <w:pStyle w:val="Heading3"/>
        <w:spacing w:line="240" w:lineRule="auto" w:before="36"/>
        <w:ind w:left="158" w:right="0"/>
        <w:jc w:val="left"/>
        <w:rPr>
          <w:b w:val="0"/>
          <w:bCs w:val="0"/>
        </w:rPr>
      </w:pPr>
      <w:r>
        <w:rPr/>
        <w:t>一、</w:t>
      </w:r>
      <w:r>
        <w:rPr>
          <w:spacing w:val="38"/>
        </w:rPr>
        <w:t> </w:t>
      </w:r>
      <w:r>
        <w:rPr>
          <w:rFonts w:ascii="宋体" w:hAnsi="宋体" w:cs="宋体" w:eastAsia="宋体" w:hint="default"/>
          <w:spacing w:val="38"/>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13" w:type="dxa"/>
        <w:tblLayout w:type="fixed"/>
        <w:tblCellMar>
          <w:top w:w="0" w:type="dxa"/>
          <w:left w:w="0" w:type="dxa"/>
          <w:bottom w:w="0" w:type="dxa"/>
          <w:right w:w="0" w:type="dxa"/>
        </w:tblCellMar>
        <w:tblLook w:val="01E0"/>
      </w:tblPr>
      <w:tblGrid>
        <w:gridCol w:w="3278"/>
        <w:gridCol w:w="5617"/>
      </w:tblGrid>
      <w:tr>
        <w:trPr>
          <w:trHeight w:val="360" w:hRule="exact"/>
        </w:trPr>
        <w:tc>
          <w:tcPr>
            <w:tcW w:w="3278"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8"/>
              <w:ind w:left="106" w:right="0"/>
              <w:jc w:val="center"/>
              <w:rPr>
                <w:rFonts w:ascii="宋体" w:hAnsi="宋体" w:cs="宋体" w:eastAsia="宋体" w:hint="default"/>
                <w:sz w:val="21"/>
                <w:szCs w:val="21"/>
              </w:rPr>
            </w:pPr>
            <w:r>
              <w:rPr>
                <w:rFonts w:ascii="宋体" w:hAnsi="宋体" w:cs="宋体" w:eastAsia="宋体" w:hint="default"/>
                <w:b/>
                <w:bCs/>
                <w:sz w:val="21"/>
                <w:szCs w:val="21"/>
              </w:rPr>
              <w:t>公司的中文名称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617" w:type="dxa"/>
            <w:tcBorders>
              <w:top w:val="single" w:sz="12" w:space="0" w:color="000000"/>
              <w:left w:val="single" w:sz="13" w:space="0" w:color="D9D9D9"/>
              <w:bottom w:val="single" w:sz="4" w:space="0" w:color="000000"/>
              <w:right w:val="single" w:sz="12" w:space="0" w:color="000000"/>
            </w:tcBorders>
          </w:tcPr>
          <w:p>
            <w:pPr>
              <w:pStyle w:val="TableParagraph"/>
              <w:spacing w:line="240" w:lineRule="auto" w:before="28"/>
              <w:ind w:left="117" w:right="0"/>
              <w:jc w:val="center"/>
              <w:rPr>
                <w:rFonts w:ascii="宋体" w:hAnsi="宋体" w:cs="宋体" w:eastAsia="宋体" w:hint="default"/>
                <w:sz w:val="21"/>
                <w:szCs w:val="21"/>
              </w:rPr>
            </w:pPr>
            <w:r>
              <w:rPr>
                <w:rFonts w:ascii="宋体" w:hAnsi="宋体" w:cs="宋体" w:eastAsia="宋体" w:hint="default"/>
                <w:sz w:val="21"/>
                <w:szCs w:val="21"/>
              </w:rPr>
              <w:t>锦州港股份有限公司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50" w:hRule="exact"/>
        </w:trPr>
        <w:tc>
          <w:tcPr>
            <w:tcW w:w="32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8"/>
              <w:ind w:left="106" w:right="0"/>
              <w:jc w:val="center"/>
              <w:rPr>
                <w:rFonts w:ascii="宋体" w:hAnsi="宋体" w:cs="宋体" w:eastAsia="宋体" w:hint="default"/>
                <w:sz w:val="21"/>
                <w:szCs w:val="21"/>
              </w:rPr>
            </w:pPr>
            <w:r>
              <w:rPr>
                <w:rFonts w:ascii="宋体" w:hAnsi="宋体" w:cs="宋体" w:eastAsia="宋体" w:hint="default"/>
                <w:b/>
                <w:bCs/>
                <w:sz w:val="21"/>
                <w:szCs w:val="21"/>
              </w:rPr>
              <w:t>公司的中文简称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617" w:type="dxa"/>
            <w:tcBorders>
              <w:top w:val="single" w:sz="4" w:space="0" w:color="000000"/>
              <w:left w:val="single" w:sz="13" w:space="0" w:color="D9D9D9"/>
              <w:bottom w:val="single" w:sz="4" w:space="0" w:color="000000"/>
              <w:right w:val="single" w:sz="12"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hAnsi="宋体" w:cs="宋体" w:eastAsia="宋体" w:hint="default"/>
                <w:sz w:val="21"/>
                <w:szCs w:val="21"/>
              </w:rPr>
              <w:t>锦州港</w:t>
            </w:r>
            <w:r>
              <w:rPr>
                <w:rFonts w:ascii="宋体" w:hAnsi="宋体" w:cs="宋体" w:eastAsia="宋体" w:hint="default"/>
                <w:sz w:val="21"/>
                <w:szCs w:val="21"/>
              </w:rPr>
              <w:t> </w:t>
            </w:r>
          </w:p>
        </w:tc>
      </w:tr>
      <w:tr>
        <w:trPr>
          <w:trHeight w:val="350" w:hRule="exact"/>
        </w:trPr>
        <w:tc>
          <w:tcPr>
            <w:tcW w:w="32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106" w:right="0"/>
              <w:jc w:val="center"/>
              <w:rPr>
                <w:rFonts w:ascii="宋体" w:hAnsi="宋体" w:cs="宋体" w:eastAsia="宋体" w:hint="default"/>
                <w:sz w:val="21"/>
                <w:szCs w:val="21"/>
              </w:rPr>
            </w:pPr>
            <w:r>
              <w:rPr>
                <w:rFonts w:ascii="宋体" w:hAnsi="宋体" w:cs="宋体" w:eastAsia="宋体" w:hint="default"/>
                <w:b/>
                <w:bCs/>
                <w:sz w:val="21"/>
                <w:szCs w:val="21"/>
              </w:rPr>
              <w:t>公司的外文名称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617" w:type="dxa"/>
            <w:tcBorders>
              <w:top w:val="single" w:sz="4" w:space="0" w:color="000000"/>
              <w:left w:val="single" w:sz="13" w:space="0" w:color="D9D9D9"/>
              <w:bottom w:val="single" w:sz="4" w:space="0" w:color="000000"/>
              <w:right w:val="single" w:sz="12" w:space="0" w:color="000000"/>
            </w:tcBorders>
          </w:tcPr>
          <w:p>
            <w:pPr>
              <w:pStyle w:val="TableParagraph"/>
              <w:spacing w:line="240" w:lineRule="auto" w:before="26"/>
              <w:ind w:left="115" w:right="0"/>
              <w:jc w:val="center"/>
              <w:rPr>
                <w:rFonts w:ascii="宋体" w:hAnsi="宋体" w:cs="宋体" w:eastAsia="宋体" w:hint="default"/>
                <w:sz w:val="21"/>
                <w:szCs w:val="21"/>
              </w:rPr>
            </w:pPr>
            <w:r>
              <w:rPr>
                <w:rFonts w:ascii="宋体"/>
                <w:sz w:val="21"/>
              </w:rPr>
              <w:t>JINZHOU PORT</w:t>
            </w:r>
            <w:r>
              <w:rPr>
                <w:rFonts w:ascii="宋体"/>
                <w:spacing w:val="-3"/>
                <w:sz w:val="21"/>
              </w:rPr>
              <w:t> </w:t>
            </w:r>
            <w:r>
              <w:rPr>
                <w:rFonts w:ascii="宋体"/>
                <w:sz w:val="21"/>
              </w:rPr>
              <w:t>CO.,LTD. </w:t>
            </w:r>
          </w:p>
        </w:tc>
      </w:tr>
      <w:tr>
        <w:trPr>
          <w:trHeight w:val="350" w:hRule="exact"/>
        </w:trPr>
        <w:tc>
          <w:tcPr>
            <w:tcW w:w="32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106" w:right="0"/>
              <w:jc w:val="center"/>
              <w:rPr>
                <w:rFonts w:ascii="宋体" w:hAnsi="宋体" w:cs="宋体" w:eastAsia="宋体" w:hint="default"/>
                <w:sz w:val="21"/>
                <w:szCs w:val="21"/>
              </w:rPr>
            </w:pPr>
            <w:r>
              <w:rPr>
                <w:rFonts w:ascii="宋体" w:hAnsi="宋体" w:cs="宋体" w:eastAsia="宋体" w:hint="default"/>
                <w:b/>
                <w:bCs/>
                <w:sz w:val="21"/>
                <w:szCs w:val="21"/>
              </w:rPr>
              <w:t>公司的外文名称缩写</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617" w:type="dxa"/>
            <w:tcBorders>
              <w:top w:val="single" w:sz="4" w:space="0" w:color="000000"/>
              <w:left w:val="single" w:sz="13" w:space="0" w:color="D9D9D9"/>
              <w:bottom w:val="single" w:sz="4" w:space="0" w:color="000000"/>
              <w:right w:val="single" w:sz="12" w:space="0" w:color="000000"/>
            </w:tcBorders>
          </w:tcPr>
          <w:p>
            <w:pPr>
              <w:pStyle w:val="TableParagraph"/>
              <w:spacing w:line="240" w:lineRule="auto" w:before="26"/>
              <w:ind w:left="115" w:right="0"/>
              <w:jc w:val="center"/>
              <w:rPr>
                <w:rFonts w:ascii="宋体" w:hAnsi="宋体" w:cs="宋体" w:eastAsia="宋体" w:hint="default"/>
                <w:sz w:val="21"/>
                <w:szCs w:val="21"/>
              </w:rPr>
            </w:pPr>
            <w:r>
              <w:rPr>
                <w:rFonts w:ascii="宋体"/>
                <w:sz w:val="21"/>
              </w:rPr>
              <w:t>JZP </w:t>
            </w:r>
          </w:p>
        </w:tc>
      </w:tr>
      <w:tr>
        <w:trPr>
          <w:trHeight w:val="358" w:hRule="exact"/>
        </w:trPr>
        <w:tc>
          <w:tcPr>
            <w:tcW w:w="327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26"/>
              <w:ind w:left="106" w:right="0"/>
              <w:jc w:val="center"/>
              <w:rPr>
                <w:rFonts w:ascii="宋体" w:hAnsi="宋体" w:cs="宋体" w:eastAsia="宋体" w:hint="default"/>
                <w:sz w:val="21"/>
                <w:szCs w:val="21"/>
              </w:rPr>
            </w:pPr>
            <w:r>
              <w:rPr>
                <w:rFonts w:ascii="宋体" w:hAnsi="宋体" w:cs="宋体" w:eastAsia="宋体" w:hint="default"/>
                <w:b/>
                <w:bCs/>
                <w:sz w:val="21"/>
                <w:szCs w:val="21"/>
              </w:rPr>
              <w:t>公司的法定代表人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617" w:type="dxa"/>
            <w:tcBorders>
              <w:top w:val="single" w:sz="4" w:space="0" w:color="000000"/>
              <w:left w:val="single" w:sz="13" w:space="0" w:color="D9D9D9"/>
              <w:bottom w:val="single" w:sz="12" w:space="0" w:color="000000"/>
              <w:right w:val="single" w:sz="12" w:space="0" w:color="000000"/>
            </w:tcBorders>
          </w:tcPr>
          <w:p>
            <w:pPr>
              <w:pStyle w:val="TableParagraph"/>
              <w:spacing w:line="240" w:lineRule="auto" w:before="26"/>
              <w:ind w:left="115" w:right="0"/>
              <w:jc w:val="center"/>
              <w:rPr>
                <w:rFonts w:ascii="宋体" w:hAnsi="宋体" w:cs="宋体" w:eastAsia="宋体" w:hint="default"/>
                <w:sz w:val="21"/>
                <w:szCs w:val="21"/>
              </w:rPr>
            </w:pPr>
            <w:r>
              <w:rPr>
                <w:rFonts w:ascii="宋体" w:hAnsi="宋体" w:cs="宋体" w:eastAsia="宋体" w:hint="default"/>
                <w:sz w:val="21"/>
                <w:szCs w:val="21"/>
              </w:rPr>
              <w:t>徐健</w:t>
            </w:r>
            <w:r>
              <w:rPr>
                <w:rFonts w:ascii="宋体" w:hAnsi="宋体" w:cs="宋体" w:eastAsia="宋体" w:hint="default"/>
                <w:sz w:val="21"/>
                <w:szCs w:val="21"/>
              </w:rPr>
              <w:t> </w:t>
            </w:r>
          </w:p>
        </w:tc>
      </w:tr>
    </w:tbl>
    <w:p>
      <w:pPr>
        <w:pStyle w:val="BodyText"/>
        <w:spacing w:line="243" w:lineRule="exact"/>
        <w:ind w:left="158" w:right="0"/>
        <w:jc w:val="left"/>
        <w:rPr>
          <w:rFonts w:ascii="宋体" w:hAnsi="宋体" w:cs="宋体" w:eastAsia="宋体" w:hint="default"/>
        </w:rPr>
      </w:pPr>
      <w:r>
        <w:rPr>
          <w:rFonts w:ascii="宋体"/>
          <w:w w:val="100"/>
        </w:rPr>
        <w:t> </w:t>
      </w:r>
    </w:p>
    <w:p>
      <w:pPr>
        <w:pStyle w:val="Heading3"/>
        <w:spacing w:line="240" w:lineRule="auto" w:before="58"/>
        <w:ind w:left="158" w:right="0"/>
        <w:jc w:val="left"/>
        <w:rPr>
          <w:b w:val="0"/>
          <w:bCs w:val="0"/>
        </w:rPr>
      </w:pPr>
      <w:r>
        <w:rPr/>
        <w:t>二、</w:t>
      </w:r>
      <w:r>
        <w:rPr>
          <w:spacing w:val="40"/>
        </w:rPr>
        <w:t> </w:t>
      </w:r>
      <w:r>
        <w:rPr>
          <w:rFonts w:ascii="宋体" w:hAnsi="宋体" w:cs="宋体" w:eastAsia="宋体" w:hint="default"/>
          <w:spacing w:val="40"/>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20" w:type="dxa"/>
        <w:tblLayout w:type="fixed"/>
        <w:tblCellMar>
          <w:top w:w="0" w:type="dxa"/>
          <w:left w:w="0" w:type="dxa"/>
          <w:bottom w:w="0" w:type="dxa"/>
          <w:right w:w="0" w:type="dxa"/>
        </w:tblCellMar>
        <w:tblLook w:val="01E0"/>
      </w:tblPr>
      <w:tblGrid>
        <w:gridCol w:w="1428"/>
        <w:gridCol w:w="3698"/>
        <w:gridCol w:w="3761"/>
      </w:tblGrid>
      <w:tr>
        <w:trPr>
          <w:trHeight w:val="359" w:hRule="exact"/>
        </w:trPr>
        <w:tc>
          <w:tcPr>
            <w:tcW w:w="1428"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7"/>
              <w:ind w:left="100" w:right="0"/>
              <w:jc w:val="center"/>
              <w:rPr>
                <w:rFonts w:ascii="宋体" w:hAnsi="宋体" w:cs="宋体" w:eastAsia="宋体" w:hint="default"/>
                <w:sz w:val="21"/>
                <w:szCs w:val="21"/>
              </w:rPr>
            </w:pPr>
            <w:r>
              <w:rPr>
                <w:rFonts w:ascii="宋体"/>
                <w:b/>
                <w:w w:val="99"/>
                <w:sz w:val="21"/>
              </w:rPr>
              <w:t> </w:t>
            </w:r>
            <w:r>
              <w:rPr>
                <w:rFonts w:ascii="宋体"/>
                <w:sz w:val="21"/>
              </w:rPr>
            </w:r>
          </w:p>
        </w:tc>
        <w:tc>
          <w:tcPr>
            <w:tcW w:w="369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114" w:right="0"/>
              <w:jc w:val="center"/>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b/>
                <w:bCs/>
                <w:color w:val="008000"/>
                <w:w w:val="99"/>
                <w:sz w:val="21"/>
                <w:szCs w:val="21"/>
              </w:rPr>
              <w:t> </w:t>
            </w:r>
            <w:r>
              <w:rPr>
                <w:rFonts w:ascii="宋体" w:hAnsi="宋体" w:cs="宋体" w:eastAsia="宋体" w:hint="default"/>
                <w:sz w:val="21"/>
                <w:szCs w:val="21"/>
              </w:rPr>
            </w:r>
          </w:p>
        </w:tc>
        <w:tc>
          <w:tcPr>
            <w:tcW w:w="3761"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7"/>
              <w:ind w:left="115" w:right="0"/>
              <w:jc w:val="center"/>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142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b/>
                <w:bCs/>
                <w:sz w:val="21"/>
                <w:szCs w:val="21"/>
              </w:rPr>
              <w:t>姓  </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pacing w:val="-3"/>
                <w:sz w:val="21"/>
                <w:szCs w:val="21"/>
              </w:rPr>
              <w:t>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98" w:type="dxa"/>
            <w:tcBorders>
              <w:top w:val="single" w:sz="4" w:space="0" w:color="000000"/>
              <w:left w:val="single" w:sz="14" w:space="0" w:color="D9D9D9"/>
              <w:bottom w:val="single" w:sz="4" w:space="0" w:color="000000"/>
              <w:right w:val="single" w:sz="4" w:space="0" w:color="000000"/>
            </w:tcBorders>
          </w:tcPr>
          <w:p>
            <w:pPr>
              <w:pStyle w:val="TableParagraph"/>
              <w:spacing w:line="240" w:lineRule="auto" w:before="28"/>
              <w:ind w:left="101" w:right="0"/>
              <w:jc w:val="center"/>
              <w:rPr>
                <w:rFonts w:ascii="宋体" w:hAnsi="宋体" w:cs="宋体" w:eastAsia="宋体" w:hint="default"/>
                <w:sz w:val="21"/>
                <w:szCs w:val="21"/>
              </w:rPr>
            </w:pPr>
            <w:r>
              <w:rPr>
                <w:rFonts w:ascii="宋体" w:hAnsi="宋体" w:cs="宋体" w:eastAsia="宋体" w:hint="default"/>
                <w:sz w:val="21"/>
                <w:szCs w:val="21"/>
              </w:rPr>
              <w:t>李桂萍</w:t>
            </w:r>
            <w:r>
              <w:rPr>
                <w:rFonts w:ascii="宋体" w:hAnsi="宋体" w:cs="宋体" w:eastAsia="宋体" w:hint="default"/>
                <w:sz w:val="21"/>
                <w:szCs w:val="21"/>
              </w:rPr>
              <w:t> </w:t>
            </w:r>
          </w:p>
        </w:tc>
        <w:tc>
          <w:tcPr>
            <w:tcW w:w="37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hAnsi="宋体" w:cs="宋体" w:eastAsia="宋体" w:hint="default"/>
                <w:sz w:val="21"/>
                <w:szCs w:val="21"/>
              </w:rPr>
              <w:t>赵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刚</w:t>
            </w:r>
            <w:r>
              <w:rPr>
                <w:rFonts w:ascii="宋体" w:hAnsi="宋体" w:cs="宋体" w:eastAsia="宋体" w:hint="default"/>
                <w:sz w:val="21"/>
                <w:szCs w:val="21"/>
              </w:rPr>
              <w:t> </w:t>
            </w:r>
          </w:p>
        </w:tc>
      </w:tr>
      <w:tr>
        <w:trPr>
          <w:trHeight w:val="350" w:hRule="exact"/>
        </w:trPr>
        <w:tc>
          <w:tcPr>
            <w:tcW w:w="142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联系地址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98" w:type="dxa"/>
            <w:tcBorders>
              <w:top w:val="single" w:sz="4" w:space="0" w:color="000000"/>
              <w:left w:val="single" w:sz="14" w:space="0" w:color="D9D9D9"/>
              <w:bottom w:val="single" w:sz="4" w:space="0" w:color="000000"/>
              <w:right w:val="single" w:sz="4" w:space="0" w:color="000000"/>
            </w:tcBorders>
          </w:tcPr>
          <w:p>
            <w:pPr>
              <w:pStyle w:val="TableParagraph"/>
              <w:spacing w:line="240" w:lineRule="auto" w:before="26"/>
              <w:ind w:left="103" w:right="-1"/>
              <w:jc w:val="center"/>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r>
              <w:rPr>
                <w:rFonts w:ascii="宋体" w:hAnsi="宋体" w:cs="宋体" w:eastAsia="宋体" w:hint="default"/>
                <w:sz w:val="21"/>
                <w:szCs w:val="21"/>
              </w:rPr>
              <w:t> </w:t>
            </w:r>
          </w:p>
        </w:tc>
        <w:tc>
          <w:tcPr>
            <w:tcW w:w="37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117" w:right="0"/>
              <w:jc w:val="center"/>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50" w:hRule="exact"/>
        </w:trPr>
        <w:tc>
          <w:tcPr>
            <w:tcW w:w="142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电  </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pacing w:val="-3"/>
                <w:sz w:val="21"/>
                <w:szCs w:val="21"/>
              </w:rPr>
              <w:t>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98" w:type="dxa"/>
            <w:tcBorders>
              <w:top w:val="single" w:sz="4" w:space="0" w:color="000000"/>
              <w:left w:val="single" w:sz="14" w:space="0" w:color="D9D9D9"/>
              <w:bottom w:val="single" w:sz="4" w:space="0" w:color="000000"/>
              <w:right w:val="single" w:sz="4" w:space="0" w:color="000000"/>
            </w:tcBorders>
          </w:tcPr>
          <w:p>
            <w:pPr>
              <w:pStyle w:val="TableParagraph"/>
              <w:spacing w:line="240" w:lineRule="auto" w:before="26"/>
              <w:ind w:left="101" w:right="0"/>
              <w:jc w:val="center"/>
              <w:rPr>
                <w:rFonts w:ascii="宋体" w:hAnsi="宋体" w:cs="宋体" w:eastAsia="宋体" w:hint="default"/>
                <w:sz w:val="21"/>
                <w:szCs w:val="21"/>
              </w:rPr>
            </w:pPr>
            <w:r>
              <w:rPr>
                <w:rFonts w:ascii="宋体"/>
                <w:sz w:val="21"/>
              </w:rPr>
              <w:t>0416-3586462 </w:t>
            </w:r>
          </w:p>
        </w:tc>
        <w:tc>
          <w:tcPr>
            <w:tcW w:w="37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115" w:right="0"/>
              <w:jc w:val="center"/>
              <w:rPr>
                <w:rFonts w:ascii="宋体" w:hAnsi="宋体" w:cs="宋体" w:eastAsia="宋体" w:hint="default"/>
                <w:sz w:val="21"/>
                <w:szCs w:val="21"/>
              </w:rPr>
            </w:pPr>
            <w:r>
              <w:rPr>
                <w:rFonts w:ascii="宋体"/>
                <w:sz w:val="21"/>
              </w:rPr>
              <w:t>0416-3586234 </w:t>
            </w:r>
          </w:p>
        </w:tc>
      </w:tr>
      <w:tr>
        <w:trPr>
          <w:trHeight w:val="350" w:hRule="exact"/>
        </w:trPr>
        <w:tc>
          <w:tcPr>
            <w:tcW w:w="142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传  </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pacing w:val="-3"/>
                <w:sz w:val="21"/>
                <w:szCs w:val="21"/>
              </w:rPr>
              <w:t>真</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98" w:type="dxa"/>
            <w:tcBorders>
              <w:top w:val="single" w:sz="4" w:space="0" w:color="000000"/>
              <w:left w:val="single" w:sz="14" w:space="0" w:color="D9D9D9"/>
              <w:bottom w:val="single" w:sz="4" w:space="0" w:color="000000"/>
              <w:right w:val="single" w:sz="4" w:space="0" w:color="000000"/>
            </w:tcBorders>
          </w:tcPr>
          <w:p>
            <w:pPr>
              <w:pStyle w:val="TableParagraph"/>
              <w:spacing w:line="240" w:lineRule="auto" w:before="26"/>
              <w:ind w:left="101" w:right="0"/>
              <w:jc w:val="center"/>
              <w:rPr>
                <w:rFonts w:ascii="宋体" w:hAnsi="宋体" w:cs="宋体" w:eastAsia="宋体" w:hint="default"/>
                <w:sz w:val="21"/>
                <w:szCs w:val="21"/>
              </w:rPr>
            </w:pPr>
            <w:r>
              <w:rPr>
                <w:rFonts w:ascii="宋体"/>
                <w:sz w:val="21"/>
              </w:rPr>
              <w:t>0416-3582431 </w:t>
            </w:r>
          </w:p>
        </w:tc>
        <w:tc>
          <w:tcPr>
            <w:tcW w:w="37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115" w:right="0"/>
              <w:jc w:val="center"/>
              <w:rPr>
                <w:rFonts w:ascii="宋体" w:hAnsi="宋体" w:cs="宋体" w:eastAsia="宋体" w:hint="default"/>
                <w:sz w:val="21"/>
                <w:szCs w:val="21"/>
              </w:rPr>
            </w:pPr>
            <w:r>
              <w:rPr>
                <w:rFonts w:ascii="宋体"/>
                <w:sz w:val="21"/>
              </w:rPr>
              <w:t>0416-3582431 </w:t>
            </w:r>
          </w:p>
        </w:tc>
      </w:tr>
      <w:tr>
        <w:trPr>
          <w:trHeight w:val="358" w:hRule="exact"/>
        </w:trPr>
        <w:tc>
          <w:tcPr>
            <w:tcW w:w="142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98" w:type="dxa"/>
            <w:tcBorders>
              <w:top w:val="single" w:sz="4" w:space="0" w:color="000000"/>
              <w:left w:val="single" w:sz="14" w:space="0" w:color="D9D9D9"/>
              <w:bottom w:val="single" w:sz="12" w:space="0" w:color="000000"/>
              <w:right w:val="single" w:sz="4" w:space="0" w:color="000000"/>
            </w:tcBorders>
          </w:tcPr>
          <w:p>
            <w:pPr>
              <w:pStyle w:val="TableParagraph"/>
              <w:spacing w:line="240" w:lineRule="auto" w:before="26"/>
              <w:ind w:left="101" w:right="0"/>
              <w:jc w:val="center"/>
              <w:rPr>
                <w:rFonts w:ascii="宋体" w:hAnsi="宋体" w:cs="宋体" w:eastAsia="宋体" w:hint="default"/>
                <w:sz w:val="21"/>
                <w:szCs w:val="21"/>
              </w:rPr>
            </w:pPr>
            <w:hyperlink r:id="rId7">
              <w:r>
                <w:rPr>
                  <w:rFonts w:ascii="宋体"/>
                  <w:sz w:val="21"/>
                </w:rPr>
                <w:t>MSC@JINZHOUPORT.COM</w:t>
              </w:r>
            </w:hyperlink>
            <w:r>
              <w:rPr>
                <w:rFonts w:ascii="宋体"/>
                <w:sz w:val="21"/>
              </w:rPr>
              <w:t> </w:t>
            </w:r>
          </w:p>
        </w:tc>
        <w:tc>
          <w:tcPr>
            <w:tcW w:w="376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left="115" w:right="0"/>
              <w:jc w:val="center"/>
              <w:rPr>
                <w:rFonts w:ascii="宋体" w:hAnsi="宋体" w:cs="宋体" w:eastAsia="宋体" w:hint="default"/>
                <w:sz w:val="21"/>
                <w:szCs w:val="21"/>
              </w:rPr>
            </w:pPr>
            <w:hyperlink r:id="rId7">
              <w:r>
                <w:rPr>
                  <w:rFonts w:ascii="宋体"/>
                  <w:sz w:val="21"/>
                </w:rPr>
                <w:t>MSC@JINZHOUPORT.COM</w:t>
              </w:r>
            </w:hyperlink>
            <w:r>
              <w:rPr>
                <w:rFonts w:ascii="宋体"/>
                <w:sz w:val="21"/>
              </w:rPr>
              <w:t> </w:t>
            </w:r>
          </w:p>
        </w:tc>
      </w:tr>
    </w:tbl>
    <w:p>
      <w:pPr>
        <w:pStyle w:val="BodyText"/>
        <w:spacing w:line="243" w:lineRule="exact"/>
        <w:ind w:left="158" w:right="0"/>
        <w:jc w:val="left"/>
        <w:rPr>
          <w:rFonts w:ascii="宋体" w:hAnsi="宋体" w:cs="宋体" w:eastAsia="宋体" w:hint="default"/>
        </w:rPr>
      </w:pPr>
      <w:r>
        <w:rPr>
          <w:rFonts w:ascii="宋体"/>
          <w:w w:val="100"/>
        </w:rPr>
        <w:t> </w:t>
      </w:r>
    </w:p>
    <w:p>
      <w:pPr>
        <w:pStyle w:val="Heading3"/>
        <w:spacing w:line="240" w:lineRule="auto" w:before="58"/>
        <w:ind w:left="158" w:right="0"/>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0"/>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3845"/>
        <w:gridCol w:w="5049"/>
      </w:tblGrid>
      <w:tr>
        <w:trPr>
          <w:trHeight w:val="359" w:hRule="exact"/>
        </w:trPr>
        <w:tc>
          <w:tcPr>
            <w:tcW w:w="3845"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b/>
                <w:bCs/>
                <w:sz w:val="21"/>
                <w:szCs w:val="21"/>
              </w:rPr>
              <w:t>公司注册地址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049" w:type="dxa"/>
            <w:tcBorders>
              <w:top w:val="single" w:sz="12" w:space="0" w:color="000000"/>
              <w:left w:val="single" w:sz="14" w:space="0" w:color="D9D9D9"/>
              <w:bottom w:val="single" w:sz="4" w:space="0" w:color="000000"/>
              <w:right w:val="single" w:sz="12" w:space="0" w:color="000000"/>
            </w:tcBorders>
          </w:tcPr>
          <w:p>
            <w:pPr>
              <w:pStyle w:val="TableParagraph"/>
              <w:spacing w:line="240" w:lineRule="auto" w:before="27"/>
              <w:ind w:left="110" w:right="0"/>
              <w:jc w:val="center"/>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51" w:hRule="exact"/>
        </w:trPr>
        <w:tc>
          <w:tcPr>
            <w:tcW w:w="38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b/>
                <w:bCs/>
                <w:sz w:val="21"/>
                <w:szCs w:val="21"/>
              </w:rPr>
              <w:t>公司注册地址的邮政编码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12" w:space="0" w:color="000000"/>
            </w:tcBorders>
          </w:tcPr>
          <w:p>
            <w:pPr>
              <w:pStyle w:val="TableParagraph"/>
              <w:spacing w:line="240" w:lineRule="auto" w:before="26"/>
              <w:ind w:left="112" w:right="0"/>
              <w:jc w:val="center"/>
              <w:rPr>
                <w:rFonts w:ascii="宋体" w:hAnsi="宋体" w:cs="宋体" w:eastAsia="宋体" w:hint="default"/>
                <w:sz w:val="21"/>
                <w:szCs w:val="21"/>
              </w:rPr>
            </w:pPr>
            <w:r>
              <w:rPr>
                <w:rFonts w:ascii="宋体"/>
                <w:sz w:val="21"/>
              </w:rPr>
              <w:t>121007 </w:t>
            </w:r>
          </w:p>
        </w:tc>
      </w:tr>
      <w:tr>
        <w:trPr>
          <w:trHeight w:val="350" w:hRule="exact"/>
        </w:trPr>
        <w:tc>
          <w:tcPr>
            <w:tcW w:w="38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b/>
                <w:bCs/>
                <w:sz w:val="21"/>
                <w:szCs w:val="21"/>
              </w:rPr>
              <w:t>公司办公地址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12"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50" w:hRule="exact"/>
        </w:trPr>
        <w:tc>
          <w:tcPr>
            <w:tcW w:w="38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b/>
                <w:bCs/>
                <w:sz w:val="21"/>
                <w:szCs w:val="21"/>
              </w:rPr>
              <w:t>公司办公地址的邮政编码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12" w:space="0" w:color="000000"/>
            </w:tcBorders>
          </w:tcPr>
          <w:p>
            <w:pPr>
              <w:pStyle w:val="TableParagraph"/>
              <w:spacing w:line="240" w:lineRule="auto" w:before="26"/>
              <w:ind w:left="112" w:right="0"/>
              <w:jc w:val="center"/>
              <w:rPr>
                <w:rFonts w:ascii="宋体" w:hAnsi="宋体" w:cs="宋体" w:eastAsia="宋体" w:hint="default"/>
                <w:sz w:val="21"/>
                <w:szCs w:val="21"/>
              </w:rPr>
            </w:pPr>
            <w:r>
              <w:rPr>
                <w:rFonts w:ascii="宋体"/>
                <w:sz w:val="21"/>
              </w:rPr>
              <w:t>121007 </w:t>
            </w:r>
          </w:p>
        </w:tc>
      </w:tr>
      <w:tr>
        <w:trPr>
          <w:trHeight w:val="350" w:hRule="exact"/>
        </w:trPr>
        <w:tc>
          <w:tcPr>
            <w:tcW w:w="3845"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b/>
                <w:bCs/>
                <w:sz w:val="21"/>
                <w:szCs w:val="21"/>
              </w:rPr>
              <w:t>公司网址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12" w:space="0" w:color="000000"/>
            </w:tcBorders>
          </w:tcPr>
          <w:p>
            <w:pPr>
              <w:pStyle w:val="TableParagraph"/>
              <w:spacing w:line="240" w:lineRule="auto" w:before="26"/>
              <w:ind w:left="113" w:right="0"/>
              <w:jc w:val="center"/>
              <w:rPr>
                <w:rFonts w:ascii="宋体" w:hAnsi="宋体" w:cs="宋体" w:eastAsia="宋体" w:hint="default"/>
                <w:sz w:val="21"/>
                <w:szCs w:val="21"/>
              </w:rPr>
            </w:pPr>
            <w:hyperlink r:id="rId8">
              <w:r>
                <w:rPr>
                  <w:rFonts w:ascii="宋体"/>
                  <w:sz w:val="21"/>
                </w:rPr>
                <w:t>HTTP://WWW.JINZHOUPORT.COM</w:t>
              </w:r>
            </w:hyperlink>
            <w:r>
              <w:rPr>
                <w:rFonts w:ascii="宋体"/>
                <w:sz w:val="21"/>
              </w:rPr>
              <w:t> </w:t>
            </w:r>
          </w:p>
        </w:tc>
      </w:tr>
      <w:tr>
        <w:trPr>
          <w:trHeight w:val="358" w:hRule="exact"/>
        </w:trPr>
        <w:tc>
          <w:tcPr>
            <w:tcW w:w="3845"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049" w:type="dxa"/>
            <w:tcBorders>
              <w:top w:val="single" w:sz="4" w:space="0" w:color="000000"/>
              <w:left w:val="single" w:sz="14" w:space="0" w:color="D9D9D9"/>
              <w:bottom w:val="single" w:sz="12" w:space="0" w:color="000000"/>
              <w:right w:val="single" w:sz="12" w:space="0" w:color="000000"/>
            </w:tcBorders>
          </w:tcPr>
          <w:p>
            <w:pPr>
              <w:pStyle w:val="TableParagraph"/>
              <w:spacing w:line="240" w:lineRule="auto" w:before="26"/>
              <w:ind w:left="113" w:right="0"/>
              <w:jc w:val="center"/>
              <w:rPr>
                <w:rFonts w:ascii="宋体" w:hAnsi="宋体" w:cs="宋体" w:eastAsia="宋体" w:hint="default"/>
                <w:sz w:val="21"/>
                <w:szCs w:val="21"/>
              </w:rPr>
            </w:pPr>
            <w:hyperlink r:id="rId9">
              <w:r>
                <w:rPr>
                  <w:rFonts w:ascii="宋体"/>
                  <w:sz w:val="21"/>
                </w:rPr>
                <w:t>JZP@JINZHOUPORT.COM</w:t>
              </w:r>
            </w:hyperlink>
            <w:r>
              <w:rPr>
                <w:rFonts w:ascii="宋体"/>
                <w:sz w:val="21"/>
              </w:rPr>
              <w:t> </w:t>
            </w:r>
          </w:p>
        </w:tc>
      </w:tr>
    </w:tbl>
    <w:p>
      <w:pPr>
        <w:pStyle w:val="BodyText"/>
        <w:spacing w:line="243" w:lineRule="exact"/>
        <w:ind w:left="158" w:right="0"/>
        <w:jc w:val="left"/>
        <w:rPr>
          <w:rFonts w:ascii="宋体" w:hAnsi="宋体" w:cs="宋体" w:eastAsia="宋体" w:hint="default"/>
        </w:rPr>
      </w:pPr>
      <w:r>
        <w:rPr>
          <w:rFonts w:ascii="宋体"/>
          <w:w w:val="100"/>
        </w:rPr>
        <w:t> </w:t>
      </w:r>
    </w:p>
    <w:p>
      <w:pPr>
        <w:pStyle w:val="Heading3"/>
        <w:spacing w:line="240" w:lineRule="auto" w:before="56"/>
        <w:ind w:left="158" w:right="0"/>
        <w:jc w:val="left"/>
        <w:rPr>
          <w:b w:val="0"/>
          <w:bCs w:val="0"/>
        </w:rPr>
      </w:pPr>
      <w:r>
        <w:rPr/>
        <w:t>四、</w:t>
      </w:r>
      <w:r>
        <w:rPr>
          <w:spacing w:val="-30"/>
        </w:rPr>
        <w:t> </w:t>
      </w:r>
      <w:r>
        <w:rPr>
          <w:rFonts w:ascii="宋体" w:hAnsi="宋体" w:cs="宋体" w:eastAsia="宋体" w:hint="default"/>
          <w:spacing w:val="-30"/>
        </w:rPr>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4143"/>
        <w:gridCol w:w="4753"/>
      </w:tblGrid>
      <w:tr>
        <w:trPr>
          <w:trHeight w:val="701" w:hRule="exact"/>
        </w:trPr>
        <w:tc>
          <w:tcPr>
            <w:tcW w:w="414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b/>
                <w:bCs/>
                <w:sz w:val="21"/>
                <w:szCs w:val="21"/>
              </w:rPr>
              <w:t>公司选定的信息披露媒体名称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75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40" w:lineRule="auto" w:before="66"/>
              <w:ind w:left="24" w:right="0"/>
              <w:jc w:val="left"/>
              <w:rPr>
                <w:rFonts w:ascii="宋体" w:hAnsi="宋体" w:cs="宋体" w:eastAsia="宋体" w:hint="default"/>
                <w:sz w:val="21"/>
                <w:szCs w:val="21"/>
              </w:rPr>
            </w:pPr>
            <w:r>
              <w:rPr>
                <w:rFonts w:ascii="宋体" w:hAnsi="宋体" w:cs="宋体" w:eastAsia="宋体" w:hint="default"/>
                <w:sz w:val="21"/>
                <w:szCs w:val="21"/>
              </w:rPr>
              <w:t>、《香港商报》</w:t>
            </w:r>
            <w:r>
              <w:rPr>
                <w:rFonts w:ascii="宋体" w:hAnsi="宋体" w:cs="宋体" w:eastAsia="宋体" w:hint="default"/>
                <w:sz w:val="21"/>
                <w:szCs w:val="21"/>
              </w:rPr>
              <w:t> </w:t>
            </w:r>
          </w:p>
        </w:tc>
      </w:tr>
      <w:tr>
        <w:trPr>
          <w:trHeight w:val="350" w:hRule="exact"/>
        </w:trPr>
        <w:tc>
          <w:tcPr>
            <w:tcW w:w="414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16" w:right="-5"/>
              <w:jc w:val="left"/>
              <w:rPr>
                <w:rFonts w:ascii="宋体" w:hAnsi="宋体" w:cs="宋体" w:eastAsia="宋体" w:hint="default"/>
                <w:sz w:val="21"/>
                <w:szCs w:val="21"/>
              </w:rPr>
            </w:pPr>
            <w:r>
              <w:rPr>
                <w:rFonts w:ascii="宋体" w:hAnsi="宋体" w:cs="宋体" w:eastAsia="宋体" w:hint="default"/>
                <w:b/>
                <w:bCs/>
                <w:sz w:val="21"/>
                <w:szCs w:val="21"/>
              </w:rPr>
              <w:t>登载年度报告的中国证监会指定网站的网址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7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24" w:right="0"/>
              <w:jc w:val="left"/>
              <w:rPr>
                <w:rFonts w:ascii="宋体" w:hAnsi="宋体" w:cs="宋体" w:eastAsia="宋体" w:hint="default"/>
                <w:sz w:val="21"/>
                <w:szCs w:val="21"/>
              </w:rPr>
            </w:pPr>
            <w:hyperlink r:id="rId10">
              <w:r>
                <w:rPr>
                  <w:rFonts w:ascii="宋体"/>
                  <w:sz w:val="21"/>
                </w:rPr>
                <w:t>www.sse.com.cn</w:t>
              </w:r>
            </w:hyperlink>
            <w:r>
              <w:rPr>
                <w:rFonts w:ascii="宋体"/>
                <w:sz w:val="21"/>
              </w:rPr>
              <w:t> </w:t>
            </w:r>
          </w:p>
        </w:tc>
      </w:tr>
      <w:tr>
        <w:trPr>
          <w:trHeight w:val="358" w:hRule="exact"/>
        </w:trPr>
        <w:tc>
          <w:tcPr>
            <w:tcW w:w="414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b/>
                <w:bCs/>
                <w:sz w:val="21"/>
                <w:szCs w:val="21"/>
              </w:rPr>
              <w:t>公司年度报告备置地点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75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本公司董监事会秘书处</w:t>
            </w:r>
            <w:r>
              <w:rPr>
                <w:rFonts w:ascii="宋体" w:hAnsi="宋体" w:cs="宋体" w:eastAsia="宋体" w:hint="default"/>
                <w:sz w:val="21"/>
                <w:szCs w:val="21"/>
              </w:rPr>
              <w:t> </w:t>
            </w:r>
          </w:p>
        </w:tc>
      </w:tr>
    </w:tbl>
    <w:p>
      <w:pPr>
        <w:pStyle w:val="BodyText"/>
        <w:spacing w:line="243" w:lineRule="exact"/>
        <w:ind w:left="158" w:right="0"/>
        <w:jc w:val="left"/>
        <w:rPr>
          <w:rFonts w:ascii="宋体" w:hAnsi="宋体" w:cs="宋体" w:eastAsia="宋体" w:hint="default"/>
        </w:rPr>
      </w:pPr>
      <w:r>
        <w:rPr>
          <w:rFonts w:ascii="宋体"/>
          <w:w w:val="100"/>
        </w:rPr>
        <w:t> </w:t>
      </w:r>
    </w:p>
    <w:p>
      <w:pPr>
        <w:pStyle w:val="Heading3"/>
        <w:spacing w:line="240" w:lineRule="auto" w:before="56"/>
        <w:ind w:left="158" w:right="0"/>
        <w:jc w:val="left"/>
        <w:rPr>
          <w:b w:val="0"/>
          <w:bCs w:val="0"/>
        </w:rPr>
      </w:pPr>
      <w:r>
        <w:rPr/>
        <w:t>五、</w:t>
      </w:r>
      <w:r>
        <w:rPr>
          <w:spacing w:val="39"/>
        </w:rPr>
        <w:t> </w:t>
      </w:r>
      <w:r>
        <w:rPr>
          <w:rFonts w:ascii="宋体" w:hAnsi="宋体" w:cs="宋体" w:eastAsia="宋体" w:hint="default"/>
          <w:spacing w:val="39"/>
        </w:rPr>
      </w:r>
      <w:r>
        <w:rPr/>
        <w:t>公司股票简况</w:t>
      </w:r>
      <w:r>
        <w:rPr>
          <w:b w:val="0"/>
          <w:bCs w:val="0"/>
        </w:rPr>
      </w:r>
    </w:p>
    <w:p>
      <w:pPr>
        <w:spacing w:line="240" w:lineRule="auto" w:before="2"/>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59" w:hRule="exact"/>
        </w:trPr>
        <w:tc>
          <w:tcPr>
            <w:tcW w:w="8896" w:type="dxa"/>
            <w:gridSpan w:val="5"/>
            <w:tcBorders>
              <w:top w:val="single" w:sz="12" w:space="0" w:color="000000"/>
              <w:left w:val="single" w:sz="12" w:space="0" w:color="000000"/>
              <w:bottom w:val="single" w:sz="4" w:space="0" w:color="000000"/>
              <w:right w:val="single" w:sz="12" w:space="0" w:color="000000"/>
            </w:tcBorders>
            <w:shd w:val="clear" w:color="auto" w:fill="D9D9D9"/>
          </w:tcPr>
          <w:p>
            <w:pPr>
              <w:pStyle w:val="TableParagraph"/>
              <w:spacing w:line="240" w:lineRule="auto" w:before="24"/>
              <w:ind w:left="103" w:right="0"/>
              <w:jc w:val="center"/>
              <w:rPr>
                <w:rFonts w:ascii="宋体" w:hAnsi="宋体" w:cs="宋体" w:eastAsia="宋体" w:hint="default"/>
                <w:sz w:val="21"/>
                <w:szCs w:val="21"/>
              </w:rPr>
            </w:pPr>
            <w:r>
              <w:rPr>
                <w:rFonts w:ascii="宋体" w:hAnsi="宋体" w:cs="宋体" w:eastAsia="宋体" w:hint="default"/>
                <w:b/>
                <w:bCs/>
                <w:sz w:val="21"/>
                <w:szCs w:val="21"/>
              </w:rPr>
              <w:t>公司股票简况</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177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b/>
                <w:bCs/>
                <w:sz w:val="21"/>
                <w:szCs w:val="21"/>
              </w:rPr>
              <w:t>股票种类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38"/>
              <w:jc w:val="right"/>
              <w:rPr>
                <w:rFonts w:ascii="宋体" w:hAnsi="宋体" w:cs="宋体" w:eastAsia="宋体" w:hint="default"/>
                <w:sz w:val="21"/>
                <w:szCs w:val="21"/>
              </w:rPr>
            </w:pPr>
            <w:r>
              <w:rPr>
                <w:rFonts w:ascii="宋体" w:hAnsi="宋体" w:cs="宋体" w:eastAsia="宋体" w:hint="default"/>
                <w:b/>
                <w:bCs/>
                <w:spacing w:val="-1"/>
                <w:sz w:val="21"/>
                <w:szCs w:val="21"/>
              </w:rPr>
              <w:t>股票上市交易所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b/>
                <w:bCs/>
                <w:sz w:val="21"/>
                <w:szCs w:val="21"/>
              </w:rPr>
              <w:t>股票简称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b/>
                <w:bCs/>
                <w:sz w:val="21"/>
                <w:szCs w:val="21"/>
              </w:rPr>
              <w:t>股票代码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79"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b/>
                <w:bCs/>
                <w:sz w:val="21"/>
                <w:szCs w:val="21"/>
              </w:rPr>
              <w:t>变更前股票简称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177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锦州港</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sz w:val="21"/>
              </w:rPr>
              <w:t>600190 </w:t>
            </w:r>
          </w:p>
        </w:tc>
        <w:tc>
          <w:tcPr>
            <w:tcW w:w="17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113" w:right="0"/>
              <w:jc w:val="center"/>
              <w:rPr>
                <w:rFonts w:ascii="宋体" w:hAnsi="宋体" w:cs="宋体" w:eastAsia="宋体" w:hint="default"/>
                <w:sz w:val="21"/>
                <w:szCs w:val="21"/>
              </w:rPr>
            </w:pPr>
            <w:r>
              <w:rPr>
                <w:rFonts w:ascii="宋体"/>
                <w:w w:val="100"/>
                <w:sz w:val="21"/>
              </w:rPr>
              <w:t> </w:t>
            </w:r>
          </w:p>
        </w:tc>
      </w:tr>
      <w:tr>
        <w:trPr>
          <w:trHeight w:val="358" w:hRule="exact"/>
        </w:trPr>
        <w:tc>
          <w:tcPr>
            <w:tcW w:w="177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锦港</w:t>
            </w:r>
            <w:r>
              <w:rPr>
                <w:rFonts w:ascii="宋体" w:hAnsi="宋体" w:cs="宋体" w:eastAsia="宋体" w:hint="default"/>
                <w:sz w:val="21"/>
                <w:szCs w:val="21"/>
              </w:rPr>
              <w:t>B</w:t>
            </w:r>
            <w:r>
              <w:rPr>
                <w:rFonts w:ascii="宋体" w:hAnsi="宋体" w:cs="宋体" w:eastAsia="宋体" w:hint="default"/>
                <w:sz w:val="21"/>
                <w:szCs w:val="21"/>
              </w:rPr>
              <w:t>股</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sz w:val="21"/>
              </w:rPr>
              <w:t>900952 </w:t>
            </w:r>
          </w:p>
        </w:tc>
        <w:tc>
          <w:tcPr>
            <w:tcW w:w="17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left="113" w:right="0"/>
              <w:jc w:val="center"/>
              <w:rPr>
                <w:rFonts w:ascii="宋体" w:hAnsi="宋体" w:cs="宋体" w:eastAsia="宋体" w:hint="default"/>
                <w:sz w:val="21"/>
                <w:szCs w:val="21"/>
              </w:rPr>
            </w:pPr>
            <w:r>
              <w:rPr>
                <w:rFonts w:ascii="宋体"/>
                <w:w w:val="100"/>
                <w:sz w:val="21"/>
              </w:rPr>
              <w:t> </w:t>
            </w:r>
          </w:p>
        </w:tc>
      </w:tr>
    </w:tbl>
    <w:p>
      <w:pPr>
        <w:pStyle w:val="BodyText"/>
        <w:spacing w:line="241" w:lineRule="exact"/>
        <w:ind w:left="158" w:right="0"/>
        <w:jc w:val="left"/>
        <w:rPr>
          <w:rFonts w:ascii="宋体" w:hAnsi="宋体" w:cs="宋体" w:eastAsia="宋体" w:hint="default"/>
        </w:rPr>
      </w:pPr>
      <w:r>
        <w:rPr>
          <w:rFonts w:ascii="宋体"/>
          <w:w w:val="100"/>
        </w:rPr>
        <w:t> </w:t>
      </w:r>
    </w:p>
    <w:p>
      <w:pPr>
        <w:pStyle w:val="BodyText"/>
        <w:spacing w:line="272" w:lineRule="exact"/>
        <w:ind w:left="158" w:right="0"/>
        <w:jc w:val="left"/>
        <w:rPr>
          <w:rFonts w:ascii="宋体" w:hAnsi="宋体" w:cs="宋体" w:eastAsia="宋体" w:hint="default"/>
        </w:rPr>
      </w:pPr>
      <w:r>
        <w:rPr>
          <w:rFonts w:ascii="宋体"/>
          <w:color w:val="006FC0"/>
          <w:w w:val="100"/>
        </w:rPr>
        <w:t> </w:t>
      </w:r>
      <w:r>
        <w:rPr>
          <w:rFonts w:ascii="宋体"/>
          <w:w w:val="100"/>
        </w:rPr>
      </w:r>
    </w:p>
    <w:p>
      <w:pPr>
        <w:pStyle w:val="BodyText"/>
        <w:spacing w:line="274" w:lineRule="exact"/>
        <w:ind w:left="158" w:right="0"/>
        <w:jc w:val="left"/>
        <w:rPr>
          <w:rFonts w:ascii="宋体" w:hAnsi="宋体" w:cs="宋体" w:eastAsia="宋体" w:hint="default"/>
        </w:rPr>
      </w:pPr>
      <w:r>
        <w:rPr>
          <w:rFonts w:ascii="宋体"/>
          <w:color w:val="006FC0"/>
          <w:w w:val="100"/>
        </w:rPr>
        <w:t> </w:t>
      </w:r>
      <w:r>
        <w:rPr>
          <w:rFonts w:ascii="宋体"/>
          <w:w w:val="100"/>
        </w:rPr>
      </w:r>
    </w:p>
    <w:p>
      <w:pPr>
        <w:spacing w:after="0" w:line="274" w:lineRule="exact"/>
        <w:jc w:val="left"/>
        <w:rPr>
          <w:rFonts w:ascii="宋体" w:hAnsi="宋体" w:cs="宋体" w:eastAsia="宋体" w:hint="default"/>
        </w:rPr>
        <w:sectPr>
          <w:pgSz w:w="11910" w:h="16840"/>
          <w:pgMar w:header="880" w:footer="1195" w:top="1120" w:bottom="1380" w:left="1640" w:right="1100"/>
        </w:sectPr>
      </w:pPr>
    </w:p>
    <w:p>
      <w:pPr>
        <w:spacing w:line="240" w:lineRule="auto" w:before="3"/>
        <w:rPr>
          <w:rFonts w:ascii="宋体" w:hAnsi="宋体" w:cs="宋体" w:eastAsia="宋体" w:hint="default"/>
          <w:sz w:val="25"/>
          <w:szCs w:val="25"/>
        </w:rPr>
      </w:pPr>
    </w:p>
    <w:p>
      <w:pPr>
        <w:pStyle w:val="Heading3"/>
        <w:spacing w:line="240" w:lineRule="auto" w:before="36"/>
        <w:ind w:left="1158"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2"/>
        <w:rPr>
          <w:rFonts w:ascii="宋体" w:hAnsi="宋体" w:cs="宋体" w:eastAsia="宋体" w:hint="default"/>
          <w:b/>
          <w:bCs/>
          <w:sz w:val="7"/>
          <w:szCs w:val="7"/>
        </w:rPr>
      </w:pPr>
    </w:p>
    <w:tbl>
      <w:tblPr>
        <w:tblW w:w="0" w:type="auto"/>
        <w:jc w:val="left"/>
        <w:tblInd w:w="1035" w:type="dxa"/>
        <w:tblLayout w:type="fixed"/>
        <w:tblCellMar>
          <w:top w:w="0" w:type="dxa"/>
          <w:left w:w="0" w:type="dxa"/>
          <w:bottom w:w="0" w:type="dxa"/>
          <w:right w:w="0" w:type="dxa"/>
        </w:tblCellMar>
        <w:tblLook w:val="01E0"/>
      </w:tblPr>
      <w:tblGrid>
        <w:gridCol w:w="2993"/>
        <w:gridCol w:w="1794"/>
        <w:gridCol w:w="4262"/>
      </w:tblGrid>
      <w:tr>
        <w:trPr>
          <w:trHeight w:val="360" w:hRule="exact"/>
        </w:trPr>
        <w:tc>
          <w:tcPr>
            <w:tcW w:w="2993"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b/>
                <w:bCs/>
                <w:sz w:val="21"/>
                <w:szCs w:val="21"/>
              </w:rPr>
              <w:t>公司聘请的会计师事务所</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40" w:lineRule="auto" w:before="66"/>
              <w:ind w:left="93" w:right="0"/>
              <w:jc w:val="left"/>
              <w:rPr>
                <w:rFonts w:ascii="宋体" w:hAnsi="宋体" w:cs="宋体" w:eastAsia="宋体" w:hint="default"/>
                <w:sz w:val="21"/>
                <w:szCs w:val="21"/>
              </w:rPr>
            </w:pPr>
            <w:r>
              <w:rPr>
                <w:rFonts w:ascii="宋体" w:hAnsi="宋体" w:cs="宋体" w:eastAsia="宋体" w:hint="default"/>
                <w:b/>
                <w:bCs/>
                <w:sz w:val="21"/>
                <w:szCs w:val="21"/>
              </w:rPr>
              <w:t>（境内）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9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1" w:right="0"/>
              <w:jc w:val="center"/>
              <w:rPr>
                <w:rFonts w:ascii="宋体" w:hAnsi="宋体" w:cs="宋体" w:eastAsia="宋体" w:hint="default"/>
                <w:sz w:val="21"/>
                <w:szCs w:val="21"/>
              </w:rPr>
            </w:pPr>
            <w:r>
              <w:rPr>
                <w:rFonts w:ascii="宋体" w:hAnsi="宋体" w:cs="宋体" w:eastAsia="宋体" w:hint="default"/>
                <w:sz w:val="21"/>
                <w:szCs w:val="21"/>
              </w:rPr>
              <w:t>名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称</w:t>
            </w:r>
            <w:r>
              <w:rPr>
                <w:rFonts w:ascii="宋体" w:hAnsi="宋体" w:cs="宋体" w:eastAsia="宋体" w:hint="default"/>
                <w:sz w:val="21"/>
                <w:szCs w:val="21"/>
              </w:rPr>
              <w:t> </w:t>
            </w:r>
          </w:p>
        </w:tc>
        <w:tc>
          <w:tcPr>
            <w:tcW w:w="426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r>
              <w:rPr>
                <w:rFonts w:ascii="宋体" w:hAnsi="宋体" w:cs="宋体" w:eastAsia="宋体" w:hint="default"/>
                <w:sz w:val="21"/>
                <w:szCs w:val="21"/>
              </w:rPr>
              <w:t> </w:t>
            </w:r>
          </w:p>
        </w:tc>
      </w:tr>
      <w:tr>
        <w:trPr>
          <w:trHeight w:val="350" w:hRule="exact"/>
        </w:trPr>
        <w:tc>
          <w:tcPr>
            <w:tcW w:w="2993" w:type="dxa"/>
            <w:vMerge/>
            <w:tcBorders>
              <w:left w:val="single" w:sz="12" w:space="0" w:color="000000"/>
              <w:right w:val="single" w:sz="4" w:space="0" w:color="000000"/>
            </w:tcBorders>
            <w:shd w:val="clear" w:color="auto" w:fill="D9D9D9"/>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1" w:right="0"/>
              <w:jc w:val="center"/>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101" w:right="-13"/>
              <w:jc w:val="left"/>
              <w:rPr>
                <w:rFonts w:ascii="宋体" w:hAnsi="宋体" w:cs="宋体" w:eastAsia="宋体" w:hint="default"/>
                <w:sz w:val="21"/>
                <w:szCs w:val="21"/>
              </w:rPr>
            </w:pPr>
            <w:r>
              <w:rPr>
                <w:rFonts w:ascii="宋体" w:hAnsi="宋体" w:cs="宋体" w:eastAsia="宋体" w:hint="default"/>
                <w:sz w:val="21"/>
                <w:szCs w:val="21"/>
              </w:rPr>
              <w:t>北京市海淀区西四环中路</w:t>
            </w:r>
            <w:r>
              <w:rPr>
                <w:rFonts w:ascii="宋体" w:hAnsi="宋体" w:cs="宋体" w:eastAsia="宋体" w:hint="default"/>
                <w:spacing w:val="-75"/>
                <w:sz w:val="21"/>
                <w:szCs w:val="21"/>
              </w:rPr>
              <w:t> </w:t>
            </w:r>
            <w:r>
              <w:rPr>
                <w:rFonts w:ascii="宋体" w:hAnsi="宋体" w:cs="宋体" w:eastAsia="宋体" w:hint="default"/>
                <w:sz w:val="21"/>
                <w:szCs w:val="21"/>
              </w:rPr>
              <w:t>16</w:t>
            </w:r>
            <w:r>
              <w:rPr>
                <w:rFonts w:ascii="宋体" w:hAnsi="宋体" w:cs="宋体" w:eastAsia="宋体" w:hint="default"/>
                <w:spacing w:val="-74"/>
                <w:sz w:val="21"/>
                <w:szCs w:val="21"/>
              </w:rPr>
              <w:t> </w:t>
            </w:r>
            <w:r>
              <w:rPr>
                <w:rFonts w:ascii="宋体" w:hAnsi="宋体" w:cs="宋体" w:eastAsia="宋体" w:hint="default"/>
                <w:sz w:val="21"/>
                <w:szCs w:val="21"/>
              </w:rPr>
              <w:t>号院</w:t>
            </w:r>
            <w:r>
              <w:rPr>
                <w:rFonts w:ascii="宋体" w:hAnsi="宋体" w:cs="宋体" w:eastAsia="宋体" w:hint="default"/>
                <w:spacing w:val="-74"/>
                <w:sz w:val="21"/>
                <w:szCs w:val="21"/>
              </w:rPr>
              <w:t> </w:t>
            </w:r>
            <w:r>
              <w:rPr>
                <w:rFonts w:ascii="宋体" w:hAnsi="宋体" w:cs="宋体" w:eastAsia="宋体" w:hint="default"/>
                <w:sz w:val="21"/>
                <w:szCs w:val="21"/>
              </w:rPr>
              <w:t>7</w:t>
            </w:r>
            <w:r>
              <w:rPr>
                <w:rFonts w:ascii="宋体" w:hAnsi="宋体" w:cs="宋体" w:eastAsia="宋体" w:hint="default"/>
                <w:spacing w:val="-74"/>
                <w:sz w:val="21"/>
                <w:szCs w:val="21"/>
              </w:rPr>
              <w:t> </w:t>
            </w:r>
            <w:r>
              <w:rPr>
                <w:rFonts w:ascii="宋体" w:hAnsi="宋体" w:cs="宋体" w:eastAsia="宋体" w:hint="default"/>
                <w:sz w:val="21"/>
                <w:szCs w:val="21"/>
              </w:rPr>
              <w:t>号楼</w:t>
            </w:r>
            <w:r>
              <w:rPr>
                <w:rFonts w:ascii="宋体" w:hAnsi="宋体" w:cs="宋体" w:eastAsia="宋体" w:hint="default"/>
                <w:spacing w:val="-74"/>
                <w:sz w:val="21"/>
                <w:szCs w:val="21"/>
              </w:rPr>
              <w:t> </w:t>
            </w:r>
            <w:r>
              <w:rPr>
                <w:rFonts w:ascii="宋体" w:hAnsi="宋体" w:cs="宋体" w:eastAsia="宋体" w:hint="default"/>
                <w:sz w:val="21"/>
                <w:szCs w:val="21"/>
              </w:rPr>
              <w:t>1101 </w:t>
            </w:r>
          </w:p>
        </w:tc>
      </w:tr>
      <w:tr>
        <w:trPr>
          <w:trHeight w:val="350" w:hRule="exact"/>
        </w:trPr>
        <w:tc>
          <w:tcPr>
            <w:tcW w:w="2993" w:type="dxa"/>
            <w:vMerge/>
            <w:tcBorders>
              <w:left w:val="single" w:sz="12" w:space="0" w:color="000000"/>
              <w:bottom w:val="single" w:sz="4" w:space="0" w:color="000000"/>
              <w:right w:val="single" w:sz="4" w:space="0" w:color="000000"/>
            </w:tcBorders>
            <w:shd w:val="clear" w:color="auto" w:fill="D9D9D9"/>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刘 </w:t>
            </w:r>
            <w:r>
              <w:rPr>
                <w:rFonts w:ascii="宋体" w:hAnsi="宋体" w:cs="宋体" w:eastAsia="宋体" w:hint="default"/>
                <w:sz w:val="21"/>
                <w:szCs w:val="21"/>
              </w:rPr>
            </w:r>
            <w:r>
              <w:rPr>
                <w:rFonts w:ascii="宋体" w:hAnsi="宋体" w:cs="宋体" w:eastAsia="宋体" w:hint="default"/>
                <w:sz w:val="21"/>
                <w:szCs w:val="21"/>
              </w:rPr>
              <w:t>璐  </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孙国华</w:t>
            </w:r>
            <w:r>
              <w:rPr>
                <w:rFonts w:ascii="宋体" w:hAnsi="宋体" w:cs="宋体" w:eastAsia="宋体" w:hint="default"/>
                <w:sz w:val="21"/>
                <w:szCs w:val="21"/>
              </w:rPr>
              <w:t> </w:t>
            </w:r>
          </w:p>
        </w:tc>
      </w:tr>
      <w:tr>
        <w:trPr>
          <w:trHeight w:val="350" w:hRule="exact"/>
        </w:trPr>
        <w:tc>
          <w:tcPr>
            <w:tcW w:w="2993" w:type="dxa"/>
            <w:vMerge w:val="restart"/>
            <w:tcBorders>
              <w:top w:val="single" w:sz="4" w:space="0" w:color="000000"/>
              <w:left w:val="single" w:sz="12"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97" w:lineRule="auto"/>
              <w:ind w:left="93" w:right="105"/>
              <w:jc w:val="left"/>
              <w:rPr>
                <w:rFonts w:ascii="宋体" w:hAnsi="宋体" w:cs="宋体" w:eastAsia="宋体" w:hint="default"/>
                <w:sz w:val="21"/>
                <w:szCs w:val="21"/>
              </w:rPr>
            </w:pPr>
            <w:r>
              <w:rPr>
                <w:rFonts w:ascii="宋体" w:hAnsi="宋体" w:cs="宋体" w:eastAsia="宋体" w:hint="default"/>
                <w:b/>
                <w:bCs/>
                <w:sz w:val="21"/>
                <w:szCs w:val="21"/>
              </w:rPr>
              <w:t>报告期内履行持续督导职责的</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b/>
                <w:bCs/>
                <w:sz w:val="21"/>
                <w:szCs w:val="21"/>
              </w:rPr>
              <w:t>财务顾问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1" w:right="0"/>
              <w:jc w:val="center"/>
              <w:rPr>
                <w:rFonts w:ascii="宋体" w:hAnsi="宋体" w:cs="宋体" w:eastAsia="宋体" w:hint="default"/>
                <w:sz w:val="21"/>
                <w:szCs w:val="21"/>
              </w:rPr>
            </w:pPr>
            <w:r>
              <w:rPr>
                <w:rFonts w:ascii="宋体" w:hAnsi="宋体" w:cs="宋体" w:eastAsia="宋体" w:hint="default"/>
                <w:sz w:val="21"/>
                <w:szCs w:val="21"/>
              </w:rPr>
              <w:t>名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称</w:t>
            </w:r>
            <w:r>
              <w:rPr>
                <w:rFonts w:ascii="宋体" w:hAnsi="宋体" w:cs="宋体" w:eastAsia="宋体" w:hint="default"/>
                <w:sz w:val="21"/>
                <w:szCs w:val="21"/>
              </w:rPr>
              <w:t> </w:t>
            </w:r>
          </w:p>
        </w:tc>
        <w:tc>
          <w:tcPr>
            <w:tcW w:w="42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r>
              <w:rPr>
                <w:rFonts w:ascii="宋体" w:hAnsi="宋体" w:cs="宋体" w:eastAsia="宋体" w:hint="default"/>
                <w:sz w:val="21"/>
                <w:szCs w:val="21"/>
              </w:rPr>
              <w:t> </w:t>
            </w:r>
          </w:p>
        </w:tc>
      </w:tr>
      <w:tr>
        <w:trPr>
          <w:trHeight w:val="348" w:hRule="exact"/>
        </w:trPr>
        <w:tc>
          <w:tcPr>
            <w:tcW w:w="2993" w:type="dxa"/>
            <w:vMerge/>
            <w:tcBorders>
              <w:left w:val="single" w:sz="12" w:space="0" w:color="000000"/>
              <w:right w:val="single" w:sz="4" w:space="0" w:color="000000"/>
            </w:tcBorders>
            <w:shd w:val="clear" w:color="auto" w:fill="D9D9D9"/>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1" w:right="0"/>
              <w:jc w:val="center"/>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上海市静安区新闸路</w:t>
            </w:r>
            <w:r>
              <w:rPr>
                <w:rFonts w:ascii="宋体" w:hAnsi="宋体" w:cs="宋体" w:eastAsia="宋体" w:hint="default"/>
                <w:spacing w:val="-53"/>
                <w:sz w:val="21"/>
                <w:szCs w:val="21"/>
              </w:rPr>
              <w:t> </w:t>
            </w:r>
            <w:r>
              <w:rPr>
                <w:rFonts w:ascii="宋体" w:hAnsi="宋体" w:cs="宋体" w:eastAsia="宋体" w:hint="default"/>
                <w:sz w:val="21"/>
                <w:szCs w:val="21"/>
              </w:rPr>
              <w:t>669</w:t>
            </w:r>
            <w:r>
              <w:rPr>
                <w:rFonts w:ascii="宋体" w:hAnsi="宋体" w:cs="宋体" w:eastAsia="宋体" w:hint="default"/>
                <w:spacing w:val="-55"/>
                <w:sz w:val="21"/>
                <w:szCs w:val="21"/>
              </w:rPr>
              <w:t> </w:t>
            </w:r>
            <w:r>
              <w:rPr>
                <w:rFonts w:ascii="宋体" w:hAnsi="宋体" w:cs="宋体" w:eastAsia="宋体" w:hint="default"/>
                <w:sz w:val="21"/>
                <w:szCs w:val="21"/>
              </w:rPr>
              <w:t>号博华广场</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36</w:t>
            </w:r>
            <w:r>
              <w:rPr>
                <w:rFonts w:ascii="宋体" w:hAnsi="宋体" w:cs="宋体" w:eastAsia="宋体" w:hint="default"/>
                <w:spacing w:val="-2"/>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557" w:hRule="exact"/>
        </w:trPr>
        <w:tc>
          <w:tcPr>
            <w:tcW w:w="2993" w:type="dxa"/>
            <w:vMerge/>
            <w:tcBorders>
              <w:left w:val="single" w:sz="12" w:space="0" w:color="000000"/>
              <w:right w:val="single" w:sz="4" w:space="0" w:color="000000"/>
            </w:tcBorders>
            <w:shd w:val="clear" w:color="auto" w:fill="D9D9D9"/>
          </w:tcPr>
          <w:p>
            <w:pP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签字的财务顾问</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主办人姓名</w:t>
            </w:r>
            <w:r>
              <w:rPr>
                <w:rFonts w:ascii="宋体" w:hAnsi="宋体" w:cs="宋体" w:eastAsia="宋体" w:hint="default"/>
                <w:sz w:val="21"/>
                <w:szCs w:val="21"/>
              </w:rPr>
              <w:t> </w:t>
            </w:r>
          </w:p>
        </w:tc>
        <w:tc>
          <w:tcPr>
            <w:tcW w:w="42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9"/>
              <w:ind w:left="101" w:right="0"/>
              <w:jc w:val="left"/>
              <w:rPr>
                <w:rFonts w:ascii="宋体" w:hAnsi="宋体" w:cs="宋体" w:eastAsia="宋体" w:hint="default"/>
                <w:sz w:val="21"/>
                <w:szCs w:val="21"/>
              </w:rPr>
            </w:pPr>
            <w:r>
              <w:rPr>
                <w:rFonts w:ascii="宋体" w:hAnsi="宋体" w:cs="宋体" w:eastAsia="宋体" w:hint="default"/>
                <w:sz w:val="21"/>
                <w:szCs w:val="21"/>
              </w:rPr>
              <w:t>朱哲磊   </w:t>
            </w:r>
            <w:r>
              <w:rPr>
                <w:rFonts w:ascii="宋体" w:hAnsi="宋体" w:cs="宋体" w:eastAsia="宋体" w:hint="default"/>
                <w:sz w:val="21"/>
                <w:szCs w:val="21"/>
              </w:rPr>
            </w:r>
            <w:r>
              <w:rPr>
                <w:rFonts w:ascii="宋体" w:hAnsi="宋体" w:cs="宋体" w:eastAsia="宋体" w:hint="default"/>
                <w:sz w:val="21"/>
                <w:szCs w:val="21"/>
              </w:rPr>
              <w:t>邓</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超</w:t>
            </w:r>
            <w:r>
              <w:rPr>
                <w:rFonts w:ascii="宋体" w:hAnsi="宋体" w:cs="宋体" w:eastAsia="宋体" w:hint="default"/>
                <w:sz w:val="21"/>
                <w:szCs w:val="21"/>
              </w:rPr>
              <w:t> </w:t>
            </w:r>
          </w:p>
        </w:tc>
      </w:tr>
      <w:tr>
        <w:trPr>
          <w:trHeight w:val="358" w:hRule="exact"/>
        </w:trPr>
        <w:tc>
          <w:tcPr>
            <w:tcW w:w="2993" w:type="dxa"/>
            <w:vMerge/>
            <w:tcBorders>
              <w:left w:val="single" w:sz="12" w:space="0" w:color="000000"/>
              <w:bottom w:val="single" w:sz="12" w:space="0" w:color="000000"/>
              <w:right w:val="single" w:sz="4" w:space="0" w:color="000000"/>
            </w:tcBorders>
            <w:shd w:val="clear" w:color="auto" w:fill="D9D9D9"/>
          </w:tcPr>
          <w:p>
            <w:pPr/>
          </w:p>
        </w:tc>
        <w:tc>
          <w:tcPr>
            <w:tcW w:w="1794" w:type="dxa"/>
            <w:tcBorders>
              <w:top w:val="single" w:sz="4" w:space="0" w:color="000000"/>
              <w:left w:val="single" w:sz="4" w:space="0" w:color="000000"/>
              <w:bottom w:val="single" w:sz="12" w:space="0" w:color="000000"/>
              <w:right w:val="single" w:sz="4" w:space="0" w:color="000000"/>
            </w:tcBorders>
            <w:shd w:val="clear" w:color="auto" w:fill="D9D9D9"/>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2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0" w:footer="1195" w:top="1120" w:bottom="1380" w:left="640" w:right="100"/>
        </w:sectPr>
      </w:pPr>
    </w:p>
    <w:p>
      <w:pPr>
        <w:pStyle w:val="BodyText"/>
        <w:spacing w:line="243" w:lineRule="exact"/>
        <w:ind w:left="1158" w:right="0"/>
        <w:jc w:val="left"/>
        <w:rPr>
          <w:rFonts w:ascii="宋体" w:hAnsi="宋体" w:cs="宋体" w:eastAsia="宋体" w:hint="default"/>
        </w:rPr>
      </w:pPr>
      <w:r>
        <w:rPr>
          <w:rFonts w:ascii="宋体"/>
          <w:w w:val="100"/>
        </w:rPr>
        <w:t> </w:t>
      </w:r>
    </w:p>
    <w:p>
      <w:pPr>
        <w:pStyle w:val="Heading3"/>
        <w:spacing w:line="240" w:lineRule="auto" w:before="56"/>
        <w:ind w:left="1158" w:right="-16"/>
        <w:jc w:val="left"/>
        <w:rPr>
          <w:b w:val="0"/>
          <w:bCs w:val="0"/>
        </w:rPr>
      </w:pPr>
      <w:r>
        <w:rPr/>
        <w:t>七、</w:t>
      </w:r>
      <w:r>
        <w:rPr>
          <w:spacing w:val="-34"/>
        </w:rPr>
        <w:t> </w:t>
      </w:r>
      <w:r>
        <w:rPr>
          <w:rFonts w:ascii="宋体" w:hAnsi="宋体" w:cs="宋体" w:eastAsia="宋体" w:hint="default"/>
          <w:spacing w:val="-34"/>
        </w:rPr>
      </w:r>
      <w:r>
        <w:rPr/>
        <w:t>近三年主要会计数据和财务指标</w:t>
      </w:r>
      <w:r>
        <w:rPr>
          <w:b w:val="0"/>
          <w:bCs w:val="0"/>
        </w:rPr>
      </w:r>
    </w:p>
    <w:p>
      <w:pPr>
        <w:pStyle w:val="Heading3"/>
        <w:spacing w:line="240" w:lineRule="auto" w:before="59"/>
        <w:ind w:left="11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115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11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40" w:right="100"/>
          <w:cols w:num="2" w:equalWidth="0">
            <w:col w:w="4607" w:space="1914"/>
            <w:col w:w="4649"/>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084"/>
        <w:gridCol w:w="2002"/>
        <w:gridCol w:w="2004"/>
        <w:gridCol w:w="1700"/>
        <w:gridCol w:w="2129"/>
      </w:tblGrid>
      <w:tr>
        <w:trPr>
          <w:trHeight w:val="617" w:hRule="exact"/>
        </w:trPr>
        <w:tc>
          <w:tcPr>
            <w:tcW w:w="3084"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55"/>
              <w:ind w:left="895" w:right="0"/>
              <w:jc w:val="left"/>
              <w:rPr>
                <w:rFonts w:ascii="宋体" w:hAnsi="宋体" w:cs="宋体" w:eastAsia="宋体" w:hint="default"/>
                <w:sz w:val="21"/>
                <w:szCs w:val="21"/>
              </w:rPr>
            </w:pPr>
            <w:r>
              <w:rPr>
                <w:rFonts w:ascii="宋体" w:hAnsi="宋体" w:cs="宋体" w:eastAsia="宋体" w:hint="default"/>
                <w:b/>
                <w:bCs/>
                <w:sz w:val="21"/>
                <w:szCs w:val="21"/>
              </w:rPr>
              <w:t>主要会计数据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5"/>
              <w:ind w:left="67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5"/>
              <w:ind w:left="679"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74" w:lineRule="exact" w:before="18"/>
              <w:ind w:left="472" w:right="104" w:hanging="368"/>
              <w:jc w:val="left"/>
              <w:rPr>
                <w:rFonts w:ascii="宋体" w:hAnsi="宋体" w:cs="宋体" w:eastAsia="宋体" w:hint="default"/>
                <w:sz w:val="21"/>
                <w:szCs w:val="21"/>
              </w:rPr>
            </w:pPr>
            <w:r>
              <w:rPr>
                <w:rFonts w:ascii="宋体" w:hAnsi="宋体" w:cs="宋体" w:eastAsia="宋体" w:hint="default"/>
                <w:b/>
                <w:bCs/>
                <w:sz w:val="21"/>
                <w:szCs w:val="21"/>
              </w:rPr>
              <w:t>本期比上年同期</w:t>
            </w:r>
            <w:r>
              <w:rPr>
                <w:rFonts w:ascii="宋体" w:hAnsi="宋体" w:cs="宋体" w:eastAsia="宋体" w:hint="default"/>
                <w:b/>
                <w:bCs/>
                <w:spacing w:val="-104"/>
                <w:sz w:val="21"/>
                <w:szCs w:val="21"/>
              </w:rPr>
              <w:t> </w:t>
            </w:r>
            <w:r>
              <w:rPr>
                <w:rFonts w:ascii="宋体" w:hAnsi="宋体" w:cs="宋体" w:eastAsia="宋体" w:hint="default"/>
                <w:b/>
                <w:bCs/>
                <w:sz w:val="21"/>
                <w:szCs w:val="21"/>
              </w:rPr>
              <w:t>增减</w:t>
            </w:r>
            <w:r>
              <w:rPr>
                <w:rFonts w:ascii="宋体" w:hAnsi="宋体" w:cs="宋体" w:eastAsia="宋体" w:hint="default"/>
                <w:b/>
                <w:bCs/>
                <w:sz w:val="21"/>
                <w:szCs w:val="21"/>
              </w:rPr>
              <w:t>(%) </w:t>
            </w:r>
            <w:r>
              <w:rPr>
                <w:rFonts w:ascii="宋体" w:hAnsi="宋体" w:cs="宋体" w:eastAsia="宋体" w:hint="default"/>
                <w:sz w:val="21"/>
                <w:szCs w:val="21"/>
              </w:rPr>
            </w:r>
          </w:p>
        </w:tc>
        <w:tc>
          <w:tcPr>
            <w:tcW w:w="2129"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155"/>
              <w:ind w:left="741"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30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7,032,618,014.28</w:t>
            </w:r>
            <w:r>
              <w:rPr>
                <w:rFonts w:ascii="宋体"/>
                <w:sz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5,921,650,579.62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76"/>
              <w:jc w:val="right"/>
              <w:rPr>
                <w:rFonts w:ascii="宋体" w:hAnsi="宋体" w:cs="宋体" w:eastAsia="宋体" w:hint="default"/>
                <w:sz w:val="21"/>
                <w:szCs w:val="21"/>
              </w:rPr>
            </w:pPr>
            <w:r>
              <w:rPr>
                <w:rFonts w:ascii="宋体"/>
                <w:spacing w:val="-1"/>
                <w:sz w:val="21"/>
              </w:rPr>
              <w:t>18.76</w:t>
            </w:r>
            <w:r>
              <w:rPr>
                <w:rFonts w:ascii="宋体"/>
                <w:sz w:val="21"/>
              </w:rPr>
              <w:t>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4,531,496,188.64</w:t>
            </w:r>
            <w:r>
              <w:rPr>
                <w:rFonts w:ascii="宋体"/>
                <w:sz w:val="21"/>
              </w:rPr>
              <w:t> </w:t>
            </w:r>
          </w:p>
        </w:tc>
      </w:tr>
      <w:tr>
        <w:trPr>
          <w:trHeight w:val="350" w:hRule="exact"/>
        </w:trPr>
        <w:tc>
          <w:tcPr>
            <w:tcW w:w="30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167,638,363.96</w:t>
            </w:r>
            <w:r>
              <w:rPr>
                <w:rFonts w:ascii="宋体"/>
                <w:sz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241,881,889.31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23"/>
              <w:jc w:val="right"/>
              <w:rPr>
                <w:rFonts w:ascii="宋体" w:hAnsi="宋体" w:cs="宋体" w:eastAsia="宋体" w:hint="default"/>
                <w:sz w:val="21"/>
                <w:szCs w:val="21"/>
              </w:rPr>
            </w:pPr>
            <w:r>
              <w:rPr>
                <w:rFonts w:ascii="宋体"/>
                <w:spacing w:val="-1"/>
                <w:sz w:val="21"/>
              </w:rPr>
              <w:t>-30.69</w:t>
            </w:r>
            <w:r>
              <w:rPr>
                <w:rFonts w:ascii="宋体"/>
                <w:sz w:val="21"/>
              </w:rPr>
              <w:t>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143,099,148.69</w:t>
            </w:r>
            <w:r>
              <w:rPr>
                <w:rFonts w:ascii="宋体"/>
                <w:sz w:val="21"/>
              </w:rPr>
              <w:t> </w:t>
            </w:r>
          </w:p>
        </w:tc>
      </w:tr>
      <w:tr>
        <w:trPr>
          <w:trHeight w:val="554" w:hRule="exact"/>
        </w:trPr>
        <w:tc>
          <w:tcPr>
            <w:tcW w:w="3084" w:type="dxa"/>
            <w:tcBorders>
              <w:top w:val="single" w:sz="4" w:space="0" w:color="000000"/>
              <w:left w:val="single" w:sz="12" w:space="0" w:color="000000"/>
              <w:bottom w:val="single" w:sz="4" w:space="0" w:color="000000"/>
              <w:right w:val="single" w:sz="4"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归属于上市公司股东的扣除非</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spacing w:val="-1"/>
                <w:sz w:val="21"/>
              </w:rPr>
              <w:t>107,335,151.36</w:t>
            </w:r>
            <w:r>
              <w:rPr>
                <w:rFonts w:ascii="宋体"/>
                <w:sz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spacing w:val="-1"/>
                <w:sz w:val="21"/>
              </w:rPr>
              <w:t>52,939,689.51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23"/>
              <w:jc w:val="right"/>
              <w:rPr>
                <w:rFonts w:ascii="宋体" w:hAnsi="宋体" w:cs="宋体" w:eastAsia="宋体" w:hint="default"/>
                <w:sz w:val="21"/>
                <w:szCs w:val="21"/>
              </w:rPr>
            </w:pPr>
            <w:r>
              <w:rPr>
                <w:rFonts w:ascii="宋体"/>
                <w:spacing w:val="-1"/>
                <w:sz w:val="21"/>
              </w:rPr>
              <w:t>102.75</w:t>
            </w:r>
            <w:r>
              <w:rPr>
                <w:rFonts w:ascii="宋体"/>
                <w:sz w:val="21"/>
              </w:rPr>
              <w:t>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9"/>
              <w:ind w:right="-10"/>
              <w:jc w:val="right"/>
              <w:rPr>
                <w:rFonts w:ascii="宋体" w:hAnsi="宋体" w:cs="宋体" w:eastAsia="宋体" w:hint="default"/>
                <w:sz w:val="21"/>
                <w:szCs w:val="21"/>
              </w:rPr>
            </w:pPr>
            <w:r>
              <w:rPr>
                <w:rFonts w:ascii="宋体"/>
                <w:spacing w:val="-1"/>
                <w:sz w:val="21"/>
              </w:rPr>
              <w:t>90,095,439.73</w:t>
            </w:r>
            <w:r>
              <w:rPr>
                <w:rFonts w:ascii="宋体"/>
                <w:sz w:val="21"/>
              </w:rPr>
              <w:t> </w:t>
            </w:r>
          </w:p>
        </w:tc>
      </w:tr>
      <w:tr>
        <w:trPr>
          <w:trHeight w:val="350" w:hRule="exact"/>
        </w:trPr>
        <w:tc>
          <w:tcPr>
            <w:tcW w:w="30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682,201,728.03</w:t>
            </w:r>
            <w:r>
              <w:rPr>
                <w:rFonts w:ascii="宋体"/>
                <w:sz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536,342,646.47</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76"/>
              <w:jc w:val="right"/>
              <w:rPr>
                <w:rFonts w:ascii="宋体" w:hAnsi="宋体" w:cs="宋体" w:eastAsia="宋体" w:hint="default"/>
                <w:sz w:val="21"/>
                <w:szCs w:val="21"/>
              </w:rPr>
            </w:pPr>
            <w:r>
              <w:rPr>
                <w:rFonts w:ascii="宋体"/>
                <w:spacing w:val="-1"/>
                <w:sz w:val="21"/>
              </w:rPr>
              <w:t>27.20</w:t>
            </w:r>
            <w:r>
              <w:rPr>
                <w:rFonts w:ascii="宋体"/>
                <w:sz w:val="21"/>
              </w:rPr>
              <w:t>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1,152,773,101.21</w:t>
            </w:r>
            <w:r>
              <w:rPr>
                <w:rFonts w:ascii="宋体"/>
                <w:sz w:val="21"/>
              </w:rPr>
              <w:t> </w:t>
            </w:r>
          </w:p>
        </w:tc>
      </w:tr>
      <w:tr>
        <w:trPr>
          <w:trHeight w:val="555" w:hRule="exact"/>
        </w:trPr>
        <w:tc>
          <w:tcPr>
            <w:tcW w:w="308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6"/>
              <w:ind w:left="94" w:right="0"/>
              <w:jc w:val="center"/>
              <w:rPr>
                <w:rFonts w:ascii="宋体" w:hAnsi="宋体" w:cs="宋体" w:eastAsia="宋体" w:hint="default"/>
                <w:sz w:val="21"/>
                <w:szCs w:val="21"/>
              </w:rPr>
            </w:pPr>
            <w:r>
              <w:rPr>
                <w:rFonts w:ascii="宋体"/>
                <w:b/>
                <w:w w:val="99"/>
                <w:sz w:val="21"/>
              </w:rPr>
              <w:t> </w:t>
            </w:r>
            <w:r>
              <w:rPr>
                <w:rFonts w:ascii="宋体"/>
                <w:sz w:val="21"/>
              </w:rPr>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574"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57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58" w:right="0" w:hanging="53"/>
              <w:jc w:val="left"/>
              <w:rPr>
                <w:rFonts w:ascii="宋体" w:hAnsi="宋体" w:cs="宋体" w:eastAsia="宋体" w:hint="default"/>
                <w:sz w:val="21"/>
                <w:szCs w:val="21"/>
              </w:rPr>
            </w:pPr>
            <w:r>
              <w:rPr>
                <w:rFonts w:ascii="宋体" w:hAnsi="宋体" w:cs="宋体" w:eastAsia="宋体" w:hint="default"/>
                <w:b/>
                <w:bCs/>
                <w:sz w:val="21"/>
                <w:szCs w:val="21"/>
              </w:rPr>
              <w:t>本期末比上年同</w:t>
            </w:r>
            <w:r>
              <w:rPr>
                <w:rFonts w:ascii="宋体" w:hAnsi="宋体" w:cs="宋体" w:eastAsia="宋体" w:hint="default"/>
                <w:sz w:val="21"/>
                <w:szCs w:val="21"/>
              </w:rPr>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b/>
                <w:bCs/>
                <w:sz w:val="21"/>
                <w:szCs w:val="21"/>
              </w:rPr>
              <w:t>期末增减（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126"/>
              <w:ind w:left="635"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年末</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308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6,331,014,108.94</w:t>
            </w:r>
            <w:r>
              <w:rPr>
                <w:rFonts w:ascii="宋体"/>
                <w:sz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6,226,518,984.68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0"/>
              <w:jc w:val="right"/>
              <w:rPr>
                <w:rFonts w:ascii="宋体" w:hAnsi="宋体" w:cs="宋体" w:eastAsia="宋体" w:hint="default"/>
                <w:sz w:val="21"/>
                <w:szCs w:val="21"/>
              </w:rPr>
            </w:pPr>
            <w:r>
              <w:rPr>
                <w:rFonts w:ascii="宋体"/>
                <w:spacing w:val="-1"/>
                <w:sz w:val="21"/>
              </w:rPr>
              <w:t>1.68</w:t>
            </w:r>
            <w:r>
              <w:rPr>
                <w:rFonts w:ascii="宋体"/>
                <w:sz w:val="21"/>
              </w:rPr>
              <w:t>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6,020,915,250.87</w:t>
            </w:r>
            <w:r>
              <w:rPr>
                <w:rFonts w:ascii="宋体"/>
                <w:sz w:val="21"/>
              </w:rPr>
              <w:t> </w:t>
            </w:r>
          </w:p>
        </w:tc>
      </w:tr>
      <w:tr>
        <w:trPr>
          <w:trHeight w:val="358" w:hRule="exact"/>
        </w:trPr>
        <w:tc>
          <w:tcPr>
            <w:tcW w:w="308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17,352,869,127.10</w:t>
            </w:r>
            <w:r>
              <w:rPr>
                <w:rFonts w:ascii="宋体"/>
                <w:sz w:val="21"/>
              </w:rPr>
              <w:t> </w:t>
            </w:r>
          </w:p>
        </w:tc>
        <w:tc>
          <w:tcPr>
            <w:tcW w:w="2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16,492,146,654.83</w:t>
            </w:r>
            <w:r>
              <w:rPr>
                <w:rFonts w:ascii="宋体"/>
                <w:sz w:val="21"/>
              </w:rPr>
              <w:t> </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530"/>
              <w:jc w:val="right"/>
              <w:rPr>
                <w:rFonts w:ascii="宋体" w:hAnsi="宋体" w:cs="宋体" w:eastAsia="宋体" w:hint="default"/>
                <w:sz w:val="21"/>
                <w:szCs w:val="21"/>
              </w:rPr>
            </w:pPr>
            <w:r>
              <w:rPr>
                <w:rFonts w:ascii="宋体"/>
                <w:spacing w:val="-1"/>
                <w:sz w:val="21"/>
              </w:rPr>
              <w:t>5.22</w:t>
            </w:r>
            <w:r>
              <w:rPr>
                <w:rFonts w:ascii="宋体"/>
                <w:sz w:val="21"/>
              </w:rPr>
              <w:t> </w:t>
            </w:r>
          </w:p>
        </w:tc>
        <w:tc>
          <w:tcPr>
            <w:tcW w:w="21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15,585,584,733.96</w:t>
            </w:r>
            <w:r>
              <w:rPr>
                <w:rFonts w:ascii="宋体"/>
                <w:sz w:val="21"/>
              </w:rPr>
              <w:t> </w:t>
            </w:r>
          </w:p>
        </w:tc>
      </w:tr>
    </w:tbl>
    <w:p>
      <w:pPr>
        <w:pStyle w:val="BodyText"/>
        <w:spacing w:line="243" w:lineRule="exact"/>
        <w:ind w:left="1158" w:right="0"/>
        <w:jc w:val="left"/>
        <w:rPr>
          <w:rFonts w:ascii="宋体" w:hAnsi="宋体" w:cs="宋体" w:eastAsia="宋体" w:hint="default"/>
        </w:rPr>
      </w:pPr>
      <w:r>
        <w:rPr>
          <w:rFonts w:ascii="宋体"/>
          <w:w w:val="100"/>
        </w:rPr>
        <w:t> </w:t>
      </w:r>
    </w:p>
    <w:p>
      <w:pPr>
        <w:pStyle w:val="Heading3"/>
        <w:tabs>
          <w:tab w:pos="1997" w:val="left" w:leader="none"/>
        </w:tabs>
        <w:spacing w:line="240" w:lineRule="auto" w:before="56"/>
        <w:ind w:left="1158" w:right="0"/>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456" w:type="dxa"/>
        <w:tblLayout w:type="fixed"/>
        <w:tblCellMar>
          <w:top w:w="0" w:type="dxa"/>
          <w:left w:w="0" w:type="dxa"/>
          <w:bottom w:w="0" w:type="dxa"/>
          <w:right w:w="0" w:type="dxa"/>
        </w:tblCellMar>
        <w:tblLook w:val="01E0"/>
      </w:tblPr>
      <w:tblGrid>
        <w:gridCol w:w="3659"/>
        <w:gridCol w:w="1452"/>
        <w:gridCol w:w="1325"/>
        <w:gridCol w:w="2497"/>
        <w:gridCol w:w="1274"/>
      </w:tblGrid>
      <w:tr>
        <w:trPr>
          <w:trHeight w:val="360" w:hRule="exact"/>
        </w:trPr>
        <w:tc>
          <w:tcPr>
            <w:tcW w:w="3659"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1181"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5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40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2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33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9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29"/>
              <w:jc w:val="right"/>
              <w:rPr>
                <w:rFonts w:ascii="宋体" w:hAnsi="宋体" w:cs="宋体" w:eastAsia="宋体" w:hint="default"/>
                <w:sz w:val="21"/>
                <w:szCs w:val="21"/>
              </w:rPr>
            </w:pPr>
            <w:r>
              <w:rPr>
                <w:rFonts w:ascii="宋体" w:hAnsi="宋体" w:cs="宋体" w:eastAsia="宋体" w:hint="default"/>
                <w:b/>
                <w:bCs/>
                <w:spacing w:val="-1"/>
                <w:sz w:val="21"/>
                <w:szCs w:val="21"/>
              </w:rPr>
              <w:t>本期比上年同期增减</w:t>
            </w:r>
            <w:r>
              <w:rPr>
                <w:rFonts w:ascii="宋体" w:hAnsi="宋体" w:cs="宋体" w:eastAsia="宋体" w:hint="default"/>
                <w:b/>
                <w:bCs/>
                <w:spacing w:val="-1"/>
                <w:sz w:val="21"/>
                <w:szCs w:val="21"/>
              </w:rPr>
              <w:t>(%)</w:t>
            </w:r>
            <w:r>
              <w:rPr>
                <w:rFonts w:ascii="宋体" w:hAnsi="宋体" w:cs="宋体" w:eastAsia="宋体" w:hint="default"/>
                <w:b/>
                <w:bCs/>
                <w:sz w:val="21"/>
                <w:szCs w:val="21"/>
              </w:rPr>
              <w:t> </w:t>
            </w:r>
            <w:r>
              <w:rPr>
                <w:rFonts w:ascii="宋体" w:hAnsi="宋体" w:cs="宋体" w:eastAsia="宋体" w:hint="default"/>
                <w:sz w:val="21"/>
                <w:szCs w:val="21"/>
              </w:rPr>
            </w:r>
          </w:p>
        </w:tc>
        <w:tc>
          <w:tcPr>
            <w:tcW w:w="1274"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6"/>
              <w:ind w:left="314"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36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0.083723</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0.120803</w:t>
            </w:r>
            <w:r>
              <w:rPr>
                <w:rFonts w:ascii="宋体"/>
                <w:sz w:val="21"/>
              </w:rPr>
              <w:t> </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-30.69</w:t>
            </w:r>
            <w:r>
              <w:rPr>
                <w:rFonts w:ascii="宋体"/>
                <w:sz w:val="21"/>
              </w:rPr>
              <w:t> </w:t>
            </w:r>
          </w:p>
        </w:tc>
        <w:tc>
          <w:tcPr>
            <w:tcW w:w="12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0.071468</w:t>
            </w:r>
            <w:r>
              <w:rPr>
                <w:rFonts w:ascii="宋体"/>
                <w:sz w:val="21"/>
              </w:rPr>
              <w:t> </w:t>
            </w:r>
          </w:p>
        </w:tc>
      </w:tr>
      <w:tr>
        <w:trPr>
          <w:trHeight w:val="350" w:hRule="exact"/>
        </w:trPr>
        <w:tc>
          <w:tcPr>
            <w:tcW w:w="36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0.083723</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0.120803</w:t>
            </w:r>
            <w:r>
              <w:rPr>
                <w:rFonts w:ascii="宋体"/>
                <w:sz w:val="21"/>
              </w:rPr>
              <w:t> </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-30.69</w:t>
            </w:r>
            <w:r>
              <w:rPr>
                <w:rFonts w:ascii="宋体"/>
                <w:sz w:val="21"/>
              </w:rPr>
              <w:t> </w:t>
            </w:r>
          </w:p>
        </w:tc>
        <w:tc>
          <w:tcPr>
            <w:tcW w:w="12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0.071468</w:t>
            </w:r>
            <w:r>
              <w:rPr>
                <w:rFonts w:ascii="宋体"/>
                <w:sz w:val="21"/>
              </w:rPr>
              <w:t> </w:t>
            </w:r>
          </w:p>
        </w:tc>
      </w:tr>
      <w:tr>
        <w:trPr>
          <w:trHeight w:val="554" w:hRule="exact"/>
        </w:trPr>
        <w:tc>
          <w:tcPr>
            <w:tcW w:w="3659" w:type="dxa"/>
            <w:tcBorders>
              <w:top w:val="single" w:sz="4" w:space="0" w:color="000000"/>
              <w:left w:val="single" w:sz="12" w:space="0" w:color="000000"/>
              <w:bottom w:val="single" w:sz="4" w:space="0" w:color="000000"/>
              <w:right w:val="single" w:sz="4"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扣除非经常性损益后的基本每股收益</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（元／股）</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spacing w:val="-1"/>
                <w:sz w:val="21"/>
              </w:rPr>
              <w:t>0.0536062</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spacing w:val="-1"/>
                <w:sz w:val="21"/>
              </w:rPr>
              <w:t>0.0264396</w:t>
            </w:r>
            <w:r>
              <w:rPr>
                <w:rFonts w:ascii="宋体"/>
                <w:sz w:val="21"/>
              </w:rPr>
              <w:t> </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spacing w:val="-1"/>
                <w:sz w:val="21"/>
              </w:rPr>
              <w:t>102.75</w:t>
            </w:r>
            <w:r>
              <w:rPr>
                <w:rFonts w:ascii="宋体"/>
                <w:sz w:val="21"/>
              </w:rPr>
              <w:t> </w:t>
            </w:r>
          </w:p>
        </w:tc>
        <w:tc>
          <w:tcPr>
            <w:tcW w:w="12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9"/>
              <w:ind w:right="-13"/>
              <w:jc w:val="right"/>
              <w:rPr>
                <w:rFonts w:ascii="宋体" w:hAnsi="宋体" w:cs="宋体" w:eastAsia="宋体" w:hint="default"/>
                <w:sz w:val="21"/>
                <w:szCs w:val="21"/>
              </w:rPr>
            </w:pPr>
            <w:r>
              <w:rPr>
                <w:rFonts w:ascii="宋体"/>
                <w:spacing w:val="-1"/>
                <w:sz w:val="21"/>
              </w:rPr>
              <w:t>0.0449962</w:t>
            </w:r>
            <w:r>
              <w:rPr>
                <w:rFonts w:ascii="宋体"/>
                <w:sz w:val="21"/>
              </w:rPr>
              <w:t> </w:t>
            </w:r>
          </w:p>
        </w:tc>
      </w:tr>
      <w:tr>
        <w:trPr>
          <w:trHeight w:val="351" w:hRule="exact"/>
        </w:trPr>
        <w:tc>
          <w:tcPr>
            <w:tcW w:w="365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2.67</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3.95</w:t>
            </w:r>
            <w:r>
              <w:rPr>
                <w:rFonts w:ascii="宋体"/>
                <w:sz w:val="21"/>
              </w:rPr>
              <w:t> </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宋体" w:hAnsi="宋体" w:cs="宋体" w:eastAsia="宋体" w:hint="default"/>
                <w:spacing w:val="-2"/>
                <w:sz w:val="21"/>
                <w:szCs w:val="21"/>
              </w:rPr>
              <w:t>1.28</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2.40</w:t>
            </w:r>
            <w:r>
              <w:rPr>
                <w:rFonts w:ascii="宋体"/>
                <w:sz w:val="21"/>
              </w:rPr>
              <w:t> </w:t>
            </w:r>
          </w:p>
        </w:tc>
      </w:tr>
      <w:tr>
        <w:trPr>
          <w:trHeight w:val="562" w:hRule="exact"/>
        </w:trPr>
        <w:tc>
          <w:tcPr>
            <w:tcW w:w="3659" w:type="dxa"/>
            <w:tcBorders>
              <w:top w:val="single" w:sz="4" w:space="0" w:color="000000"/>
              <w:left w:val="single" w:sz="12" w:space="0" w:color="000000"/>
              <w:bottom w:val="single" w:sz="12" w:space="0" w:color="000000"/>
              <w:right w:val="single" w:sz="4"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扣除非经常性损益后的加权平均净资</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spacing w:val="-1"/>
                <w:sz w:val="21"/>
              </w:rPr>
              <w:t>1.71</w:t>
            </w:r>
            <w:r>
              <w:rPr>
                <w:rFonts w:ascii="宋体"/>
                <w:sz w:val="21"/>
              </w:rPr>
              <w:t> </w:t>
            </w:r>
          </w:p>
        </w:tc>
        <w:tc>
          <w:tcPr>
            <w:tcW w:w="13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spacing w:val="-1"/>
                <w:sz w:val="21"/>
              </w:rPr>
              <w:t>0.87</w:t>
            </w:r>
            <w:r>
              <w:rPr>
                <w:rFonts w:ascii="宋体"/>
                <w:sz w:val="21"/>
              </w:rPr>
              <w:t> </w:t>
            </w:r>
          </w:p>
        </w:tc>
        <w:tc>
          <w:tcPr>
            <w:tcW w:w="24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0.84</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9"/>
              <w:ind w:right="-13"/>
              <w:jc w:val="right"/>
              <w:rPr>
                <w:rFonts w:ascii="宋体" w:hAnsi="宋体" w:cs="宋体" w:eastAsia="宋体" w:hint="default"/>
                <w:sz w:val="21"/>
                <w:szCs w:val="21"/>
              </w:rPr>
            </w:pPr>
            <w:r>
              <w:rPr>
                <w:rFonts w:ascii="宋体"/>
                <w:spacing w:val="-1"/>
                <w:sz w:val="21"/>
              </w:rPr>
              <w:t>1.51</w:t>
            </w:r>
            <w:r>
              <w:rPr>
                <w:rFonts w:ascii="宋体"/>
                <w:sz w:val="21"/>
              </w:rPr>
              <w:t> </w:t>
            </w:r>
          </w:p>
        </w:tc>
      </w:tr>
    </w:tbl>
    <w:p>
      <w:pPr>
        <w:pStyle w:val="BodyText"/>
        <w:spacing w:line="243" w:lineRule="exact"/>
        <w:ind w:left="1158" w:right="0"/>
        <w:jc w:val="left"/>
        <w:rPr>
          <w:rFonts w:ascii="宋体" w:hAnsi="宋体" w:cs="宋体" w:eastAsia="宋体" w:hint="default"/>
        </w:rPr>
      </w:pPr>
      <w:r>
        <w:rPr>
          <w:rFonts w:ascii="宋体"/>
          <w:w w:val="100"/>
        </w:rPr>
        <w:t> </w:t>
      </w:r>
    </w:p>
    <w:p>
      <w:pPr>
        <w:pStyle w:val="BodyText"/>
        <w:spacing w:line="272" w:lineRule="exact"/>
        <w:ind w:left="1158"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2" w:lineRule="exact"/>
        <w:ind w:left="11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58" w:right="0"/>
        <w:jc w:val="left"/>
        <w:rPr>
          <w:rFonts w:ascii="宋体" w:hAnsi="宋体" w:cs="宋体" w:eastAsia="宋体" w:hint="default"/>
        </w:rPr>
      </w:pPr>
      <w:r>
        <w:rPr>
          <w:rFonts w:ascii="宋体"/>
          <w:w w:val="100"/>
        </w:rPr>
        <w:t> </w:t>
      </w:r>
    </w:p>
    <w:p>
      <w:pPr>
        <w:pStyle w:val="Heading3"/>
        <w:spacing w:line="240" w:lineRule="auto" w:before="56"/>
        <w:ind w:left="1158" w:right="0"/>
        <w:jc w:val="left"/>
        <w:rPr>
          <w:b w:val="0"/>
          <w:bCs w:val="0"/>
        </w:rPr>
      </w:pPr>
      <w:r>
        <w:rPr/>
        <w:t>八、</w:t>
      </w:r>
      <w:r>
        <w:rPr>
          <w:spacing w:val="-34"/>
        </w:rPr>
        <w:t> </w:t>
      </w:r>
      <w:r>
        <w:rPr>
          <w:rFonts w:ascii="宋体" w:hAnsi="宋体" w:cs="宋体" w:eastAsia="宋体" w:hint="default"/>
          <w:spacing w:val="-34"/>
        </w:rPr>
      </w:r>
      <w:r>
        <w:rPr/>
        <w:t>境内外会计准则下会计数据差异</w:t>
      </w:r>
      <w:r>
        <w:rPr>
          <w:b w:val="0"/>
          <w:bCs w:val="0"/>
        </w:rPr>
      </w:r>
    </w:p>
    <w:p>
      <w:pPr>
        <w:pStyle w:val="Heading3"/>
        <w:spacing w:line="272" w:lineRule="exact" w:before="86"/>
        <w:ind w:left="157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11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40" w:right="100"/>
        </w:sectPr>
      </w:pPr>
    </w:p>
    <w:p>
      <w:pPr>
        <w:spacing w:line="240" w:lineRule="auto" w:before="3"/>
        <w:rPr>
          <w:rFonts w:ascii="宋体" w:hAnsi="宋体" w:cs="宋体" w:eastAsia="宋体" w:hint="default"/>
          <w:sz w:val="25"/>
          <w:szCs w:val="25"/>
        </w:rPr>
      </w:pPr>
    </w:p>
    <w:p>
      <w:pPr>
        <w:pStyle w:val="BodyText"/>
        <w:spacing w:line="240" w:lineRule="auto" w:before="36"/>
        <w:ind w:left="1278" w:right="0"/>
        <w:jc w:val="left"/>
        <w:rPr>
          <w:rFonts w:ascii="宋体" w:hAnsi="宋体" w:cs="宋体" w:eastAsia="宋体" w:hint="default"/>
        </w:rPr>
      </w:pPr>
      <w:r>
        <w:rPr>
          <w:rFonts w:ascii="宋体"/>
          <w:w w:val="100"/>
        </w:rPr>
        <w:t> </w:t>
      </w:r>
    </w:p>
    <w:p>
      <w:pPr>
        <w:pStyle w:val="Heading3"/>
        <w:spacing w:line="272" w:lineRule="exact" w:before="87"/>
        <w:ind w:left="1645" w:right="126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73" w:lineRule="exact" w:before="34"/>
        <w:ind w:left="1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278" w:right="0"/>
        <w:jc w:val="left"/>
        <w:rPr>
          <w:rFonts w:ascii="宋体" w:hAnsi="宋体" w:cs="宋体" w:eastAsia="宋体" w:hint="default"/>
        </w:rPr>
      </w:pPr>
      <w:r>
        <w:rPr>
          <w:rFonts w:ascii="宋体"/>
          <w:w w:val="100"/>
        </w:rPr>
        <w:t> </w:t>
      </w:r>
    </w:p>
    <w:p>
      <w:pPr>
        <w:pStyle w:val="Heading3"/>
        <w:spacing w:line="240" w:lineRule="auto" w:before="58"/>
        <w:ind w:left="127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74" w:lineRule="exact" w:before="29"/>
        <w:ind w:left="1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278" w:right="0"/>
        <w:jc w:val="left"/>
        <w:rPr>
          <w:rFonts w:ascii="宋体" w:hAnsi="宋体" w:cs="宋体" w:eastAsia="宋体" w:hint="default"/>
        </w:rPr>
      </w:pPr>
      <w:r>
        <w:rPr>
          <w:rFonts w:ascii="宋体"/>
          <w:w w:val="100"/>
        </w:rPr>
        <w:t> </w:t>
      </w:r>
    </w:p>
    <w:p>
      <w:pPr>
        <w:pStyle w:val="Heading3"/>
        <w:spacing w:line="240" w:lineRule="auto" w:before="56"/>
        <w:ind w:left="1278"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1"/>
        </w:rPr>
        <w:t> </w:t>
      </w:r>
      <w:r>
        <w:rPr/>
        <w:t>年分季度主要财务数据</w:t>
      </w:r>
      <w:r>
        <w:rPr>
          <w:b w:val="0"/>
          <w:bCs w:val="0"/>
        </w:rPr>
      </w:r>
    </w:p>
    <w:p>
      <w:pPr>
        <w:pStyle w:val="BodyText"/>
        <w:spacing w:line="240" w:lineRule="auto" w:before="44"/>
        <w:ind w:left="0" w:right="116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696" w:type="dxa"/>
        <w:tblLayout w:type="fixed"/>
        <w:tblCellMar>
          <w:top w:w="0" w:type="dxa"/>
          <w:left w:w="0" w:type="dxa"/>
          <w:bottom w:w="0" w:type="dxa"/>
          <w:right w:w="0" w:type="dxa"/>
        </w:tblCellMar>
        <w:tblLook w:val="01E0"/>
      </w:tblPr>
      <w:tblGrid>
        <w:gridCol w:w="2268"/>
        <w:gridCol w:w="1985"/>
        <w:gridCol w:w="1985"/>
        <w:gridCol w:w="1985"/>
        <w:gridCol w:w="1982"/>
      </w:tblGrid>
      <w:tr>
        <w:trPr>
          <w:trHeight w:val="565" w:hRule="exact"/>
        </w:trPr>
        <w:tc>
          <w:tcPr>
            <w:tcW w:w="2268"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8"/>
              <w:ind w:left="89" w:right="0"/>
              <w:jc w:val="center"/>
              <w:rPr>
                <w:rFonts w:ascii="宋体" w:hAnsi="宋体" w:cs="宋体" w:eastAsia="宋体" w:hint="default"/>
                <w:sz w:val="21"/>
                <w:szCs w:val="21"/>
              </w:rPr>
            </w:pPr>
            <w:r>
              <w:rPr>
                <w:rFonts w:ascii="宋体"/>
                <w:b/>
                <w:w w:val="99"/>
                <w:sz w:val="21"/>
              </w:rPr>
              <w:t> </w:t>
            </w:r>
            <w:r>
              <w:rPr>
                <w:rFonts w:ascii="宋体"/>
                <w:sz w:val="21"/>
              </w:rPr>
            </w:r>
          </w:p>
        </w:tc>
        <w:tc>
          <w:tcPr>
            <w:tcW w:w="198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b/>
                <w:bCs/>
                <w:sz w:val="21"/>
                <w:szCs w:val="21"/>
              </w:rPr>
              <w:t>第一季度</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1-3</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第二季度</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4-6</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第三季度</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7-9</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exact"/>
              <w:ind w:left="112" w:right="0"/>
              <w:jc w:val="center"/>
              <w:rPr>
                <w:rFonts w:ascii="宋体" w:hAnsi="宋体" w:cs="宋体" w:eastAsia="宋体" w:hint="default"/>
                <w:sz w:val="21"/>
                <w:szCs w:val="21"/>
              </w:rPr>
            </w:pPr>
            <w:r>
              <w:rPr>
                <w:rFonts w:ascii="宋体" w:hAnsi="宋体" w:cs="宋体" w:eastAsia="宋体" w:hint="default"/>
                <w:b/>
                <w:bCs/>
                <w:sz w:val="21"/>
                <w:szCs w:val="21"/>
              </w:rPr>
              <w:t>第四季度</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110"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10-12</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14" w:hRule="exact"/>
        </w:trPr>
        <w:tc>
          <w:tcPr>
            <w:tcW w:w="226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8"/>
              <w:ind w:left="91"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
              <w:jc w:val="right"/>
              <w:rPr>
                <w:rFonts w:ascii="宋体" w:hAnsi="宋体" w:cs="宋体" w:eastAsia="宋体" w:hint="default"/>
                <w:sz w:val="21"/>
                <w:szCs w:val="21"/>
              </w:rPr>
            </w:pPr>
            <w:r>
              <w:rPr>
                <w:rFonts w:ascii="宋体"/>
                <w:spacing w:val="-1"/>
                <w:sz w:val="21"/>
              </w:rPr>
              <w:t>1,386,100,676.04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
              <w:jc w:val="right"/>
              <w:rPr>
                <w:rFonts w:ascii="宋体" w:hAnsi="宋体" w:cs="宋体" w:eastAsia="宋体" w:hint="default"/>
                <w:sz w:val="21"/>
                <w:szCs w:val="21"/>
              </w:rPr>
            </w:pPr>
            <w:r>
              <w:rPr>
                <w:rFonts w:ascii="宋体"/>
                <w:spacing w:val="-1"/>
                <w:sz w:val="21"/>
              </w:rPr>
              <w:t>2,093,589,904.98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right"/>
              <w:rPr>
                <w:rFonts w:ascii="宋体" w:hAnsi="宋体" w:cs="宋体" w:eastAsia="宋体" w:hint="default"/>
                <w:sz w:val="21"/>
                <w:szCs w:val="21"/>
              </w:rPr>
            </w:pPr>
            <w:r>
              <w:rPr>
                <w:rFonts w:ascii="宋体"/>
                <w:spacing w:val="-1"/>
                <w:sz w:val="21"/>
              </w:rPr>
              <w:t>2,240,298,096.49</w:t>
            </w:r>
            <w:r>
              <w:rPr>
                <w:rFonts w:ascii="宋体"/>
                <w:sz w:val="21"/>
              </w:rPr>
              <w:t> </w:t>
            </w:r>
          </w:p>
        </w:tc>
        <w:tc>
          <w:tcPr>
            <w:tcW w:w="19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8"/>
              <w:ind w:right="-13"/>
              <w:jc w:val="right"/>
              <w:rPr>
                <w:rFonts w:ascii="宋体" w:hAnsi="宋体" w:cs="宋体" w:eastAsia="宋体" w:hint="default"/>
                <w:sz w:val="21"/>
                <w:szCs w:val="21"/>
              </w:rPr>
            </w:pPr>
            <w:r>
              <w:rPr>
                <w:rFonts w:ascii="宋体"/>
                <w:spacing w:val="-1"/>
                <w:sz w:val="21"/>
              </w:rPr>
              <w:t>1,312,629,336.77</w:t>
            </w:r>
            <w:r>
              <w:rPr>
                <w:rFonts w:ascii="宋体"/>
                <w:sz w:val="21"/>
              </w:rPr>
              <w:t> </w:t>
            </w:r>
          </w:p>
        </w:tc>
      </w:tr>
      <w:tr>
        <w:trPr>
          <w:trHeight w:val="554" w:hRule="exact"/>
        </w:trPr>
        <w:tc>
          <w:tcPr>
            <w:tcW w:w="2268" w:type="dxa"/>
            <w:tcBorders>
              <w:top w:val="single" w:sz="4" w:space="0" w:color="000000"/>
              <w:left w:val="single" w:sz="12" w:space="0" w:color="000000"/>
              <w:bottom w:val="single" w:sz="4" w:space="0" w:color="000000"/>
              <w:right w:val="single" w:sz="4" w:space="0" w:color="000000"/>
            </w:tcBorders>
          </w:tcPr>
          <w:p>
            <w:pPr>
              <w:pStyle w:val="TableParagraph"/>
              <w:spacing w:line="239" w:lineRule="exact"/>
              <w:ind w:left="91"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的净利润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spacing w:val="-1"/>
                <w:sz w:val="21"/>
              </w:rPr>
              <w:t>44,886,078.10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spacing w:val="-1"/>
                <w:sz w:val="21"/>
              </w:rPr>
              <w:t>56,646,860.69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spacing w:val="-1"/>
                <w:sz w:val="21"/>
              </w:rPr>
              <w:t>46,901,001.50</w:t>
            </w:r>
            <w:r>
              <w:rPr>
                <w:rFonts w:ascii="宋体"/>
                <w:sz w:val="21"/>
              </w:rPr>
              <w:t> </w:t>
            </w:r>
          </w:p>
        </w:tc>
        <w:tc>
          <w:tcPr>
            <w:tcW w:w="19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9"/>
              <w:ind w:right="-13"/>
              <w:jc w:val="right"/>
              <w:rPr>
                <w:rFonts w:ascii="宋体" w:hAnsi="宋体" w:cs="宋体" w:eastAsia="宋体" w:hint="default"/>
                <w:sz w:val="21"/>
                <w:szCs w:val="21"/>
              </w:rPr>
            </w:pPr>
            <w:r>
              <w:rPr>
                <w:rFonts w:ascii="宋体"/>
                <w:spacing w:val="-1"/>
                <w:sz w:val="21"/>
              </w:rPr>
              <w:t>19,204,423.67</w:t>
            </w:r>
            <w:r>
              <w:rPr>
                <w:rFonts w:ascii="宋体"/>
                <w:sz w:val="21"/>
              </w:rPr>
              <w:t> </w:t>
            </w:r>
          </w:p>
        </w:tc>
      </w:tr>
      <w:tr>
        <w:trPr>
          <w:trHeight w:val="828" w:hRule="exact"/>
        </w:trPr>
        <w:tc>
          <w:tcPr>
            <w:tcW w:w="2268"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7"/>
              <w:ind w:left="91" w:right="261"/>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30,471,769.79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25,536,378.89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45,210,960.13</w:t>
            </w:r>
            <w:r>
              <w:rPr>
                <w:rFonts w:ascii="宋体"/>
                <w:sz w:val="21"/>
              </w:rPr>
              <w:t> </w:t>
            </w:r>
          </w:p>
        </w:tc>
        <w:tc>
          <w:tcPr>
            <w:tcW w:w="19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6,116,042.55</w:t>
            </w:r>
            <w:r>
              <w:rPr>
                <w:rFonts w:ascii="宋体"/>
                <w:sz w:val="21"/>
              </w:rPr>
              <w:t> </w:t>
            </w:r>
          </w:p>
        </w:tc>
      </w:tr>
      <w:tr>
        <w:trPr>
          <w:trHeight w:val="562" w:hRule="exact"/>
        </w:trPr>
        <w:tc>
          <w:tcPr>
            <w:tcW w:w="2268" w:type="dxa"/>
            <w:tcBorders>
              <w:top w:val="single" w:sz="4" w:space="0" w:color="000000"/>
              <w:left w:val="single" w:sz="12" w:space="0" w:color="000000"/>
              <w:bottom w:val="single" w:sz="12" w:space="0" w:color="000000"/>
              <w:right w:val="single" w:sz="4" w:space="0" w:color="000000"/>
            </w:tcBorders>
          </w:tcPr>
          <w:p>
            <w:pPr>
              <w:pStyle w:val="TableParagraph"/>
              <w:spacing w:line="239" w:lineRule="exact"/>
              <w:ind w:left="91"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3"/>
              <w:jc w:val="right"/>
              <w:rPr>
                <w:rFonts w:ascii="宋体" w:hAnsi="宋体" w:cs="宋体" w:eastAsia="宋体" w:hint="default"/>
                <w:sz w:val="21"/>
                <w:szCs w:val="21"/>
              </w:rPr>
            </w:pPr>
            <w:r>
              <w:rPr>
                <w:rFonts w:ascii="宋体"/>
                <w:spacing w:val="-1"/>
                <w:sz w:val="21"/>
              </w:rPr>
              <w:t>26,418,772.96</w:t>
            </w:r>
            <w:r>
              <w:rPr>
                <w:rFonts w:ascii="宋体"/>
                <w:sz w:val="21"/>
              </w:rPr>
              <w:t> </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3"/>
              <w:jc w:val="right"/>
              <w:rPr>
                <w:rFonts w:ascii="宋体" w:hAnsi="宋体" w:cs="宋体" w:eastAsia="宋体" w:hint="default"/>
                <w:sz w:val="21"/>
                <w:szCs w:val="21"/>
              </w:rPr>
            </w:pPr>
            <w:r>
              <w:rPr>
                <w:rFonts w:ascii="宋体"/>
                <w:spacing w:val="-1"/>
                <w:sz w:val="21"/>
              </w:rPr>
              <w:t>-3,178,724.01</w:t>
            </w:r>
            <w:r>
              <w:rPr>
                <w:rFonts w:ascii="宋体"/>
                <w:sz w:val="21"/>
              </w:rPr>
              <w:t> </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1"/>
              <w:jc w:val="right"/>
              <w:rPr>
                <w:rFonts w:ascii="宋体" w:hAnsi="宋体" w:cs="宋体" w:eastAsia="宋体" w:hint="default"/>
                <w:sz w:val="21"/>
                <w:szCs w:val="21"/>
              </w:rPr>
            </w:pPr>
            <w:r>
              <w:rPr>
                <w:rFonts w:ascii="宋体"/>
                <w:spacing w:val="-1"/>
                <w:sz w:val="21"/>
              </w:rPr>
              <w:t>409,982,952.24</w:t>
            </w:r>
            <w:r>
              <w:rPr>
                <w:rFonts w:ascii="宋体"/>
                <w:sz w:val="21"/>
              </w:rPr>
              <w:t> </w:t>
            </w:r>
          </w:p>
        </w:tc>
        <w:tc>
          <w:tcPr>
            <w:tcW w:w="19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6"/>
              <w:ind w:right="-13"/>
              <w:jc w:val="right"/>
              <w:rPr>
                <w:rFonts w:ascii="宋体" w:hAnsi="宋体" w:cs="宋体" w:eastAsia="宋体" w:hint="default"/>
                <w:sz w:val="21"/>
                <w:szCs w:val="21"/>
              </w:rPr>
            </w:pPr>
            <w:r>
              <w:rPr>
                <w:rFonts w:ascii="宋体"/>
                <w:spacing w:val="-1"/>
                <w:sz w:val="21"/>
              </w:rPr>
              <w:t>248,978,726.84</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520" w:right="0"/>
        </w:sectPr>
      </w:pPr>
    </w:p>
    <w:p>
      <w:pPr>
        <w:pStyle w:val="BodyText"/>
        <w:spacing w:line="243" w:lineRule="exact"/>
        <w:ind w:left="1278" w:right="0"/>
        <w:jc w:val="left"/>
        <w:rPr>
          <w:rFonts w:ascii="宋体" w:hAnsi="宋体" w:cs="宋体" w:eastAsia="宋体" w:hint="default"/>
        </w:rPr>
      </w:pPr>
      <w:r>
        <w:rPr>
          <w:rFonts w:ascii="宋体"/>
          <w:w w:val="100"/>
        </w:rPr>
        <w:t> </w:t>
      </w:r>
    </w:p>
    <w:p>
      <w:pPr>
        <w:pStyle w:val="BodyText"/>
        <w:spacing w:line="272" w:lineRule="exact"/>
        <w:ind w:left="1278" w:right="0"/>
        <w:jc w:val="left"/>
      </w:pPr>
      <w:r>
        <w:rPr>
          <w:spacing w:val="-2"/>
        </w:rPr>
        <w:t>季度数据与已披露定期报告数据差异说明</w:t>
      </w:r>
    </w:p>
    <w:p>
      <w:pPr>
        <w:pStyle w:val="BodyText"/>
        <w:spacing w:line="272" w:lineRule="exact"/>
        <w:ind w:left="12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278" w:right="0"/>
        <w:jc w:val="left"/>
        <w:rPr>
          <w:rFonts w:ascii="宋体" w:hAnsi="宋体" w:cs="宋体" w:eastAsia="宋体" w:hint="default"/>
        </w:rPr>
      </w:pPr>
      <w:r>
        <w:rPr>
          <w:rFonts w:ascii="宋体"/>
          <w:w w:val="100"/>
        </w:rPr>
        <w:t> </w:t>
      </w:r>
    </w:p>
    <w:p>
      <w:pPr>
        <w:pStyle w:val="Heading3"/>
        <w:spacing w:line="240" w:lineRule="auto" w:before="56"/>
        <w:ind w:left="1278" w:right="0"/>
        <w:jc w:val="left"/>
        <w:rPr>
          <w:b w:val="0"/>
          <w:bCs w:val="0"/>
        </w:rPr>
      </w:pPr>
      <w:r>
        <w:rPr/>
        <w:t>十、</w:t>
      </w:r>
      <w:r>
        <w:rPr>
          <w:spacing w:val="-32"/>
        </w:rPr>
        <w:t> </w:t>
      </w:r>
      <w:r>
        <w:rPr>
          <w:rFonts w:ascii="宋体" w:hAnsi="宋体" w:cs="宋体" w:eastAsia="宋体" w:hint="default"/>
          <w:spacing w:val="-32"/>
        </w:rPr>
      </w:r>
      <w:r>
        <w:rPr/>
        <w:t>非经常性损益项目和金额</w:t>
      </w:r>
      <w:r>
        <w:rPr>
          <w:b w:val="0"/>
          <w:bCs w:val="0"/>
        </w:rPr>
      </w:r>
    </w:p>
    <w:p>
      <w:pPr>
        <w:pStyle w:val="BodyText"/>
        <w:spacing w:line="240" w:lineRule="auto" w:before="58"/>
        <w:ind w:left="1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3"/>
        <w:ind w:left="127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20" w:right="0"/>
          <w:cols w:num="2" w:equalWidth="0">
            <w:col w:w="5064" w:space="1669"/>
            <w:col w:w="4657"/>
          </w:cols>
        </w:sectPr>
      </w:pP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707"/>
        <w:gridCol w:w="1702"/>
        <w:gridCol w:w="1277"/>
        <w:gridCol w:w="1700"/>
        <w:gridCol w:w="1772"/>
      </w:tblGrid>
      <w:tr>
        <w:trPr>
          <w:trHeight w:val="680" w:hRule="exact"/>
        </w:trPr>
        <w:tc>
          <w:tcPr>
            <w:tcW w:w="4707"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93"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73" w:lineRule="exact" w:before="24"/>
              <w:ind w:left="105"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（如适用）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3"/>
                <w:sz w:val="21"/>
                <w:szCs w:val="21"/>
              </w:rPr>
              <w:t> </w:t>
            </w:r>
            <w:r>
              <w:rPr>
                <w:rFonts w:ascii="宋体" w:hAnsi="宋体" w:cs="宋体" w:eastAsia="宋体" w:hint="default"/>
                <w:b/>
                <w:bCs/>
                <w:sz w:val="21"/>
                <w:szCs w:val="21"/>
              </w:rPr>
              <w:t>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7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48"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-1,027,080.30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204,103,354.55</w:t>
            </w:r>
            <w:r>
              <w:rPr>
                <w:rFonts w:ascii="宋体"/>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108,730.55</w:t>
            </w:r>
            <w:r>
              <w:rPr>
                <w:rFonts w:ascii="宋体"/>
                <w:sz w:val="21"/>
              </w:rPr>
              <w:t> </w:t>
            </w:r>
          </w:p>
        </w:tc>
      </w:tr>
      <w:tr>
        <w:trPr>
          <w:trHeight w:val="557"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越权审批，或无正式批准文件，或偶发性的税收</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9"/>
              <w:ind w:right="-13"/>
              <w:jc w:val="right"/>
              <w:rPr>
                <w:rFonts w:ascii="宋体" w:hAnsi="宋体" w:cs="宋体" w:eastAsia="宋体" w:hint="default"/>
                <w:sz w:val="21"/>
                <w:szCs w:val="21"/>
              </w:rPr>
            </w:pPr>
            <w:r>
              <w:rPr>
                <w:rFonts w:ascii="宋体"/>
                <w:w w:val="100"/>
                <w:sz w:val="21"/>
              </w:rPr>
              <w:t> </w:t>
            </w:r>
          </w:p>
        </w:tc>
      </w:tr>
      <w:tr>
        <w:trPr>
          <w:trHeight w:val="826"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计入当期损益的政府补助，但与公司正常经营业</w:t>
            </w:r>
          </w:p>
          <w:p>
            <w:pPr>
              <w:pStyle w:val="TableParagraph"/>
              <w:spacing w:line="240" w:lineRule="auto"/>
              <w:ind w:left="93" w:right="105"/>
              <w:jc w:val="left"/>
              <w:rPr>
                <w:rFonts w:ascii="宋体" w:hAnsi="宋体" w:cs="宋体" w:eastAsia="宋体" w:hint="default"/>
                <w:sz w:val="21"/>
                <w:szCs w:val="21"/>
              </w:rPr>
            </w:pPr>
            <w:r>
              <w:rPr>
                <w:rFonts w:ascii="宋体" w:hAnsi="宋体" w:cs="宋体" w:eastAsia="宋体" w:hint="default"/>
                <w:spacing w:val="2"/>
                <w:sz w:val="21"/>
                <w:szCs w:val="21"/>
              </w:rPr>
              <w:t>务密切相关，符合国家政策规定、按照一定标准</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定额或定量持续享受的政府补助除外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14,111,702.64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16,109,073.64</w:t>
            </w:r>
            <w:r>
              <w:rPr>
                <w:rFonts w:ascii="宋体"/>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14,681,039.52</w:t>
            </w:r>
            <w:r>
              <w:rPr>
                <w:rFonts w:ascii="宋体"/>
                <w:sz w:val="21"/>
              </w:rPr>
              <w:t> </w:t>
            </w:r>
          </w:p>
        </w:tc>
      </w:tr>
      <w:tr>
        <w:trPr>
          <w:trHeight w:val="351"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4,140,772.29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588,924.53</w:t>
            </w:r>
            <w:r>
              <w:rPr>
                <w:rFonts w:ascii="宋体"/>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828"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w:t>
            </w:r>
          </w:p>
          <w:p>
            <w:pPr>
              <w:pStyle w:val="TableParagraph"/>
              <w:spacing w:line="272" w:lineRule="exact" w:before="27"/>
              <w:ind w:left="93" w:right="105"/>
              <w:jc w:val="left"/>
              <w:rPr>
                <w:rFonts w:ascii="宋体" w:hAnsi="宋体" w:cs="宋体" w:eastAsia="宋体" w:hint="default"/>
                <w:sz w:val="21"/>
                <w:szCs w:val="21"/>
              </w:rPr>
            </w:pPr>
            <w:r>
              <w:rPr>
                <w:rFonts w:ascii="宋体" w:hAnsi="宋体" w:cs="宋体" w:eastAsia="宋体" w:hint="default"/>
                <w:spacing w:val="2"/>
                <w:sz w:val="21"/>
                <w:szCs w:val="21"/>
              </w:rPr>
              <w:t>本小于取得投资时应享有被投资单位可辨认净资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产公允价值产生的收益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348"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0"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62,848,330.55</w:t>
            </w:r>
            <w:r>
              <w:rPr>
                <w:rFonts w:ascii="宋体"/>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554"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因不可抗力因素，如遭受自然灾害而计提的各项</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9"/>
              <w:ind w:right="-13"/>
              <w:jc w:val="right"/>
              <w:rPr>
                <w:rFonts w:ascii="宋体" w:hAnsi="宋体" w:cs="宋体" w:eastAsia="宋体" w:hint="default"/>
                <w:sz w:val="21"/>
                <w:szCs w:val="21"/>
              </w:rPr>
            </w:pPr>
            <w:r>
              <w:rPr>
                <w:rFonts w:ascii="宋体"/>
                <w:w w:val="100"/>
                <w:sz w:val="21"/>
              </w:rPr>
              <w:t> </w:t>
            </w:r>
          </w:p>
        </w:tc>
      </w:tr>
      <w:tr>
        <w:trPr>
          <w:trHeight w:val="350"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8" w:hRule="exact"/>
        </w:trPr>
        <w:tc>
          <w:tcPr>
            <w:tcW w:w="4707" w:type="dxa"/>
            <w:tcBorders>
              <w:top w:val="single" w:sz="4" w:space="0" w:color="000000"/>
              <w:left w:val="single" w:sz="12" w:space="0" w:color="000000"/>
              <w:bottom w:val="single" w:sz="12" w:space="0" w:color="000000"/>
              <w:right w:val="single" w:sz="4"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pacing w:val="-18"/>
                <w:sz w:val="21"/>
                <w:szCs w:val="21"/>
              </w:rPr>
              <w:t>企业重组费用，如安置职工的支出、整合费用等</w:t>
            </w:r>
            <w:r>
              <w:rPr>
                <w:rFonts w:ascii="宋体" w:hAnsi="宋体" w:cs="宋体" w:eastAsia="宋体" w:hint="default"/>
                <w:sz w:val="21"/>
                <w:szCs w:val="21"/>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52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4707"/>
        <w:gridCol w:w="1702"/>
        <w:gridCol w:w="1277"/>
        <w:gridCol w:w="1700"/>
        <w:gridCol w:w="1772"/>
      </w:tblGrid>
      <w:tr>
        <w:trPr>
          <w:trHeight w:val="567" w:hRule="exact"/>
        </w:trPr>
        <w:tc>
          <w:tcPr>
            <w:tcW w:w="4707" w:type="dxa"/>
            <w:tcBorders>
              <w:top w:val="single" w:sz="12"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交易价格显失公允的交易产生的超过公允价值部</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分的损益</w:t>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宋体" w:hAnsi="宋体" w:cs="宋体" w:eastAsia="宋体" w:hint="default"/>
                <w:sz w:val="21"/>
                <w:szCs w:val="21"/>
              </w:rPr>
            </w:pPr>
            <w:r>
              <w:rPr>
                <w:rFonts w:ascii="宋体"/>
                <w:w w:val="100"/>
                <w:sz w:val="21"/>
              </w:rPr>
              <w:t> </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宋体" w:hAnsi="宋体" w:cs="宋体" w:eastAsia="宋体" w:hint="default"/>
                <w:sz w:val="21"/>
                <w:szCs w:val="21"/>
              </w:rPr>
            </w:pPr>
            <w:r>
              <w:rPr>
                <w:rFonts w:ascii="宋体"/>
                <w:w w:val="100"/>
                <w:sz w:val="21"/>
              </w:rPr>
              <w:t> </w:t>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宋体" w:hAnsi="宋体" w:cs="宋体" w:eastAsia="宋体" w:hint="default"/>
                <w:sz w:val="21"/>
                <w:szCs w:val="21"/>
              </w:rPr>
            </w:pPr>
            <w:r>
              <w:rPr>
                <w:rFonts w:ascii="宋体"/>
                <w:w w:val="100"/>
                <w:sz w:val="21"/>
              </w:rPr>
              <w:t> </w:t>
            </w:r>
          </w:p>
        </w:tc>
        <w:tc>
          <w:tcPr>
            <w:tcW w:w="177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32"/>
              <w:ind w:right="-13"/>
              <w:jc w:val="right"/>
              <w:rPr>
                <w:rFonts w:ascii="宋体" w:hAnsi="宋体" w:cs="宋体" w:eastAsia="宋体" w:hint="default"/>
                <w:sz w:val="21"/>
                <w:szCs w:val="21"/>
              </w:rPr>
            </w:pPr>
            <w:r>
              <w:rPr>
                <w:rFonts w:ascii="宋体"/>
                <w:w w:val="100"/>
                <w:sz w:val="21"/>
              </w:rPr>
              <w:t> </w:t>
            </w:r>
          </w:p>
        </w:tc>
      </w:tr>
      <w:tr>
        <w:trPr>
          <w:trHeight w:val="554"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同一控制下企业合并产生的子公司期初至合并日</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的当期净损益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9"/>
              <w:ind w:right="-13"/>
              <w:jc w:val="right"/>
              <w:rPr>
                <w:rFonts w:ascii="宋体" w:hAnsi="宋体" w:cs="宋体" w:eastAsia="宋体" w:hint="default"/>
                <w:sz w:val="21"/>
                <w:szCs w:val="21"/>
              </w:rPr>
            </w:pPr>
            <w:r>
              <w:rPr>
                <w:rFonts w:ascii="宋体"/>
                <w:w w:val="100"/>
                <w:sz w:val="21"/>
              </w:rPr>
              <w:t> </w:t>
            </w:r>
          </w:p>
        </w:tc>
      </w:tr>
      <w:tr>
        <w:trPr>
          <w:trHeight w:val="350"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1370"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w:t>
            </w:r>
          </w:p>
          <w:p>
            <w:pPr>
              <w:pStyle w:val="TableParagraph"/>
              <w:spacing w:line="237" w:lineRule="auto"/>
              <w:ind w:left="93" w:right="-5"/>
              <w:jc w:val="left"/>
              <w:rPr>
                <w:rFonts w:ascii="宋体" w:hAnsi="宋体" w:cs="宋体" w:eastAsia="宋体" w:hint="default"/>
                <w:sz w:val="21"/>
                <w:szCs w:val="21"/>
              </w:rPr>
            </w:pPr>
            <w:r>
              <w:rPr>
                <w:rFonts w:ascii="宋体" w:hAnsi="宋体" w:cs="宋体" w:eastAsia="宋体" w:hint="default"/>
                <w:spacing w:val="2"/>
                <w:sz w:val="21"/>
                <w:szCs w:val="21"/>
              </w:rPr>
              <w:t>外，持有交易性金融资产、交易性金融负债产生</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的公允价值变动损益，以及处置交易性金融资产、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交易性金融负债和可供出售金融资产取得的投资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1645"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w:t>
            </w:r>
          </w:p>
          <w:p>
            <w:pPr>
              <w:pStyle w:val="TableParagraph"/>
              <w:spacing w:line="237" w:lineRule="auto"/>
              <w:ind w:left="93" w:right="-3"/>
              <w:jc w:val="left"/>
              <w:rPr>
                <w:rFonts w:ascii="宋体" w:hAnsi="宋体" w:cs="宋体" w:eastAsia="宋体" w:hint="default"/>
                <w:sz w:val="21"/>
                <w:szCs w:val="21"/>
              </w:rPr>
            </w:pPr>
            <w:r>
              <w:rPr>
                <w:rFonts w:ascii="宋体" w:hAnsi="宋体" w:cs="宋体" w:eastAsia="宋体" w:hint="default"/>
                <w:spacing w:val="2"/>
                <w:sz w:val="21"/>
                <w:szCs w:val="21"/>
              </w:rPr>
              <w:t>外，持有交易性金融资产、衍生金融资产、交易</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性金融负债、衍生金融负债产生的公允价值变动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损益，以及处置交易性金融资产、衍生金融资产、</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交易性金融负债、衍生金融负债和其他债权投资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取得的投资收益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1"/>
              <w:jc w:val="right"/>
              <w:rPr>
                <w:rFonts w:ascii="宋体" w:hAnsi="宋体" w:cs="宋体" w:eastAsia="宋体" w:hint="default"/>
                <w:sz w:val="21"/>
                <w:szCs w:val="21"/>
              </w:rPr>
            </w:pPr>
            <w:r>
              <w:rPr>
                <w:rFonts w:ascii="宋体"/>
                <w:spacing w:val="-1"/>
                <w:sz w:val="21"/>
              </w:rPr>
              <w:t>24,902,400.00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13"/>
              <w:jc w:val="right"/>
              <w:rPr>
                <w:rFonts w:ascii="宋体" w:hAnsi="宋体" w:cs="宋体" w:eastAsia="宋体" w:hint="default"/>
                <w:sz w:val="21"/>
                <w:szCs w:val="21"/>
              </w:rPr>
            </w:pPr>
            <w:r>
              <w:rPr>
                <w:rFonts w:ascii="宋体"/>
                <w:sz w:val="21"/>
              </w:rPr>
              <w:t>/ </w:t>
            </w:r>
          </w:p>
        </w:tc>
      </w:tr>
      <w:tr>
        <w:trPr>
          <w:trHeight w:val="350"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3,147,409.60</w:t>
            </w:r>
            <w:r>
              <w:rPr>
                <w:rFonts w:ascii="宋体"/>
                <w:sz w:val="21"/>
              </w:rPr>
              <w:t> </w:t>
            </w:r>
          </w:p>
        </w:tc>
      </w:tr>
      <w:tr>
        <w:trPr>
          <w:trHeight w:val="350"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8,833,258.35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19,169,371.51</w:t>
            </w:r>
            <w:r>
              <w:rPr>
                <w:rFonts w:ascii="宋体"/>
                <w:sz w:val="21"/>
              </w:rPr>
              <w:t> </w:t>
            </w:r>
          </w:p>
        </w:tc>
      </w:tr>
      <w:tr>
        <w:trPr>
          <w:trHeight w:val="554"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采用公允价值模式进行后续计量的投资性房地产</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公允价值变动产生的损益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9"/>
              <w:ind w:right="-13"/>
              <w:jc w:val="right"/>
              <w:rPr>
                <w:rFonts w:ascii="宋体" w:hAnsi="宋体" w:cs="宋体" w:eastAsia="宋体" w:hint="default"/>
                <w:sz w:val="21"/>
                <w:szCs w:val="21"/>
              </w:rPr>
            </w:pPr>
            <w:r>
              <w:rPr>
                <w:rFonts w:ascii="宋体"/>
                <w:w w:val="100"/>
                <w:sz w:val="21"/>
              </w:rPr>
              <w:t> </w:t>
            </w:r>
          </w:p>
        </w:tc>
      </w:tr>
      <w:tr>
        <w:trPr>
          <w:trHeight w:val="554"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进行一次性调整对当期损益的影响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9"/>
              <w:ind w:right="-13"/>
              <w:jc w:val="right"/>
              <w:rPr>
                <w:rFonts w:ascii="宋体" w:hAnsi="宋体" w:cs="宋体" w:eastAsia="宋体" w:hint="default"/>
                <w:sz w:val="21"/>
                <w:szCs w:val="21"/>
              </w:rPr>
            </w:pPr>
            <w:r>
              <w:rPr>
                <w:rFonts w:ascii="宋体"/>
                <w:w w:val="100"/>
                <w:sz w:val="21"/>
              </w:rPr>
              <w:t> </w:t>
            </w:r>
          </w:p>
        </w:tc>
      </w:tr>
      <w:tr>
        <w:trPr>
          <w:trHeight w:val="350"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0"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193,269.47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1,584,368.46</w:t>
            </w:r>
            <w:r>
              <w:rPr>
                <w:rFonts w:ascii="宋体"/>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3,687,108.17</w:t>
            </w:r>
            <w:r>
              <w:rPr>
                <w:rFonts w:ascii="宋体"/>
                <w:sz w:val="21"/>
              </w:rPr>
              <w:t> </w:t>
            </w:r>
          </w:p>
        </w:tc>
      </w:tr>
      <w:tr>
        <w:trPr>
          <w:trHeight w:val="351"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29,989,267.41</w:t>
            </w:r>
            <w:r>
              <w:rPr>
                <w:rFonts w:ascii="宋体"/>
                <w:sz w:val="21"/>
              </w:rPr>
              <w:t> </w:t>
            </w:r>
          </w:p>
        </w:tc>
      </w:tr>
      <w:tr>
        <w:trPr>
          <w:trHeight w:val="350"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-3,065.77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-138.53</w:t>
            </w:r>
            <w:r>
              <w:rPr>
                <w:rFonts w:ascii="宋体"/>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-83,486.10</w:t>
            </w:r>
            <w:r>
              <w:rPr>
                <w:rFonts w:ascii="宋体"/>
                <w:sz w:val="21"/>
              </w:rPr>
              <w:t> </w:t>
            </w:r>
          </w:p>
        </w:tc>
      </w:tr>
      <w:tr>
        <w:trPr>
          <w:trHeight w:val="348" w:hRule="exact"/>
        </w:trPr>
        <w:tc>
          <w:tcPr>
            <w:tcW w:w="47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-10,848,044.08</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-96,291,713.40</w:t>
            </w:r>
            <w:r>
              <w:rPr>
                <w:rFonts w:ascii="宋体"/>
                <w:sz w:val="21"/>
              </w:rPr>
              <w:t> </w:t>
            </w:r>
          </w:p>
        </w:tc>
        <w:tc>
          <w:tcPr>
            <w:tcW w:w="17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-17,695,731.70</w:t>
            </w:r>
            <w:r>
              <w:rPr>
                <w:rFonts w:ascii="宋体"/>
                <w:sz w:val="21"/>
              </w:rPr>
              <w:t> </w:t>
            </w:r>
          </w:p>
        </w:tc>
      </w:tr>
      <w:tr>
        <w:trPr>
          <w:trHeight w:val="360" w:hRule="exact"/>
        </w:trPr>
        <w:tc>
          <w:tcPr>
            <w:tcW w:w="470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8"/>
              <w:ind w:right="1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60,303,212.60</w:t>
            </w:r>
            <w:r>
              <w:rPr>
                <w:rFonts w:ascii="宋体"/>
                <w:sz w:val="21"/>
              </w:rPr>
              <w:t> </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188,942,199.80</w:t>
            </w:r>
            <w:r>
              <w:rPr>
                <w:rFonts w:ascii="宋体"/>
                <w:sz w:val="21"/>
              </w:rPr>
              <w:t> </w:t>
            </w:r>
          </w:p>
        </w:tc>
        <w:tc>
          <w:tcPr>
            <w:tcW w:w="177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53,003,708.96</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520" w:right="0"/>
        </w:sectPr>
      </w:pPr>
    </w:p>
    <w:p>
      <w:pPr>
        <w:pStyle w:val="BodyText"/>
        <w:spacing w:line="243" w:lineRule="exact"/>
        <w:ind w:left="1278" w:right="0"/>
        <w:jc w:val="left"/>
        <w:rPr>
          <w:rFonts w:ascii="宋体" w:hAnsi="宋体" w:cs="宋体" w:eastAsia="宋体" w:hint="default"/>
        </w:rPr>
      </w:pPr>
      <w:r>
        <w:rPr>
          <w:rFonts w:ascii="宋体"/>
          <w:w w:val="100"/>
        </w:rPr>
        <w:t> </w:t>
      </w:r>
    </w:p>
    <w:p>
      <w:pPr>
        <w:pStyle w:val="Heading3"/>
        <w:spacing w:line="240" w:lineRule="auto" w:before="56"/>
        <w:ind w:left="1278" w:right="-17"/>
        <w:jc w:val="left"/>
        <w:rPr>
          <w:b w:val="0"/>
          <w:bCs w:val="0"/>
        </w:rPr>
      </w:pPr>
      <w:r>
        <w:rPr/>
        <w:t>十一、</w:t>
      </w:r>
      <w:r>
        <w:rPr>
          <w:spacing w:val="100"/>
        </w:rPr>
        <w:t> </w:t>
      </w:r>
      <w:r>
        <w:rPr>
          <w:rFonts w:ascii="宋体" w:hAnsi="宋体" w:cs="宋体" w:eastAsia="宋体" w:hint="default"/>
          <w:spacing w:val="100"/>
        </w:rPr>
      </w:r>
      <w:r>
        <w:rPr/>
        <w:t>采用公允价值计量的项目</w:t>
      </w:r>
      <w:r>
        <w:rPr>
          <w:b w:val="0"/>
          <w:bCs w:val="0"/>
        </w:rPr>
      </w:r>
    </w:p>
    <w:p>
      <w:pPr>
        <w:pStyle w:val="BodyText"/>
        <w:spacing w:line="240" w:lineRule="auto" w:before="58"/>
        <w:ind w:left="1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12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20" w:right="0"/>
          <w:cols w:num="2" w:equalWidth="0">
            <w:col w:w="4439" w:space="2082"/>
            <w:col w:w="4869"/>
          </w:cols>
        </w:sectPr>
      </w:pPr>
    </w:p>
    <w:p>
      <w:pPr>
        <w:spacing w:line="240" w:lineRule="auto" w:before="7"/>
        <w:rPr>
          <w:rFonts w:ascii="宋体" w:hAnsi="宋体" w:cs="宋体" w:eastAsia="宋体" w:hint="default"/>
          <w:sz w:val="2"/>
          <w:szCs w:val="2"/>
        </w:rPr>
      </w:pPr>
    </w:p>
    <w:tbl>
      <w:tblPr>
        <w:tblW w:w="0" w:type="auto"/>
        <w:jc w:val="left"/>
        <w:tblInd w:w="836" w:type="dxa"/>
        <w:tblLayout w:type="fixed"/>
        <w:tblCellMar>
          <w:top w:w="0" w:type="dxa"/>
          <w:left w:w="0" w:type="dxa"/>
          <w:bottom w:w="0" w:type="dxa"/>
          <w:right w:w="0" w:type="dxa"/>
        </w:tblCellMar>
        <w:tblLook w:val="01E0"/>
      </w:tblPr>
      <w:tblGrid>
        <w:gridCol w:w="2270"/>
        <w:gridCol w:w="1700"/>
        <w:gridCol w:w="1709"/>
        <w:gridCol w:w="1692"/>
        <w:gridCol w:w="2413"/>
      </w:tblGrid>
      <w:tr>
        <w:trPr>
          <w:trHeight w:val="360" w:hRule="exact"/>
        </w:trPr>
        <w:tc>
          <w:tcPr>
            <w:tcW w:w="2270"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698"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42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42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417" w:right="0"/>
              <w:jc w:val="left"/>
              <w:rPr>
                <w:rFonts w:ascii="宋体" w:hAnsi="宋体" w:cs="宋体" w:eastAsia="宋体" w:hint="default"/>
                <w:sz w:val="21"/>
                <w:szCs w:val="21"/>
              </w:rPr>
            </w:pPr>
            <w:r>
              <w:rPr>
                <w:rFonts w:ascii="宋体" w:hAnsi="宋体" w:cs="宋体" w:eastAsia="宋体" w:hint="default"/>
                <w:b/>
                <w:bCs/>
                <w:sz w:val="21"/>
                <w:szCs w:val="21"/>
              </w:rPr>
              <w:t>当期变动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3"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6"/>
              <w:ind w:right="31"/>
              <w:jc w:val="right"/>
              <w:rPr>
                <w:rFonts w:ascii="宋体" w:hAnsi="宋体" w:cs="宋体" w:eastAsia="宋体" w:hint="default"/>
                <w:sz w:val="21"/>
                <w:szCs w:val="21"/>
              </w:rPr>
            </w:pPr>
            <w:r>
              <w:rPr>
                <w:rFonts w:ascii="宋体" w:hAnsi="宋体" w:cs="宋体" w:eastAsia="宋体" w:hint="default"/>
                <w:b/>
                <w:bCs/>
                <w:spacing w:val="-1"/>
                <w:sz w:val="21"/>
                <w:szCs w:val="21"/>
              </w:rPr>
              <w:t>对当期利润的影响金额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22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71,587,534.25</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26,531,099.51</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-45,056,434.74</w:t>
            </w:r>
            <w:r>
              <w:rPr>
                <w:rFonts w:ascii="宋体"/>
                <w:sz w:val="21"/>
              </w:rPr>
              <w:t> </w:t>
            </w:r>
          </w:p>
        </w:tc>
        <w:tc>
          <w:tcPr>
            <w:tcW w:w="24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1,688,834.12</w:t>
            </w:r>
            <w:r>
              <w:rPr>
                <w:rFonts w:ascii="宋体"/>
                <w:sz w:val="21"/>
              </w:rPr>
              <w:t> </w:t>
            </w:r>
          </w:p>
        </w:tc>
      </w:tr>
      <w:tr>
        <w:trPr>
          <w:trHeight w:val="351" w:hRule="exact"/>
        </w:trPr>
        <w:tc>
          <w:tcPr>
            <w:tcW w:w="22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21,355,754.44</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21,355,754.44</w:t>
            </w:r>
            <w:r>
              <w:rPr>
                <w:rFonts w:ascii="宋体"/>
                <w:sz w:val="21"/>
              </w:rPr>
              <w:t> </w:t>
            </w:r>
          </w:p>
        </w:tc>
        <w:tc>
          <w:tcPr>
            <w:tcW w:w="24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348" w:hRule="exact"/>
        </w:trPr>
        <w:tc>
          <w:tcPr>
            <w:tcW w:w="22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142,549,950.91</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124,962,683.69</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-17,587,267.22</w:t>
            </w:r>
            <w:r>
              <w:rPr>
                <w:rFonts w:ascii="宋体"/>
                <w:sz w:val="21"/>
              </w:rPr>
              <w:t> </w:t>
            </w:r>
          </w:p>
        </w:tc>
        <w:tc>
          <w:tcPr>
            <w:tcW w:w="24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350" w:hRule="exact"/>
        </w:trPr>
        <w:tc>
          <w:tcPr>
            <w:tcW w:w="22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54,412,800.00</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79,315,200.00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24,902,400.00</w:t>
            </w:r>
            <w:r>
              <w:rPr>
                <w:rFonts w:ascii="宋体"/>
                <w:sz w:val="21"/>
              </w:rPr>
              <w:t> </w:t>
            </w:r>
          </w:p>
        </w:tc>
        <w:tc>
          <w:tcPr>
            <w:tcW w:w="24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24,902,400.00</w:t>
            </w:r>
            <w:r>
              <w:rPr>
                <w:rFonts w:ascii="宋体"/>
                <w:sz w:val="21"/>
              </w:rPr>
              <w:t> </w:t>
            </w:r>
          </w:p>
        </w:tc>
      </w:tr>
      <w:tr>
        <w:trPr>
          <w:trHeight w:val="360" w:hRule="exact"/>
        </w:trPr>
        <w:tc>
          <w:tcPr>
            <w:tcW w:w="227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6"/>
              <w:ind w:left="9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268,550,285.16</w:t>
            </w:r>
            <w:r>
              <w:rPr>
                <w:rFonts w:ascii="宋体"/>
                <w:sz w:val="21"/>
              </w:rPr>
              <w:t> </w:t>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252,164,737.64</w:t>
            </w:r>
            <w:r>
              <w:rPr>
                <w:rFonts w:ascii="宋体"/>
                <w:sz w:val="21"/>
              </w:rPr>
              <w:t> </w:t>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-16,385,547.52</w:t>
            </w:r>
            <w:r>
              <w:rPr>
                <w:rFonts w:ascii="宋体"/>
                <w:sz w:val="21"/>
              </w:rPr>
              <w:t> </w:t>
            </w:r>
          </w:p>
        </w:tc>
        <w:tc>
          <w:tcPr>
            <w:tcW w:w="24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26,591,234.12</w:t>
            </w:r>
            <w:r>
              <w:rPr>
                <w:rFonts w:ascii="宋体"/>
                <w:sz w:val="21"/>
              </w:rPr>
              <w:t> </w:t>
            </w:r>
          </w:p>
        </w:tc>
      </w:tr>
    </w:tbl>
    <w:p>
      <w:pPr>
        <w:pStyle w:val="BodyText"/>
        <w:spacing w:line="241" w:lineRule="exact"/>
        <w:ind w:left="1698" w:right="0"/>
        <w:jc w:val="left"/>
      </w:pPr>
      <w:r>
        <w:rPr/>
        <w:t>交易性金融资产详见审计报告附注“七、合并财务报表项目注释</w:t>
      </w:r>
      <w:r>
        <w:rPr>
          <w:spacing w:val="-54"/>
        </w:rPr>
        <w:t> </w:t>
      </w:r>
      <w:r>
        <w:rPr>
          <w:rFonts w:ascii="宋体" w:hAnsi="宋体" w:cs="宋体" w:eastAsia="宋体" w:hint="default"/>
        </w:rPr>
        <w:t>2</w:t>
      </w:r>
      <w:r>
        <w:rPr>
          <w:rFonts w:ascii="宋体" w:hAnsi="宋体" w:cs="宋体" w:eastAsia="宋体" w:hint="default"/>
          <w:spacing w:val="-56"/>
        </w:rPr>
        <w:t> </w:t>
      </w:r>
      <w:r>
        <w:rPr/>
        <w:t>交易性金融资产；应收款</w:t>
      </w:r>
    </w:p>
    <w:p>
      <w:pPr>
        <w:pStyle w:val="BodyText"/>
        <w:spacing w:line="237" w:lineRule="auto"/>
        <w:ind w:left="1278" w:right="1277"/>
        <w:jc w:val="both"/>
        <w:rPr>
          <w:rFonts w:ascii="宋体" w:hAnsi="宋体" w:cs="宋体" w:eastAsia="宋体" w:hint="default"/>
        </w:rPr>
      </w:pPr>
      <w:r>
        <w:rPr/>
        <w:t>项融资详见审计报告附注“七、合并财务报表项目注释</w:t>
      </w:r>
      <w:r>
        <w:rPr>
          <w:spacing w:val="-54"/>
        </w:rPr>
        <w:t> </w:t>
      </w:r>
      <w:r>
        <w:rPr>
          <w:rFonts w:ascii="宋体" w:hAnsi="宋体" w:cs="宋体" w:eastAsia="宋体" w:hint="default"/>
        </w:rPr>
        <w:t>6</w:t>
      </w:r>
      <w:r>
        <w:rPr>
          <w:rFonts w:ascii="宋体" w:hAnsi="宋体" w:cs="宋体" w:eastAsia="宋体" w:hint="default"/>
          <w:spacing w:val="-57"/>
        </w:rPr>
        <w:t> </w:t>
      </w:r>
      <w:r>
        <w:rPr/>
        <w:t>应收款项融资；其他权益工具投资、其</w:t>
      </w:r>
      <w:r>
        <w:rPr>
          <w:w w:val="100"/>
        </w:rPr>
        <w:t> </w:t>
      </w:r>
      <w:r>
        <w:rPr/>
        <w:t>他非流动金融资产详见“第四节</w:t>
      </w:r>
      <w:r>
        <w:rPr>
          <w:spacing w:val="-9"/>
        </w:rPr>
        <w:t> </w:t>
      </w:r>
      <w:r>
        <w:rPr>
          <w:rFonts w:ascii="宋体" w:hAnsi="宋体" w:cs="宋体" w:eastAsia="宋体" w:hint="default"/>
          <w:spacing w:val="-9"/>
        </w:rPr>
      </w:r>
      <w:r>
        <w:rPr/>
        <w:t>二、（五）投资状况分析（</w:t>
      </w:r>
      <w:r>
        <w:rPr>
          <w:rFonts w:ascii="宋体" w:hAnsi="宋体" w:cs="宋体" w:eastAsia="宋体" w:hint="default"/>
        </w:rPr>
        <w:t>3</w:t>
      </w:r>
      <w:r>
        <w:rPr/>
        <w:t>）以公允价值计量的金融资产”相</w:t>
      </w:r>
      <w:r>
        <w:rPr>
          <w:w w:val="100"/>
        </w:rPr>
        <w:t> </w:t>
      </w:r>
      <w:r>
        <w:rPr/>
        <w:t>关内容。</w:t>
      </w:r>
      <w:r>
        <w:rPr>
          <w:rFonts w:ascii="宋体" w:hAnsi="宋体" w:cs="宋体" w:eastAsia="宋体" w:hint="default"/>
        </w:rPr>
        <w:t> </w:t>
      </w:r>
    </w:p>
    <w:p>
      <w:pPr>
        <w:spacing w:line="290" w:lineRule="auto" w:before="0"/>
        <w:ind w:left="1278" w:right="8828" w:firstLine="419"/>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十二</w:t>
      </w:r>
      <w:r>
        <w:rPr>
          <w:rFonts w:ascii="宋体" w:hAnsi="宋体" w:cs="宋体" w:eastAsia="宋体" w:hint="default"/>
          <w:b/>
          <w:bCs/>
          <w:spacing w:val="-1"/>
          <w:w w:val="100"/>
          <w:sz w:val="21"/>
          <w:szCs w:val="21"/>
        </w:rPr>
        <w:t>、</w:t>
      </w:r>
      <w:r>
        <w:rPr>
          <w:rFonts w:ascii="宋体" w:hAnsi="宋体" w:cs="宋体" w:eastAsia="宋体" w:hint="default"/>
          <w:b/>
          <w:bCs/>
          <w:w w:val="99"/>
          <w:sz w:val="21"/>
          <w:szCs w:val="21"/>
        </w:rPr>
        <w:t> </w:t>
      </w:r>
      <w:r>
        <w:rPr>
          <w:rFonts w:ascii="宋体" w:hAnsi="宋体" w:cs="宋体" w:eastAsia="宋体" w:hint="default"/>
          <w:b/>
          <w:bCs/>
          <w:spacing w:val="-6"/>
          <w:sz w:val="21"/>
          <w:szCs w:val="21"/>
        </w:rPr>
        <w:t> </w:t>
      </w:r>
      <w:r>
        <w:rPr>
          <w:rFonts w:ascii="宋体" w:hAnsi="宋体" w:cs="宋体" w:eastAsia="宋体" w:hint="default"/>
          <w:b/>
          <w:bCs/>
          <w:w w:val="100"/>
          <w:sz w:val="21"/>
          <w:szCs w:val="21"/>
        </w:rPr>
        <w:t>其他</w:t>
      </w:r>
      <w:r>
        <w:rPr>
          <w:rFonts w:ascii="宋体" w:hAnsi="宋体" w:cs="宋体" w:eastAsia="宋体" w:hint="default"/>
          <w:w w:val="100"/>
          <w:sz w:val="21"/>
          <w:szCs w:val="21"/>
        </w:rPr>
      </w:r>
    </w:p>
    <w:p>
      <w:pPr>
        <w:pStyle w:val="BodyText"/>
        <w:spacing w:line="240" w:lineRule="auto" w:before="12"/>
        <w:ind w:left="127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type w:val="continuous"/>
          <w:pgSz w:w="11910" w:h="16840"/>
          <w:pgMar w:top="1120" w:bottom="1380" w:left="5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ind w:left="2" w:right="0"/>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4"/>
        <w:rPr>
          <w:rFonts w:ascii="黑体" w:hAnsi="黑体" w:cs="黑体" w:eastAsia="黑体" w:hint="default"/>
          <w:b/>
          <w:bCs/>
          <w:sz w:val="19"/>
          <w:szCs w:val="19"/>
        </w:rPr>
      </w:pPr>
    </w:p>
    <w:p>
      <w:pPr>
        <w:pStyle w:val="Heading3"/>
        <w:spacing w:line="240" w:lineRule="auto"/>
        <w:ind w:left="138" w:right="0"/>
        <w:jc w:val="both"/>
        <w:rPr>
          <w:b w:val="0"/>
          <w:bCs w:val="0"/>
        </w:rPr>
      </w:pPr>
      <w:r>
        <w:rPr/>
        <w:t>一、报告期内公司所从事的主要业务、经营模式及行业情况说明</w:t>
      </w:r>
      <w:r>
        <w:rPr>
          <w:b w:val="0"/>
          <w:bCs w:val="0"/>
        </w:rPr>
      </w:r>
    </w:p>
    <w:p>
      <w:pPr>
        <w:pStyle w:val="BodyText"/>
        <w:spacing w:line="240" w:lineRule="auto" w:before="56"/>
        <w:ind w:left="558" w:right="0"/>
        <w:jc w:val="left"/>
      </w:pPr>
      <w:r>
        <w:rPr/>
        <w:t>（一）公司主要业务及经营模式</w:t>
      </w:r>
      <w:r>
        <w:rPr>
          <w:rFonts w:ascii="宋体" w:hAnsi="宋体" w:cs="宋体" w:eastAsia="宋体" w:hint="default"/>
          <w:w w:val="100"/>
        </w:rPr>
        <w:t> </w:t>
      </w:r>
      <w:r>
        <w:rPr>
          <w:spacing w:val="-2"/>
        </w:rPr>
        <w:t>公司利用码头、港池、堆场等资源以及公路、铁路、管道等集疏运体系，以港口为联结点，</w:t>
      </w:r>
    </w:p>
    <w:p>
      <w:pPr>
        <w:pStyle w:val="BodyText"/>
        <w:spacing w:line="237" w:lineRule="auto"/>
        <w:ind w:left="138" w:right="127"/>
        <w:jc w:val="both"/>
        <w:rPr>
          <w:rFonts w:ascii="宋体" w:hAnsi="宋体" w:cs="宋体" w:eastAsia="宋体" w:hint="default"/>
        </w:rPr>
      </w:pPr>
      <w:r>
        <w:rPr>
          <w:spacing w:val="-2"/>
        </w:rPr>
        <w:t>建立企业、城市、区域、乃至全国性的现代物流服务网络，打造物流、金融、贸易、信息等综合</w:t>
      </w:r>
      <w:r>
        <w:rPr>
          <w:spacing w:val="-25"/>
        </w:rPr>
        <w:t> </w:t>
      </w:r>
      <w:r>
        <w:rPr>
          <w:spacing w:val="-25"/>
        </w:rPr>
      </w:r>
      <w:r>
        <w:rPr>
          <w:spacing w:val="-2"/>
        </w:rPr>
        <w:t>物流运营平台。以精准的市场开发为手段，以完善的设备设施和集疏运条件为基础，以高效的作</w:t>
      </w:r>
      <w:r>
        <w:rPr>
          <w:spacing w:val="-24"/>
        </w:rPr>
        <w:t> </w:t>
      </w:r>
      <w:r>
        <w:rPr>
          <w:spacing w:val="-24"/>
        </w:rPr>
      </w:r>
      <w:r>
        <w:rPr>
          <w:spacing w:val="-6"/>
        </w:rPr>
        <w:t>业效率和科学的工艺流程为保障，吸引油品、粮食、金属矿、钢材、煤炭、杂货等客户在港中转，</w:t>
      </w:r>
      <w:r>
        <w:rPr>
          <w:spacing w:val="-54"/>
        </w:rPr>
        <w:t> </w:t>
      </w:r>
      <w:r>
        <w:rPr>
          <w:spacing w:val="-54"/>
        </w:rPr>
      </w:r>
      <w:r>
        <w:rPr>
          <w:spacing w:val="-2"/>
        </w:rPr>
        <w:t>为其提供全方位的货物装卸、运输、仓储等综合物流服务。在此基础上，充分发挥港口在信息、</w:t>
      </w:r>
      <w:r>
        <w:rPr>
          <w:spacing w:val="-27"/>
        </w:rPr>
        <w:t> </w:t>
      </w:r>
      <w:r>
        <w:rPr>
          <w:spacing w:val="-27"/>
        </w:rPr>
      </w:r>
      <w:r>
        <w:rPr>
          <w:spacing w:val="-2"/>
        </w:rPr>
        <w:t>资金、客户等方面的独特优势，开展贸易业务，固化货源，拉动吞吐量增长及收入规模；积极拓</w:t>
      </w:r>
      <w:r>
        <w:rPr>
          <w:spacing w:val="-25"/>
        </w:rPr>
        <w:t> </w:t>
      </w:r>
      <w:r>
        <w:rPr>
          <w:spacing w:val="-25"/>
        </w:rPr>
      </w:r>
      <w:r>
        <w:rPr>
          <w:spacing w:val="-2"/>
        </w:rPr>
        <w:t>展港口主业上下游相关的临港产业，建立长期稳定的货源基地，培育新的利润增长点，为公司长</w:t>
      </w:r>
      <w:r>
        <w:rPr>
          <w:spacing w:val="-25"/>
        </w:rPr>
        <w:t> </w:t>
      </w:r>
      <w:r>
        <w:rPr>
          <w:spacing w:val="-25"/>
        </w:rPr>
      </w:r>
      <w:r>
        <w:rPr/>
        <w:t>远发展奠定基础。</w:t>
      </w:r>
      <w:r>
        <w:rPr>
          <w:rFonts w:ascii="宋体" w:hAnsi="宋体" w:cs="宋体" w:eastAsia="宋体" w:hint="default"/>
        </w:rPr>
        <w:t> </w:t>
      </w:r>
    </w:p>
    <w:p>
      <w:pPr>
        <w:pStyle w:val="BodyText"/>
        <w:tabs>
          <w:tab w:pos="4765" w:val="left" w:leader="none"/>
        </w:tabs>
        <w:spacing w:line="272" w:lineRule="exact" w:before="27"/>
        <w:ind w:left="558" w:right="138"/>
        <w:jc w:val="left"/>
      </w:pPr>
      <w:r>
        <w:rPr/>
        <w:t>（二）主要业绩驱动因素</w:t>
      </w:r>
      <w:r>
        <w:rPr>
          <w:rFonts w:ascii="宋体" w:hAnsi="宋体" w:cs="宋体" w:eastAsia="宋体" w:hint="default"/>
          <w:w w:val="100"/>
        </w:rPr>
        <w:t> </w:t>
      </w:r>
      <w:r>
        <w:rPr>
          <w:rFonts w:ascii="宋体" w:hAnsi="宋体" w:cs="宋体" w:eastAsia="宋体" w:hint="default"/>
        </w:rPr>
        <w:tab/>
      </w:r>
      <w:r>
        <w:rPr>
          <w:rFonts w:ascii="宋体" w:hAnsi="宋体" w:cs="宋体" w:eastAsia="宋体" w:hint="default"/>
          <w:w w:val="100"/>
        </w:rPr>
        <w:t> </w:t>
      </w:r>
      <w:r>
        <w:rPr>
          <w:spacing w:val="-2"/>
        </w:rPr>
        <w:t>根据锦州港的经营模式和业务发展现状，港口货物吞吐规模仍是影响公司主营业务经营业绩</w:t>
      </w:r>
    </w:p>
    <w:p>
      <w:pPr>
        <w:pStyle w:val="BodyText"/>
        <w:spacing w:line="272" w:lineRule="exact" w:before="1"/>
        <w:ind w:left="138" w:right="137"/>
        <w:jc w:val="both"/>
      </w:pPr>
      <w:r>
        <w:rPr>
          <w:spacing w:val="-2"/>
        </w:rPr>
        <w:t>最主要的驱动因素。影响港口货物吞吐规模的外在因素主要有宏观经济发展状况、腹地规模和经</w:t>
      </w:r>
      <w:r>
        <w:rPr>
          <w:spacing w:val="-25"/>
        </w:rPr>
        <w:t> </w:t>
      </w:r>
      <w:r>
        <w:rPr>
          <w:spacing w:val="-25"/>
        </w:rPr>
      </w:r>
      <w:r>
        <w:rPr>
          <w:spacing w:val="-2"/>
        </w:rPr>
        <w:t>济发达程度，内在因素主要有港口自然条件、港口设备设施以及集疏运体系。报告期内，公司坚</w:t>
      </w:r>
    </w:p>
    <w:p>
      <w:pPr>
        <w:pStyle w:val="BodyText"/>
        <w:spacing w:line="272" w:lineRule="exact" w:before="1"/>
        <w:ind w:left="138" w:right="137"/>
        <w:jc w:val="both"/>
      </w:pPr>
      <w:r>
        <w:rPr>
          <w:spacing w:val="-2"/>
        </w:rPr>
        <w:t>持以主业为核心，以市场为导向，深入挖潜腹地市场，精准定位目标客户。打造现代农业产业化</w:t>
      </w:r>
      <w:r>
        <w:rPr>
          <w:spacing w:val="-25"/>
        </w:rPr>
        <w:t> </w:t>
      </w:r>
      <w:r>
        <w:rPr>
          <w:spacing w:val="-25"/>
        </w:rPr>
      </w:r>
      <w:r>
        <w:rPr>
          <w:spacing w:val="-2"/>
        </w:rPr>
        <w:t>联盟，提高粮食货源规模。完善航线布局、新开海铁班列、实行集装箱码头互联互通，提高集装</w:t>
      </w:r>
      <w:r>
        <w:rPr>
          <w:spacing w:val="-26"/>
        </w:rPr>
        <w:t> </w:t>
      </w:r>
      <w:r>
        <w:rPr>
          <w:spacing w:val="-26"/>
        </w:rPr>
      </w:r>
      <w:r>
        <w:rPr>
          <w:spacing w:val="-2"/>
        </w:rPr>
        <w:t>箱承揽能力，优化货源结构；坚持推行“管家式”服务理念，打造服务品牌，组建各货种专业化</w:t>
      </w:r>
    </w:p>
    <w:p>
      <w:pPr>
        <w:pStyle w:val="BodyText"/>
        <w:spacing w:line="272" w:lineRule="exact" w:before="1"/>
        <w:ind w:left="138" w:right="137"/>
        <w:jc w:val="both"/>
      </w:pPr>
      <w:r>
        <w:rPr>
          <w:spacing w:val="-2"/>
        </w:rPr>
        <w:t>作业公司，优化作业流程、提升作业效率，降低生产成本，为客户提供一站式服务，提高客户满</w:t>
      </w:r>
      <w:r>
        <w:rPr>
          <w:spacing w:val="-26"/>
        </w:rPr>
        <w:t> </w:t>
      </w:r>
      <w:r>
        <w:rPr>
          <w:spacing w:val="-26"/>
        </w:rPr>
      </w:r>
      <w:r>
        <w:rPr>
          <w:spacing w:val="-2"/>
        </w:rPr>
        <w:t>意度；坚持改进内部管理，完善企业客户档案、制定灵活的收费体系、加强信息化建设，为公司</w:t>
      </w:r>
    </w:p>
    <w:p>
      <w:pPr>
        <w:pStyle w:val="BodyText"/>
        <w:spacing w:line="247" w:lineRule="exact"/>
        <w:ind w:left="138" w:right="0"/>
        <w:jc w:val="both"/>
        <w:rPr>
          <w:rFonts w:ascii="宋体" w:hAnsi="宋体" w:cs="宋体" w:eastAsia="宋体" w:hint="default"/>
        </w:rPr>
      </w:pPr>
      <w:r>
        <w:rPr/>
        <w:t>业绩稳步增长提供保障。</w:t>
      </w:r>
      <w:r>
        <w:rPr>
          <w:rFonts w:ascii="宋体" w:hAnsi="宋体" w:cs="宋体" w:eastAsia="宋体" w:hint="default"/>
        </w:rPr>
        <w:t>2019</w:t>
      </w:r>
      <w:r>
        <w:rPr>
          <w:rFonts w:ascii="宋体" w:hAnsi="宋体" w:cs="宋体" w:eastAsia="宋体" w:hint="default"/>
          <w:spacing w:val="-59"/>
        </w:rPr>
        <w:t> </w:t>
      </w:r>
      <w:r>
        <w:rPr/>
        <w:t>年锦州港营业收入同比增长</w:t>
      </w:r>
      <w:r>
        <w:rPr>
          <w:spacing w:val="-59"/>
        </w:rPr>
        <w:t> </w:t>
      </w:r>
      <w:r>
        <w:rPr>
          <w:rFonts w:ascii="宋体" w:hAnsi="宋体" w:cs="宋体" w:eastAsia="宋体" w:hint="default"/>
        </w:rPr>
        <w:t>18.76%</w:t>
      </w:r>
      <w:r>
        <w:rPr/>
        <w:t>。</w:t>
      </w:r>
      <w:r>
        <w:rPr>
          <w:rFonts w:ascii="宋体" w:hAnsi="宋体" w:cs="宋体" w:eastAsia="宋体" w:hint="default"/>
        </w:rPr>
        <w:t> </w:t>
      </w:r>
    </w:p>
    <w:p>
      <w:pPr>
        <w:pStyle w:val="BodyText"/>
        <w:spacing w:line="240" w:lineRule="auto"/>
        <w:ind w:left="558" w:right="0"/>
        <w:jc w:val="left"/>
      </w:pPr>
      <w:r>
        <w:rPr/>
        <w:t>（三）行业情况</w:t>
      </w:r>
      <w:r>
        <w:rPr>
          <w:rFonts w:ascii="宋体" w:hAnsi="宋体" w:cs="宋体" w:eastAsia="宋体" w:hint="default"/>
          <w:w w:val="100"/>
        </w:rPr>
        <w:t> </w:t>
      </w:r>
      <w:r>
        <w:rPr>
          <w:spacing w:val="-2"/>
        </w:rPr>
        <w:t>港口行业作为交通运输行业的重要组成部分，其发展与宏观经济的发展密切相关，也具有与</w:t>
      </w:r>
    </w:p>
    <w:p>
      <w:pPr>
        <w:pStyle w:val="BodyText"/>
        <w:spacing w:line="237" w:lineRule="auto"/>
        <w:ind w:left="138" w:right="137"/>
        <w:jc w:val="both"/>
        <w:rPr>
          <w:rFonts w:ascii="宋体" w:hAnsi="宋体" w:cs="宋体" w:eastAsia="宋体" w:hint="default"/>
        </w:rPr>
      </w:pPr>
      <w:r>
        <w:rPr/>
        <w:t>宏观经济形势类似的周期性。我国港口行业在经历了</w:t>
      </w:r>
      <w:r>
        <w:rPr>
          <w:spacing w:val="-56"/>
        </w:rPr>
        <w:t> </w:t>
      </w:r>
      <w:r>
        <w:rPr>
          <w:rFonts w:ascii="宋体" w:hAnsi="宋体" w:cs="宋体" w:eastAsia="宋体" w:hint="default"/>
        </w:rPr>
        <w:t>2010-2012</w:t>
      </w:r>
      <w:r>
        <w:rPr>
          <w:rFonts w:ascii="宋体" w:hAnsi="宋体" w:cs="宋体" w:eastAsia="宋体" w:hint="default"/>
          <w:spacing w:val="-56"/>
        </w:rPr>
        <w:t> </w:t>
      </w:r>
      <w:r>
        <w:rPr/>
        <w:t>年快速扩张之后，逐步进入成熟</w:t>
      </w:r>
      <w:r>
        <w:rPr>
          <w:w w:val="100"/>
        </w:rPr>
        <w:t> </w:t>
      </w:r>
      <w:r>
        <w:rPr>
          <w:spacing w:val="-2"/>
        </w:rPr>
        <w:t>期并发展至成熟中后期，一方面，港口吞吐的需求增速由于全球经济较为疲弱而处在逐步回落的</w:t>
      </w:r>
      <w:r>
        <w:rPr>
          <w:spacing w:val="-25"/>
        </w:rPr>
        <w:t> </w:t>
      </w:r>
      <w:r>
        <w:rPr>
          <w:spacing w:val="-25"/>
        </w:rPr>
      </w:r>
      <w:r>
        <w:rPr>
          <w:spacing w:val="-2"/>
        </w:rPr>
        <w:t>过程中；另一方面，港口整体投资增速在近年持续回落，但前期港口基础设施投入仍未得到完全</w:t>
      </w:r>
      <w:r>
        <w:rPr>
          <w:spacing w:val="-25"/>
        </w:rPr>
        <w:t> </w:t>
      </w:r>
      <w:r>
        <w:rPr>
          <w:spacing w:val="-25"/>
        </w:rPr>
      </w:r>
      <w:r>
        <w:rPr>
          <w:spacing w:val="-2"/>
        </w:rPr>
        <w:t>消化，港口吞吐能力仍处于超前水平。随着供给侧结构性改革继续推进，港口行业也由吞吐规模</w:t>
      </w:r>
      <w:r>
        <w:rPr>
          <w:spacing w:val="-25"/>
        </w:rPr>
        <w:t> </w:t>
      </w:r>
      <w:r>
        <w:rPr>
          <w:spacing w:val="-25"/>
        </w:rPr>
      </w:r>
      <w:r>
        <w:rPr/>
        <w:t>的竞争转向提升港口高质量发展水平、多元化服务、绿色平安港口、智慧港口的竞争。</w:t>
      </w:r>
      <w:r>
        <w:rPr>
          <w:rFonts w:ascii="宋体" w:hAnsi="宋体" w:cs="宋体" w:eastAsia="宋体" w:hint="default"/>
        </w:rPr>
        <w:t> </w:t>
      </w:r>
    </w:p>
    <w:p>
      <w:pPr>
        <w:pStyle w:val="BodyText"/>
        <w:spacing w:line="237" w:lineRule="auto" w:before="1"/>
        <w:ind w:left="138" w:right="129"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
        </w:rPr>
        <w:t> </w:t>
      </w:r>
      <w:r>
        <w:rPr>
          <w:spacing w:val="-3"/>
        </w:rPr>
        <w:t>年，全球贸易摩擦加剧，国际投资和全球制造业均呈现收缩态势，全球经济放缓趋势更</w:t>
      </w:r>
      <w:r>
        <w:rPr>
          <w:w w:val="100"/>
        </w:rPr>
        <w:t> </w:t>
      </w:r>
      <w:r>
        <w:rPr>
          <w:spacing w:val="-2"/>
        </w:rPr>
        <w:t>加明显，世界经济增速已降至国际金融危机以来的最低点。面对复杂严峻的国内外环境，中国经</w:t>
      </w:r>
      <w:r>
        <w:rPr>
          <w:spacing w:val="-26"/>
        </w:rPr>
        <w:t> </w:t>
      </w:r>
      <w:r>
        <w:rPr>
          <w:spacing w:val="-26"/>
        </w:rPr>
      </w:r>
      <w:r>
        <w:rPr/>
        <w:t>济在抵御下行压力中显现韧性和潜力，保持了总体平稳、稳中有进态势，</w:t>
      </w:r>
      <w:r>
        <w:rPr>
          <w:rFonts w:ascii="宋体" w:hAnsi="宋体" w:cs="宋体" w:eastAsia="宋体" w:hint="default"/>
        </w:rPr>
        <w:t>GDP</w:t>
      </w:r>
      <w:r>
        <w:rPr>
          <w:rFonts w:ascii="宋体" w:hAnsi="宋体" w:cs="宋体" w:eastAsia="宋体" w:hint="default"/>
          <w:spacing w:val="-54"/>
        </w:rPr>
        <w:t> </w:t>
      </w:r>
      <w:r>
        <w:rPr/>
        <w:t>同比增长</w:t>
      </w:r>
      <w:r>
        <w:rPr>
          <w:spacing w:val="-56"/>
        </w:rPr>
        <w:t> </w:t>
      </w:r>
      <w:r>
        <w:rPr>
          <w:rFonts w:ascii="宋体" w:hAnsi="宋体" w:cs="宋体" w:eastAsia="宋体" w:hint="default"/>
        </w:rPr>
        <w:t>6.1%</w:t>
      </w:r>
      <w:r>
        <w:rPr/>
        <w:t>，较</w:t>
      </w:r>
      <w:r>
        <w:rPr>
          <w:w w:val="100"/>
        </w:rPr>
        <w:t> </w:t>
      </w:r>
      <w:r>
        <w:rPr>
          <w:rFonts w:ascii="宋体" w:hAnsi="宋体" w:cs="宋体" w:eastAsia="宋体" w:hint="default"/>
        </w:rPr>
        <w:t>2018</w:t>
      </w:r>
      <w:r>
        <w:rPr>
          <w:rFonts w:ascii="宋体" w:hAnsi="宋体" w:cs="宋体" w:eastAsia="宋体" w:hint="default"/>
          <w:spacing w:val="-39"/>
        </w:rPr>
        <w:t> </w:t>
      </w:r>
      <w:r>
        <w:rPr/>
        <w:t>年放缓</w:t>
      </w:r>
      <w:r>
        <w:rPr>
          <w:spacing w:val="-37"/>
        </w:rPr>
        <w:t> </w:t>
      </w:r>
      <w:r>
        <w:rPr>
          <w:rFonts w:ascii="宋体" w:hAnsi="宋体" w:cs="宋体" w:eastAsia="宋体" w:hint="default"/>
        </w:rPr>
        <w:t>0.5</w:t>
      </w:r>
      <w:r>
        <w:rPr>
          <w:rFonts w:ascii="宋体" w:hAnsi="宋体" w:cs="宋体" w:eastAsia="宋体" w:hint="default"/>
          <w:spacing w:val="-37"/>
        </w:rPr>
        <w:t> </w:t>
      </w:r>
      <w:r>
        <w:rPr>
          <w:spacing w:val="-3"/>
        </w:rPr>
        <w:t>个百分点，经济增长保持在合理区间。港口行业通过调整港口资源配置焕发了新</w:t>
      </w:r>
      <w:r>
        <w:rPr>
          <w:spacing w:val="-98"/>
        </w:rPr>
        <w:t> </w:t>
      </w:r>
      <w:r>
        <w:rPr>
          <w:spacing w:val="-98"/>
        </w:rPr>
      </w:r>
      <w:r>
        <w:rPr>
          <w:spacing w:val="-2"/>
        </w:rPr>
        <w:t>的增长活力；同时通过运用数字技术加速智慧港口建设、提高生产效率，化解因为国际经贸环境</w:t>
      </w:r>
      <w:r>
        <w:rPr>
          <w:spacing w:val="-25"/>
        </w:rPr>
        <w:t> </w:t>
      </w:r>
      <w:r>
        <w:rPr>
          <w:spacing w:val="-25"/>
        </w:rPr>
      </w:r>
      <w:r>
        <w:rPr>
          <w:spacing w:val="-3"/>
        </w:rPr>
        <w:t>不稳定带来的吞吐量下滑压力，总体吞吐量保持增长。根据交通运输部数据显示，</w:t>
      </w:r>
      <w:r>
        <w:rPr>
          <w:rFonts w:ascii="宋体" w:hAnsi="宋体" w:cs="宋体" w:eastAsia="宋体" w:hint="default"/>
          <w:spacing w:val="-3"/>
        </w:rPr>
        <w:t>2019 </w:t>
      </w:r>
      <w:r>
        <w:rPr/>
        <w:t>年全国港</w:t>
      </w:r>
      <w:r>
        <w:rPr>
          <w:spacing w:val="-85"/>
        </w:rPr>
        <w:t> </w:t>
      </w:r>
      <w:r>
        <w:rPr>
          <w:spacing w:val="-85"/>
        </w:rPr>
      </w:r>
      <w:r>
        <w:rPr/>
        <w:t>口货物吞吐量累计完成</w:t>
      </w:r>
      <w:r>
        <w:rPr>
          <w:spacing w:val="-41"/>
        </w:rPr>
        <w:t> </w:t>
      </w:r>
      <w:r>
        <w:rPr>
          <w:rFonts w:ascii="宋体" w:hAnsi="宋体" w:cs="宋体" w:eastAsia="宋体" w:hint="default"/>
        </w:rPr>
        <w:t>1,395,083</w:t>
      </w:r>
      <w:r>
        <w:rPr>
          <w:rFonts w:ascii="宋体" w:hAnsi="宋体" w:cs="宋体" w:eastAsia="宋体" w:hint="default"/>
          <w:spacing w:val="-42"/>
        </w:rPr>
        <w:t> </w:t>
      </w:r>
      <w:r>
        <w:rPr>
          <w:spacing w:val="-6"/>
        </w:rPr>
        <w:t>万吨，同比增长</w:t>
      </w:r>
      <w:r>
        <w:rPr>
          <w:spacing w:val="-42"/>
        </w:rPr>
        <w:t> </w:t>
      </w:r>
      <w:r>
        <w:rPr>
          <w:rFonts w:ascii="宋体" w:hAnsi="宋体" w:cs="宋体" w:eastAsia="宋体" w:hint="default"/>
          <w:spacing w:val="-4"/>
        </w:rPr>
        <w:t>8.8%</w:t>
      </w:r>
      <w:r>
        <w:rPr>
          <w:spacing w:val="-4"/>
        </w:rPr>
        <w:t>；锦州港口岸吞吐量同比增长</w:t>
      </w:r>
      <w:r>
        <w:rPr>
          <w:spacing w:val="-41"/>
        </w:rPr>
        <w:t> </w:t>
      </w:r>
      <w:r>
        <w:rPr>
          <w:rFonts w:ascii="宋体" w:hAnsi="宋体" w:cs="宋体" w:eastAsia="宋体" w:hint="default"/>
          <w:spacing w:val="-6"/>
        </w:rPr>
        <w:t>3.5%</w:t>
      </w:r>
      <w:r>
        <w:rPr>
          <w:spacing w:val="-6"/>
        </w:rPr>
        <w:t>，位于</w:t>
      </w:r>
      <w:r>
        <w:rPr>
          <w:spacing w:val="-101"/>
        </w:rPr>
        <w:t> </w:t>
      </w:r>
      <w:r>
        <w:rPr>
          <w:spacing w:val="-101"/>
        </w:rPr>
      </w:r>
      <w:r>
        <w:rPr/>
        <w:t>全国沿海港口吞吐量排名第</w:t>
      </w:r>
      <w:r>
        <w:rPr>
          <w:spacing w:val="-55"/>
        </w:rPr>
        <w:t> </w:t>
      </w:r>
      <w:r>
        <w:rPr>
          <w:rFonts w:ascii="宋体" w:hAnsi="宋体" w:cs="宋体" w:eastAsia="宋体" w:hint="default"/>
        </w:rPr>
        <w:t>23</w:t>
      </w:r>
      <w:r>
        <w:rPr>
          <w:rFonts w:ascii="宋体" w:hAnsi="宋体" w:cs="宋体" w:eastAsia="宋体" w:hint="default"/>
          <w:spacing w:val="-58"/>
        </w:rPr>
        <w:t> </w:t>
      </w:r>
      <w:r>
        <w:rPr/>
        <w:t>位（数据来源：中港网）。</w:t>
      </w:r>
      <w:r>
        <w:rPr>
          <w:rFonts w:ascii="宋体" w:hAnsi="宋体" w:cs="宋体" w:eastAsia="宋体" w:hint="default"/>
        </w:rPr>
        <w:t> </w:t>
      </w:r>
    </w:p>
    <w:p>
      <w:pPr>
        <w:pStyle w:val="Heading3"/>
        <w:spacing w:line="290" w:lineRule="auto"/>
        <w:ind w:left="138" w:right="0" w:firstLine="199"/>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4"/>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8" w:right="1429"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报告期内，公司发生重大变化的主要资产有在建工程、其他非流动资产等。</w:t>
      </w:r>
      <w:r>
        <w:rPr>
          <w:rFonts w:ascii="宋体" w:hAnsi="宋体" w:cs="宋体" w:eastAsia="宋体" w:hint="default"/>
        </w:rPr>
        <w:t> </w:t>
      </w:r>
    </w:p>
    <w:p>
      <w:pPr>
        <w:pStyle w:val="BodyText"/>
        <w:spacing w:line="274" w:lineRule="exact" w:before="22"/>
        <w:ind w:left="138" w:right="138" w:firstLine="419"/>
        <w:jc w:val="left"/>
        <w:rPr>
          <w:rFonts w:ascii="宋体" w:hAnsi="宋体" w:cs="宋体" w:eastAsia="宋体" w:hint="default"/>
        </w:rPr>
      </w:pPr>
      <w:r>
        <w:rPr/>
        <w:t>报告期末，公司在建工程余额为</w:t>
      </w:r>
      <w:r>
        <w:rPr>
          <w:spacing w:val="-55"/>
        </w:rPr>
        <w:t> </w:t>
      </w:r>
      <w:r>
        <w:rPr>
          <w:rFonts w:ascii="宋体" w:hAnsi="宋体" w:cs="宋体" w:eastAsia="宋体" w:hint="default"/>
        </w:rPr>
        <w:t>93,811.65</w:t>
      </w:r>
      <w:r>
        <w:rPr>
          <w:rFonts w:ascii="宋体" w:hAnsi="宋体" w:cs="宋体" w:eastAsia="宋体" w:hint="default"/>
          <w:spacing w:val="-55"/>
        </w:rPr>
        <w:t> </w:t>
      </w:r>
      <w:r>
        <w:rPr/>
        <w:t>万元，比上期期末增加了</w:t>
      </w:r>
      <w:r>
        <w:rPr>
          <w:spacing w:val="-55"/>
        </w:rPr>
        <w:t> </w:t>
      </w:r>
      <w:r>
        <w:rPr>
          <w:rFonts w:ascii="宋体" w:hAnsi="宋体" w:cs="宋体" w:eastAsia="宋体" w:hint="default"/>
        </w:rPr>
        <w:t>32,019.31</w:t>
      </w:r>
      <w:r>
        <w:rPr>
          <w:rFonts w:ascii="宋体" w:hAnsi="宋体" w:cs="宋体" w:eastAsia="宋体" w:hint="default"/>
          <w:spacing w:val="-54"/>
        </w:rPr>
        <w:t> </w:t>
      </w:r>
      <w:r>
        <w:rPr/>
        <w:t>万元，增幅</w:t>
      </w:r>
      <w:r>
        <w:rPr>
          <w:w w:val="100"/>
        </w:rPr>
        <w:t> </w:t>
      </w:r>
      <w:r>
        <w:rPr/>
        <w:t>为</w:t>
      </w:r>
      <w:r>
        <w:rPr>
          <w:spacing w:val="22"/>
        </w:rPr>
        <w:t> </w:t>
      </w:r>
      <w:r>
        <w:rPr>
          <w:rFonts w:ascii="宋体" w:hAnsi="宋体" w:cs="宋体" w:eastAsia="宋体" w:hint="default"/>
          <w:spacing w:val="-2"/>
        </w:rPr>
        <w:t>51.82%</w:t>
      </w:r>
      <w:r>
        <w:rPr>
          <w:spacing w:val="-2"/>
        </w:rPr>
        <w:t>。主要原因为粮食现代物流项目工程（一期）和库场升级改造工程建设增加所致。</w:t>
      </w:r>
      <w:r>
        <w:rPr>
          <w:rFonts w:ascii="宋体" w:hAnsi="宋体" w:cs="宋体" w:eastAsia="宋体" w:hint="default"/>
        </w:rPr>
        <w:t> </w:t>
      </w:r>
    </w:p>
    <w:p>
      <w:pPr>
        <w:pStyle w:val="BodyText"/>
        <w:spacing w:line="245" w:lineRule="exact"/>
        <w:ind w:left="558" w:right="0"/>
        <w:jc w:val="left"/>
      </w:pPr>
      <w:r>
        <w:rPr/>
        <w:t>报告期末，公司其他非流动资产余额为</w:t>
      </w:r>
      <w:r>
        <w:rPr>
          <w:spacing w:val="-55"/>
        </w:rPr>
        <w:t> </w:t>
      </w:r>
      <w:r>
        <w:rPr>
          <w:rFonts w:ascii="宋体" w:hAnsi="宋体" w:cs="宋体" w:eastAsia="宋体" w:hint="default"/>
        </w:rPr>
        <w:t>16,397.34</w:t>
      </w:r>
      <w:r>
        <w:rPr>
          <w:rFonts w:ascii="宋体" w:hAnsi="宋体" w:cs="宋体" w:eastAsia="宋体" w:hint="default"/>
          <w:spacing w:val="-57"/>
        </w:rPr>
        <w:t> </w:t>
      </w:r>
      <w:r>
        <w:rPr/>
        <w:t>万元，比上期期末增加</w:t>
      </w:r>
      <w:r>
        <w:rPr>
          <w:spacing w:val="-55"/>
        </w:rPr>
        <w:t> </w:t>
      </w:r>
      <w:r>
        <w:rPr>
          <w:rFonts w:ascii="宋体" w:hAnsi="宋体" w:cs="宋体" w:eastAsia="宋体" w:hint="default"/>
        </w:rPr>
        <w:t>13,486.19</w:t>
      </w:r>
      <w:r>
        <w:rPr>
          <w:rFonts w:ascii="宋体" w:hAnsi="宋体" w:cs="宋体" w:eastAsia="宋体" w:hint="default"/>
          <w:spacing w:val="-54"/>
        </w:rPr>
        <w:t> </w:t>
      </w:r>
      <w:r>
        <w:rPr/>
        <w:t>万元，</w:t>
      </w:r>
    </w:p>
    <w:p>
      <w:pPr>
        <w:pStyle w:val="BodyText"/>
        <w:spacing w:line="272" w:lineRule="exact"/>
        <w:ind w:left="138" w:right="0"/>
        <w:jc w:val="both"/>
        <w:rPr>
          <w:rFonts w:ascii="宋体" w:hAnsi="宋体" w:cs="宋体" w:eastAsia="宋体" w:hint="default"/>
        </w:rPr>
      </w:pPr>
      <w:r>
        <w:rPr/>
        <w:t>增幅为</w:t>
      </w:r>
      <w:r>
        <w:rPr>
          <w:spacing w:val="-56"/>
        </w:rPr>
        <w:t> </w:t>
      </w:r>
      <w:r>
        <w:rPr>
          <w:rFonts w:ascii="宋体" w:hAnsi="宋体" w:cs="宋体" w:eastAsia="宋体" w:hint="default"/>
        </w:rPr>
        <w:t>463.26%</w:t>
      </w:r>
      <w:r>
        <w:rPr/>
        <w:t>。主要为本期预付购买设备款增加。</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其中：境外资产 </w:t>
      </w:r>
      <w:r>
        <w:rPr>
          <w:rFonts w:ascii="宋体" w:hAnsi="宋体" w:cs="宋体" w:eastAsia="宋体" w:hint="default"/>
        </w:rPr>
        <w:t>79,315,200</w:t>
      </w:r>
      <w:r>
        <w:rPr/>
        <w:t>（单位：元 </w:t>
      </w:r>
      <w:r>
        <w:rPr>
          <w:rFonts w:ascii="宋体" w:hAnsi="宋体" w:cs="宋体" w:eastAsia="宋体" w:hint="default"/>
        </w:rPr>
      </w:r>
      <w:r>
        <w:rPr/>
        <w:t>币种：人民币），占总资产的比例为</w:t>
      </w:r>
      <w:r>
        <w:rPr>
          <w:spacing w:val="-11"/>
        </w:rPr>
        <w:t> </w:t>
      </w:r>
      <w:r>
        <w:rPr>
          <w:rFonts w:ascii="宋体" w:hAnsi="宋体" w:cs="宋体" w:eastAsia="宋体" w:hint="default"/>
        </w:rPr>
        <w:t>0.46%</w:t>
      </w:r>
      <w:r>
        <w:rPr/>
        <w:t>。</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rFonts w:ascii="宋体"/>
          <w:w w:val="100"/>
        </w:rPr>
        <w:t> </w:t>
      </w:r>
    </w:p>
    <w:p>
      <w:pPr>
        <w:pStyle w:val="BodyText"/>
        <w:spacing w:line="273" w:lineRule="exact"/>
        <w:ind w:left="55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Heading3"/>
        <w:spacing w:line="240" w:lineRule="auto" w:before="36"/>
        <w:ind w:left="138" w:right="0"/>
        <w:jc w:val="both"/>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558" w:right="111"/>
        <w:jc w:val="left"/>
      </w:pPr>
      <w:r>
        <w:rPr/>
        <w:t>（一）区位优势明显，优势货源突出</w:t>
      </w:r>
      <w:r>
        <w:rPr>
          <w:rFonts w:ascii="宋体" w:hAnsi="宋体" w:cs="宋体" w:eastAsia="宋体" w:hint="default"/>
          <w:w w:val="100"/>
        </w:rPr>
        <w:t> </w:t>
      </w:r>
      <w:r>
        <w:rPr>
          <w:spacing w:val="-2"/>
        </w:rPr>
        <w:t>锦州港位于辽宁省西部、渤海西北部的锦州湾北岸，地处辽西走廊的上咽，是距辽宁西部、</w:t>
      </w:r>
    </w:p>
    <w:p>
      <w:pPr>
        <w:pStyle w:val="BodyText"/>
        <w:spacing w:line="237" w:lineRule="auto"/>
        <w:ind w:left="138" w:right="210"/>
        <w:jc w:val="both"/>
        <w:rPr>
          <w:rFonts w:ascii="宋体" w:hAnsi="宋体" w:cs="宋体" w:eastAsia="宋体" w:hint="default"/>
        </w:rPr>
      </w:pPr>
      <w:r>
        <w:rPr>
          <w:spacing w:val="-2"/>
        </w:rPr>
        <w:t>吉林、黑龙江两省中西部、内蒙东部、华北北部乃至蒙古国、俄罗斯西伯利亚地区最便捷的进出</w:t>
      </w:r>
      <w:r>
        <w:rPr>
          <w:spacing w:val="-25"/>
        </w:rPr>
        <w:t> </w:t>
      </w:r>
      <w:r>
        <w:rPr>
          <w:spacing w:val="-25"/>
        </w:rPr>
      </w:r>
      <w:r>
        <w:rPr>
          <w:spacing w:val="-2"/>
        </w:rPr>
        <w:t>海口，是辽宁省重点发展的北方区域性港口，是国家辽宁沿海经济带建设战略中的重要节点。锦</w:t>
      </w:r>
      <w:r>
        <w:rPr>
          <w:spacing w:val="-25"/>
        </w:rPr>
        <w:t> </w:t>
      </w:r>
      <w:r>
        <w:rPr>
          <w:spacing w:val="-25"/>
        </w:rPr>
      </w:r>
      <w:r>
        <w:rPr>
          <w:spacing w:val="-2"/>
        </w:rPr>
        <w:t>州港经济腹地广大纵深，是我国重要的商品粮生产、出口基地和北方重要的石油化工生产加工和</w:t>
      </w:r>
      <w:r>
        <w:rPr>
          <w:spacing w:val="-27"/>
        </w:rPr>
        <w:t> </w:t>
      </w:r>
      <w:r>
        <w:rPr>
          <w:spacing w:val="-27"/>
        </w:rPr>
      </w:r>
      <w:r>
        <w:rPr>
          <w:spacing w:val="-7"/>
        </w:rPr>
        <w:t>物流基地；具备良好的产业基础，机械制造业、金属冶炼业等产业发达；矿藏、森林等资源丰富。</w:t>
      </w:r>
      <w:r>
        <w:rPr>
          <w:spacing w:val="-15"/>
        </w:rPr>
        <w:t> </w:t>
      </w:r>
      <w:r>
        <w:rPr>
          <w:spacing w:val="-15"/>
        </w:rPr>
      </w:r>
      <w:r>
        <w:rPr>
          <w:spacing w:val="-2"/>
        </w:rPr>
        <w:t>腹地经济产业特征为锦州港提供了充足的货源，为锦州港成为地区性重要港口提供了有利的基础</w:t>
      </w:r>
      <w:r>
        <w:rPr>
          <w:spacing w:val="-25"/>
        </w:rPr>
        <w:t> </w:t>
      </w:r>
      <w:r>
        <w:rPr>
          <w:spacing w:val="-25"/>
        </w:rPr>
      </w:r>
      <w:r>
        <w:rPr/>
        <w:t>和条件。</w:t>
      </w:r>
      <w:r>
        <w:rPr>
          <w:rFonts w:ascii="宋体" w:hAnsi="宋体" w:cs="宋体" w:eastAsia="宋体" w:hint="default"/>
        </w:rPr>
        <w:t> </w:t>
      </w:r>
    </w:p>
    <w:p>
      <w:pPr>
        <w:pStyle w:val="BodyText"/>
        <w:spacing w:line="271" w:lineRule="exact"/>
        <w:ind w:left="558" w:right="111"/>
        <w:jc w:val="left"/>
        <w:rPr>
          <w:rFonts w:ascii="宋体" w:hAnsi="宋体" w:cs="宋体" w:eastAsia="宋体" w:hint="default"/>
        </w:rPr>
      </w:pPr>
      <w:r>
        <w:rPr/>
        <w:t>（二）设施设备完善，运营资质齐备</w:t>
      </w:r>
      <w:r>
        <w:rPr>
          <w:rFonts w:ascii="宋体" w:hAnsi="宋体" w:cs="宋体" w:eastAsia="宋体" w:hint="default"/>
        </w:rPr>
        <w:t> </w:t>
      </w:r>
    </w:p>
    <w:p>
      <w:pPr>
        <w:pStyle w:val="BodyText"/>
        <w:spacing w:line="237" w:lineRule="auto" w:before="2"/>
        <w:ind w:left="138" w:right="114" w:firstLine="419"/>
        <w:jc w:val="both"/>
        <w:rPr>
          <w:rFonts w:ascii="宋体" w:hAnsi="宋体" w:cs="宋体" w:eastAsia="宋体" w:hint="default"/>
        </w:rPr>
      </w:pPr>
      <w:r>
        <w:rPr>
          <w:spacing w:val="-3"/>
        </w:rPr>
        <w:t>锦州港设备设施完善，现有</w:t>
      </w:r>
      <w:r>
        <w:rPr>
          <w:spacing w:val="-48"/>
        </w:rPr>
        <w:t> </w:t>
      </w:r>
      <w:r>
        <w:rPr>
          <w:rFonts w:ascii="宋体" w:hAnsi="宋体" w:cs="宋体" w:eastAsia="宋体" w:hint="default"/>
        </w:rPr>
        <w:t>27</w:t>
      </w:r>
      <w:r>
        <w:rPr>
          <w:rFonts w:ascii="宋体" w:hAnsi="宋体" w:cs="宋体" w:eastAsia="宋体" w:hint="default"/>
          <w:spacing w:val="-52"/>
        </w:rPr>
        <w:t> </w:t>
      </w:r>
      <w:r>
        <w:rPr>
          <w:spacing w:val="-3"/>
        </w:rPr>
        <w:t>个泊位，其中包括</w:t>
      </w:r>
      <w:r>
        <w:rPr>
          <w:spacing w:val="-48"/>
        </w:rPr>
        <w:t> </w:t>
      </w:r>
      <w:r>
        <w:rPr>
          <w:rFonts w:ascii="宋体" w:hAnsi="宋体" w:cs="宋体" w:eastAsia="宋体" w:hint="default"/>
        </w:rPr>
        <w:t>1</w:t>
      </w:r>
      <w:r>
        <w:rPr>
          <w:rFonts w:ascii="宋体" w:hAnsi="宋体" w:cs="宋体" w:eastAsia="宋体" w:hint="default"/>
          <w:spacing w:val="-52"/>
        </w:rPr>
        <w:t> </w:t>
      </w:r>
      <w:r>
        <w:rPr/>
        <w:t>个</w:t>
      </w:r>
      <w:r>
        <w:rPr>
          <w:spacing w:val="-49"/>
        </w:rPr>
        <w:t> </w:t>
      </w:r>
      <w:r>
        <w:rPr>
          <w:rFonts w:ascii="宋体" w:hAnsi="宋体" w:cs="宋体" w:eastAsia="宋体" w:hint="default"/>
        </w:rPr>
        <w:t>30</w:t>
      </w:r>
      <w:r>
        <w:rPr>
          <w:rFonts w:ascii="宋体" w:hAnsi="宋体" w:cs="宋体" w:eastAsia="宋体" w:hint="default"/>
          <w:spacing w:val="-52"/>
        </w:rPr>
        <w:t> </w:t>
      </w:r>
      <w:r>
        <w:rPr>
          <w:spacing w:val="-3"/>
        </w:rPr>
        <w:t>万吨级油泊位、</w:t>
      </w:r>
      <w:r>
        <w:rPr>
          <w:rFonts w:ascii="宋体" w:hAnsi="宋体" w:cs="宋体" w:eastAsia="宋体" w:hint="default"/>
          <w:spacing w:val="-3"/>
        </w:rPr>
        <w:t>5</w:t>
      </w:r>
      <w:r>
        <w:rPr>
          <w:rFonts w:ascii="宋体" w:hAnsi="宋体" w:cs="宋体" w:eastAsia="宋体" w:hint="default"/>
          <w:spacing w:val="-48"/>
        </w:rPr>
        <w:t> </w:t>
      </w:r>
      <w:r>
        <w:rPr/>
        <w:t>个</w:t>
      </w:r>
      <w:r>
        <w:rPr>
          <w:spacing w:val="-52"/>
        </w:rPr>
        <w:t> </w:t>
      </w:r>
      <w:r>
        <w:rPr>
          <w:rFonts w:ascii="宋体" w:hAnsi="宋体" w:cs="宋体" w:eastAsia="宋体" w:hint="default"/>
        </w:rPr>
        <w:t>10</w:t>
      </w:r>
      <w:r>
        <w:rPr>
          <w:rFonts w:ascii="宋体" w:hAnsi="宋体" w:cs="宋体" w:eastAsia="宋体" w:hint="default"/>
          <w:spacing w:val="-49"/>
        </w:rPr>
        <w:t> </w:t>
      </w:r>
      <w:r>
        <w:rPr/>
        <w:t>万吨级散杂</w:t>
      </w:r>
      <w:r>
        <w:rPr>
          <w:w w:val="100"/>
        </w:rPr>
        <w:t> </w:t>
      </w:r>
      <w:r>
        <w:rPr>
          <w:spacing w:val="-4"/>
        </w:rPr>
        <w:t>货泊位、</w:t>
      </w:r>
      <w:r>
        <w:rPr>
          <w:rFonts w:ascii="宋体" w:hAnsi="宋体" w:cs="宋体" w:eastAsia="宋体" w:hint="default"/>
          <w:spacing w:val="-4"/>
        </w:rPr>
        <w:t>4</w:t>
      </w:r>
      <w:r>
        <w:rPr>
          <w:rFonts w:ascii="宋体" w:hAnsi="宋体" w:cs="宋体" w:eastAsia="宋体" w:hint="default"/>
          <w:spacing w:val="-38"/>
        </w:rPr>
        <w:t> </w:t>
      </w:r>
      <w:r>
        <w:rPr/>
        <w:t>个</w:t>
      </w:r>
      <w:r>
        <w:rPr>
          <w:spacing w:val="-40"/>
        </w:rPr>
        <w:t> </w:t>
      </w:r>
      <w:r>
        <w:rPr>
          <w:rFonts w:ascii="宋体" w:hAnsi="宋体" w:cs="宋体" w:eastAsia="宋体" w:hint="default"/>
        </w:rPr>
        <w:t>10</w:t>
      </w:r>
      <w:r>
        <w:rPr>
          <w:rFonts w:ascii="宋体" w:hAnsi="宋体" w:cs="宋体" w:eastAsia="宋体" w:hint="default"/>
          <w:spacing w:val="-40"/>
        </w:rPr>
        <w:t> </w:t>
      </w:r>
      <w:r>
        <w:rPr>
          <w:spacing w:val="-3"/>
        </w:rPr>
        <w:t>万吨级集装箱泊位，集装箱、粮食和油品及化工品等专业性泊位和通用散货泊位</w:t>
      </w:r>
      <w:r>
        <w:rPr>
          <w:spacing w:val="-71"/>
        </w:rPr>
        <w:t> </w:t>
      </w:r>
      <w:r>
        <w:rPr>
          <w:spacing w:val="-71"/>
        </w:rPr>
      </w:r>
      <w:r>
        <w:rPr/>
        <w:t>齐备，可满足不同货种装卸需求。</w:t>
      </w:r>
      <w:r>
        <w:rPr>
          <w:rFonts w:ascii="宋体" w:hAnsi="宋体" w:cs="宋体" w:eastAsia="宋体" w:hint="default"/>
        </w:rPr>
        <w:t>2019</w:t>
      </w:r>
      <w:r>
        <w:rPr>
          <w:rFonts w:ascii="宋体" w:hAnsi="宋体" w:cs="宋体" w:eastAsia="宋体" w:hint="default"/>
          <w:spacing w:val="-56"/>
        </w:rPr>
        <w:t> </w:t>
      </w:r>
      <w:r>
        <w:rPr/>
        <w:t>年，公司获得了</w:t>
      </w:r>
      <w:r>
        <w:rPr>
          <w:spacing w:val="-54"/>
        </w:rPr>
        <w:t> </w:t>
      </w:r>
      <w:r>
        <w:rPr>
          <w:rFonts w:ascii="宋体" w:hAnsi="宋体" w:cs="宋体" w:eastAsia="宋体" w:hint="default"/>
        </w:rPr>
        <w:t>301</w:t>
      </w:r>
      <w:r>
        <w:rPr>
          <w:rFonts w:ascii="宋体" w:hAnsi="宋体" w:cs="宋体" w:eastAsia="宋体" w:hint="default"/>
          <w:spacing w:val="-54"/>
        </w:rPr>
        <w:t> </w:t>
      </w:r>
      <w:r>
        <w:rPr/>
        <w:t>原油泊位运营资质，具备了</w:t>
      </w:r>
      <w:r>
        <w:rPr>
          <w:spacing w:val="-54"/>
        </w:rPr>
        <w:t> </w:t>
      </w:r>
      <w:r>
        <w:rPr>
          <w:rFonts w:ascii="宋体" w:hAnsi="宋体" w:cs="宋体" w:eastAsia="宋体" w:hint="default"/>
        </w:rPr>
        <w:t>30</w:t>
      </w:r>
      <w:r>
        <w:rPr>
          <w:rFonts w:ascii="宋体" w:hAnsi="宋体" w:cs="宋体" w:eastAsia="宋体" w:hint="default"/>
          <w:spacing w:val="-56"/>
        </w:rPr>
        <w:t> </w:t>
      </w:r>
      <w:r>
        <w:rPr/>
        <w:t>万吨</w:t>
      </w:r>
      <w:r>
        <w:rPr>
          <w:w w:val="100"/>
        </w:rPr>
        <w:t> </w:t>
      </w:r>
      <w:r>
        <w:rPr/>
        <w:t>级油轮（控制吃水）靠泊作业的通航条件，港口泊位向大型化、深水化迈进。锦州港运营资质齐</w:t>
      </w:r>
      <w:r>
        <w:rPr>
          <w:w w:val="100"/>
        </w:rPr>
        <w:t> </w:t>
      </w:r>
      <w:r>
        <w:rPr/>
        <w:t>备，具有“全国进境粮食指定口岸”资质、“出口粮仓储企业”资质、集装箱码头危化品作业资</w:t>
      </w:r>
      <w:r>
        <w:rPr>
          <w:w w:val="100"/>
        </w:rPr>
        <w:t> </w:t>
      </w:r>
      <w:r>
        <w:rPr>
          <w:spacing w:val="-5"/>
        </w:rPr>
        <w:t>质、原油仓储经营许可、原油罐区保税资质。报告期内，锦州港申报保税物流中心（</w:t>
      </w:r>
      <w:r>
        <w:rPr>
          <w:rFonts w:ascii="宋体" w:hAnsi="宋体" w:cs="宋体" w:eastAsia="宋体" w:hint="default"/>
          <w:spacing w:val="-5"/>
        </w:rPr>
        <w:t>B </w:t>
      </w:r>
      <w:r>
        <w:rPr>
          <w:spacing w:val="-7"/>
        </w:rPr>
        <w:t>型）成功，</w:t>
      </w:r>
      <w:r>
        <w:rPr>
          <w:spacing w:val="-80"/>
        </w:rPr>
        <w:t> </w:t>
      </w:r>
      <w:r>
        <w:rPr>
          <w:spacing w:val="-80"/>
        </w:rPr>
      </w:r>
      <w:r>
        <w:rPr/>
        <w:t>成为辽西北第一个保税物流中心，有利于依托港口区位以及物流体系，满足腹地企业保税需求。</w:t>
      </w:r>
      <w:r>
        <w:rPr>
          <w:rFonts w:ascii="宋体" w:hAnsi="宋体" w:cs="宋体" w:eastAsia="宋体" w:hint="default"/>
        </w:rPr>
        <w:t> </w:t>
      </w:r>
    </w:p>
    <w:p>
      <w:pPr>
        <w:pStyle w:val="BodyText"/>
        <w:spacing w:line="270" w:lineRule="exact"/>
        <w:ind w:left="558" w:right="111"/>
        <w:jc w:val="left"/>
        <w:rPr>
          <w:rFonts w:ascii="宋体" w:hAnsi="宋体" w:cs="宋体" w:eastAsia="宋体" w:hint="default"/>
        </w:rPr>
      </w:pPr>
      <w:r>
        <w:rPr/>
        <w:t>（三）物流体系成熟，集疏运方式齐全</w:t>
      </w:r>
      <w:r>
        <w:rPr>
          <w:rFonts w:ascii="宋体" w:hAnsi="宋体" w:cs="宋体" w:eastAsia="宋体" w:hint="default"/>
        </w:rPr>
        <w:t> </w:t>
      </w:r>
    </w:p>
    <w:p>
      <w:pPr>
        <w:pStyle w:val="BodyText"/>
        <w:spacing w:line="237" w:lineRule="auto"/>
        <w:ind w:left="138" w:right="217" w:firstLine="419"/>
        <w:jc w:val="both"/>
        <w:rPr>
          <w:rFonts w:ascii="宋体" w:hAnsi="宋体" w:cs="宋体" w:eastAsia="宋体" w:hint="default"/>
        </w:rPr>
      </w:pPr>
      <w:r>
        <w:rPr/>
        <w:t>锦州港现已与亚洲、欧洲、大洋洲、美洲、非洲的</w:t>
      </w:r>
      <w:r>
        <w:rPr>
          <w:spacing w:val="-57"/>
        </w:rPr>
        <w:t> </w:t>
      </w:r>
      <w:r>
        <w:rPr>
          <w:rFonts w:ascii="宋体" w:hAnsi="宋体" w:cs="宋体" w:eastAsia="宋体" w:hint="default"/>
        </w:rPr>
        <w:t>100</w:t>
      </w:r>
      <w:r>
        <w:rPr>
          <w:rFonts w:ascii="宋体" w:hAnsi="宋体" w:cs="宋体" w:eastAsia="宋体" w:hint="default"/>
          <w:spacing w:val="-55"/>
        </w:rPr>
        <w:t> </w:t>
      </w:r>
      <w:r>
        <w:rPr/>
        <w:t>多个国家和地区建立通航关系。国内</w:t>
      </w:r>
      <w:r>
        <w:rPr>
          <w:w w:val="100"/>
        </w:rPr>
        <w:t> </w:t>
      </w:r>
      <w:r>
        <w:rPr>
          <w:spacing w:val="-2"/>
        </w:rPr>
        <w:t>散货班轮开通漳州、蛇口、赤湾、防城、茂名以及长江流域靖江、扬州等航线，集装箱班轮国内</w:t>
      </w:r>
      <w:r>
        <w:rPr>
          <w:spacing w:val="-25"/>
        </w:rPr>
        <w:t> </w:t>
      </w:r>
      <w:r>
        <w:rPr>
          <w:spacing w:val="-25"/>
        </w:rPr>
      </w:r>
      <w:r>
        <w:rPr>
          <w:spacing w:val="-2"/>
        </w:rPr>
        <w:t>已构成贯通南北沿海主要港口，全面辐射珠江和长江水系；外贸内支线可通过大连、天津中转至</w:t>
      </w:r>
      <w:r>
        <w:rPr>
          <w:spacing w:val="-25"/>
        </w:rPr>
        <w:t> </w:t>
      </w:r>
      <w:r>
        <w:rPr>
          <w:spacing w:val="-25"/>
        </w:rPr>
      </w:r>
      <w:r>
        <w:rPr>
          <w:spacing w:val="-2"/>
        </w:rPr>
        <w:t>世界各地。铁路、公路、管道等各种集疏运方式齐全，可通过公路、铁路、水路组合出针对客户</w:t>
      </w:r>
      <w:r>
        <w:rPr>
          <w:spacing w:val="-25"/>
        </w:rPr>
        <w:t> </w:t>
      </w:r>
      <w:r>
        <w:rPr>
          <w:spacing w:val="-25"/>
        </w:rPr>
      </w:r>
      <w:r>
        <w:rPr/>
        <w:t>不同需求的多式联运，为客户提供便捷、高效、多元、优质的运输服务。</w:t>
      </w:r>
      <w:r>
        <w:rPr>
          <w:rFonts w:ascii="宋体" w:hAnsi="宋体" w:cs="宋体" w:eastAsia="宋体" w:hint="default"/>
        </w:rPr>
        <w:t> </w:t>
      </w:r>
    </w:p>
    <w:p>
      <w:pPr>
        <w:pStyle w:val="BodyText"/>
        <w:spacing w:line="272" w:lineRule="exact" w:before="26"/>
        <w:ind w:left="558" w:right="111"/>
        <w:jc w:val="left"/>
      </w:pPr>
      <w:r>
        <w:rPr/>
        <w:t>（四）腹地承接产业转移，带来发展新机遇</w:t>
      </w:r>
      <w:r>
        <w:rPr>
          <w:rFonts w:ascii="宋体" w:hAnsi="宋体" w:cs="宋体" w:eastAsia="宋体" w:hint="default"/>
          <w:w w:val="100"/>
        </w:rPr>
        <w:t> </w:t>
      </w:r>
      <w:r>
        <w:rPr>
          <w:spacing w:val="-2"/>
        </w:rPr>
        <w:t>近年来，国家以供给侧结构性改革为主线，调整产业结构，优化产业布局，大力支持中西部</w:t>
      </w:r>
    </w:p>
    <w:p>
      <w:pPr>
        <w:pStyle w:val="BodyText"/>
        <w:spacing w:line="272" w:lineRule="exact" w:before="2"/>
        <w:ind w:left="138" w:right="111"/>
        <w:jc w:val="left"/>
      </w:pPr>
      <w:r>
        <w:rPr>
          <w:spacing w:val="-2"/>
        </w:rPr>
        <w:t>和东北地区积极有序承接国内外产业转移，蒙东地区成为有色金属压延加工、新材料、煤化工等</w:t>
      </w:r>
      <w:r>
        <w:rPr>
          <w:spacing w:val="-25"/>
        </w:rPr>
        <w:t> </w:t>
      </w:r>
      <w:r>
        <w:rPr>
          <w:spacing w:val="-25"/>
        </w:rPr>
      </w:r>
      <w:r>
        <w:rPr>
          <w:spacing w:val="-2"/>
        </w:rPr>
        <w:t>产业新的重点发展区域。公司以市场为导向，调研跟踪腹地重点产业动态，积极拓展辅业投资，</w:t>
      </w:r>
    </w:p>
    <w:p>
      <w:pPr>
        <w:pStyle w:val="BodyText"/>
        <w:spacing w:line="247" w:lineRule="exact"/>
        <w:ind w:left="138" w:right="0"/>
        <w:jc w:val="both"/>
        <w:rPr>
          <w:rFonts w:ascii="宋体" w:hAnsi="宋体" w:cs="宋体" w:eastAsia="宋体" w:hint="default"/>
        </w:rPr>
      </w:pPr>
      <w:r>
        <w:rPr/>
        <w:t>吸引以有色金属、煤化工等领域临港产业落地，为港口发展带来可持续发展的新的主力货源。</w:t>
      </w:r>
      <w:r>
        <w:rPr>
          <w:rFonts w:ascii="宋体" w:hAnsi="宋体" w:cs="宋体" w:eastAsia="宋体" w:hint="default"/>
        </w:rPr>
        <w:t> </w:t>
      </w:r>
    </w:p>
    <w:p>
      <w:pPr>
        <w:pStyle w:val="BodyText"/>
        <w:spacing w:line="272" w:lineRule="exact"/>
        <w:ind w:left="138" w:right="0"/>
        <w:jc w:val="both"/>
        <w:rPr>
          <w:rFonts w:ascii="宋体" w:hAnsi="宋体" w:cs="宋体" w:eastAsia="宋体" w:hint="default"/>
        </w:rPr>
      </w:pPr>
      <w:r>
        <w:rPr>
          <w:rFonts w:ascii="宋体"/>
          <w:w w:val="100"/>
        </w:rPr>
        <w:t> </w:t>
      </w:r>
    </w:p>
    <w:p>
      <w:pPr>
        <w:pStyle w:val="BodyText"/>
        <w:tabs>
          <w:tab w:pos="3018" w:val="left" w:leader="none"/>
        </w:tabs>
        <w:spacing w:line="274" w:lineRule="exact"/>
        <w:ind w:left="138" w:right="0"/>
        <w:jc w:val="both"/>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both"/>
        <w:rPr>
          <w:rFonts w:ascii="宋体" w:hAnsi="宋体" w:cs="宋体" w:eastAsia="宋体" w:hint="default"/>
        </w:rPr>
        <w:sectPr>
          <w:footerReference w:type="default" r:id="rId11"/>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ind w:right="82"/>
        <w:jc w:val="center"/>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spacing w:line="290" w:lineRule="auto" w:before="0"/>
        <w:ind w:left="558" w:right="111" w:hanging="42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报告期内，公司面对全球经济增长势头减弱、国内需求放缓、运输结构调整、生态环境制约</w:t>
      </w:r>
    </w:p>
    <w:p>
      <w:pPr>
        <w:pStyle w:val="BodyText"/>
        <w:spacing w:line="228" w:lineRule="exact"/>
        <w:ind w:left="138" w:right="111"/>
        <w:jc w:val="left"/>
      </w:pPr>
      <w:r>
        <w:rPr/>
        <w:t>等众多不利因素交织的复杂局面，继续坚定贯彻“做强主营板块、做大非主营板块、加快建设临</w:t>
      </w:r>
    </w:p>
    <w:p>
      <w:pPr>
        <w:pStyle w:val="BodyText"/>
        <w:spacing w:line="237" w:lineRule="auto"/>
        <w:ind w:left="138" w:right="111"/>
        <w:jc w:val="left"/>
        <w:rPr>
          <w:rFonts w:ascii="宋体" w:hAnsi="宋体" w:cs="宋体" w:eastAsia="宋体" w:hint="default"/>
        </w:rPr>
      </w:pPr>
      <w:r>
        <w:rPr/>
        <w:t>港产业”的发展方向和战略目标，对内不断优化生产作业流程，补足设备设施短板，持续改进公</w:t>
      </w:r>
      <w:r>
        <w:rPr>
          <w:w w:val="100"/>
        </w:rPr>
        <w:t> </w:t>
      </w:r>
      <w:r>
        <w:rPr/>
        <w:t>司内部管理；对外加强上下游客户合作，打通物流产业链，打造全程物流服务提供商品牌，保持</w:t>
      </w:r>
      <w:r>
        <w:rPr>
          <w:w w:val="100"/>
        </w:rPr>
        <w:t> </w:t>
      </w:r>
      <w:r>
        <w:rPr>
          <w:spacing w:val="-3"/>
        </w:rPr>
        <w:t>了港口生产经营稳定运行和货物吞吐量平稳增长。</w:t>
      </w:r>
      <w:r>
        <w:rPr>
          <w:rFonts w:ascii="宋体" w:hAnsi="宋体" w:cs="宋体" w:eastAsia="宋体" w:hint="default"/>
          <w:spacing w:val="-3"/>
        </w:rPr>
        <w:t>2019</w:t>
      </w:r>
      <w:r>
        <w:rPr>
          <w:rFonts w:ascii="宋体" w:hAnsi="宋体" w:cs="宋体" w:eastAsia="宋体" w:hint="default"/>
          <w:spacing w:val="-38"/>
        </w:rPr>
        <w:t> </w:t>
      </w:r>
      <w:r>
        <w:rPr>
          <w:spacing w:val="-4"/>
        </w:rPr>
        <w:t>年，锦州港口岸吞吐量同比增长</w:t>
      </w:r>
      <w:r>
        <w:rPr>
          <w:spacing w:val="-39"/>
        </w:rPr>
        <w:t> </w:t>
      </w:r>
      <w:r>
        <w:rPr>
          <w:rFonts w:ascii="宋体" w:hAnsi="宋体" w:cs="宋体" w:eastAsia="宋体" w:hint="default"/>
          <w:spacing w:val="-12"/>
        </w:rPr>
        <w:t>3.5%</w:t>
      </w:r>
      <w:r>
        <w:rPr>
          <w:spacing w:val="-12"/>
        </w:rPr>
        <w:t>，连</w:t>
      </w:r>
      <w:r>
        <w:rPr>
          <w:spacing w:val="-64"/>
        </w:rPr>
        <w:t> </w:t>
      </w:r>
      <w:r>
        <w:rPr/>
        <w:t>续</w:t>
      </w:r>
      <w:r>
        <w:rPr>
          <w:spacing w:val="-54"/>
        </w:rPr>
        <w:t> </w:t>
      </w:r>
      <w:r>
        <w:rPr>
          <w:rFonts w:ascii="宋体" w:hAnsi="宋体" w:cs="宋体" w:eastAsia="宋体" w:hint="default"/>
        </w:rPr>
        <w:t>3</w:t>
      </w:r>
      <w:r>
        <w:rPr>
          <w:rFonts w:ascii="宋体" w:hAnsi="宋体" w:cs="宋体" w:eastAsia="宋体" w:hint="default"/>
          <w:spacing w:val="-54"/>
        </w:rPr>
        <w:t> </w:t>
      </w:r>
      <w:r>
        <w:rPr/>
        <w:t>年突破亿吨大关，位于全国沿海港口排名第</w:t>
      </w:r>
      <w:r>
        <w:rPr>
          <w:spacing w:val="-54"/>
        </w:rPr>
        <w:t> </w:t>
      </w:r>
      <w:r>
        <w:rPr>
          <w:rFonts w:ascii="宋体" w:hAnsi="宋体" w:cs="宋体" w:eastAsia="宋体" w:hint="default"/>
        </w:rPr>
        <w:t>23</w:t>
      </w:r>
      <w:r>
        <w:rPr>
          <w:rFonts w:ascii="宋体" w:hAnsi="宋体" w:cs="宋体" w:eastAsia="宋体" w:hint="default"/>
          <w:spacing w:val="-56"/>
        </w:rPr>
        <w:t> </w:t>
      </w:r>
      <w:r>
        <w:rPr/>
        <w:t>位；全年实现营业收入</w:t>
      </w:r>
      <w:r>
        <w:rPr>
          <w:spacing w:val="-54"/>
        </w:rPr>
        <w:t> </w:t>
      </w:r>
      <w:r>
        <w:rPr>
          <w:rFonts w:ascii="宋体" w:hAnsi="宋体" w:cs="宋体" w:eastAsia="宋体" w:hint="default"/>
        </w:rPr>
        <w:t>703,261.80</w:t>
      </w:r>
      <w:r>
        <w:rPr>
          <w:rFonts w:ascii="宋体" w:hAnsi="宋体" w:cs="宋体" w:eastAsia="宋体" w:hint="default"/>
          <w:spacing w:val="-56"/>
        </w:rPr>
        <w:t> </w:t>
      </w:r>
      <w:r>
        <w:rPr/>
        <w:t>万元，同</w:t>
      </w:r>
      <w:r>
        <w:rPr>
          <w:w w:val="100"/>
        </w:rPr>
        <w:t> </w:t>
      </w:r>
      <w:r>
        <w:rPr/>
        <w:t>比增长</w:t>
      </w:r>
      <w:r>
        <w:rPr>
          <w:spacing w:val="-44"/>
        </w:rPr>
        <w:t> </w:t>
      </w:r>
      <w:r>
        <w:rPr>
          <w:rFonts w:ascii="宋体" w:hAnsi="宋体" w:cs="宋体" w:eastAsia="宋体" w:hint="default"/>
          <w:spacing w:val="-3"/>
        </w:rPr>
        <w:t>18.76%</w:t>
      </w:r>
      <w:r>
        <w:rPr>
          <w:spacing w:val="-3"/>
        </w:rPr>
        <w:t>；全年实现归属于上市公司股东的净利润</w:t>
      </w:r>
      <w:r>
        <w:rPr>
          <w:spacing w:val="-43"/>
        </w:rPr>
        <w:t> </w:t>
      </w:r>
      <w:r>
        <w:rPr>
          <w:rFonts w:ascii="宋体" w:hAnsi="宋体" w:cs="宋体" w:eastAsia="宋体" w:hint="default"/>
        </w:rPr>
        <w:t>16,763.84</w:t>
      </w:r>
      <w:r>
        <w:rPr>
          <w:rFonts w:ascii="宋体" w:hAnsi="宋体" w:cs="宋体" w:eastAsia="宋体" w:hint="default"/>
          <w:spacing w:val="-46"/>
        </w:rPr>
        <w:t> </w:t>
      </w:r>
      <w:r>
        <w:rPr>
          <w:spacing w:val="-6"/>
        </w:rPr>
        <w:t>万元，同比减少</w:t>
      </w:r>
      <w:r>
        <w:rPr>
          <w:spacing w:val="-43"/>
        </w:rPr>
        <w:t> </w:t>
      </w:r>
      <w:r>
        <w:rPr>
          <w:rFonts w:ascii="宋体" w:hAnsi="宋体" w:cs="宋体" w:eastAsia="宋体" w:hint="default"/>
          <w:spacing w:val="-5"/>
        </w:rPr>
        <w:t>30.69%</w:t>
      </w:r>
      <w:r>
        <w:rPr>
          <w:spacing w:val="-5"/>
        </w:rPr>
        <w:t>，减少</w:t>
      </w:r>
      <w:r>
        <w:rPr>
          <w:spacing w:val="-84"/>
        </w:rPr>
        <w:t> </w:t>
      </w:r>
      <w:r>
        <w:rPr>
          <w:spacing w:val="-84"/>
        </w:rPr>
      </w:r>
      <w:r>
        <w:rPr>
          <w:spacing w:val="-2"/>
          <w:w w:val="100"/>
        </w:rPr>
        <w:t>的主要原因是上一年度实施了</w:t>
      </w:r>
      <w:r>
        <w:rPr>
          <w:spacing w:val="-50"/>
          <w:w w:val="100"/>
        </w:rPr>
        <w:t> </w:t>
      </w:r>
      <w:r>
        <w:rPr>
          <w:rFonts w:ascii="宋体" w:hAnsi="宋体" w:cs="宋体" w:eastAsia="宋体" w:hint="default"/>
          <w:spacing w:val="-2"/>
          <w:w w:val="100"/>
        </w:rPr>
        <w:t>15</w:t>
      </w:r>
      <w:r>
        <w:rPr>
          <w:rFonts w:ascii="宋体" w:hAnsi="宋体" w:cs="宋体" w:eastAsia="宋体" w:hint="default"/>
          <w:spacing w:val="-50"/>
          <w:w w:val="100"/>
        </w:rPr>
        <w:t> </w:t>
      </w:r>
      <w:r>
        <w:rPr>
          <w:spacing w:val="-5"/>
          <w:w w:val="100"/>
        </w:rPr>
        <w:t>万吨级外航道工程资产出售，资产处置收益对当年净利润贡献较</w:t>
      </w:r>
      <w:r>
        <w:rPr>
          <w:spacing w:val="-96"/>
          <w:w w:val="100"/>
        </w:rPr>
        <w:t> </w:t>
      </w:r>
      <w:r>
        <w:rPr>
          <w:spacing w:val="-96"/>
          <w:w w:val="100"/>
        </w:rPr>
      </w:r>
      <w:r>
        <w:rPr/>
        <w:t>大。</w:t>
      </w:r>
      <w:r>
        <w:rPr>
          <w:rFonts w:ascii="宋体" w:hAnsi="宋体" w:cs="宋体" w:eastAsia="宋体" w:hint="default"/>
        </w:rPr>
        <w:t>2019</w:t>
      </w:r>
      <w:r>
        <w:rPr>
          <w:rFonts w:ascii="宋体" w:hAnsi="宋体" w:cs="宋体" w:eastAsia="宋体" w:hint="default"/>
          <w:spacing w:val="-11"/>
        </w:rPr>
        <w:t> </w:t>
      </w:r>
      <w:r>
        <w:rPr/>
        <w:t>年，为巩固港口主业竞争优势，提高公司的持续盈利能力，公司全方位加大市场开发、</w:t>
      </w:r>
      <w:r>
        <w:rPr>
          <w:spacing w:val="-93"/>
        </w:rPr>
        <w:t> </w:t>
      </w:r>
      <w:r>
        <w:rPr>
          <w:spacing w:val="-93"/>
        </w:rPr>
      </w:r>
      <w:r>
        <w:rPr/>
        <w:t>生产组织、完善设施、内部管理以及产业合作等方面力度，并取得显著成效，包括装卸、堆存及</w:t>
      </w:r>
      <w:r>
        <w:rPr>
          <w:w w:val="100"/>
        </w:rPr>
        <w:t> </w:t>
      </w:r>
      <w:r>
        <w:rPr/>
        <w:t>辅助业务在内的港口服务业务收入同比增长</w:t>
      </w:r>
      <w:r>
        <w:rPr>
          <w:spacing w:val="-55"/>
        </w:rPr>
        <w:t> </w:t>
      </w:r>
      <w:r>
        <w:rPr>
          <w:rFonts w:ascii="宋体" w:hAnsi="宋体" w:cs="宋体" w:eastAsia="宋体" w:hint="default"/>
        </w:rPr>
        <w:t>11.55%</w:t>
      </w:r>
      <w:r>
        <w:rPr/>
        <w:t>，毛利率同比增加</w:t>
      </w:r>
      <w:r>
        <w:rPr>
          <w:spacing w:val="-55"/>
        </w:rPr>
        <w:t> </w:t>
      </w:r>
      <w:r>
        <w:rPr>
          <w:rFonts w:ascii="宋体" w:hAnsi="宋体" w:cs="宋体" w:eastAsia="宋体" w:hint="default"/>
        </w:rPr>
        <w:t>4.36%</w:t>
      </w:r>
      <w:r>
        <w:rPr/>
        <w:t>，与港口上下游客户</w:t>
      </w:r>
      <w:r>
        <w:rPr>
          <w:w w:val="100"/>
        </w:rPr>
        <w:t> </w:t>
      </w:r>
      <w:r>
        <w:rPr>
          <w:spacing w:val="-3"/>
        </w:rPr>
        <w:t>的贸易业务合作加强，贸易业务收入同比增长 </w:t>
      </w:r>
      <w:r>
        <w:rPr>
          <w:rFonts w:ascii="宋体" w:hAnsi="宋体" w:cs="宋体" w:eastAsia="宋体" w:hint="default"/>
          <w:spacing w:val="-3"/>
        </w:rPr>
        <w:t>20.64%</w:t>
      </w:r>
      <w:r>
        <w:rPr>
          <w:spacing w:val="-3"/>
        </w:rPr>
        <w:t>，客户黏性进一步巩固，从而带动吞吐量实</w:t>
      </w:r>
      <w:r>
        <w:rPr>
          <w:spacing w:val="-73"/>
        </w:rPr>
        <w:t> </w:t>
      </w:r>
      <w:r>
        <w:rPr>
          <w:spacing w:val="-73"/>
        </w:rPr>
      </w:r>
      <w:r>
        <w:rPr/>
        <w:t>现稳步增长。全年实现归属于上市公司股东的扣除非经常性损益的净利润</w:t>
      </w:r>
      <w:r>
        <w:rPr>
          <w:spacing w:val="-55"/>
        </w:rPr>
        <w:t> </w:t>
      </w:r>
      <w:r>
        <w:rPr>
          <w:rFonts w:ascii="宋体" w:hAnsi="宋体" w:cs="宋体" w:eastAsia="宋体" w:hint="default"/>
        </w:rPr>
        <w:t>10,733.52</w:t>
      </w:r>
      <w:r>
        <w:rPr>
          <w:rFonts w:ascii="宋体" w:hAnsi="宋体" w:cs="宋体" w:eastAsia="宋体" w:hint="default"/>
          <w:spacing w:val="-54"/>
        </w:rPr>
        <w:t> </w:t>
      </w:r>
      <w:r>
        <w:rPr/>
        <w:t>万元，同比</w:t>
      </w:r>
      <w:r>
        <w:rPr>
          <w:w w:val="100"/>
        </w:rPr>
        <w:t> </w:t>
      </w:r>
      <w:r>
        <w:rPr/>
        <w:t>增长</w:t>
      </w:r>
      <w:r>
        <w:rPr>
          <w:spacing w:val="-56"/>
        </w:rPr>
        <w:t> </w:t>
      </w:r>
      <w:r>
        <w:rPr>
          <w:rFonts w:ascii="宋体" w:hAnsi="宋体" w:cs="宋体" w:eastAsia="宋体" w:hint="default"/>
        </w:rPr>
        <w:t>102.75%</w:t>
      </w:r>
      <w:r>
        <w:rPr/>
        <w:t>。</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p>
      <w:pPr>
        <w:spacing w:line="4455" w:lineRule="exact"/>
        <w:ind w:left="587"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5356025" cy="282940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356025" cy="2829401"/>
                    </a:xfrm>
                    <a:prstGeom prst="rect">
                      <a:avLst/>
                    </a:prstGeom>
                  </pic:spPr>
                </pic:pic>
              </a:graphicData>
            </a:graphic>
          </wp:inline>
        </w:drawing>
      </w:r>
      <w:r>
        <w:rPr>
          <w:rFonts w:ascii="宋体" w:hAnsi="宋体" w:cs="宋体" w:eastAsia="宋体" w:hint="default"/>
          <w:position w:val="-88"/>
          <w:sz w:val="20"/>
          <w:szCs w:val="20"/>
        </w:rPr>
      </w:r>
    </w:p>
    <w:p>
      <w:pPr>
        <w:pStyle w:val="BodyText"/>
        <w:spacing w:line="225" w:lineRule="exact"/>
        <w:ind w:left="558" w:right="0"/>
        <w:jc w:val="left"/>
        <w:rPr>
          <w:rFonts w:ascii="宋体" w:hAnsi="宋体" w:cs="宋体" w:eastAsia="宋体" w:hint="default"/>
        </w:rPr>
      </w:pPr>
      <w:r>
        <w:rPr>
          <w:rFonts w:ascii="宋体"/>
          <w:w w:val="100"/>
        </w:rPr>
        <w:t> </w:t>
      </w:r>
    </w:p>
    <w:p>
      <w:pPr>
        <w:pStyle w:val="BodyText"/>
        <w:spacing w:line="272" w:lineRule="exact"/>
        <w:ind w:left="558" w:right="0"/>
        <w:jc w:val="left"/>
        <w:rPr>
          <w:rFonts w:ascii="宋体" w:hAnsi="宋体" w:cs="宋体" w:eastAsia="宋体" w:hint="default"/>
        </w:rPr>
      </w:pPr>
      <w:r>
        <w:rPr>
          <w:rFonts w:ascii="宋体"/>
          <w:w w:val="100"/>
        </w:rPr>
        <w:t> </w:t>
      </w:r>
    </w:p>
    <w:p>
      <w:pPr>
        <w:pStyle w:val="BodyText"/>
        <w:spacing w:line="240" w:lineRule="auto"/>
        <w:ind w:left="558" w:right="111"/>
        <w:jc w:val="left"/>
      </w:pPr>
      <w:r>
        <w:rPr/>
        <w:t>（一）加强主要货种市场开发，港口吞吐量稳步增长</w:t>
      </w:r>
      <w:r>
        <w:rPr>
          <w:rFonts w:ascii="宋体" w:hAnsi="宋体" w:cs="宋体" w:eastAsia="宋体" w:hint="default"/>
          <w:w w:val="100"/>
        </w:rPr>
        <w:t> </w:t>
      </w:r>
      <w:r>
        <w:rPr>
          <w:spacing w:val="-2"/>
        </w:rPr>
        <w:t>报告期内，面对复杂的市场环境，公司坚持“以市场为导向、以客户为核心”的理念，不断</w:t>
      </w:r>
    </w:p>
    <w:p>
      <w:pPr>
        <w:pStyle w:val="BodyText"/>
        <w:spacing w:line="237" w:lineRule="auto"/>
        <w:ind w:left="138" w:right="217"/>
        <w:jc w:val="both"/>
        <w:rPr>
          <w:rFonts w:ascii="宋体" w:hAnsi="宋体" w:cs="宋体" w:eastAsia="宋体" w:hint="default"/>
        </w:rPr>
      </w:pPr>
      <w:r>
        <w:rPr>
          <w:spacing w:val="-2"/>
        </w:rPr>
        <w:t>加强市场开发力度，巩固优势货源，开发新货源；不断加强对行业发展趋势的预判和市场信息的</w:t>
      </w:r>
      <w:r>
        <w:rPr>
          <w:spacing w:val="-25"/>
        </w:rPr>
        <w:t> </w:t>
      </w:r>
      <w:r>
        <w:rPr>
          <w:spacing w:val="-25"/>
        </w:rPr>
      </w:r>
      <w:r>
        <w:rPr>
          <w:spacing w:val="-2"/>
        </w:rPr>
        <w:t>收集整理，依据市场行情变化，充分发挥价格杠杆的调解作用，实施动态费率，全年口岸吞吐量</w:t>
      </w:r>
      <w:r>
        <w:rPr>
          <w:spacing w:val="-25"/>
        </w:rPr>
        <w:t> </w:t>
      </w:r>
      <w:r>
        <w:rPr>
          <w:spacing w:val="-25"/>
        </w:rPr>
      </w:r>
      <w:r>
        <w:rPr/>
        <w:t>同比增长</w:t>
      </w:r>
      <w:r>
        <w:rPr>
          <w:spacing w:val="-57"/>
        </w:rPr>
        <w:t> </w:t>
      </w:r>
      <w:r>
        <w:rPr>
          <w:rFonts w:ascii="宋体" w:hAnsi="宋体" w:cs="宋体" w:eastAsia="宋体" w:hint="default"/>
        </w:rPr>
        <w:t>3.5%</w:t>
      </w:r>
      <w:r>
        <w:rPr/>
        <w:t>。</w:t>
      </w:r>
      <w:r>
        <w:rPr>
          <w:rFonts w:ascii="宋体" w:hAnsi="宋体" w:cs="宋体" w:eastAsia="宋体" w:hint="default"/>
        </w:rPr>
        <w:t> </w:t>
      </w:r>
    </w:p>
    <w:p>
      <w:pPr>
        <w:pStyle w:val="BodyText"/>
        <w:spacing w:line="237" w:lineRule="auto" w:before="1"/>
        <w:ind w:left="138" w:right="208" w:firstLine="419"/>
        <w:jc w:val="left"/>
        <w:rPr>
          <w:rFonts w:ascii="宋体" w:hAnsi="宋体" w:cs="宋体" w:eastAsia="宋体" w:hint="default"/>
        </w:rPr>
      </w:pPr>
      <w:r>
        <w:rPr>
          <w:rFonts w:ascii="宋体" w:hAnsi="宋体" w:cs="宋体" w:eastAsia="宋体" w:hint="default"/>
          <w:spacing w:val="-4"/>
        </w:rPr>
        <w:t>1</w:t>
      </w:r>
      <w:r>
        <w:rPr>
          <w:spacing w:val="-4"/>
        </w:rPr>
        <w:t>、集装箱方面，完善航线布局，新增青岛、钦州、太仓直航航线；协调海运公司共舱经营西</w:t>
      </w:r>
      <w:r>
        <w:rPr>
          <w:w w:val="100"/>
        </w:rPr>
        <w:t> </w:t>
      </w:r>
      <w:r>
        <w:rPr>
          <w:spacing w:val="-2"/>
        </w:rPr>
        <w:t>南航线，丰富货源结构，保障西南航线稳定运行；深入挖潜腹地市场，加大非粮食货源开发，稳</w:t>
      </w:r>
      <w:r>
        <w:rPr>
          <w:spacing w:val="-25"/>
        </w:rPr>
        <w:t> </w:t>
      </w:r>
      <w:r>
        <w:rPr>
          <w:spacing w:val="-25"/>
        </w:rPr>
      </w:r>
      <w:r>
        <w:rPr/>
        <w:t>定固有货源在港中转；合作开发远程货源，新开通“锦州</w:t>
      </w:r>
      <w:r>
        <w:rPr>
          <w:rFonts w:ascii="宋体" w:hAnsi="宋体" w:cs="宋体" w:eastAsia="宋体" w:hint="default"/>
        </w:rPr>
        <w:t>-</w:t>
      </w:r>
      <w:r>
        <w:rPr/>
        <w:t>新肇”、“锦州</w:t>
      </w:r>
      <w:r>
        <w:rPr>
          <w:rFonts w:ascii="宋体" w:hAnsi="宋体" w:cs="宋体" w:eastAsia="宋体" w:hint="default"/>
        </w:rPr>
        <w:t>-</w:t>
      </w:r>
      <w:r>
        <w:rPr/>
        <w:t>太阳升”、“锦州</w:t>
      </w:r>
      <w:r>
        <w:rPr>
          <w:rFonts w:ascii="宋体" w:hAnsi="宋体" w:cs="宋体" w:eastAsia="宋体" w:hint="default"/>
        </w:rPr>
        <w:t>-</w:t>
      </w:r>
      <w:r>
        <w:rPr>
          <w:rFonts w:ascii="宋体" w:hAnsi="宋体" w:cs="宋体" w:eastAsia="宋体" w:hint="default"/>
          <w:w w:val="100"/>
        </w:rPr>
        <w:t> </w:t>
      </w:r>
      <w:r>
        <w:rPr>
          <w:spacing w:val="-5"/>
        </w:rPr>
        <w:t>东莱”及“锦州</w:t>
      </w:r>
      <w:r>
        <w:rPr>
          <w:rFonts w:ascii="宋体" w:hAnsi="宋体" w:cs="宋体" w:eastAsia="宋体" w:hint="default"/>
          <w:spacing w:val="-5"/>
        </w:rPr>
        <w:t>-</w:t>
      </w:r>
      <w:r>
        <w:rPr>
          <w:spacing w:val="-5"/>
        </w:rPr>
        <w:t>霍林河”</w:t>
      </w:r>
      <w:r>
        <w:rPr>
          <w:rFonts w:ascii="宋体" w:hAnsi="宋体" w:cs="宋体" w:eastAsia="宋体" w:hint="default"/>
          <w:spacing w:val="-5"/>
        </w:rPr>
        <w:t>4</w:t>
      </w:r>
      <w:r>
        <w:rPr>
          <w:rFonts w:ascii="宋体" w:hAnsi="宋体" w:cs="宋体" w:eastAsia="宋体" w:hint="default"/>
          <w:spacing w:val="-39"/>
        </w:rPr>
        <w:t> </w:t>
      </w:r>
      <w:r>
        <w:rPr>
          <w:spacing w:val="-3"/>
        </w:rPr>
        <w:t>条海铁班列，海铁联运全年完成</w:t>
      </w:r>
      <w:r>
        <w:rPr>
          <w:spacing w:val="-39"/>
        </w:rPr>
        <w:t> </w:t>
      </w:r>
      <w:r>
        <w:rPr>
          <w:rFonts w:ascii="宋体" w:hAnsi="宋体" w:cs="宋体" w:eastAsia="宋体" w:hint="default"/>
        </w:rPr>
        <w:t>12.5</w:t>
      </w:r>
      <w:r>
        <w:rPr>
          <w:rFonts w:ascii="宋体" w:hAnsi="宋体" w:cs="宋体" w:eastAsia="宋体" w:hint="default"/>
          <w:spacing w:val="-39"/>
        </w:rPr>
        <w:t> </w:t>
      </w:r>
      <w:r>
        <w:rPr>
          <w:spacing w:val="-4"/>
        </w:rPr>
        <w:t>万标箱，同比增长</w:t>
      </w:r>
      <w:r>
        <w:rPr>
          <w:spacing w:val="-38"/>
        </w:rPr>
        <w:t> </w:t>
      </w:r>
      <w:r>
        <w:rPr>
          <w:rFonts w:ascii="宋体" w:hAnsi="宋体" w:cs="宋体" w:eastAsia="宋体" w:hint="default"/>
          <w:spacing w:val="-4"/>
        </w:rPr>
        <w:t>36%</w:t>
      </w:r>
      <w:r>
        <w:rPr>
          <w:spacing w:val="-4"/>
        </w:rPr>
        <w:t>。全年集</w:t>
      </w:r>
      <w:r>
        <w:rPr>
          <w:spacing w:val="-99"/>
        </w:rPr>
        <w:t> </w:t>
      </w:r>
      <w:r>
        <w:rPr>
          <w:spacing w:val="-99"/>
        </w:rPr>
      </w:r>
      <w:r>
        <w:rPr/>
        <w:t>装箱口岸吞吐量</w:t>
      </w:r>
      <w:r>
        <w:rPr>
          <w:spacing w:val="-55"/>
        </w:rPr>
        <w:t> </w:t>
      </w:r>
      <w:r>
        <w:rPr>
          <w:rFonts w:ascii="宋体" w:hAnsi="宋体" w:cs="宋体" w:eastAsia="宋体" w:hint="default"/>
        </w:rPr>
        <w:t>188</w:t>
      </w:r>
      <w:r>
        <w:rPr>
          <w:rFonts w:ascii="宋体" w:hAnsi="宋体" w:cs="宋体" w:eastAsia="宋体" w:hint="default"/>
          <w:spacing w:val="-57"/>
        </w:rPr>
        <w:t> </w:t>
      </w:r>
      <w:r>
        <w:rPr/>
        <w:t>万标箱，同比增长</w:t>
      </w:r>
      <w:r>
        <w:rPr>
          <w:spacing w:val="-55"/>
        </w:rPr>
        <w:t> </w:t>
      </w:r>
      <w:r>
        <w:rPr>
          <w:rFonts w:ascii="宋体" w:hAnsi="宋体" w:cs="宋体" w:eastAsia="宋体" w:hint="default"/>
        </w:rPr>
        <w:t>15.9%</w:t>
      </w:r>
      <w:r>
        <w:rPr/>
        <w:t>，远高于全国集装箱吞吐量平均增长幅度。</w:t>
      </w:r>
      <w:r>
        <w:rPr>
          <w:rFonts w:ascii="宋体" w:hAnsi="宋体" w:cs="宋体" w:eastAsia="宋体" w:hint="default"/>
        </w:rPr>
        <w:t> </w:t>
      </w:r>
    </w:p>
    <w:p>
      <w:pPr>
        <w:spacing w:after="0" w:line="237" w:lineRule="auto"/>
        <w:jc w:val="left"/>
        <w:rPr>
          <w:rFonts w:ascii="宋体" w:hAnsi="宋体" w:cs="宋体" w:eastAsia="宋体" w:hint="default"/>
        </w:rPr>
        <w:sectPr>
          <w:footerReference w:type="default" r:id="rId12"/>
          <w:pgSz w:w="11910" w:h="16840"/>
          <w:pgMar w:footer="1195" w:header="880" w:top="1120" w:bottom="1380" w:left="1660" w:right="1060"/>
          <w:pgNumType w:start="1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3623" w:lineRule="exact"/>
        <w:ind w:left="587"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5295527" cy="230095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5295527" cy="2300954"/>
                    </a:xfrm>
                    <a:prstGeom prst="rect">
                      <a:avLst/>
                    </a:prstGeom>
                  </pic:spPr>
                </pic:pic>
              </a:graphicData>
            </a:graphic>
          </wp:inline>
        </w:drawing>
      </w:r>
      <w:r>
        <w:rPr>
          <w:rFonts w:ascii="宋体" w:hAnsi="宋体" w:cs="宋体" w:eastAsia="宋体" w:hint="default"/>
          <w:position w:val="-71"/>
          <w:sz w:val="20"/>
          <w:szCs w:val="20"/>
        </w:rPr>
      </w:r>
    </w:p>
    <w:p>
      <w:pPr>
        <w:pStyle w:val="BodyText"/>
        <w:spacing w:line="240" w:lineRule="auto" w:before="3"/>
        <w:ind w:left="558" w:right="99"/>
        <w:jc w:val="left"/>
      </w:pPr>
      <w:r>
        <w:rPr>
          <w:rFonts w:ascii="宋体" w:hAnsi="宋体" w:cs="宋体" w:eastAsia="宋体" w:hint="default"/>
          <w:w w:val="100"/>
        </w:rPr>
        <w:t> 2</w:t>
      </w:r>
      <w:r>
        <w:rPr>
          <w:spacing w:val="-17"/>
          <w:w w:val="100"/>
        </w:rPr>
        <w:t>、</w:t>
      </w:r>
      <w:r>
        <w:rPr>
          <w:w w:val="100"/>
        </w:rPr>
        <w:t>粮</w:t>
      </w:r>
      <w:r>
        <w:rPr>
          <w:spacing w:val="-3"/>
          <w:w w:val="100"/>
        </w:rPr>
        <w:t>食</w:t>
      </w:r>
      <w:r>
        <w:rPr>
          <w:w w:val="100"/>
        </w:rPr>
        <w:t>方</w:t>
      </w:r>
      <w:r>
        <w:rPr>
          <w:spacing w:val="-3"/>
          <w:w w:val="100"/>
        </w:rPr>
        <w:t>面</w:t>
      </w:r>
      <w:r>
        <w:rPr>
          <w:spacing w:val="-15"/>
          <w:w w:val="100"/>
        </w:rPr>
        <w:t>，</w:t>
      </w:r>
      <w:r>
        <w:rPr>
          <w:spacing w:val="-3"/>
          <w:w w:val="100"/>
        </w:rPr>
        <w:t>为</w:t>
      </w:r>
      <w:r>
        <w:rPr>
          <w:w w:val="100"/>
        </w:rPr>
        <w:t>实</w:t>
      </w:r>
      <w:r>
        <w:rPr>
          <w:spacing w:val="-3"/>
          <w:w w:val="100"/>
        </w:rPr>
        <w:t>现</w:t>
      </w:r>
      <w:r>
        <w:rPr>
          <w:w w:val="100"/>
        </w:rPr>
        <w:t>资</w:t>
      </w:r>
      <w:r>
        <w:rPr>
          <w:spacing w:val="-3"/>
          <w:w w:val="100"/>
        </w:rPr>
        <w:t>源</w:t>
      </w:r>
      <w:r>
        <w:rPr>
          <w:w w:val="100"/>
        </w:rPr>
        <w:t>整</w:t>
      </w:r>
      <w:r>
        <w:rPr>
          <w:spacing w:val="-3"/>
          <w:w w:val="100"/>
        </w:rPr>
        <w:t>合</w:t>
      </w:r>
      <w:r>
        <w:rPr>
          <w:spacing w:val="-15"/>
          <w:w w:val="100"/>
        </w:rPr>
        <w:t>、</w:t>
      </w:r>
      <w:r>
        <w:rPr>
          <w:spacing w:val="-3"/>
          <w:w w:val="100"/>
        </w:rPr>
        <w:t>优</w:t>
      </w:r>
      <w:r>
        <w:rPr>
          <w:w w:val="100"/>
        </w:rPr>
        <w:t>势</w:t>
      </w:r>
      <w:r>
        <w:rPr>
          <w:spacing w:val="-3"/>
          <w:w w:val="100"/>
        </w:rPr>
        <w:t>互补</w:t>
      </w:r>
      <w:r>
        <w:rPr>
          <w:spacing w:val="-15"/>
          <w:w w:val="100"/>
        </w:rPr>
        <w:t>、</w:t>
      </w:r>
      <w:r>
        <w:rPr>
          <w:spacing w:val="-3"/>
          <w:w w:val="100"/>
        </w:rPr>
        <w:t>互</w:t>
      </w:r>
      <w:r>
        <w:rPr>
          <w:w w:val="100"/>
        </w:rPr>
        <w:t>惠</w:t>
      </w:r>
      <w:r>
        <w:rPr>
          <w:spacing w:val="-3"/>
          <w:w w:val="100"/>
        </w:rPr>
        <w:t>共</w:t>
      </w:r>
      <w:r>
        <w:rPr>
          <w:w w:val="100"/>
        </w:rPr>
        <w:t>赢</w:t>
      </w:r>
      <w:r>
        <w:rPr>
          <w:spacing w:val="-17"/>
          <w:w w:val="100"/>
        </w:rPr>
        <w:t>，</w:t>
      </w:r>
      <w:r>
        <w:rPr>
          <w:w w:val="100"/>
        </w:rPr>
        <w:t>公</w:t>
      </w:r>
      <w:r>
        <w:rPr>
          <w:spacing w:val="-3"/>
          <w:w w:val="100"/>
        </w:rPr>
        <w:t>司</w:t>
      </w:r>
      <w:r>
        <w:rPr>
          <w:w w:val="100"/>
        </w:rPr>
        <w:t>牵</w:t>
      </w:r>
      <w:r>
        <w:rPr>
          <w:spacing w:val="-3"/>
          <w:w w:val="100"/>
        </w:rPr>
        <w:t>头</w:t>
      </w:r>
      <w:r>
        <w:rPr>
          <w:w w:val="100"/>
        </w:rPr>
        <w:t>打</w:t>
      </w:r>
      <w:r>
        <w:rPr>
          <w:spacing w:val="-17"/>
          <w:w w:val="100"/>
        </w:rPr>
        <w:t>造</w:t>
      </w:r>
      <w:r>
        <w:rPr>
          <w:spacing w:val="-3"/>
          <w:w w:val="100"/>
        </w:rPr>
        <w:t>“</w:t>
      </w:r>
      <w:r>
        <w:rPr>
          <w:w w:val="100"/>
        </w:rPr>
        <w:t>中</w:t>
      </w:r>
      <w:r>
        <w:rPr>
          <w:spacing w:val="-3"/>
          <w:w w:val="100"/>
        </w:rPr>
        <w:t>国</w:t>
      </w:r>
      <w:r>
        <w:rPr>
          <w:w w:val="100"/>
        </w:rPr>
        <w:t>小康</w:t>
      </w:r>
      <w:r>
        <w:rPr>
          <w:spacing w:val="-3"/>
          <w:w w:val="100"/>
        </w:rPr>
        <w:t>建</w:t>
      </w:r>
      <w:r>
        <w:rPr>
          <w:w w:val="100"/>
        </w:rPr>
        <w:t>设</w:t>
      </w:r>
      <w:r>
        <w:rPr>
          <w:spacing w:val="-3"/>
          <w:w w:val="100"/>
        </w:rPr>
        <w:t>研究</w:t>
      </w:r>
      <w:r>
        <w:rPr>
          <w:w w:val="100"/>
        </w:rPr>
        <w:t>会</w:t>
      </w:r>
    </w:p>
    <w:p>
      <w:pPr>
        <w:pStyle w:val="BodyText"/>
        <w:spacing w:line="237" w:lineRule="auto"/>
        <w:ind w:left="138" w:right="217"/>
        <w:jc w:val="both"/>
        <w:rPr>
          <w:rFonts w:ascii="宋体" w:hAnsi="宋体" w:cs="宋体" w:eastAsia="宋体" w:hint="default"/>
        </w:rPr>
      </w:pPr>
      <w:r>
        <w:rPr>
          <w:spacing w:val="-2"/>
        </w:rPr>
        <w:t>现代农业产业化联盟”，以港口为纽带，将东北及内蒙粮食生产区、中间运输区、南方粮食需求</w:t>
      </w:r>
      <w:r>
        <w:rPr>
          <w:spacing w:val="-25"/>
        </w:rPr>
        <w:t> </w:t>
      </w:r>
      <w:r>
        <w:rPr>
          <w:spacing w:val="-25"/>
        </w:rPr>
      </w:r>
      <w:r>
        <w:rPr>
          <w:spacing w:val="-2"/>
        </w:rPr>
        <w:t>区等环节成功串联，吸引粮食客户在港中转；玉米期货交割业务取得突破，合约交割量及带动现</w:t>
      </w:r>
      <w:r>
        <w:rPr>
          <w:spacing w:val="-25"/>
        </w:rPr>
        <w:t> </w:t>
      </w:r>
      <w:r>
        <w:rPr>
          <w:spacing w:val="-25"/>
        </w:rPr>
      </w:r>
      <w:r>
        <w:rPr>
          <w:spacing w:val="-2"/>
        </w:rPr>
        <w:t>货集港量均创历史记录，荣获大连商品交易所农业品优秀交割仓库，成为大连商品交易所首批粳</w:t>
      </w:r>
      <w:r>
        <w:rPr>
          <w:spacing w:val="-25"/>
        </w:rPr>
        <w:t> </w:t>
      </w:r>
      <w:r>
        <w:rPr>
          <w:spacing w:val="-25"/>
        </w:rPr>
      </w:r>
      <w:r>
        <w:rPr/>
        <w:t>米交割仓库；成功开通“锦州</w:t>
      </w:r>
      <w:r>
        <w:rPr>
          <w:rFonts w:ascii="宋体" w:hAnsi="宋体" w:cs="宋体" w:eastAsia="宋体" w:hint="default"/>
        </w:rPr>
        <w:t>-</w:t>
      </w:r>
      <w:r>
        <w:rPr/>
        <w:t>茂名”、“锦州</w:t>
      </w:r>
      <w:r>
        <w:rPr>
          <w:rFonts w:ascii="宋体" w:hAnsi="宋体" w:cs="宋体" w:eastAsia="宋体" w:hint="default"/>
        </w:rPr>
        <w:t>-</w:t>
      </w:r>
      <w:r>
        <w:rPr/>
        <w:t>广州”航线，带动粮食增量约</w:t>
      </w:r>
      <w:r>
        <w:rPr>
          <w:spacing w:val="-57"/>
        </w:rPr>
        <w:t> </w:t>
      </w:r>
      <w:r>
        <w:rPr>
          <w:rFonts w:ascii="宋体" w:hAnsi="宋体" w:cs="宋体" w:eastAsia="宋体" w:hint="default"/>
        </w:rPr>
        <w:t>30</w:t>
      </w:r>
      <w:r>
        <w:rPr>
          <w:rFonts w:ascii="宋体" w:hAnsi="宋体" w:cs="宋体" w:eastAsia="宋体" w:hint="default"/>
          <w:spacing w:val="-58"/>
        </w:rPr>
        <w:t> </w:t>
      </w:r>
      <w:r>
        <w:rPr/>
        <w:t>万吨。</w:t>
      </w:r>
      <w:r>
        <w:rPr>
          <w:rFonts w:ascii="宋体" w:hAnsi="宋体" w:cs="宋体" w:eastAsia="宋体" w:hint="default"/>
        </w:rPr>
        <w:t> </w:t>
      </w:r>
    </w:p>
    <w:p>
      <w:pPr>
        <w:pStyle w:val="BodyText"/>
        <w:spacing w:line="274" w:lineRule="exact" w:before="22"/>
        <w:ind w:left="138" w:right="111" w:firstLine="419"/>
        <w:jc w:val="left"/>
      </w:pPr>
      <w:r>
        <w:rPr>
          <w:rFonts w:ascii="宋体" w:hAnsi="宋体" w:cs="宋体" w:eastAsia="宋体" w:hint="default"/>
          <w:spacing w:val="-4"/>
        </w:rPr>
        <w:t>3</w:t>
      </w:r>
      <w:r>
        <w:rPr>
          <w:spacing w:val="-4"/>
        </w:rPr>
        <w:t>、杂货方面，受国家政策影响，南方建筑行业对建筑材料需求逐步加大，“北沙南运”渐成</w:t>
      </w:r>
      <w:r>
        <w:rPr>
          <w:w w:val="100"/>
        </w:rPr>
        <w:t> </w:t>
      </w:r>
      <w:r>
        <w:rPr>
          <w:spacing w:val="-2"/>
        </w:rPr>
        <w:t>常态，公司以黄沙为切入点，着力为客户对接矿砂、钢厂、水泥厂、开发高炉矿渣、水泥熟料等</w:t>
      </w:r>
    </w:p>
    <w:p>
      <w:pPr>
        <w:pStyle w:val="BodyText"/>
        <w:spacing w:line="245" w:lineRule="exact"/>
        <w:ind w:left="138" w:right="111"/>
        <w:jc w:val="left"/>
        <w:rPr>
          <w:rFonts w:ascii="宋体" w:hAnsi="宋体" w:cs="宋体" w:eastAsia="宋体" w:hint="default"/>
        </w:rPr>
      </w:pPr>
      <w:r>
        <w:rPr/>
        <w:t>新货种，</w:t>
      </w:r>
      <w:r>
        <w:rPr>
          <w:rFonts w:ascii="宋体" w:hAnsi="宋体" w:cs="宋体" w:eastAsia="宋体" w:hint="default"/>
        </w:rPr>
        <w:t>2019</w:t>
      </w:r>
      <w:r>
        <w:rPr>
          <w:rFonts w:ascii="宋体" w:hAnsi="宋体" w:cs="宋体" w:eastAsia="宋体" w:hint="default"/>
          <w:spacing w:val="-59"/>
        </w:rPr>
        <w:t> </w:t>
      </w:r>
      <w:r>
        <w:rPr/>
        <w:t>年，以黄沙、碎石、水泥熟料为代表的杂货类吞吐量创历史新高，同比增长</w:t>
      </w:r>
      <w:r>
        <w:rPr>
          <w:spacing w:val="-57"/>
        </w:rPr>
        <w:t> </w:t>
      </w:r>
      <w:r>
        <w:rPr>
          <w:rFonts w:ascii="宋体" w:hAnsi="宋体" w:cs="宋体" w:eastAsia="宋体" w:hint="default"/>
        </w:rPr>
        <w:t>40%</w:t>
      </w:r>
      <w:r>
        <w:rPr/>
        <w:t>。</w:t>
      </w:r>
      <w:r>
        <w:rPr>
          <w:rFonts w:ascii="宋体" w:hAnsi="宋体" w:cs="宋体" w:eastAsia="宋体" w:hint="default"/>
        </w:rPr>
        <w:t> </w:t>
      </w:r>
    </w:p>
    <w:p>
      <w:pPr>
        <w:pStyle w:val="BodyText"/>
        <w:spacing w:line="237" w:lineRule="auto" w:before="2"/>
        <w:ind w:left="138" w:right="207" w:firstLine="419"/>
        <w:jc w:val="both"/>
        <w:rPr>
          <w:rFonts w:ascii="宋体" w:hAnsi="宋体" w:cs="宋体" w:eastAsia="宋体" w:hint="default"/>
        </w:rPr>
      </w:pPr>
      <w:r>
        <w:rPr>
          <w:rFonts w:ascii="宋体" w:hAnsi="宋体" w:cs="宋体" w:eastAsia="宋体" w:hint="default"/>
          <w:spacing w:val="-9"/>
          <w:w w:val="100"/>
        </w:rPr>
        <w:t>4</w:t>
      </w:r>
      <w:r>
        <w:rPr>
          <w:spacing w:val="-9"/>
          <w:w w:val="100"/>
        </w:rPr>
        <w:t>、油品方面，尽管受到腹地炼厂调整计划及检修延期等因素影响，导致原油中转量有所下滑，</w:t>
      </w:r>
      <w:r>
        <w:rPr>
          <w:w w:val="100"/>
        </w:rPr>
        <w:t> </w:t>
      </w:r>
      <w:r>
        <w:rPr>
          <w:spacing w:val="-6"/>
          <w:w w:val="100"/>
        </w:rPr>
        <w:t>公司积极挖掘化工品及小品种货源中转潜力，合理利用港内罐区，充分发挥价格杠杆的调解作用，</w:t>
      </w:r>
      <w:r>
        <w:rPr>
          <w:w w:val="100"/>
        </w:rPr>
        <w:t> </w:t>
      </w:r>
      <w:r>
        <w:rPr>
          <w:spacing w:val="-2"/>
        </w:rPr>
        <w:t>实现了化工品及小品种货源增量和增收</w:t>
      </w:r>
      <w:r>
        <w:rPr>
          <w:rFonts w:ascii="宋体" w:hAnsi="宋体" w:cs="宋体" w:eastAsia="宋体" w:hint="default"/>
          <w:spacing w:val="-2"/>
        </w:rPr>
        <w:t>,</w:t>
      </w:r>
      <w:r>
        <w:rPr>
          <w:spacing w:val="-2"/>
        </w:rPr>
        <w:t>最终实现全年油品板块收入较去年同比增长</w:t>
      </w:r>
      <w:r>
        <w:rPr>
          <w:spacing w:val="20"/>
        </w:rPr>
        <w:t> </w:t>
      </w:r>
      <w:r>
        <w:rPr>
          <w:rFonts w:ascii="宋体" w:hAnsi="宋体" w:cs="宋体" w:eastAsia="宋体" w:hint="default"/>
          <w:spacing w:val="-2"/>
        </w:rPr>
        <w:t>6.4%</w:t>
      </w:r>
      <w:r>
        <w:rPr>
          <w:spacing w:val="-2"/>
        </w:rPr>
        <w:t>。</w:t>
      </w:r>
      <w:r>
        <w:rPr>
          <w:rFonts w:ascii="宋体" w:hAnsi="宋体" w:cs="宋体" w:eastAsia="宋体" w:hint="default"/>
        </w:rPr>
        <w:t> </w:t>
      </w:r>
    </w:p>
    <w:p>
      <w:pPr>
        <w:pStyle w:val="BodyText"/>
        <w:spacing w:line="274" w:lineRule="exact" w:before="22"/>
        <w:ind w:left="558" w:right="111"/>
        <w:jc w:val="left"/>
      </w:pPr>
      <w:r>
        <w:rPr/>
        <w:t>（二）持续优化港口作业环节，生产管理提质增效</w:t>
      </w:r>
      <w:r>
        <w:rPr>
          <w:rFonts w:ascii="宋体" w:hAnsi="宋体" w:cs="宋体" w:eastAsia="宋体" w:hint="default"/>
          <w:w w:val="100"/>
        </w:rPr>
        <w:t> </w:t>
      </w:r>
      <w:r>
        <w:rPr>
          <w:spacing w:val="-2"/>
        </w:rPr>
        <w:t>报告期内，公司强化港口作业管理，优化作业流程，实现生产管理提质增效。为实现生产公</w:t>
      </w:r>
    </w:p>
    <w:p>
      <w:pPr>
        <w:pStyle w:val="BodyText"/>
        <w:spacing w:line="245" w:lineRule="exact"/>
        <w:ind w:left="138" w:right="111"/>
        <w:jc w:val="left"/>
      </w:pPr>
      <w:r>
        <w:rPr/>
        <w:t>司“成本最低、效益最大”的目标，全面启动杂货码头公司、集装箱码头公司、粮食公司的专业</w:t>
      </w:r>
    </w:p>
    <w:p>
      <w:pPr>
        <w:pStyle w:val="BodyText"/>
        <w:spacing w:line="237" w:lineRule="auto" w:before="2"/>
        <w:ind w:left="138" w:right="106"/>
        <w:jc w:val="left"/>
        <w:rPr>
          <w:rFonts w:ascii="宋体" w:hAnsi="宋体" w:cs="宋体" w:eastAsia="宋体" w:hint="default"/>
        </w:rPr>
      </w:pPr>
      <w:r>
        <w:rPr>
          <w:spacing w:val="-5"/>
        </w:rPr>
        <w:t>化公司组建工作，实现管理流程和作业工艺持续优化，生产效率不断提高，车皮平均在港停时</w:t>
      </w:r>
      <w:r>
        <w:rPr>
          <w:spacing w:val="-36"/>
        </w:rPr>
        <w:t> </w:t>
      </w:r>
      <w:r>
        <w:rPr>
          <w:rFonts w:ascii="宋体" w:hAnsi="宋体" w:cs="宋体" w:eastAsia="宋体" w:hint="default"/>
        </w:rPr>
        <w:t>7.8</w:t>
      </w:r>
      <w:r>
        <w:rPr>
          <w:rFonts w:ascii="宋体" w:hAnsi="宋体" w:cs="宋体" w:eastAsia="宋体" w:hint="default"/>
          <w:spacing w:val="-69"/>
        </w:rPr>
        <w:t> </w:t>
      </w:r>
      <w:r>
        <w:rPr>
          <w:rFonts w:ascii="宋体" w:hAnsi="宋体" w:cs="宋体" w:eastAsia="宋体" w:hint="default"/>
          <w:spacing w:val="-69"/>
        </w:rPr>
      </w:r>
      <w:r>
        <w:rPr/>
        <w:t>小时，同比下降</w:t>
      </w:r>
      <w:r>
        <w:rPr>
          <w:spacing w:val="-53"/>
        </w:rPr>
        <w:t> </w:t>
      </w:r>
      <w:r>
        <w:rPr>
          <w:rFonts w:ascii="宋体" w:hAnsi="宋体" w:cs="宋体" w:eastAsia="宋体" w:hint="default"/>
        </w:rPr>
        <w:t>1.6%</w:t>
      </w:r>
      <w:r>
        <w:rPr/>
        <w:t>，船舶平均作业效率</w:t>
      </w:r>
      <w:r>
        <w:rPr>
          <w:spacing w:val="-52"/>
        </w:rPr>
        <w:t> </w:t>
      </w:r>
      <w:r>
        <w:rPr>
          <w:rFonts w:ascii="宋体" w:hAnsi="宋体" w:cs="宋体" w:eastAsia="宋体" w:hint="default"/>
        </w:rPr>
        <w:t>822</w:t>
      </w:r>
      <w:r>
        <w:rPr>
          <w:rFonts w:ascii="宋体" w:hAnsi="宋体" w:cs="宋体" w:eastAsia="宋体" w:hint="default"/>
          <w:spacing w:val="-55"/>
        </w:rPr>
        <w:t> </w:t>
      </w:r>
      <w:r>
        <w:rPr/>
        <w:t>吨</w:t>
      </w:r>
      <w:r>
        <w:rPr>
          <w:rFonts w:ascii="宋体" w:hAnsi="宋体" w:cs="宋体" w:eastAsia="宋体" w:hint="default"/>
        </w:rPr>
        <w:t>/</w:t>
      </w:r>
      <w:r>
        <w:rPr/>
        <w:t>小时，同比提升</w:t>
      </w:r>
      <w:r>
        <w:rPr>
          <w:spacing w:val="-53"/>
        </w:rPr>
        <w:t> </w:t>
      </w:r>
      <w:r>
        <w:rPr>
          <w:rFonts w:ascii="宋体" w:hAnsi="宋体" w:cs="宋体" w:eastAsia="宋体" w:hint="default"/>
        </w:rPr>
        <w:t>12.8%</w:t>
      </w:r>
      <w:r>
        <w:rPr/>
        <w:t>；实施船舶预配载制度，</w:t>
      </w:r>
      <w:r>
        <w:rPr>
          <w:w w:val="100"/>
        </w:rPr>
        <w:t> </w:t>
      </w:r>
      <w:r>
        <w:rPr/>
        <w:t>通过定时、定点、定量的作业模式，实现氧化铝、矿石直装火车、直接返库，火运化肥和小高箱</w:t>
      </w:r>
      <w:r>
        <w:rPr>
          <w:w w:val="100"/>
        </w:rPr>
        <w:t> </w:t>
      </w:r>
      <w:r>
        <w:rPr/>
        <w:t>散粮直达装船以及汽运钢材、黄沙、碎石直取装船等有效措施，实现市场与现场的有效衔接；购</w:t>
      </w:r>
      <w:r>
        <w:rPr>
          <w:w w:val="100"/>
        </w:rPr>
        <w:t> </w:t>
      </w:r>
      <w:r>
        <w:rPr/>
        <w:t>置的</w:t>
      </w:r>
      <w:r>
        <w:rPr>
          <w:spacing w:val="-53"/>
        </w:rPr>
        <w:t> </w:t>
      </w:r>
      <w:r>
        <w:rPr>
          <w:rFonts w:ascii="宋体" w:hAnsi="宋体" w:cs="宋体" w:eastAsia="宋体" w:hint="default"/>
        </w:rPr>
        <w:t>2</w:t>
      </w:r>
      <w:r>
        <w:rPr>
          <w:rFonts w:ascii="宋体" w:hAnsi="宋体" w:cs="宋体" w:eastAsia="宋体" w:hint="default"/>
          <w:spacing w:val="-55"/>
        </w:rPr>
        <w:t> </w:t>
      </w:r>
      <w:r>
        <w:rPr/>
        <w:t>台集装箱岸桥、</w:t>
      </w:r>
      <w:r>
        <w:rPr>
          <w:rFonts w:ascii="宋体" w:hAnsi="宋体" w:cs="宋体" w:eastAsia="宋体" w:hint="default"/>
        </w:rPr>
        <w:t>9</w:t>
      </w:r>
      <w:r>
        <w:rPr>
          <w:rFonts w:ascii="宋体" w:hAnsi="宋体" w:cs="宋体" w:eastAsia="宋体" w:hint="default"/>
          <w:spacing w:val="-55"/>
        </w:rPr>
        <w:t> </w:t>
      </w:r>
      <w:r>
        <w:rPr/>
        <w:t>台集装箱场桥正式投入使用，大幅度提升了船舶作业效率，船时效率达</w:t>
      </w:r>
      <w:r>
        <w:rPr>
          <w:w w:val="100"/>
        </w:rPr>
        <w:t> </w:t>
      </w:r>
      <w:r>
        <w:rPr/>
        <w:t>到</w:t>
      </w:r>
      <w:r>
        <w:rPr>
          <w:spacing w:val="-46"/>
        </w:rPr>
        <w:t> </w:t>
      </w:r>
      <w:r>
        <w:rPr>
          <w:rFonts w:ascii="宋体" w:hAnsi="宋体" w:cs="宋体" w:eastAsia="宋体" w:hint="default"/>
        </w:rPr>
        <w:t>63</w:t>
      </w:r>
      <w:r>
        <w:rPr>
          <w:rFonts w:ascii="宋体" w:hAnsi="宋体" w:cs="宋体" w:eastAsia="宋体" w:hint="default"/>
          <w:spacing w:val="-48"/>
        </w:rPr>
        <w:t> </w:t>
      </w:r>
      <w:r>
        <w:rPr>
          <w:spacing w:val="-3"/>
        </w:rPr>
        <w:t>自然箱</w:t>
      </w:r>
      <w:r>
        <w:rPr>
          <w:rFonts w:ascii="宋体" w:hAnsi="宋体" w:cs="宋体" w:eastAsia="宋体" w:hint="default"/>
          <w:spacing w:val="-3"/>
        </w:rPr>
        <w:t>/</w:t>
      </w:r>
      <w:r>
        <w:rPr>
          <w:spacing w:val="-3"/>
        </w:rPr>
        <w:t>小时，同比提升</w:t>
      </w:r>
      <w:r>
        <w:rPr>
          <w:spacing w:val="-45"/>
        </w:rPr>
        <w:t> </w:t>
      </w:r>
      <w:r>
        <w:rPr>
          <w:rFonts w:ascii="宋体" w:hAnsi="宋体" w:cs="宋体" w:eastAsia="宋体" w:hint="default"/>
          <w:spacing w:val="-3"/>
        </w:rPr>
        <w:t>20%</w:t>
      </w:r>
      <w:r>
        <w:rPr>
          <w:spacing w:val="-3"/>
        </w:rPr>
        <w:t>，单吊作业效率达到</w:t>
      </w:r>
      <w:r>
        <w:rPr>
          <w:spacing w:val="-45"/>
        </w:rPr>
        <w:t> </w:t>
      </w:r>
      <w:r>
        <w:rPr>
          <w:rFonts w:ascii="宋体" w:hAnsi="宋体" w:cs="宋体" w:eastAsia="宋体" w:hint="default"/>
        </w:rPr>
        <w:t>33</w:t>
      </w:r>
      <w:r>
        <w:rPr>
          <w:rFonts w:ascii="宋体" w:hAnsi="宋体" w:cs="宋体" w:eastAsia="宋体" w:hint="default"/>
          <w:spacing w:val="-46"/>
        </w:rPr>
        <w:t> </w:t>
      </w:r>
      <w:r>
        <w:rPr>
          <w:spacing w:val="-3"/>
        </w:rPr>
        <w:t>自然箱</w:t>
      </w:r>
      <w:r>
        <w:rPr>
          <w:rFonts w:ascii="宋体" w:hAnsi="宋体" w:cs="宋体" w:eastAsia="宋体" w:hint="default"/>
          <w:spacing w:val="-3"/>
        </w:rPr>
        <w:t>/</w:t>
      </w:r>
      <w:r>
        <w:rPr>
          <w:spacing w:val="-3"/>
        </w:rPr>
        <w:t>小时，同比提升</w:t>
      </w:r>
      <w:r>
        <w:rPr>
          <w:spacing w:val="-45"/>
        </w:rPr>
        <w:t> </w:t>
      </w:r>
      <w:r>
        <w:rPr>
          <w:rFonts w:ascii="宋体" w:hAnsi="宋体" w:cs="宋体" w:eastAsia="宋体" w:hint="default"/>
          <w:spacing w:val="-3"/>
        </w:rPr>
        <w:t>5%</w:t>
      </w:r>
      <w:r>
        <w:rPr>
          <w:spacing w:val="-3"/>
        </w:rPr>
        <w:t>。</w:t>
      </w:r>
      <w:r>
        <w:rPr>
          <w:rFonts w:ascii="宋体" w:hAnsi="宋体" w:cs="宋体" w:eastAsia="宋体" w:hint="default"/>
          <w:spacing w:val="-3"/>
        </w:rPr>
        <w:t>2019</w:t>
      </w:r>
      <w:r>
        <w:rPr>
          <w:rFonts w:ascii="宋体" w:hAnsi="宋体" w:cs="宋体" w:eastAsia="宋体" w:hint="default"/>
          <w:spacing w:val="-46"/>
        </w:rPr>
        <w:t> </w:t>
      </w:r>
      <w:r>
        <w:rPr>
          <w:spacing w:val="-3"/>
        </w:rPr>
        <w:t>年全</w:t>
      </w:r>
      <w:r>
        <w:rPr>
          <w:spacing w:val="-86"/>
        </w:rPr>
        <w:t> </w:t>
      </w:r>
      <w:r>
        <w:rPr/>
        <w:t>年港口接卸船舶</w:t>
      </w:r>
      <w:r>
        <w:rPr>
          <w:spacing w:val="-55"/>
        </w:rPr>
        <w:t> </w:t>
      </w:r>
      <w:r>
        <w:rPr>
          <w:rFonts w:ascii="宋体" w:hAnsi="宋体" w:cs="宋体" w:eastAsia="宋体" w:hint="default"/>
        </w:rPr>
        <w:t>5416</w:t>
      </w:r>
      <w:r>
        <w:rPr>
          <w:rFonts w:ascii="宋体" w:hAnsi="宋体" w:cs="宋体" w:eastAsia="宋体" w:hint="default"/>
          <w:spacing w:val="-55"/>
        </w:rPr>
        <w:t> </w:t>
      </w:r>
      <w:r>
        <w:rPr/>
        <w:t>艘次，同比增长</w:t>
      </w:r>
      <w:r>
        <w:rPr>
          <w:spacing w:val="-54"/>
        </w:rPr>
        <w:t> </w:t>
      </w:r>
      <w:r>
        <w:rPr>
          <w:rFonts w:ascii="宋体" w:hAnsi="宋体" w:cs="宋体" w:eastAsia="宋体" w:hint="default"/>
        </w:rPr>
        <w:t>12.7%</w:t>
      </w:r>
      <w:r>
        <w:rPr/>
        <w:t>；整体泊位利用率达到</w:t>
      </w:r>
      <w:r>
        <w:rPr>
          <w:spacing w:val="-55"/>
        </w:rPr>
        <w:t> </w:t>
      </w:r>
      <w:r>
        <w:rPr>
          <w:rFonts w:ascii="宋体" w:hAnsi="宋体" w:cs="宋体" w:eastAsia="宋体" w:hint="default"/>
        </w:rPr>
        <w:t>55.3%</w:t>
      </w:r>
      <w:r>
        <w:rPr/>
        <w:t>，增长</w:t>
      </w:r>
      <w:r>
        <w:rPr>
          <w:spacing w:val="-54"/>
        </w:rPr>
        <w:t> </w:t>
      </w:r>
      <w:r>
        <w:rPr>
          <w:rFonts w:ascii="宋体" w:hAnsi="宋体" w:cs="宋体" w:eastAsia="宋体" w:hint="default"/>
        </w:rPr>
        <w:t>2</w:t>
      </w:r>
      <w:r>
        <w:rPr>
          <w:rFonts w:ascii="宋体" w:hAnsi="宋体" w:cs="宋体" w:eastAsia="宋体" w:hint="default"/>
          <w:spacing w:val="-57"/>
        </w:rPr>
        <w:t> </w:t>
      </w:r>
      <w:r>
        <w:rPr/>
        <w:t>个百分点。</w:t>
      </w:r>
      <w:r>
        <w:rPr>
          <w:rFonts w:ascii="宋体" w:hAnsi="宋体" w:cs="宋体" w:eastAsia="宋体" w:hint="default"/>
          <w:color w:val="FF0000"/>
        </w:rPr>
        <w:t> </w:t>
      </w:r>
      <w:r>
        <w:rPr>
          <w:rFonts w:ascii="宋体" w:hAnsi="宋体" w:cs="宋体" w:eastAsia="宋体" w:hint="default"/>
        </w:rPr>
      </w:r>
    </w:p>
    <w:p>
      <w:pPr>
        <w:pStyle w:val="BodyText"/>
        <w:spacing w:line="272" w:lineRule="exact" w:before="26"/>
        <w:ind w:left="558" w:right="370"/>
        <w:jc w:val="left"/>
        <w:rPr>
          <w:rFonts w:ascii="宋体" w:hAnsi="宋体" w:cs="宋体" w:eastAsia="宋体" w:hint="default"/>
        </w:rPr>
      </w:pPr>
      <w:r>
        <w:rPr/>
        <w:t>（三）不断补足设备设施，提升港口装卸能力</w:t>
      </w:r>
      <w:r>
        <w:rPr>
          <w:rFonts w:ascii="宋体" w:hAnsi="宋体" w:cs="宋体" w:eastAsia="宋体" w:hint="default"/>
          <w:w w:val="100"/>
        </w:rPr>
        <w:t> </w:t>
      </w:r>
      <w:r>
        <w:rPr>
          <w:spacing w:val="-2"/>
        </w:rPr>
        <w:t>报告期内，为满足市场需求，抢占市场份额，提升港口货物中转能力，公司累计投资</w:t>
      </w:r>
      <w:r>
        <w:rPr>
          <w:spacing w:val="21"/>
        </w:rPr>
        <w:t> </w:t>
      </w:r>
      <w:r>
        <w:rPr>
          <w:rFonts w:ascii="宋体" w:hAnsi="宋体" w:cs="宋体" w:eastAsia="宋体" w:hint="default"/>
          <w:spacing w:val="-1"/>
        </w:rPr>
        <w:t>6.56</w:t>
      </w:r>
    </w:p>
    <w:p>
      <w:pPr>
        <w:pStyle w:val="BodyText"/>
        <w:spacing w:line="272" w:lineRule="exact" w:before="1"/>
        <w:ind w:left="138" w:right="111"/>
        <w:jc w:val="left"/>
      </w:pPr>
      <w:r>
        <w:rPr>
          <w:spacing w:val="-3"/>
        </w:rPr>
        <w:t>亿元完善设备设施，开展港口码头等基础设施建设。为适应船舶大型化趋势，公司 </w:t>
      </w:r>
      <w:r>
        <w:rPr>
          <w:rFonts w:ascii="宋体" w:hAnsi="宋体" w:cs="宋体" w:eastAsia="宋体" w:hint="default"/>
        </w:rPr>
        <w:t>301#</w:t>
      </w:r>
      <w:r>
        <w:rPr/>
        <w:t>泊位由原</w:t>
      </w:r>
      <w:r>
        <w:rPr>
          <w:spacing w:val="-98"/>
        </w:rPr>
        <w:t> </w:t>
      </w:r>
      <w:r>
        <w:rPr>
          <w:spacing w:val="-98"/>
        </w:rPr>
      </w:r>
      <w:r>
        <w:rPr/>
        <w:t>有</w:t>
      </w:r>
      <w:r>
        <w:rPr>
          <w:spacing w:val="-47"/>
        </w:rPr>
        <w:t> </w:t>
      </w:r>
      <w:r>
        <w:rPr>
          <w:rFonts w:ascii="宋体" w:hAnsi="宋体" w:cs="宋体" w:eastAsia="宋体" w:hint="default"/>
        </w:rPr>
        <w:t>25</w:t>
      </w:r>
      <w:r>
        <w:rPr>
          <w:rFonts w:ascii="宋体" w:hAnsi="宋体" w:cs="宋体" w:eastAsia="宋体" w:hint="default"/>
          <w:spacing w:val="-49"/>
        </w:rPr>
        <w:t> </w:t>
      </w:r>
      <w:r>
        <w:rPr/>
        <w:t>万吨级原油泊位改造为</w:t>
      </w:r>
      <w:r>
        <w:rPr>
          <w:spacing w:val="-45"/>
        </w:rPr>
        <w:t> </w:t>
      </w:r>
      <w:r>
        <w:rPr>
          <w:rFonts w:ascii="宋体" w:hAnsi="宋体" w:cs="宋体" w:eastAsia="宋体" w:hint="default"/>
        </w:rPr>
        <w:t>30</w:t>
      </w:r>
      <w:r>
        <w:rPr>
          <w:rFonts w:ascii="宋体" w:hAnsi="宋体" w:cs="宋体" w:eastAsia="宋体" w:hint="default"/>
          <w:spacing w:val="-49"/>
        </w:rPr>
        <w:t> </w:t>
      </w:r>
      <w:r>
        <w:rPr>
          <w:spacing w:val="-4"/>
        </w:rPr>
        <w:t>万吨级原油泊位，以满足</w:t>
      </w:r>
      <w:r>
        <w:rPr>
          <w:spacing w:val="-45"/>
        </w:rPr>
        <w:t> </w:t>
      </w:r>
      <w:r>
        <w:rPr>
          <w:rFonts w:ascii="宋体" w:hAnsi="宋体" w:cs="宋体" w:eastAsia="宋体" w:hint="default"/>
        </w:rPr>
        <w:t>30</w:t>
      </w:r>
      <w:r>
        <w:rPr>
          <w:rFonts w:ascii="宋体" w:hAnsi="宋体" w:cs="宋体" w:eastAsia="宋体" w:hint="default"/>
          <w:spacing w:val="-47"/>
        </w:rPr>
        <w:t> </w:t>
      </w:r>
      <w:r>
        <w:rPr>
          <w:spacing w:val="-6"/>
        </w:rPr>
        <w:t>万吨级油轮（控制吃水）靠泊作业需</w:t>
      </w:r>
    </w:p>
    <w:p>
      <w:pPr>
        <w:pStyle w:val="BodyText"/>
        <w:spacing w:line="248" w:lineRule="exact"/>
        <w:ind w:left="138" w:right="111"/>
        <w:jc w:val="left"/>
      </w:pPr>
      <w:r>
        <w:rPr/>
        <w:t>求，为大型油品客户降低物流成本近</w:t>
      </w:r>
      <w:r>
        <w:rPr>
          <w:spacing w:val="-54"/>
        </w:rPr>
        <w:t> </w:t>
      </w:r>
      <w:r>
        <w:rPr>
          <w:rFonts w:ascii="宋体" w:hAnsi="宋体" w:cs="宋体" w:eastAsia="宋体" w:hint="default"/>
        </w:rPr>
        <w:t>30</w:t>
      </w:r>
      <w:r>
        <w:rPr>
          <w:rFonts w:ascii="宋体" w:hAnsi="宋体" w:cs="宋体" w:eastAsia="宋体" w:hint="default"/>
          <w:spacing w:val="-56"/>
        </w:rPr>
        <w:t> </w:t>
      </w:r>
      <w:r>
        <w:rPr/>
        <w:t>元</w:t>
      </w:r>
      <w:r>
        <w:rPr>
          <w:rFonts w:ascii="宋体" w:hAnsi="宋体" w:cs="宋体" w:eastAsia="宋体" w:hint="default"/>
        </w:rPr>
        <w:t>/</w:t>
      </w:r>
      <w:r>
        <w:rPr/>
        <w:t>吨；为满足日益增长的集装箱增量需求，实施</w:t>
      </w:r>
      <w:r>
        <w:rPr>
          <w:spacing w:val="-53"/>
        </w:rPr>
        <w:t> </w:t>
      </w:r>
      <w:r>
        <w:rPr>
          <w:rFonts w:ascii="宋体" w:hAnsi="宋体" w:cs="宋体" w:eastAsia="宋体" w:hint="default"/>
        </w:rPr>
        <w:t>209</w:t>
      </w:r>
      <w:r>
        <w:rPr>
          <w:rFonts w:ascii="宋体" w:hAnsi="宋体" w:cs="宋体" w:eastAsia="宋体" w:hint="default"/>
          <w:spacing w:val="-54"/>
        </w:rPr>
        <w:t> </w:t>
      </w:r>
      <w:r>
        <w:rPr/>
        <w:t>和</w:t>
      </w:r>
    </w:p>
    <w:p>
      <w:pPr>
        <w:pStyle w:val="BodyText"/>
        <w:spacing w:line="237" w:lineRule="auto"/>
        <w:ind w:left="138" w:right="217"/>
        <w:jc w:val="both"/>
        <w:rPr>
          <w:rFonts w:ascii="宋体" w:hAnsi="宋体" w:cs="宋体" w:eastAsia="宋体" w:hint="default"/>
        </w:rPr>
      </w:pPr>
      <w:r>
        <w:rPr>
          <w:rFonts w:ascii="宋体" w:hAnsi="宋体" w:cs="宋体" w:eastAsia="宋体" w:hint="default"/>
        </w:rPr>
        <w:t>210</w:t>
      </w:r>
      <w:r>
        <w:rPr>
          <w:rFonts w:ascii="宋体" w:hAnsi="宋体" w:cs="宋体" w:eastAsia="宋体" w:hint="default"/>
          <w:spacing w:val="-55"/>
        </w:rPr>
        <w:t> </w:t>
      </w:r>
      <w:r>
        <w:rPr/>
        <w:t>泊位西侧专用通道建设工程，对集装箱堆场升级改造，兼顾冷链运输相关功能，大幅提升公</w:t>
      </w:r>
      <w:r>
        <w:rPr>
          <w:w w:val="100"/>
        </w:rPr>
        <w:t> </w:t>
      </w:r>
      <w:r>
        <w:rPr>
          <w:spacing w:val="-2"/>
        </w:rPr>
        <w:t>司集装箱拖车通行效率。除上述工程外，三港池北岸堆场工程、三港池站台南侧专业化铁路及铁</w:t>
      </w:r>
      <w:r>
        <w:rPr>
          <w:spacing w:val="-25"/>
        </w:rPr>
        <w:t> </w:t>
      </w:r>
      <w:r>
        <w:rPr>
          <w:spacing w:val="-25"/>
        </w:rPr>
      </w:r>
      <w:r>
        <w:rPr/>
        <w:t>路站台工程等</w:t>
      </w:r>
      <w:r>
        <w:rPr>
          <w:spacing w:val="-54"/>
        </w:rPr>
        <w:t> </w:t>
      </w:r>
      <w:r>
        <w:rPr>
          <w:rFonts w:ascii="宋体" w:hAnsi="宋体" w:cs="宋体" w:eastAsia="宋体" w:hint="default"/>
        </w:rPr>
        <w:t>8</w:t>
      </w:r>
      <w:r>
        <w:rPr>
          <w:rFonts w:ascii="宋体" w:hAnsi="宋体" w:cs="宋体" w:eastAsia="宋体" w:hint="default"/>
          <w:spacing w:val="-56"/>
        </w:rPr>
        <w:t> </w:t>
      </w:r>
      <w:r>
        <w:rPr/>
        <w:t>项工程也顺利完工，有效提高了港口装卸作业效率和装卸能力，为港口吞吐量稳</w:t>
      </w:r>
      <w:r>
        <w:rPr>
          <w:w w:val="100"/>
        </w:rPr>
        <w:t> </w:t>
      </w:r>
      <w:r>
        <w:rPr/>
        <w:t>步增长奠定了基础。</w:t>
      </w:r>
      <w:r>
        <w:rPr>
          <w:rFonts w:ascii="宋体" w:hAnsi="宋体" w:cs="宋体" w:eastAsia="宋体" w:hint="default"/>
        </w:rPr>
        <w:t>2019</w:t>
      </w:r>
      <w:r>
        <w:rPr>
          <w:rFonts w:ascii="宋体" w:hAnsi="宋体" w:cs="宋体" w:eastAsia="宋体" w:hint="default"/>
          <w:spacing w:val="-57"/>
        </w:rPr>
        <w:t> </w:t>
      </w:r>
      <w:r>
        <w:rPr/>
        <w:t>年，锦州港保税物流中心（</w:t>
      </w:r>
      <w:r>
        <w:rPr>
          <w:rFonts w:ascii="宋体" w:hAnsi="宋体" w:cs="宋体" w:eastAsia="宋体" w:hint="default"/>
        </w:rPr>
        <w:t>B</w:t>
      </w:r>
      <w:r>
        <w:rPr>
          <w:rFonts w:ascii="宋体" w:hAnsi="宋体" w:cs="宋体" w:eastAsia="宋体" w:hint="default"/>
          <w:spacing w:val="-56"/>
        </w:rPr>
        <w:t> </w:t>
      </w:r>
      <w:r>
        <w:rPr/>
        <w:t>型）申报成功，满足了腹地企业进口矿、</w:t>
      </w:r>
      <w:r>
        <w:rPr>
          <w:w w:val="100"/>
        </w:rPr>
        <w:t> </w:t>
      </w:r>
      <w:r>
        <w:rPr>
          <w:spacing w:val="-2"/>
        </w:rPr>
        <w:t>钢材、化工品保税、退税以及俄罗斯、蒙古国中转过境货物仓储等各类需求；为巩固粮食业务市</w:t>
      </w:r>
      <w:r>
        <w:rPr>
          <w:spacing w:val="-25"/>
        </w:rPr>
        <w:t> </w:t>
      </w:r>
      <w:r>
        <w:rPr>
          <w:spacing w:val="-25"/>
        </w:rPr>
      </w:r>
      <w:r>
        <w:rPr/>
        <w:t>场地位，增加粮食旺季中转能力，公司积极推进粮食物流一期项目建设，并获政府补助</w:t>
      </w:r>
      <w:r>
        <w:rPr>
          <w:spacing w:val="-54"/>
        </w:rPr>
        <w:t> </w:t>
      </w:r>
      <w:r>
        <w:rPr>
          <w:rFonts w:ascii="宋体" w:hAnsi="宋体" w:cs="宋体" w:eastAsia="宋体" w:hint="default"/>
        </w:rPr>
        <w:t>7,224</w:t>
      </w:r>
      <w:r>
        <w:rPr>
          <w:rFonts w:ascii="宋体" w:hAnsi="宋体" w:cs="宋体" w:eastAsia="宋体" w:hint="default"/>
          <w:spacing w:val="-55"/>
        </w:rPr>
        <w:t> </w:t>
      </w:r>
      <w:r>
        <w:rPr/>
        <w:t>万</w:t>
      </w:r>
      <w:r>
        <w:rPr>
          <w:w w:val="100"/>
        </w:rPr>
        <w:t> </w:t>
      </w:r>
      <w:r>
        <w:rPr>
          <w:spacing w:val="-2"/>
        </w:rPr>
        <w:t>元，有效缓解公司投资压力，项目完工后将扩大粮食仓容，为抢占粮食市场份额增添有力筹码。</w:t>
      </w:r>
      <w:r>
        <w:rPr>
          <w:spacing w:val="-28"/>
        </w:rPr>
        <w:t> </w:t>
      </w:r>
      <w:r>
        <w:rPr>
          <w:spacing w:val="-28"/>
        </w:rPr>
      </w:r>
      <w:r>
        <w:rPr/>
        <w:t>罐区西侧散货堆场项目、三港池站台南侧专业化铁路项目等</w:t>
      </w:r>
      <w:r>
        <w:rPr>
          <w:spacing w:val="-55"/>
        </w:rPr>
        <w:t> </w:t>
      </w:r>
      <w:r>
        <w:rPr>
          <w:rFonts w:ascii="宋体" w:hAnsi="宋体" w:cs="宋体" w:eastAsia="宋体" w:hint="default"/>
        </w:rPr>
        <w:t>6</w:t>
      </w:r>
      <w:r>
        <w:rPr>
          <w:rFonts w:ascii="宋体" w:hAnsi="宋体" w:cs="宋体" w:eastAsia="宋体" w:hint="default"/>
          <w:spacing w:val="-57"/>
        </w:rPr>
        <w:t> </w:t>
      </w:r>
      <w:r>
        <w:rPr/>
        <w:t>项工程建设也在有序推进。</w:t>
      </w:r>
      <w:r>
        <w:rPr>
          <w:rFonts w:ascii="宋体" w:hAnsi="宋体" w:cs="宋体" w:eastAsia="宋体" w:hint="default"/>
        </w:rPr>
        <w:t> </w:t>
      </w:r>
    </w:p>
    <w:p>
      <w:pPr>
        <w:pStyle w:val="BodyText"/>
        <w:spacing w:line="271" w:lineRule="exact"/>
        <w:ind w:left="558" w:right="111"/>
        <w:jc w:val="left"/>
        <w:rPr>
          <w:rFonts w:ascii="宋体" w:hAnsi="宋体" w:cs="宋体" w:eastAsia="宋体" w:hint="default"/>
        </w:rPr>
      </w:pPr>
      <w:r>
        <w:rPr/>
        <w:t>（四）内部管理持续优化，打造港口核心竞争力</w:t>
      </w:r>
      <w:r>
        <w:rPr>
          <w:rFonts w:ascii="宋体" w:hAnsi="宋体" w:cs="宋体" w:eastAsia="宋体" w:hint="default"/>
        </w:rPr>
        <w:t> </w:t>
      </w:r>
    </w:p>
    <w:p>
      <w:pPr>
        <w:spacing w:after="0" w:line="271" w:lineRule="exact"/>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BodyText"/>
        <w:spacing w:line="237" w:lineRule="auto" w:before="38"/>
        <w:ind w:left="238" w:right="248" w:firstLine="419"/>
        <w:jc w:val="both"/>
        <w:rPr>
          <w:rFonts w:ascii="宋体" w:hAnsi="宋体" w:cs="宋体" w:eastAsia="宋体" w:hint="default"/>
        </w:rPr>
      </w:pPr>
      <w:r>
        <w:rPr>
          <w:spacing w:val="-2"/>
        </w:rPr>
        <w:t>报告期内，公司紧密围绕年度生产经营目标和计划，不断加强管理，控制成本，夯实管理基</w:t>
      </w:r>
      <w:r>
        <w:rPr>
          <w:w w:val="100"/>
        </w:rPr>
        <w:t> </w:t>
      </w:r>
      <w:r>
        <w:rPr>
          <w:spacing w:val="-2"/>
        </w:rPr>
        <w:t>础。客户管理方面，推出“管家式服务”理念，依据周转率、忠诚度等指标筛选重要客户，并有</w:t>
      </w:r>
      <w:r>
        <w:rPr>
          <w:spacing w:val="-26"/>
        </w:rPr>
        <w:t> </w:t>
      </w:r>
      <w:r>
        <w:rPr>
          <w:spacing w:val="-26"/>
        </w:rPr>
      </w:r>
      <w:r>
        <w:rPr>
          <w:spacing w:val="-2"/>
        </w:rPr>
        <w:t>针对性地完善客户档案、捕捉客户诉求，为重要客户提供一站式服务，有效降低了外部环境对公</w:t>
      </w:r>
      <w:r>
        <w:rPr>
          <w:spacing w:val="-25"/>
        </w:rPr>
        <w:t> </w:t>
      </w:r>
      <w:r>
        <w:rPr>
          <w:spacing w:val="-25"/>
        </w:rPr>
      </w:r>
      <w:r>
        <w:rPr>
          <w:spacing w:val="-4"/>
        </w:rPr>
        <w:t>司生产经营的影响。价格管理方面，结合公司现行收费体系，整理收费价格</w:t>
      </w:r>
      <w:r>
        <w:rPr>
          <w:spacing w:val="-24"/>
        </w:rPr>
        <w:t> </w:t>
      </w:r>
      <w:r>
        <w:rPr>
          <w:rFonts w:ascii="宋体" w:hAnsi="宋体" w:cs="宋体" w:eastAsia="宋体" w:hint="default"/>
        </w:rPr>
        <w:t>62</w:t>
      </w:r>
      <w:r>
        <w:rPr>
          <w:rFonts w:ascii="宋体" w:hAnsi="宋体" w:cs="宋体" w:eastAsia="宋体" w:hint="default"/>
          <w:spacing w:val="-24"/>
        </w:rPr>
        <w:t> </w:t>
      </w:r>
      <w:r>
        <w:rPr>
          <w:spacing w:val="-5"/>
        </w:rPr>
        <w:t>项，形成价格收费</w:t>
      </w:r>
      <w:r>
        <w:rPr>
          <w:spacing w:val="-94"/>
        </w:rPr>
        <w:t> </w:t>
      </w:r>
      <w:r>
        <w:rPr>
          <w:spacing w:val="-94"/>
        </w:rPr>
      </w:r>
      <w:r>
        <w:rPr>
          <w:spacing w:val="-2"/>
        </w:rPr>
        <w:t>清单；调整港内杂货类装卸费率、运输费率、外租设备费率及运距对照表，保证付费标准符合经</w:t>
      </w:r>
      <w:r>
        <w:rPr>
          <w:spacing w:val="-25"/>
        </w:rPr>
        <w:t> </w:t>
      </w:r>
      <w:r>
        <w:rPr>
          <w:spacing w:val="-25"/>
        </w:rPr>
      </w:r>
      <w:r>
        <w:rPr>
          <w:spacing w:val="-2"/>
        </w:rPr>
        <w:t>营需求与业务实际。人才培养方面，开展大规模中级管理人员、基层管理岗位竞聘工作，真正实</w:t>
      </w:r>
      <w:r>
        <w:rPr>
          <w:spacing w:val="-25"/>
        </w:rPr>
        <w:t> </w:t>
      </w:r>
      <w:r>
        <w:rPr>
          <w:spacing w:val="-25"/>
        </w:rPr>
      </w:r>
      <w:r>
        <w:rPr>
          <w:spacing w:val="-2"/>
        </w:rPr>
        <w:t>现人才选拔从“相马”变“赛马”；大力弘扬工匠精神，营造“崇尚技能、尊重人才”的良好氛</w:t>
      </w:r>
      <w:r>
        <w:rPr>
          <w:spacing w:val="-25"/>
        </w:rPr>
        <w:t> </w:t>
      </w:r>
      <w:r>
        <w:rPr>
          <w:spacing w:val="-25"/>
        </w:rPr>
      </w:r>
      <w:r>
        <w:rPr>
          <w:spacing w:val="-2"/>
        </w:rPr>
        <w:t>围；加强校企合作，有效开展基层管理人员、专业技术人员、核心现场人员的梯队建设；实施第</w:t>
      </w:r>
      <w:r>
        <w:rPr>
          <w:spacing w:val="-25"/>
        </w:rPr>
        <w:t> </w:t>
      </w:r>
      <w:r>
        <w:rPr>
          <w:spacing w:val="-25"/>
        </w:rPr>
      </w:r>
      <w:r>
        <w:rPr>
          <w:spacing w:val="-2"/>
        </w:rPr>
        <w:t>二期员工持股计划，增强员工队伍稳定性，调动员工积极性，丰富薪酬体系，吸引人才。信息化</w:t>
      </w:r>
      <w:r>
        <w:rPr>
          <w:spacing w:val="-26"/>
        </w:rPr>
        <w:t> </w:t>
      </w:r>
      <w:r>
        <w:rPr>
          <w:spacing w:val="-26"/>
        </w:rPr>
      </w:r>
      <w:r>
        <w:rPr>
          <w:spacing w:val="-2"/>
        </w:rPr>
        <w:t>建设方面，协同办公系统上线运行，审批效率明显提升；全面升级集装箱计划系统、船舶系统、</w:t>
      </w:r>
      <w:r>
        <w:rPr>
          <w:spacing w:val="-25"/>
        </w:rPr>
        <w:t> </w:t>
      </w:r>
      <w:r>
        <w:rPr>
          <w:spacing w:val="-25"/>
        </w:rPr>
      </w:r>
      <w:r>
        <w:rPr/>
        <w:t>统计系统和计费系统和输油可视化信息平台，满足了现阶段生产作业需求。</w:t>
      </w:r>
      <w:r>
        <w:rPr>
          <w:rFonts w:ascii="宋体" w:hAnsi="宋体" w:cs="宋体" w:eastAsia="宋体" w:hint="default"/>
        </w:rPr>
        <w:t> </w:t>
      </w:r>
    </w:p>
    <w:p>
      <w:pPr>
        <w:pStyle w:val="BodyText"/>
        <w:spacing w:line="272" w:lineRule="exact" w:before="26"/>
        <w:ind w:left="658" w:right="0"/>
        <w:jc w:val="left"/>
      </w:pPr>
      <w:r>
        <w:rPr/>
        <w:t>（五）加强上下游产业合作，拉动吞吐量长期增量</w:t>
      </w:r>
      <w:r>
        <w:rPr>
          <w:rFonts w:ascii="宋体" w:hAnsi="宋体" w:cs="宋体" w:eastAsia="宋体" w:hint="default"/>
          <w:w w:val="100"/>
        </w:rPr>
        <w:t> </w:t>
      </w:r>
      <w:r>
        <w:rPr>
          <w:spacing w:val="-2"/>
        </w:rPr>
        <w:t>报告期内，为打造“共建、共生、共享、共赢”的港口新生态，公司积极与对港口发展起到</w:t>
      </w:r>
    </w:p>
    <w:p>
      <w:pPr>
        <w:pStyle w:val="BodyText"/>
        <w:spacing w:line="272" w:lineRule="exact" w:before="2"/>
        <w:ind w:left="238" w:right="0"/>
        <w:jc w:val="left"/>
      </w:pPr>
      <w:r>
        <w:rPr>
          <w:spacing w:val="-6"/>
        </w:rPr>
        <w:t>长期拉动作用的产业、与公司主业相关的上下游产业开展广泛、深入地合作，港港、港航、港铁、</w:t>
      </w:r>
      <w:r>
        <w:rPr>
          <w:spacing w:val="-54"/>
        </w:rPr>
        <w:t> </w:t>
      </w:r>
      <w:r>
        <w:rPr>
          <w:spacing w:val="-54"/>
        </w:rPr>
      </w:r>
      <w:r>
        <w:rPr>
          <w:spacing w:val="-4"/>
        </w:rPr>
        <w:t>港企合作成果显著。成功举办现代农业产业化联盟暨 </w:t>
      </w:r>
      <w:r>
        <w:rPr>
          <w:rFonts w:ascii="宋体" w:hAnsi="宋体" w:cs="宋体" w:eastAsia="宋体" w:hint="default"/>
        </w:rPr>
        <w:t>2019</w:t>
      </w:r>
      <w:r>
        <w:rPr>
          <w:rFonts w:ascii="宋体" w:hAnsi="宋体" w:cs="宋体" w:eastAsia="宋体" w:hint="default"/>
          <w:spacing w:val="-28"/>
        </w:rPr>
        <w:t> </w:t>
      </w:r>
      <w:r>
        <w:rPr>
          <w:spacing w:val="-5"/>
        </w:rPr>
        <w:t>现代农业产业化发展高峰论坛，整合粮</w:t>
      </w:r>
    </w:p>
    <w:p>
      <w:pPr>
        <w:pStyle w:val="BodyText"/>
        <w:spacing w:line="272" w:lineRule="exact" w:before="1"/>
        <w:ind w:left="238" w:right="0"/>
        <w:jc w:val="left"/>
      </w:pPr>
      <w:r>
        <w:rPr>
          <w:spacing w:val="-4"/>
        </w:rPr>
        <w:t>食产、运、销各环节，固化粮食货源，农联盟全年在港中转</w:t>
      </w:r>
      <w:r>
        <w:rPr>
          <w:spacing w:val="-28"/>
        </w:rPr>
        <w:t> </w:t>
      </w:r>
      <w:r>
        <w:rPr>
          <w:rFonts w:ascii="宋体" w:hAnsi="宋体" w:cs="宋体" w:eastAsia="宋体" w:hint="default"/>
        </w:rPr>
        <w:t>73</w:t>
      </w:r>
      <w:r>
        <w:rPr>
          <w:rFonts w:ascii="宋体" w:hAnsi="宋体" w:cs="宋体" w:eastAsia="宋体" w:hint="default"/>
          <w:spacing w:val="-30"/>
        </w:rPr>
        <w:t> </w:t>
      </w:r>
      <w:r>
        <w:rPr>
          <w:spacing w:val="-4"/>
        </w:rPr>
        <w:t>万吨；与北部湾港集团合作，召开</w:t>
      </w:r>
      <w:r>
        <w:rPr>
          <w:spacing w:val="-94"/>
        </w:rPr>
        <w:t> </w:t>
      </w:r>
      <w:r>
        <w:rPr>
          <w:spacing w:val="-94"/>
        </w:rPr>
      </w:r>
      <w:r>
        <w:rPr>
          <w:spacing w:val="-2"/>
        </w:rPr>
        <w:t>锦州港集装箱广西推介会，实现西南航线进口氧化铝持续增量；与广州港合作，解决华南地区运</w:t>
      </w:r>
    </w:p>
    <w:p>
      <w:pPr>
        <w:pStyle w:val="BodyText"/>
        <w:spacing w:line="272" w:lineRule="exact" w:before="1"/>
        <w:ind w:left="238" w:right="248"/>
        <w:jc w:val="both"/>
      </w:pPr>
      <w:r>
        <w:rPr>
          <w:spacing w:val="-4"/>
        </w:rPr>
        <w:t>力不足问题；与船公司开展量价互保业务，全年实现集装箱</w:t>
      </w:r>
      <w:r>
        <w:rPr>
          <w:spacing w:val="-27"/>
        </w:rPr>
        <w:t> </w:t>
      </w:r>
      <w:r>
        <w:rPr>
          <w:rFonts w:ascii="宋体" w:hAnsi="宋体" w:cs="宋体" w:eastAsia="宋体" w:hint="default"/>
        </w:rPr>
        <w:t>20</w:t>
      </w:r>
      <w:r>
        <w:rPr>
          <w:rFonts w:ascii="宋体" w:hAnsi="宋体" w:cs="宋体" w:eastAsia="宋体" w:hint="default"/>
          <w:spacing w:val="-29"/>
        </w:rPr>
        <w:t> </w:t>
      </w:r>
      <w:r>
        <w:rPr>
          <w:spacing w:val="-4"/>
        </w:rPr>
        <w:t>万标箱增量；开通齐齐哈尔至锦州</w:t>
      </w:r>
      <w:r>
        <w:rPr>
          <w:spacing w:val="-95"/>
        </w:rPr>
        <w:t> </w:t>
      </w:r>
      <w:r>
        <w:rPr>
          <w:spacing w:val="-95"/>
        </w:rPr>
      </w:r>
      <w:r>
        <w:rPr>
          <w:spacing w:val="-2"/>
        </w:rPr>
        <w:t>港班列，缩短铁路集港时间；与哈尔滨铁路局共同建立多式联运大数据平台，实施掌握海铁联运</w:t>
      </w:r>
      <w:r>
        <w:rPr>
          <w:spacing w:val="-25"/>
        </w:rPr>
        <w:t> </w:t>
      </w:r>
      <w:r>
        <w:rPr>
          <w:spacing w:val="-25"/>
        </w:rPr>
      </w:r>
      <w:r>
        <w:rPr>
          <w:spacing w:val="-6"/>
        </w:rPr>
        <w:t>发货信息，提升远程货源承揽能力；与沈阳铁路局共同搭建物流平台，为客户提供全程物流服务，</w:t>
      </w:r>
    </w:p>
    <w:p>
      <w:pPr>
        <w:pStyle w:val="BodyText"/>
        <w:spacing w:line="247" w:lineRule="exact"/>
        <w:ind w:left="238" w:right="0"/>
        <w:jc w:val="both"/>
        <w:rPr>
          <w:rFonts w:ascii="宋体" w:hAnsi="宋体" w:cs="宋体" w:eastAsia="宋体" w:hint="default"/>
        </w:rPr>
      </w:pPr>
      <w:r>
        <w:rPr>
          <w:spacing w:val="-2"/>
        </w:rPr>
        <w:t>实现黑龙江、通辽、白城等地区到锦州港粮食类铁路运费下浮</w:t>
      </w:r>
      <w:r>
        <w:rPr>
          <w:spacing w:val="7"/>
        </w:rPr>
        <w:t> </w:t>
      </w:r>
      <w:r>
        <w:rPr>
          <w:rFonts w:ascii="宋体" w:hAnsi="宋体" w:cs="宋体" w:eastAsia="宋体" w:hint="default"/>
          <w:spacing w:val="-2"/>
        </w:rPr>
        <w:t>9%-30%</w:t>
      </w:r>
      <w:r>
        <w:rPr>
          <w:spacing w:val="-2"/>
        </w:rPr>
        <w:t>。</w:t>
      </w:r>
      <w:r>
        <w:rPr>
          <w:rFonts w:ascii="宋体" w:hAnsi="宋体" w:cs="宋体" w:eastAsia="宋体" w:hint="default"/>
        </w:rPr>
        <w:t> </w:t>
      </w:r>
    </w:p>
    <w:p>
      <w:pPr>
        <w:pStyle w:val="Heading3"/>
        <w:spacing w:line="290" w:lineRule="auto"/>
        <w:ind w:left="238" w:right="6432"/>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报告期内主要经营</w:t>
      </w:r>
      <w:r>
        <w:rPr>
          <w:spacing w:val="-3"/>
          <w:w w:val="100"/>
        </w:rPr>
        <w:t>情</w:t>
      </w:r>
      <w:r>
        <w:rPr>
          <w:w w:val="100"/>
        </w:rPr>
        <w:t>况</w:t>
      </w:r>
      <w:r>
        <w:rPr>
          <w:b w:val="0"/>
          <w:bCs w:val="0"/>
          <w:w w:val="100"/>
        </w:rPr>
      </w:r>
    </w:p>
    <w:p>
      <w:pPr>
        <w:pStyle w:val="BodyText"/>
        <w:spacing w:line="237" w:lineRule="auto" w:before="14"/>
        <w:ind w:left="238" w:right="250" w:firstLine="419"/>
        <w:jc w:val="both"/>
      </w:pPr>
      <w:r>
        <w:rPr>
          <w:spacing w:val="-2"/>
        </w:rPr>
        <w:t>报告期内，受港口主业吞吐量增长的影响，加之港口贸易业务规模进一步扩大，公司营业收</w:t>
      </w:r>
      <w:r>
        <w:rPr>
          <w:w w:val="100"/>
        </w:rPr>
        <w:t> </w:t>
      </w:r>
      <w:r>
        <w:rPr/>
        <w:t>入增长明显，</w:t>
      </w:r>
      <w:r>
        <w:rPr>
          <w:rFonts w:ascii="宋体" w:hAnsi="宋体" w:cs="宋体" w:eastAsia="宋体" w:hint="default"/>
        </w:rPr>
        <w:t>2019</w:t>
      </w:r>
      <w:r>
        <w:rPr>
          <w:rFonts w:ascii="宋体" w:hAnsi="宋体" w:cs="宋体" w:eastAsia="宋体" w:hint="default"/>
          <w:spacing w:val="-57"/>
        </w:rPr>
        <w:t> </w:t>
      </w:r>
      <w:r>
        <w:rPr/>
        <w:t>年实现营业总收入</w:t>
      </w:r>
      <w:r>
        <w:rPr>
          <w:spacing w:val="-55"/>
        </w:rPr>
        <w:t> </w:t>
      </w:r>
      <w:r>
        <w:rPr>
          <w:rFonts w:ascii="宋体" w:hAnsi="宋体" w:cs="宋体" w:eastAsia="宋体" w:hint="default"/>
        </w:rPr>
        <w:t>703,261.80</w:t>
      </w:r>
      <w:r>
        <w:rPr>
          <w:rFonts w:ascii="宋体" w:hAnsi="宋体" w:cs="宋体" w:eastAsia="宋体" w:hint="default"/>
          <w:spacing w:val="-57"/>
        </w:rPr>
        <w:t> </w:t>
      </w:r>
      <w:r>
        <w:rPr/>
        <w:t>万元，较去年同期增长</w:t>
      </w:r>
      <w:r>
        <w:rPr>
          <w:spacing w:val="-55"/>
        </w:rPr>
        <w:t> </w:t>
      </w:r>
      <w:r>
        <w:rPr>
          <w:rFonts w:ascii="宋体" w:hAnsi="宋体" w:cs="宋体" w:eastAsia="宋体" w:hint="default"/>
        </w:rPr>
        <w:t>18.76%</w:t>
      </w:r>
      <w:r>
        <w:rPr/>
        <w:t>。港口服务毛利</w:t>
      </w:r>
      <w:r>
        <w:rPr>
          <w:w w:val="100"/>
        </w:rPr>
        <w:t> </w:t>
      </w:r>
      <w:r>
        <w:rPr/>
        <w:t>率同比增加</w:t>
      </w:r>
      <w:r>
        <w:rPr>
          <w:spacing w:val="-56"/>
        </w:rPr>
        <w:t> </w:t>
      </w:r>
      <w:r>
        <w:rPr>
          <w:rFonts w:ascii="宋体" w:hAnsi="宋体" w:cs="宋体" w:eastAsia="宋体" w:hint="default"/>
        </w:rPr>
        <w:t>4.36</w:t>
      </w:r>
      <w:r>
        <w:rPr>
          <w:rFonts w:ascii="宋体" w:hAnsi="宋体" w:cs="宋体" w:eastAsia="宋体" w:hint="default"/>
          <w:spacing w:val="-56"/>
        </w:rPr>
        <w:t> </w:t>
      </w:r>
      <w:r>
        <w:rPr/>
        <w:t>个百分点；贸易业务毛利率同比降低</w:t>
      </w:r>
      <w:r>
        <w:rPr>
          <w:spacing w:val="-56"/>
        </w:rPr>
        <w:t> </w:t>
      </w:r>
      <w:r>
        <w:rPr>
          <w:rFonts w:ascii="宋体" w:hAnsi="宋体" w:cs="宋体" w:eastAsia="宋体" w:hint="default"/>
        </w:rPr>
        <w:t>1.67</w:t>
      </w:r>
      <w:r>
        <w:rPr>
          <w:rFonts w:ascii="宋体" w:hAnsi="宋体" w:cs="宋体" w:eastAsia="宋体" w:hint="default"/>
          <w:spacing w:val="-56"/>
        </w:rPr>
        <w:t> </w:t>
      </w:r>
      <w:r>
        <w:rPr/>
        <w:t>个百分点；受港口服务和贸易毛利率</w:t>
      </w:r>
      <w:r>
        <w:rPr>
          <w:w w:val="100"/>
        </w:rPr>
        <w:t> </w:t>
      </w:r>
      <w:r>
        <w:rPr/>
        <w:t>变动共同影响，整体毛利率</w:t>
      </w:r>
      <w:r>
        <w:rPr>
          <w:spacing w:val="-54"/>
        </w:rPr>
        <w:t> </w:t>
      </w:r>
      <w:r>
        <w:rPr>
          <w:rFonts w:ascii="宋体" w:hAnsi="宋体" w:cs="宋体" w:eastAsia="宋体" w:hint="default"/>
        </w:rPr>
        <w:t>12.71%</w:t>
      </w:r>
      <w:r>
        <w:rPr/>
        <w:t>，同比增加</w:t>
      </w:r>
      <w:r>
        <w:rPr>
          <w:spacing w:val="-55"/>
        </w:rPr>
        <w:t> </w:t>
      </w:r>
      <w:r>
        <w:rPr>
          <w:rFonts w:ascii="宋体" w:hAnsi="宋体" w:cs="宋体" w:eastAsia="宋体" w:hint="default"/>
        </w:rPr>
        <w:t>0.67</w:t>
      </w:r>
      <w:r>
        <w:rPr>
          <w:rFonts w:ascii="宋体" w:hAnsi="宋体" w:cs="宋体" w:eastAsia="宋体" w:hint="default"/>
          <w:spacing w:val="-54"/>
        </w:rPr>
        <w:t> </w:t>
      </w:r>
      <w:r>
        <w:rPr/>
        <w:t>个百分点。报告期内，公司实现归属于上市</w:t>
      </w:r>
      <w:r>
        <w:rPr>
          <w:w w:val="100"/>
        </w:rPr>
        <w:t> </w:t>
      </w:r>
      <w:r>
        <w:rPr/>
        <w:t>公司股东的净利润</w:t>
      </w:r>
      <w:r>
        <w:rPr>
          <w:spacing w:val="-50"/>
        </w:rPr>
        <w:t> </w:t>
      </w:r>
      <w:r>
        <w:rPr>
          <w:rFonts w:ascii="宋体" w:hAnsi="宋体" w:cs="宋体" w:eastAsia="宋体" w:hint="default"/>
        </w:rPr>
        <w:t>16,763.84</w:t>
      </w:r>
      <w:r>
        <w:rPr>
          <w:rFonts w:ascii="宋体" w:hAnsi="宋体" w:cs="宋体" w:eastAsia="宋体" w:hint="default"/>
          <w:spacing w:val="-50"/>
        </w:rPr>
        <w:t> </w:t>
      </w:r>
      <w:r>
        <w:rPr>
          <w:spacing w:val="-4"/>
        </w:rPr>
        <w:t>万元，较去年同期降低</w:t>
      </w:r>
      <w:r>
        <w:rPr>
          <w:spacing w:val="-49"/>
        </w:rPr>
        <w:t> </w:t>
      </w:r>
      <w:r>
        <w:rPr>
          <w:rFonts w:ascii="宋体" w:hAnsi="宋体" w:cs="宋体" w:eastAsia="宋体" w:hint="default"/>
          <w:spacing w:val="-3"/>
        </w:rPr>
        <w:t>30.69%</w:t>
      </w:r>
      <w:r>
        <w:rPr>
          <w:spacing w:val="-3"/>
        </w:rPr>
        <w:t>，主要是由于</w:t>
      </w:r>
      <w:r>
        <w:rPr>
          <w:spacing w:val="-52"/>
        </w:rPr>
        <w:t> </w:t>
      </w:r>
      <w:r>
        <w:rPr>
          <w:rFonts w:ascii="宋体" w:hAnsi="宋体" w:cs="宋体" w:eastAsia="宋体" w:hint="default"/>
        </w:rPr>
        <w:t>2018</w:t>
      </w:r>
      <w:r>
        <w:rPr>
          <w:rFonts w:ascii="宋体" w:hAnsi="宋体" w:cs="宋体" w:eastAsia="宋体" w:hint="default"/>
          <w:spacing w:val="-49"/>
        </w:rPr>
        <w:t> </w:t>
      </w:r>
      <w:r>
        <w:rPr/>
        <w:t>年实施出售</w:t>
      </w:r>
      <w:r>
        <w:rPr>
          <w:spacing w:val="-50"/>
        </w:rPr>
        <w:t> </w:t>
      </w:r>
      <w:r>
        <w:rPr>
          <w:rFonts w:ascii="宋体" w:hAnsi="宋体" w:cs="宋体" w:eastAsia="宋体" w:hint="default"/>
        </w:rPr>
        <w:t>15</w:t>
      </w:r>
      <w:r>
        <w:rPr>
          <w:rFonts w:ascii="宋体" w:hAnsi="宋体" w:cs="宋体" w:eastAsia="宋体" w:hint="default"/>
          <w:spacing w:val="-50"/>
        </w:rPr>
        <w:t> </w:t>
      </w:r>
      <w:r>
        <w:rPr/>
        <w:t>万</w:t>
      </w:r>
    </w:p>
    <w:p>
      <w:pPr>
        <w:pStyle w:val="BodyText"/>
        <w:spacing w:line="272" w:lineRule="exact" w:before="26"/>
        <w:ind w:left="238" w:right="258"/>
        <w:jc w:val="left"/>
        <w:rPr>
          <w:rFonts w:ascii="宋体" w:hAnsi="宋体" w:cs="宋体" w:eastAsia="宋体" w:hint="default"/>
        </w:rPr>
      </w:pPr>
      <w:r>
        <w:rPr/>
        <w:t>吨级外航道工程资产带来资产处置收益，影响净利润金额</w:t>
      </w:r>
      <w:r>
        <w:rPr>
          <w:spacing w:val="-55"/>
        </w:rPr>
        <w:t> </w:t>
      </w:r>
      <w:r>
        <w:rPr>
          <w:rFonts w:ascii="宋体" w:hAnsi="宋体" w:cs="宋体" w:eastAsia="宋体" w:hint="default"/>
        </w:rPr>
        <w:t>1.23</w:t>
      </w:r>
      <w:r>
        <w:rPr>
          <w:rFonts w:ascii="宋体" w:hAnsi="宋体" w:cs="宋体" w:eastAsia="宋体" w:hint="default"/>
          <w:spacing w:val="-55"/>
        </w:rPr>
        <w:t> </w:t>
      </w:r>
      <w:r>
        <w:rPr/>
        <w:t>亿元，约占</w:t>
      </w:r>
      <w:r>
        <w:rPr>
          <w:spacing w:val="-56"/>
        </w:rPr>
        <w:t> </w:t>
      </w:r>
      <w:r>
        <w:rPr>
          <w:rFonts w:ascii="宋体" w:hAnsi="宋体" w:cs="宋体" w:eastAsia="宋体" w:hint="default"/>
        </w:rPr>
        <w:t>2018</w:t>
      </w:r>
      <w:r>
        <w:rPr>
          <w:rFonts w:ascii="宋体" w:hAnsi="宋体" w:cs="宋体" w:eastAsia="宋体" w:hint="default"/>
          <w:spacing w:val="-54"/>
        </w:rPr>
        <w:t> </w:t>
      </w:r>
      <w:r>
        <w:rPr/>
        <w:t>年实现归属于上</w:t>
      </w:r>
      <w:r>
        <w:rPr>
          <w:w w:val="100"/>
        </w:rPr>
        <w:t> </w:t>
      </w:r>
      <w:r>
        <w:rPr/>
        <w:t>市公司股东净利润的</w:t>
      </w:r>
      <w:r>
        <w:rPr>
          <w:spacing w:val="-59"/>
        </w:rPr>
        <w:t> </w:t>
      </w:r>
      <w:r>
        <w:rPr>
          <w:rFonts w:ascii="宋体" w:hAnsi="宋体" w:cs="宋体" w:eastAsia="宋体" w:hint="default"/>
        </w:rPr>
        <w:t>50.87%</w:t>
      </w:r>
      <w:r>
        <w:rPr/>
        <w:t>。</w:t>
      </w:r>
      <w:r>
        <w:rPr>
          <w:rFonts w:ascii="宋体" w:hAnsi="宋体" w:cs="宋体" w:eastAsia="宋体" w:hint="default"/>
        </w:rPr>
        <w:t> </w:t>
      </w:r>
    </w:p>
    <w:p>
      <w:pPr>
        <w:pStyle w:val="BodyText"/>
        <w:spacing w:line="249" w:lineRule="exact"/>
        <w:ind w:left="658" w:right="0"/>
        <w:jc w:val="left"/>
        <w:rPr>
          <w:rFonts w:ascii="宋体" w:hAnsi="宋体" w:cs="宋体" w:eastAsia="宋体" w:hint="default"/>
        </w:rPr>
      </w:pPr>
      <w:r>
        <w:rPr>
          <w:rFonts w:ascii="宋体"/>
          <w:w w:val="100"/>
        </w:rPr>
        <w:t> </w:t>
      </w:r>
    </w:p>
    <w:p>
      <w:pPr>
        <w:pStyle w:val="Heading3"/>
        <w:spacing w:line="240" w:lineRule="auto" w:before="56"/>
        <w:ind w:left="238"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01"/>
        </w:rPr>
        <w:t> </w:t>
      </w:r>
      <w:r>
        <w:rPr/>
        <w:t>主营业务分析</w:t>
      </w:r>
      <w:r>
        <w:rPr>
          <w:b w:val="0"/>
          <w:bCs w:val="0"/>
        </w:rPr>
      </w:r>
    </w:p>
    <w:p>
      <w:pPr>
        <w:pStyle w:val="Heading3"/>
        <w:spacing w:line="240" w:lineRule="auto" w:before="58"/>
        <w:ind w:left="23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1"/>
        </w:rPr>
        <w:t> </w:t>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0" w:right="14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305"/>
        <w:gridCol w:w="1896"/>
        <w:gridCol w:w="2002"/>
        <w:gridCol w:w="1846"/>
      </w:tblGrid>
      <w:tr>
        <w:trPr>
          <w:trHeight w:val="360" w:hRule="exact"/>
        </w:trPr>
        <w:tc>
          <w:tcPr>
            <w:tcW w:w="3305"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6"/>
              <w:ind w:left="92" w:right="0"/>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623" w:right="0"/>
              <w:jc w:val="left"/>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467"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6"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6"/>
              <w:ind w:left="233"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33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7,032,618,014.28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5,921,650,579.62</w:t>
            </w:r>
            <w:r>
              <w:rPr>
                <w:rFonts w:ascii="宋体"/>
                <w:sz w:val="21"/>
              </w:rPr>
              <w:t> </w:t>
            </w:r>
          </w:p>
        </w:tc>
        <w:tc>
          <w:tcPr>
            <w:tcW w:w="18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18.76</w:t>
            </w:r>
            <w:r>
              <w:rPr>
                <w:rFonts w:ascii="宋体"/>
                <w:sz w:val="21"/>
              </w:rPr>
              <w:t> </w:t>
            </w:r>
          </w:p>
        </w:tc>
      </w:tr>
      <w:tr>
        <w:trPr>
          <w:trHeight w:val="348" w:hRule="exact"/>
        </w:trPr>
        <w:tc>
          <w:tcPr>
            <w:tcW w:w="33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6,138,835,698.54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5,208,947,591.77</w:t>
            </w:r>
            <w:r>
              <w:rPr>
                <w:rFonts w:ascii="宋体"/>
                <w:sz w:val="21"/>
              </w:rPr>
              <w:t> </w:t>
            </w:r>
          </w:p>
        </w:tc>
        <w:tc>
          <w:tcPr>
            <w:tcW w:w="18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17.85</w:t>
            </w:r>
            <w:r>
              <w:rPr>
                <w:rFonts w:ascii="宋体"/>
                <w:sz w:val="21"/>
              </w:rPr>
              <w:t> </w:t>
            </w:r>
          </w:p>
        </w:tc>
      </w:tr>
      <w:tr>
        <w:trPr>
          <w:trHeight w:val="351" w:hRule="exact"/>
        </w:trPr>
        <w:tc>
          <w:tcPr>
            <w:tcW w:w="33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left="9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宋体" w:hAnsi="宋体" w:cs="宋体" w:eastAsia="宋体" w:hint="default"/>
                <w:sz w:val="21"/>
                <w:szCs w:val="21"/>
              </w:rPr>
            </w:pPr>
            <w:r>
              <w:rPr>
                <w:rFonts w:ascii="宋体"/>
                <w:spacing w:val="-1"/>
                <w:sz w:val="21"/>
              </w:rPr>
              <w:t>26,751,879.90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right"/>
              <w:rPr>
                <w:rFonts w:ascii="宋体" w:hAnsi="宋体" w:cs="宋体" w:eastAsia="宋体" w:hint="default"/>
                <w:sz w:val="21"/>
                <w:szCs w:val="21"/>
              </w:rPr>
            </w:pPr>
            <w:r>
              <w:rPr>
                <w:rFonts w:ascii="宋体"/>
                <w:spacing w:val="-1"/>
                <w:sz w:val="21"/>
              </w:rPr>
              <w:t>26,424,972.07</w:t>
            </w:r>
            <w:r>
              <w:rPr>
                <w:rFonts w:ascii="宋体"/>
                <w:sz w:val="21"/>
              </w:rPr>
              <w:t> </w:t>
            </w:r>
          </w:p>
        </w:tc>
        <w:tc>
          <w:tcPr>
            <w:tcW w:w="18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13"/>
              <w:jc w:val="right"/>
              <w:rPr>
                <w:rFonts w:ascii="宋体" w:hAnsi="宋体" w:cs="宋体" w:eastAsia="宋体" w:hint="default"/>
                <w:sz w:val="21"/>
                <w:szCs w:val="21"/>
              </w:rPr>
            </w:pPr>
            <w:r>
              <w:rPr>
                <w:rFonts w:ascii="宋体"/>
                <w:spacing w:val="-1"/>
                <w:sz w:val="21"/>
              </w:rPr>
              <w:t>1.24</w:t>
            </w:r>
            <w:r>
              <w:rPr>
                <w:rFonts w:ascii="宋体"/>
                <w:sz w:val="21"/>
              </w:rPr>
              <w:t> </w:t>
            </w:r>
          </w:p>
        </w:tc>
      </w:tr>
      <w:tr>
        <w:trPr>
          <w:trHeight w:val="350" w:hRule="exact"/>
        </w:trPr>
        <w:tc>
          <w:tcPr>
            <w:tcW w:w="33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148,850,230.37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172,205,144.68</w:t>
            </w:r>
            <w:r>
              <w:rPr>
                <w:rFonts w:ascii="宋体"/>
                <w:sz w:val="21"/>
              </w:rPr>
              <w:t> </w:t>
            </w:r>
          </w:p>
        </w:tc>
        <w:tc>
          <w:tcPr>
            <w:tcW w:w="18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-13.56</w:t>
            </w:r>
            <w:r>
              <w:rPr>
                <w:rFonts w:ascii="宋体"/>
                <w:sz w:val="21"/>
              </w:rPr>
              <w:t> </w:t>
            </w:r>
          </w:p>
        </w:tc>
      </w:tr>
      <w:tr>
        <w:trPr>
          <w:trHeight w:val="350" w:hRule="exact"/>
        </w:trPr>
        <w:tc>
          <w:tcPr>
            <w:tcW w:w="33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0" w:hRule="exact"/>
        </w:trPr>
        <w:tc>
          <w:tcPr>
            <w:tcW w:w="33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548,314,351.11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430,339,066.64</w:t>
            </w:r>
            <w:r>
              <w:rPr>
                <w:rFonts w:ascii="宋体"/>
                <w:sz w:val="21"/>
              </w:rPr>
              <w:t> </w:t>
            </w:r>
          </w:p>
        </w:tc>
        <w:tc>
          <w:tcPr>
            <w:tcW w:w="18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27.41</w:t>
            </w:r>
            <w:r>
              <w:rPr>
                <w:rFonts w:ascii="宋体"/>
                <w:sz w:val="21"/>
              </w:rPr>
              <w:t> </w:t>
            </w:r>
          </w:p>
        </w:tc>
      </w:tr>
      <w:tr>
        <w:trPr>
          <w:trHeight w:val="350" w:hRule="exact"/>
        </w:trPr>
        <w:tc>
          <w:tcPr>
            <w:tcW w:w="33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682,201,728.03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536,342,646.47</w:t>
            </w:r>
            <w:r>
              <w:rPr>
                <w:rFonts w:ascii="宋体"/>
                <w:sz w:val="21"/>
              </w:rPr>
              <w:t> </w:t>
            </w:r>
          </w:p>
        </w:tc>
        <w:tc>
          <w:tcPr>
            <w:tcW w:w="18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27.20</w:t>
            </w:r>
            <w:r>
              <w:rPr>
                <w:rFonts w:ascii="宋体"/>
                <w:sz w:val="21"/>
              </w:rPr>
              <w:t> </w:t>
            </w:r>
          </w:p>
        </w:tc>
      </w:tr>
      <w:tr>
        <w:trPr>
          <w:trHeight w:val="348" w:hRule="exact"/>
        </w:trPr>
        <w:tc>
          <w:tcPr>
            <w:tcW w:w="33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-194,591,363.01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-1,013,218,454.18</w:t>
            </w:r>
            <w:r>
              <w:rPr>
                <w:rFonts w:ascii="宋体"/>
                <w:sz w:val="21"/>
              </w:rPr>
              <w:t> </w:t>
            </w:r>
          </w:p>
        </w:tc>
        <w:tc>
          <w:tcPr>
            <w:tcW w:w="18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360" w:hRule="exact"/>
        </w:trPr>
        <w:tc>
          <w:tcPr>
            <w:tcW w:w="330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-447,573,746.17</w:t>
            </w:r>
            <w:r>
              <w:rPr>
                <w:rFonts w:ascii="宋体"/>
                <w:sz w:val="21"/>
              </w:rPr>
              <w:t> </w:t>
            </w:r>
          </w:p>
        </w:tc>
        <w:tc>
          <w:tcPr>
            <w:tcW w:w="2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313,274,765.53</w:t>
            </w:r>
            <w:r>
              <w:rPr>
                <w:rFonts w:ascii="宋体"/>
                <w:sz w:val="21"/>
              </w:rPr>
              <w:t> </w:t>
            </w:r>
          </w:p>
        </w:tc>
        <w:tc>
          <w:tcPr>
            <w:tcW w:w="18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-242.87</w:t>
            </w:r>
            <w:r>
              <w:rPr>
                <w:rFonts w:ascii="宋体"/>
                <w:sz w:val="21"/>
              </w:rPr>
              <w:t> </w:t>
            </w:r>
          </w:p>
        </w:tc>
      </w:tr>
    </w:tbl>
    <w:p>
      <w:pPr>
        <w:pStyle w:val="BodyText"/>
        <w:spacing w:line="243" w:lineRule="exact"/>
        <w:ind w:left="238" w:right="0"/>
        <w:jc w:val="left"/>
        <w:rPr>
          <w:rFonts w:ascii="宋体" w:hAnsi="宋体" w:cs="宋体" w:eastAsia="宋体" w:hint="default"/>
        </w:rPr>
      </w:pPr>
      <w:r>
        <w:rPr>
          <w:rFonts w:ascii="宋体"/>
          <w:w w:val="100"/>
        </w:rPr>
        <w:t> </w:t>
      </w:r>
    </w:p>
    <w:p>
      <w:pPr>
        <w:spacing w:after="0" w:line="243" w:lineRule="exact"/>
        <w:jc w:val="left"/>
        <w:rPr>
          <w:rFonts w:ascii="宋体" w:hAnsi="宋体" w:cs="宋体" w:eastAsia="宋体" w:hint="default"/>
        </w:rPr>
        <w:sectPr>
          <w:pgSz w:w="11910" w:h="16840"/>
          <w:pgMar w:header="880" w:footer="1195" w:top="1120" w:bottom="1380" w:left="1560" w:right="1020"/>
        </w:sectPr>
      </w:pPr>
    </w:p>
    <w:p>
      <w:pPr>
        <w:spacing w:line="240" w:lineRule="auto" w:before="3"/>
        <w:rPr>
          <w:rFonts w:ascii="宋体" w:hAnsi="宋体" w:cs="宋体" w:eastAsia="宋体" w:hint="default"/>
          <w:sz w:val="25"/>
          <w:szCs w:val="25"/>
        </w:rPr>
      </w:pPr>
    </w:p>
    <w:p>
      <w:pPr>
        <w:pStyle w:val="Heading3"/>
        <w:tabs>
          <w:tab w:pos="1477" w:val="left" w:leader="none"/>
        </w:tabs>
        <w:spacing w:line="240" w:lineRule="auto" w:before="36"/>
        <w:ind w:left="1058" w:right="269"/>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1478" w:right="269"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公司主营业务收入主要来源于提供港口服务业务，港口作业主要货种为油品、粮食、建材、</w:t>
      </w:r>
    </w:p>
    <w:p>
      <w:pPr>
        <w:pStyle w:val="BodyText"/>
        <w:spacing w:line="272" w:lineRule="exact" w:before="1"/>
        <w:ind w:left="1058" w:right="269"/>
        <w:jc w:val="left"/>
      </w:pPr>
      <w:r>
        <w:rPr>
          <w:spacing w:val="-6"/>
        </w:rPr>
        <w:t>金属矿、集装箱。经济腹地主要集中在辽西葫芦岛、盘锦、阜新、朝阳及内蒙古霍林河、白音华、</w:t>
      </w:r>
      <w:r>
        <w:rPr>
          <w:spacing w:val="-50"/>
        </w:rPr>
        <w:t> </w:t>
      </w:r>
      <w:r>
        <w:rPr>
          <w:spacing w:val="-50"/>
        </w:rPr>
      </w:r>
      <w:r>
        <w:rPr>
          <w:spacing w:val="-2"/>
        </w:rPr>
        <w:t>赤峰等区域。主要客户群集中在港口经济腹地的上下游企业，包括石油加工、钢铁生产、粮食购</w:t>
      </w:r>
    </w:p>
    <w:p>
      <w:pPr>
        <w:pStyle w:val="BodyText"/>
        <w:spacing w:line="247" w:lineRule="exact"/>
        <w:ind w:left="1058" w:right="269"/>
        <w:jc w:val="left"/>
        <w:rPr>
          <w:rFonts w:ascii="宋体" w:hAnsi="宋体" w:cs="宋体" w:eastAsia="宋体" w:hint="default"/>
        </w:rPr>
      </w:pPr>
      <w:r>
        <w:rPr/>
        <w:t>销、物流企业等。</w:t>
      </w:r>
      <w:r>
        <w:rPr>
          <w:rFonts w:ascii="宋体" w:hAnsi="宋体" w:cs="宋体" w:eastAsia="宋体" w:hint="default"/>
        </w:rPr>
        <w:t> </w:t>
      </w:r>
    </w:p>
    <w:p>
      <w:pPr>
        <w:pStyle w:val="BodyText"/>
        <w:spacing w:line="237" w:lineRule="auto"/>
        <w:ind w:left="1058" w:right="1077" w:firstLine="419"/>
        <w:jc w:val="both"/>
        <w:rPr>
          <w:rFonts w:ascii="宋体" w:hAnsi="宋体" w:cs="宋体" w:eastAsia="宋体" w:hint="default"/>
        </w:rPr>
      </w:pPr>
      <w:r>
        <w:rPr/>
        <w:t>报告期内，公司实现营业收入</w:t>
      </w:r>
      <w:r>
        <w:rPr>
          <w:spacing w:val="-55"/>
        </w:rPr>
        <w:t> </w:t>
      </w:r>
      <w:r>
        <w:rPr>
          <w:rFonts w:ascii="宋体" w:hAnsi="宋体" w:cs="宋体" w:eastAsia="宋体" w:hint="default"/>
        </w:rPr>
        <w:t>703,261.80</w:t>
      </w:r>
      <w:r>
        <w:rPr>
          <w:rFonts w:ascii="宋体" w:hAnsi="宋体" w:cs="宋体" w:eastAsia="宋体" w:hint="default"/>
          <w:spacing w:val="-56"/>
        </w:rPr>
        <w:t> </w:t>
      </w:r>
      <w:r>
        <w:rPr/>
        <w:t>万元，同比增长了</w:t>
      </w:r>
      <w:r>
        <w:rPr>
          <w:spacing w:val="-56"/>
        </w:rPr>
        <w:t> </w:t>
      </w:r>
      <w:r>
        <w:rPr>
          <w:rFonts w:ascii="宋体" w:hAnsi="宋体" w:cs="宋体" w:eastAsia="宋体" w:hint="default"/>
        </w:rPr>
        <w:t>18.76%</w:t>
      </w:r>
      <w:r>
        <w:rPr/>
        <w:t>，主要由于金属矿石、</w:t>
      </w:r>
      <w:r>
        <w:rPr>
          <w:w w:val="100"/>
        </w:rPr>
        <w:t> </w:t>
      </w:r>
      <w:r>
        <w:rPr>
          <w:spacing w:val="-2"/>
        </w:rPr>
        <w:t>建材、集装箱吞吐量增加及部分货种费率提高，带来港口费收入增加，同时大宗商品贸易收入增</w:t>
      </w:r>
      <w:r>
        <w:rPr>
          <w:spacing w:val="-24"/>
        </w:rPr>
        <w:t> </w:t>
      </w:r>
      <w:r>
        <w:rPr>
          <w:spacing w:val="-24"/>
        </w:rPr>
      </w:r>
      <w:r>
        <w:rPr/>
        <w:t>加；实现营业成本</w:t>
      </w:r>
      <w:r>
        <w:rPr>
          <w:spacing w:val="-56"/>
        </w:rPr>
        <w:t> </w:t>
      </w:r>
      <w:r>
        <w:rPr>
          <w:rFonts w:ascii="宋体" w:hAnsi="宋体" w:cs="宋体" w:eastAsia="宋体" w:hint="default"/>
        </w:rPr>
        <w:t>613,883.57</w:t>
      </w:r>
      <w:r>
        <w:rPr>
          <w:rFonts w:ascii="宋体" w:hAnsi="宋体" w:cs="宋体" w:eastAsia="宋体" w:hint="default"/>
          <w:spacing w:val="-58"/>
        </w:rPr>
        <w:t> </w:t>
      </w:r>
      <w:r>
        <w:rPr/>
        <w:t>万元，同比增长了</w:t>
      </w:r>
      <w:r>
        <w:rPr>
          <w:spacing w:val="-56"/>
        </w:rPr>
        <w:t> </w:t>
      </w:r>
      <w:r>
        <w:rPr>
          <w:rFonts w:ascii="宋体" w:hAnsi="宋体" w:cs="宋体" w:eastAsia="宋体" w:hint="default"/>
        </w:rPr>
        <w:t>17.85%</w:t>
      </w:r>
      <w:r>
        <w:rPr/>
        <w:t>。</w:t>
      </w:r>
      <w:r>
        <w:rPr>
          <w:rFonts w:ascii="宋体" w:hAnsi="宋体" w:cs="宋体" w:eastAsia="宋体" w:hint="default"/>
        </w:rPr>
        <w:t> </w:t>
      </w:r>
    </w:p>
    <w:p>
      <w:pPr>
        <w:pStyle w:val="BodyText"/>
        <w:spacing w:line="274" w:lineRule="exact"/>
        <w:ind w:left="1058" w:right="0"/>
        <w:jc w:val="left"/>
        <w:rPr>
          <w:rFonts w:ascii="宋体" w:hAnsi="宋体" w:cs="宋体" w:eastAsia="宋体" w:hint="default"/>
        </w:rPr>
      </w:pPr>
      <w:r>
        <w:rPr>
          <w:rFonts w:ascii="宋体"/>
          <w:w w:val="100"/>
        </w:rPr>
        <w:t> </w:t>
      </w:r>
    </w:p>
    <w:p>
      <w:pPr>
        <w:pStyle w:val="Heading3"/>
        <w:spacing w:line="240" w:lineRule="auto" w:before="56"/>
        <w:ind w:left="1058" w:right="269"/>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pStyle w:val="BodyText"/>
        <w:spacing w:line="240" w:lineRule="auto" w:before="58"/>
        <w:ind w:left="0" w:right="96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07"/>
        <w:gridCol w:w="1896"/>
        <w:gridCol w:w="1899"/>
        <w:gridCol w:w="1006"/>
        <w:gridCol w:w="1421"/>
        <w:gridCol w:w="1414"/>
        <w:gridCol w:w="1978"/>
      </w:tblGrid>
      <w:tr>
        <w:trPr>
          <w:trHeight w:val="359" w:hRule="exact"/>
        </w:trPr>
        <w:tc>
          <w:tcPr>
            <w:tcW w:w="10720" w:type="dxa"/>
            <w:gridSpan w:val="7"/>
            <w:tcBorders>
              <w:top w:val="single" w:sz="12" w:space="0" w:color="000000"/>
              <w:left w:val="single" w:sz="12" w:space="0" w:color="000000"/>
              <w:bottom w:val="single" w:sz="4" w:space="0" w:color="000000"/>
              <w:right w:val="single" w:sz="12" w:space="0" w:color="000000"/>
            </w:tcBorders>
            <w:shd w:val="clear" w:color="auto" w:fill="D9D9D9"/>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b/>
                <w:bCs/>
                <w:sz w:val="21"/>
                <w:szCs w:val="21"/>
              </w:rPr>
              <w:t>主营业务分行业情况</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691" w:hRule="exact"/>
        </w:trPr>
        <w:tc>
          <w:tcPr>
            <w:tcW w:w="110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21"/>
                <w:szCs w:val="21"/>
              </w:rPr>
            </w:pPr>
            <w:r>
              <w:rPr>
                <w:rFonts w:ascii="宋体" w:hAnsi="宋体" w:cs="宋体" w:eastAsia="宋体" w:hint="default"/>
                <w:b/>
                <w:bCs/>
                <w:sz w:val="21"/>
                <w:szCs w:val="21"/>
              </w:rPr>
              <w:t>分行业</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8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240" w:lineRule="auto" w:before="66"/>
              <w:ind w:left="23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26"/>
              <w:ind w:left="103" w:right="-5" w:firstLine="76"/>
              <w:jc w:val="left"/>
              <w:rPr>
                <w:rFonts w:ascii="宋体" w:hAnsi="宋体" w:cs="宋体" w:eastAsia="宋体" w:hint="default"/>
                <w:sz w:val="21"/>
                <w:szCs w:val="21"/>
              </w:rPr>
            </w:pPr>
            <w:r>
              <w:rPr>
                <w:rFonts w:ascii="宋体" w:hAnsi="宋体" w:cs="宋体" w:eastAsia="宋体" w:hint="default"/>
                <w:b/>
                <w:bCs/>
                <w:sz w:val="21"/>
                <w:szCs w:val="21"/>
              </w:rPr>
              <w:t>营业收入比</w:t>
            </w:r>
            <w:r>
              <w:rPr>
                <w:rFonts w:ascii="宋体" w:hAnsi="宋体" w:cs="宋体" w:eastAsia="宋体" w:hint="default"/>
                <w:b/>
                <w:bCs/>
                <w:w w:val="100"/>
                <w:sz w:val="21"/>
                <w:szCs w:val="21"/>
              </w:rPr>
              <w:t> </w:t>
            </w:r>
            <w:r>
              <w:rPr>
                <w:rFonts w:ascii="宋体" w:hAnsi="宋体" w:cs="宋体" w:eastAsia="宋体" w:hint="default"/>
                <w:b/>
                <w:bCs/>
                <w:spacing w:val="-24"/>
                <w:w w:val="100"/>
                <w:sz w:val="21"/>
                <w:szCs w:val="21"/>
              </w:rPr>
              <w:t>上年增减（</w:t>
            </w:r>
            <w:r>
              <w:rPr>
                <w:rFonts w:ascii="宋体" w:hAnsi="宋体" w:cs="宋体" w:eastAsia="宋体" w:hint="default"/>
                <w:b/>
                <w:bCs/>
                <w:spacing w:val="-24"/>
                <w:w w:val="100"/>
                <w:sz w:val="21"/>
                <w:szCs w:val="21"/>
              </w:rPr>
              <w:t>%</w:t>
            </w:r>
            <w:r>
              <w:rPr>
                <w:rFonts w:ascii="宋体" w:hAnsi="宋体" w:cs="宋体" w:eastAsia="宋体" w:hint="default"/>
                <w:b/>
                <w:bCs/>
                <w:spacing w:val="-24"/>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26"/>
              <w:ind w:left="105" w:right="-1" w:firstLine="69"/>
              <w:jc w:val="left"/>
              <w:rPr>
                <w:rFonts w:ascii="宋体" w:hAnsi="宋体" w:cs="宋体" w:eastAsia="宋体" w:hint="default"/>
                <w:sz w:val="21"/>
                <w:szCs w:val="21"/>
              </w:rPr>
            </w:pPr>
            <w:r>
              <w:rPr>
                <w:rFonts w:ascii="宋体" w:hAnsi="宋体" w:cs="宋体" w:eastAsia="宋体" w:hint="default"/>
                <w:b/>
                <w:bCs/>
                <w:sz w:val="21"/>
                <w:szCs w:val="21"/>
              </w:rPr>
              <w:t>营业成本比</w:t>
            </w:r>
            <w:r>
              <w:rPr>
                <w:rFonts w:ascii="宋体" w:hAnsi="宋体" w:cs="宋体" w:eastAsia="宋体" w:hint="default"/>
                <w:b/>
                <w:bCs/>
                <w:w w:val="100"/>
                <w:sz w:val="21"/>
                <w:szCs w:val="21"/>
              </w:rPr>
              <w:t> </w:t>
            </w:r>
            <w:r>
              <w:rPr>
                <w:rFonts w:ascii="宋体" w:hAnsi="宋体" w:cs="宋体" w:eastAsia="宋体" w:hint="default"/>
                <w:b/>
                <w:bCs/>
                <w:spacing w:val="-26"/>
                <w:w w:val="100"/>
                <w:sz w:val="21"/>
                <w:szCs w:val="21"/>
              </w:rPr>
              <w:t>上年增减（</w:t>
            </w:r>
            <w:r>
              <w:rPr>
                <w:rFonts w:ascii="宋体" w:hAnsi="宋体" w:cs="宋体" w:eastAsia="宋体" w:hint="default"/>
                <w:b/>
                <w:bCs/>
                <w:spacing w:val="-26"/>
                <w:w w:val="100"/>
                <w:sz w:val="21"/>
                <w:szCs w:val="21"/>
              </w:rPr>
              <w:t>%</w:t>
            </w:r>
            <w:r>
              <w:rPr>
                <w:rFonts w:ascii="宋体" w:hAnsi="宋体" w:cs="宋体" w:eastAsia="宋体" w:hint="default"/>
                <w:b/>
                <w:bCs/>
                <w:spacing w:val="-26"/>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78"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b/>
                <w:bCs/>
                <w:sz w:val="21"/>
                <w:szCs w:val="21"/>
              </w:rPr>
              <w:t>毛利率比上年增减</w:t>
            </w:r>
            <w:r>
              <w:rPr>
                <w:rFonts w:ascii="宋体" w:hAnsi="宋体" w:cs="宋体" w:eastAsia="宋体" w:hint="default"/>
                <w:sz w:val="21"/>
                <w:szCs w:val="21"/>
              </w:rPr>
            </w:r>
          </w:p>
          <w:p>
            <w:pPr>
              <w:pStyle w:val="TableParagraph"/>
              <w:spacing w:line="240" w:lineRule="auto" w:before="66"/>
              <w:ind w:left="110"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11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45" w:right="0"/>
              <w:jc w:val="center"/>
              <w:rPr>
                <w:rFonts w:ascii="宋体" w:hAnsi="宋体" w:cs="宋体" w:eastAsia="宋体" w:hint="default"/>
                <w:sz w:val="21"/>
                <w:szCs w:val="21"/>
              </w:rPr>
            </w:pPr>
            <w:r>
              <w:rPr>
                <w:rFonts w:ascii="宋体" w:hAnsi="宋体" w:cs="宋体" w:eastAsia="宋体" w:hint="default"/>
                <w:sz w:val="21"/>
                <w:szCs w:val="21"/>
              </w:rPr>
              <w:t>港口服务</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3"/>
              <w:jc w:val="center"/>
              <w:rPr>
                <w:rFonts w:ascii="宋体" w:hAnsi="宋体" w:cs="宋体" w:eastAsia="宋体" w:hint="default"/>
                <w:sz w:val="21"/>
                <w:szCs w:val="21"/>
              </w:rPr>
            </w:pPr>
            <w:r>
              <w:rPr>
                <w:rFonts w:ascii="宋体"/>
                <w:sz w:val="21"/>
              </w:rPr>
              <w:t>2,187,136,620.75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1"/>
              <w:jc w:val="center"/>
              <w:rPr>
                <w:rFonts w:ascii="宋体" w:hAnsi="宋体" w:cs="宋体" w:eastAsia="宋体" w:hint="default"/>
                <w:sz w:val="21"/>
                <w:szCs w:val="21"/>
              </w:rPr>
            </w:pPr>
            <w:r>
              <w:rPr>
                <w:rFonts w:ascii="宋体"/>
                <w:sz w:val="21"/>
              </w:rPr>
              <w:t>1,483,203,063.64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32.19</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11.55</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4.82</w:t>
            </w:r>
            <w:r>
              <w:rPr>
                <w:rFonts w:ascii="宋体"/>
                <w:sz w:val="21"/>
              </w:rPr>
              <w:t> </w:t>
            </w:r>
          </w:p>
        </w:tc>
        <w:tc>
          <w:tcPr>
            <w:tcW w:w="19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3"/>
                <w:sz w:val="21"/>
                <w:szCs w:val="21"/>
              </w:rPr>
              <w:t> </w:t>
            </w:r>
            <w:r>
              <w:rPr>
                <w:rFonts w:ascii="宋体" w:hAnsi="宋体" w:cs="宋体" w:eastAsia="宋体" w:hint="default"/>
                <w:sz w:val="21"/>
                <w:szCs w:val="21"/>
              </w:rPr>
              <w:t>4.36</w:t>
            </w:r>
            <w:r>
              <w:rPr>
                <w:rFonts w:ascii="宋体" w:hAnsi="宋体" w:cs="宋体" w:eastAsia="宋体" w:hint="default"/>
                <w:spacing w:val="-61"/>
                <w:sz w:val="21"/>
                <w:szCs w:val="21"/>
              </w:rPr>
              <w:t> </w:t>
            </w:r>
            <w:r>
              <w:rPr>
                <w:rFonts w:ascii="宋体" w:hAnsi="宋体" w:cs="宋体" w:eastAsia="宋体" w:hint="default"/>
                <w:spacing w:val="-3"/>
                <w:sz w:val="21"/>
                <w:szCs w:val="21"/>
              </w:rPr>
              <w:t>个百分点</w:t>
            </w:r>
            <w:r>
              <w:rPr>
                <w:rFonts w:ascii="宋体" w:hAnsi="宋体" w:cs="宋体" w:eastAsia="宋体" w:hint="default"/>
                <w:sz w:val="21"/>
                <w:szCs w:val="21"/>
              </w:rPr>
              <w:t> </w:t>
            </w:r>
          </w:p>
        </w:tc>
      </w:tr>
      <w:tr>
        <w:trPr>
          <w:trHeight w:val="349" w:hRule="exact"/>
        </w:trPr>
        <w:tc>
          <w:tcPr>
            <w:tcW w:w="110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45" w:right="0"/>
              <w:jc w:val="center"/>
              <w:rPr>
                <w:rFonts w:ascii="宋体" w:hAnsi="宋体" w:cs="宋体" w:eastAsia="宋体" w:hint="default"/>
                <w:sz w:val="21"/>
                <w:szCs w:val="21"/>
              </w:rPr>
            </w:pPr>
            <w:r>
              <w:rPr>
                <w:rFonts w:ascii="宋体" w:hAnsi="宋体" w:cs="宋体" w:eastAsia="宋体" w:hint="default"/>
                <w:sz w:val="21"/>
                <w:szCs w:val="21"/>
              </w:rPr>
              <w:t>贸易业务</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3"/>
              <w:jc w:val="center"/>
              <w:rPr>
                <w:rFonts w:ascii="宋体" w:hAnsi="宋体" w:cs="宋体" w:eastAsia="宋体" w:hint="default"/>
                <w:sz w:val="21"/>
                <w:szCs w:val="21"/>
              </w:rPr>
            </w:pPr>
            <w:r>
              <w:rPr>
                <w:rFonts w:ascii="宋体"/>
                <w:sz w:val="21"/>
              </w:rPr>
              <w:t>4,613,871,311.51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1"/>
              <w:jc w:val="center"/>
              <w:rPr>
                <w:rFonts w:ascii="宋体" w:hAnsi="宋体" w:cs="宋体" w:eastAsia="宋体" w:hint="default"/>
                <w:sz w:val="21"/>
                <w:szCs w:val="21"/>
              </w:rPr>
            </w:pPr>
            <w:r>
              <w:rPr>
                <w:rFonts w:ascii="宋体"/>
                <w:sz w:val="21"/>
              </w:rPr>
              <w:t>4,568,089,194.25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0.99</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20.64</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22.70</w:t>
            </w:r>
            <w:r>
              <w:rPr>
                <w:rFonts w:ascii="宋体"/>
                <w:sz w:val="21"/>
              </w:rPr>
              <w:t> </w:t>
            </w:r>
          </w:p>
        </w:tc>
        <w:tc>
          <w:tcPr>
            <w:tcW w:w="19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3"/>
                <w:sz w:val="21"/>
                <w:szCs w:val="21"/>
              </w:rPr>
              <w:t> </w:t>
            </w:r>
            <w:r>
              <w:rPr>
                <w:rFonts w:ascii="宋体" w:hAnsi="宋体" w:cs="宋体" w:eastAsia="宋体" w:hint="default"/>
                <w:sz w:val="21"/>
                <w:szCs w:val="21"/>
              </w:rPr>
              <w:t>1.67</w:t>
            </w:r>
            <w:r>
              <w:rPr>
                <w:rFonts w:ascii="宋体" w:hAnsi="宋体" w:cs="宋体" w:eastAsia="宋体" w:hint="default"/>
                <w:spacing w:val="-61"/>
                <w:sz w:val="21"/>
                <w:szCs w:val="21"/>
              </w:rPr>
              <w:t> </w:t>
            </w:r>
            <w:r>
              <w:rPr>
                <w:rFonts w:ascii="宋体" w:hAnsi="宋体" w:cs="宋体" w:eastAsia="宋体" w:hint="default"/>
                <w:spacing w:val="-3"/>
                <w:sz w:val="21"/>
                <w:szCs w:val="21"/>
              </w:rPr>
              <w:t>个百分点</w:t>
            </w:r>
            <w:r>
              <w:rPr>
                <w:rFonts w:ascii="宋体" w:hAnsi="宋体" w:cs="宋体" w:eastAsia="宋体" w:hint="default"/>
                <w:sz w:val="21"/>
                <w:szCs w:val="21"/>
              </w:rPr>
              <w:t> </w:t>
            </w:r>
          </w:p>
        </w:tc>
      </w:tr>
      <w:tr>
        <w:trPr>
          <w:trHeight w:val="349" w:hRule="exact"/>
        </w:trPr>
        <w:tc>
          <w:tcPr>
            <w:tcW w:w="10720" w:type="dxa"/>
            <w:gridSpan w:val="7"/>
            <w:tcBorders>
              <w:top w:val="single" w:sz="4" w:space="0" w:color="000000"/>
              <w:left w:val="single" w:sz="12" w:space="0" w:color="000000"/>
              <w:bottom w:val="single" w:sz="4" w:space="0" w:color="000000"/>
              <w:right w:val="single" w:sz="12" w:space="0" w:color="000000"/>
            </w:tcBorders>
            <w:shd w:val="clear" w:color="auto" w:fill="D9D9D9"/>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b/>
                <w:bCs/>
                <w:sz w:val="21"/>
                <w:szCs w:val="21"/>
              </w:rPr>
              <w:t>主营业务分地区情况</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691" w:hRule="exact"/>
        </w:trPr>
        <w:tc>
          <w:tcPr>
            <w:tcW w:w="110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21"/>
                <w:szCs w:val="21"/>
              </w:rPr>
            </w:pPr>
            <w:r>
              <w:rPr>
                <w:rFonts w:ascii="宋体" w:hAnsi="宋体" w:cs="宋体" w:eastAsia="宋体" w:hint="default"/>
                <w:b/>
                <w:bCs/>
                <w:sz w:val="21"/>
                <w:szCs w:val="21"/>
              </w:rPr>
              <w:t>分地区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8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240" w:lineRule="auto" w:before="66"/>
              <w:ind w:left="23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26"/>
              <w:ind w:left="103" w:right="0" w:firstLine="72"/>
              <w:jc w:val="left"/>
              <w:rPr>
                <w:rFonts w:ascii="宋体" w:hAnsi="宋体" w:cs="宋体" w:eastAsia="宋体" w:hint="default"/>
                <w:sz w:val="21"/>
                <w:szCs w:val="21"/>
              </w:rPr>
            </w:pPr>
            <w:r>
              <w:rPr>
                <w:rFonts w:ascii="宋体" w:hAnsi="宋体" w:cs="宋体" w:eastAsia="宋体" w:hint="default"/>
                <w:b/>
                <w:bCs/>
                <w:sz w:val="21"/>
                <w:szCs w:val="21"/>
              </w:rPr>
              <w:t>营业收入比</w:t>
            </w:r>
            <w:r>
              <w:rPr>
                <w:rFonts w:ascii="宋体" w:hAnsi="宋体" w:cs="宋体" w:eastAsia="宋体" w:hint="default"/>
                <w:b/>
                <w:bCs/>
                <w:w w:val="100"/>
                <w:sz w:val="21"/>
                <w:szCs w:val="21"/>
              </w:rPr>
              <w:t> </w:t>
            </w:r>
            <w:r>
              <w:rPr>
                <w:rFonts w:ascii="宋体" w:hAnsi="宋体" w:cs="宋体" w:eastAsia="宋体" w:hint="default"/>
                <w:b/>
                <w:bCs/>
                <w:spacing w:val="-25"/>
                <w:w w:val="100"/>
                <w:sz w:val="21"/>
                <w:szCs w:val="21"/>
              </w:rPr>
              <w:t>上年增减（</w:t>
            </w:r>
            <w:r>
              <w:rPr>
                <w:rFonts w:ascii="宋体" w:hAnsi="宋体" w:cs="宋体" w:eastAsia="宋体" w:hint="default"/>
                <w:b/>
                <w:bCs/>
                <w:spacing w:val="-25"/>
                <w:w w:val="100"/>
                <w:sz w:val="21"/>
                <w:szCs w:val="21"/>
              </w:rPr>
              <w:t>%</w:t>
            </w:r>
            <w:r>
              <w:rPr>
                <w:rFonts w:ascii="宋体" w:hAnsi="宋体" w:cs="宋体" w:eastAsia="宋体" w:hint="default"/>
                <w:b/>
                <w:bCs/>
                <w:spacing w:val="-25"/>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26"/>
              <w:ind w:left="98" w:right="-3" w:firstLine="74"/>
              <w:jc w:val="left"/>
              <w:rPr>
                <w:rFonts w:ascii="宋体" w:hAnsi="宋体" w:cs="宋体" w:eastAsia="宋体" w:hint="default"/>
                <w:sz w:val="21"/>
                <w:szCs w:val="21"/>
              </w:rPr>
            </w:pPr>
            <w:r>
              <w:rPr>
                <w:rFonts w:ascii="宋体" w:hAnsi="宋体" w:cs="宋体" w:eastAsia="宋体" w:hint="default"/>
                <w:b/>
                <w:bCs/>
                <w:sz w:val="21"/>
                <w:szCs w:val="21"/>
              </w:rPr>
              <w:t>营业成本比</w:t>
            </w:r>
            <w:r>
              <w:rPr>
                <w:rFonts w:ascii="宋体" w:hAnsi="宋体" w:cs="宋体" w:eastAsia="宋体" w:hint="default"/>
                <w:b/>
                <w:bCs/>
                <w:w w:val="100"/>
                <w:sz w:val="21"/>
                <w:szCs w:val="21"/>
              </w:rPr>
              <w:t> </w:t>
            </w:r>
            <w:r>
              <w:rPr>
                <w:rFonts w:ascii="宋体" w:hAnsi="宋体" w:cs="宋体" w:eastAsia="宋体" w:hint="default"/>
                <w:b/>
                <w:bCs/>
                <w:spacing w:val="-25"/>
                <w:w w:val="100"/>
                <w:sz w:val="21"/>
                <w:szCs w:val="21"/>
              </w:rPr>
              <w:t>上年增减（</w:t>
            </w:r>
            <w:r>
              <w:rPr>
                <w:rFonts w:ascii="宋体" w:hAnsi="宋体" w:cs="宋体" w:eastAsia="宋体" w:hint="default"/>
                <w:b/>
                <w:bCs/>
                <w:spacing w:val="-25"/>
                <w:w w:val="100"/>
                <w:sz w:val="21"/>
                <w:szCs w:val="21"/>
              </w:rPr>
              <w:t>%</w:t>
            </w:r>
            <w:r>
              <w:rPr>
                <w:rFonts w:ascii="宋体" w:hAnsi="宋体" w:cs="宋体" w:eastAsia="宋体" w:hint="default"/>
                <w:b/>
                <w:bCs/>
                <w:spacing w:val="-25"/>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78"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6"/>
              <w:ind w:left="9" w:right="0"/>
              <w:jc w:val="center"/>
              <w:rPr>
                <w:rFonts w:ascii="宋体" w:hAnsi="宋体" w:cs="宋体" w:eastAsia="宋体" w:hint="default"/>
                <w:sz w:val="21"/>
                <w:szCs w:val="21"/>
              </w:rPr>
            </w:pPr>
            <w:r>
              <w:rPr>
                <w:rFonts w:ascii="宋体" w:hAnsi="宋体" w:cs="宋体" w:eastAsia="宋体" w:hint="default"/>
                <w:b/>
                <w:bCs/>
                <w:sz w:val="21"/>
                <w:szCs w:val="21"/>
              </w:rPr>
              <w:t>毛利率比上年增减</w:t>
            </w:r>
            <w:r>
              <w:rPr>
                <w:rFonts w:ascii="宋体" w:hAnsi="宋体" w:cs="宋体" w:eastAsia="宋体" w:hint="default"/>
                <w:sz w:val="21"/>
                <w:szCs w:val="21"/>
              </w:rPr>
            </w:r>
          </w:p>
          <w:p>
            <w:pPr>
              <w:pStyle w:val="TableParagraph"/>
              <w:spacing w:line="240" w:lineRule="auto" w:before="66"/>
              <w:ind w:left="110"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8" w:hRule="exact"/>
        </w:trPr>
        <w:tc>
          <w:tcPr>
            <w:tcW w:w="110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6"/>
              <w:ind w:left="45" w:right="0"/>
              <w:jc w:val="center"/>
              <w:rPr>
                <w:rFonts w:ascii="宋体" w:hAnsi="宋体" w:cs="宋体" w:eastAsia="宋体" w:hint="default"/>
                <w:sz w:val="21"/>
                <w:szCs w:val="21"/>
              </w:rPr>
            </w:pPr>
            <w:r>
              <w:rPr>
                <w:rFonts w:ascii="宋体" w:hAnsi="宋体" w:cs="宋体" w:eastAsia="宋体" w:hint="default"/>
                <w:sz w:val="21"/>
                <w:szCs w:val="21"/>
              </w:rPr>
              <w:t>锦州地区</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left="103" w:right="-3"/>
              <w:jc w:val="center"/>
              <w:rPr>
                <w:rFonts w:ascii="宋体" w:hAnsi="宋体" w:cs="宋体" w:eastAsia="宋体" w:hint="default"/>
                <w:sz w:val="21"/>
                <w:szCs w:val="21"/>
              </w:rPr>
            </w:pPr>
            <w:r>
              <w:rPr>
                <w:rFonts w:ascii="宋体"/>
                <w:sz w:val="21"/>
              </w:rPr>
              <w:t>7,032,618,014.28 </w:t>
            </w:r>
          </w:p>
        </w:tc>
        <w:tc>
          <w:tcPr>
            <w:tcW w:w="18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left="103" w:right="-1"/>
              <w:jc w:val="center"/>
              <w:rPr>
                <w:rFonts w:ascii="宋体" w:hAnsi="宋体" w:cs="宋体" w:eastAsia="宋体" w:hint="default"/>
                <w:sz w:val="21"/>
                <w:szCs w:val="21"/>
              </w:rPr>
            </w:pPr>
            <w:r>
              <w:rPr>
                <w:rFonts w:ascii="宋体"/>
                <w:sz w:val="21"/>
              </w:rPr>
              <w:t>6,138,835,698.54 </w:t>
            </w:r>
          </w:p>
        </w:tc>
        <w:tc>
          <w:tcPr>
            <w:tcW w:w="10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12.71</w:t>
            </w:r>
            <w:r>
              <w:rPr>
                <w:rFonts w:ascii="宋体"/>
                <w:sz w:val="21"/>
              </w:rPr>
              <w:t> </w:t>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31.02</w:t>
            </w:r>
            <w:r>
              <w:rPr>
                <w:rFonts w:ascii="宋体"/>
                <w:sz w:val="21"/>
              </w:rPr>
              <w:t> </w:t>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24.14</w:t>
            </w:r>
            <w:r>
              <w:rPr>
                <w:rFonts w:ascii="宋体"/>
                <w:sz w:val="21"/>
              </w:rPr>
              <w:t> </w:t>
            </w:r>
          </w:p>
        </w:tc>
        <w:tc>
          <w:tcPr>
            <w:tcW w:w="19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3"/>
                <w:sz w:val="21"/>
                <w:szCs w:val="21"/>
              </w:rPr>
              <w:t> </w:t>
            </w:r>
            <w:r>
              <w:rPr>
                <w:rFonts w:ascii="宋体" w:hAnsi="宋体" w:cs="宋体" w:eastAsia="宋体" w:hint="default"/>
                <w:sz w:val="21"/>
                <w:szCs w:val="21"/>
              </w:rPr>
              <w:t>4.84</w:t>
            </w:r>
            <w:r>
              <w:rPr>
                <w:rFonts w:ascii="宋体" w:hAnsi="宋体" w:cs="宋体" w:eastAsia="宋体" w:hint="default"/>
                <w:spacing w:val="-61"/>
                <w:sz w:val="21"/>
                <w:szCs w:val="21"/>
              </w:rPr>
              <w:t> </w:t>
            </w:r>
            <w:r>
              <w:rPr>
                <w:rFonts w:ascii="宋体" w:hAnsi="宋体" w:cs="宋体" w:eastAsia="宋体" w:hint="default"/>
                <w:spacing w:val="-3"/>
                <w:sz w:val="21"/>
                <w:szCs w:val="21"/>
              </w:rPr>
              <w:t>个百分点</w:t>
            </w:r>
            <w:r>
              <w:rPr>
                <w:rFonts w:ascii="宋体" w:hAnsi="宋体" w:cs="宋体" w:eastAsia="宋体" w:hint="default"/>
                <w:sz w:val="21"/>
                <w:szCs w:val="21"/>
              </w:rPr>
              <w:t> </w:t>
            </w:r>
          </w:p>
        </w:tc>
      </w:tr>
    </w:tbl>
    <w:p>
      <w:pPr>
        <w:pStyle w:val="BodyText"/>
        <w:spacing w:line="243" w:lineRule="exact"/>
        <w:ind w:left="1058" w:right="0"/>
        <w:jc w:val="left"/>
        <w:rPr>
          <w:rFonts w:ascii="宋体" w:hAnsi="宋体" w:cs="宋体" w:eastAsia="宋体" w:hint="default"/>
        </w:rPr>
      </w:pPr>
      <w:r>
        <w:rPr>
          <w:rFonts w:ascii="宋体"/>
          <w:w w:val="100"/>
        </w:rPr>
        <w:t> </w:t>
      </w:r>
    </w:p>
    <w:p>
      <w:pPr>
        <w:pStyle w:val="BodyText"/>
        <w:spacing w:line="273" w:lineRule="exact"/>
        <w:ind w:left="1058" w:right="269"/>
        <w:jc w:val="left"/>
        <w:rPr>
          <w:rFonts w:ascii="宋体" w:hAnsi="宋体" w:cs="宋体" w:eastAsia="宋体" w:hint="default"/>
        </w:rPr>
      </w:pPr>
      <w:r>
        <w:rPr/>
        <w:t>主营业务分行业、分产品、分地区情况的说明</w:t>
      </w:r>
      <w:r>
        <w:rPr>
          <w:rFonts w:ascii="宋体" w:hAnsi="宋体" w:cs="宋体" w:eastAsia="宋体" w:hint="default"/>
        </w:rPr>
        <w:t> </w:t>
      </w:r>
    </w:p>
    <w:p>
      <w:pPr>
        <w:pStyle w:val="BodyText"/>
        <w:spacing w:line="237" w:lineRule="auto" w:before="1"/>
        <w:ind w:left="1058" w:right="1067" w:firstLine="419"/>
        <w:jc w:val="both"/>
        <w:rPr>
          <w:rFonts w:ascii="宋体" w:hAnsi="宋体" w:cs="宋体" w:eastAsia="宋体" w:hint="default"/>
        </w:rPr>
      </w:pPr>
      <w:r>
        <w:rPr>
          <w:spacing w:val="-5"/>
        </w:rPr>
        <w:t>报告期内，公司实现港口服务收入</w:t>
      </w:r>
      <w:r>
        <w:rPr>
          <w:spacing w:val="-36"/>
        </w:rPr>
        <w:t> </w:t>
      </w:r>
      <w:r>
        <w:rPr>
          <w:rFonts w:ascii="宋体" w:hAnsi="宋体" w:cs="宋体" w:eastAsia="宋体" w:hint="default"/>
        </w:rPr>
        <w:t>218,713.66</w:t>
      </w:r>
      <w:r>
        <w:rPr>
          <w:rFonts w:ascii="宋体" w:hAnsi="宋体" w:cs="宋体" w:eastAsia="宋体" w:hint="default"/>
          <w:spacing w:val="-34"/>
        </w:rPr>
        <w:t> </w:t>
      </w:r>
      <w:r>
        <w:rPr>
          <w:spacing w:val="-9"/>
        </w:rPr>
        <w:t>万元，同比增长</w:t>
      </w:r>
      <w:r>
        <w:rPr>
          <w:spacing w:val="-36"/>
        </w:rPr>
        <w:t> </w:t>
      </w:r>
      <w:r>
        <w:rPr>
          <w:rFonts w:ascii="宋体" w:hAnsi="宋体" w:cs="宋体" w:eastAsia="宋体" w:hint="default"/>
          <w:spacing w:val="-5"/>
        </w:rPr>
        <w:t>11.55%</w:t>
      </w:r>
      <w:r>
        <w:rPr>
          <w:spacing w:val="-5"/>
        </w:rPr>
        <w:t>；主要由于金属矿石、</w:t>
      </w:r>
      <w:r>
        <w:rPr>
          <w:w w:val="100"/>
        </w:rPr>
        <w:t> </w:t>
      </w:r>
      <w:r>
        <w:rPr>
          <w:spacing w:val="-2"/>
        </w:rPr>
        <w:t>建材、集装箱吞吐量增加及部分货种费率提高，带来港口费收入增加。同时由于成本控制加强，</w:t>
      </w:r>
      <w:r>
        <w:rPr>
          <w:spacing w:val="-25"/>
        </w:rPr>
        <w:t> </w:t>
      </w:r>
      <w:r>
        <w:rPr>
          <w:spacing w:val="-25"/>
        </w:rPr>
      </w:r>
      <w:r>
        <w:rPr>
          <w:spacing w:val="-5"/>
        </w:rPr>
        <w:t>成本增长幅度低于收入增长幅度，毛利率同比增加</w:t>
      </w:r>
      <w:r>
        <w:rPr>
          <w:spacing w:val="-36"/>
        </w:rPr>
        <w:t> </w:t>
      </w:r>
      <w:r>
        <w:rPr>
          <w:rFonts w:ascii="宋体" w:hAnsi="宋体" w:cs="宋体" w:eastAsia="宋体" w:hint="default"/>
        </w:rPr>
        <w:t>4.36</w:t>
      </w:r>
      <w:r>
        <w:rPr>
          <w:rFonts w:ascii="宋体" w:hAnsi="宋体" w:cs="宋体" w:eastAsia="宋体" w:hint="default"/>
          <w:spacing w:val="-35"/>
        </w:rPr>
        <w:t> </w:t>
      </w:r>
      <w:r>
        <w:rPr>
          <w:spacing w:val="-8"/>
        </w:rPr>
        <w:t>个百分点；贸易业务实现收入</w:t>
      </w:r>
      <w:r>
        <w:rPr>
          <w:spacing w:val="-35"/>
        </w:rPr>
        <w:t> </w:t>
      </w:r>
      <w:r>
        <w:rPr>
          <w:rFonts w:ascii="宋体" w:hAnsi="宋体" w:cs="宋体" w:eastAsia="宋体" w:hint="default"/>
        </w:rPr>
        <w:t>461,387.13</w:t>
      </w:r>
      <w:r>
        <w:rPr>
          <w:rFonts w:ascii="宋体" w:hAnsi="宋体" w:cs="宋体" w:eastAsia="宋体" w:hint="default"/>
          <w:spacing w:val="-98"/>
        </w:rPr>
        <w:t> </w:t>
      </w:r>
      <w:r>
        <w:rPr>
          <w:rFonts w:ascii="宋体" w:hAnsi="宋体" w:cs="宋体" w:eastAsia="宋体" w:hint="default"/>
          <w:spacing w:val="-98"/>
        </w:rPr>
      </w:r>
      <w:r>
        <w:rPr>
          <w:spacing w:val="-2"/>
        </w:rPr>
        <w:t>万元，同比增长</w:t>
      </w:r>
      <w:r>
        <w:rPr>
          <w:spacing w:val="13"/>
        </w:rPr>
        <w:t> </w:t>
      </w:r>
      <w:r>
        <w:rPr>
          <w:rFonts w:ascii="宋体" w:hAnsi="宋体" w:cs="宋体" w:eastAsia="宋体" w:hint="default"/>
          <w:spacing w:val="-2"/>
        </w:rPr>
        <w:t>20.64%</w:t>
      </w:r>
      <w:r>
        <w:rPr>
          <w:spacing w:val="-2"/>
        </w:rPr>
        <w:t>，主要原因是本期贸易业务量增加影响贸易收入提高。</w:t>
      </w:r>
      <w:r>
        <w:rPr>
          <w:rFonts w:ascii="宋体" w:hAnsi="宋体" w:cs="宋体" w:eastAsia="宋体" w:hint="default"/>
        </w:rPr>
        <w:t> </w:t>
      </w:r>
    </w:p>
    <w:p>
      <w:pPr>
        <w:pStyle w:val="BodyText"/>
        <w:spacing w:line="237" w:lineRule="auto"/>
        <w:ind w:left="1058" w:right="269" w:firstLine="419"/>
        <w:jc w:val="left"/>
        <w:rPr>
          <w:rFonts w:ascii="宋体" w:hAnsi="宋体" w:cs="宋体" w:eastAsia="宋体" w:hint="default"/>
        </w:rPr>
      </w:pPr>
      <w:r>
        <w:rPr/>
        <w:t>报告期内，公司锦州地区业务持续发展，主要为港口服务业务及贸易业务，实现营业收入</w:t>
      </w:r>
      <w:r>
        <w:rPr>
          <w:w w:val="100"/>
        </w:rPr>
        <w:t> </w:t>
      </w:r>
      <w:r>
        <w:rPr>
          <w:rFonts w:ascii="宋体" w:hAnsi="宋体" w:cs="宋体" w:eastAsia="宋体" w:hint="default"/>
        </w:rPr>
        <w:t>703,261.80</w:t>
      </w:r>
      <w:r>
        <w:rPr>
          <w:rFonts w:ascii="宋体" w:hAnsi="宋体" w:cs="宋体" w:eastAsia="宋体" w:hint="default"/>
          <w:spacing w:val="-28"/>
        </w:rPr>
        <w:t> </w:t>
      </w:r>
      <w:r>
        <w:rPr>
          <w:spacing w:val="-5"/>
        </w:rPr>
        <w:t>万元，同比增长</w:t>
      </w:r>
      <w:r>
        <w:rPr>
          <w:spacing w:val="-27"/>
        </w:rPr>
        <w:t> </w:t>
      </w:r>
      <w:r>
        <w:rPr>
          <w:rFonts w:ascii="宋体" w:hAnsi="宋体" w:cs="宋体" w:eastAsia="宋体" w:hint="default"/>
          <w:spacing w:val="-4"/>
        </w:rPr>
        <w:t>31.02%</w:t>
      </w:r>
      <w:r>
        <w:rPr>
          <w:spacing w:val="-4"/>
        </w:rPr>
        <w:t>；本年大连地区未实现营业收入，是由于参股公司锦国投、锦</w:t>
      </w:r>
      <w:r>
        <w:rPr>
          <w:spacing w:val="-94"/>
        </w:rPr>
        <w:t> </w:t>
      </w:r>
      <w:r>
        <w:rPr>
          <w:spacing w:val="-94"/>
        </w:rPr>
      </w:r>
      <w:r>
        <w:rPr/>
        <w:t>港国贸不再纳入合并范围导致合并口径变化。</w:t>
      </w:r>
      <w:r>
        <w:rPr>
          <w:rFonts w:ascii="宋体" w:hAnsi="宋体" w:cs="宋体" w:eastAsia="宋体" w:hint="default"/>
        </w:rPr>
        <w:t> </w:t>
      </w:r>
    </w:p>
    <w:p>
      <w:pPr>
        <w:pStyle w:val="BodyText"/>
        <w:spacing w:line="271" w:lineRule="exact"/>
        <w:ind w:left="1478" w:right="0"/>
        <w:jc w:val="left"/>
        <w:rPr>
          <w:rFonts w:ascii="宋体" w:hAnsi="宋体" w:cs="宋体" w:eastAsia="宋体" w:hint="default"/>
        </w:rPr>
      </w:pPr>
      <w:r>
        <w:rPr>
          <w:rFonts w:ascii="宋体"/>
          <w:w w:val="100"/>
        </w:rPr>
        <w:t> </w:t>
      </w:r>
    </w:p>
    <w:p>
      <w:pPr>
        <w:pStyle w:val="Heading3"/>
        <w:spacing w:line="240" w:lineRule="auto" w:before="58"/>
        <w:ind w:left="1058" w:right="269"/>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left="1058" w:right="26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710" w:type="dxa"/>
        <w:tblLayout w:type="fixed"/>
        <w:tblCellMar>
          <w:top w:w="0" w:type="dxa"/>
          <w:left w:w="0" w:type="dxa"/>
          <w:bottom w:w="0" w:type="dxa"/>
          <w:right w:w="0" w:type="dxa"/>
        </w:tblCellMar>
        <w:tblLook w:val="01E0"/>
      </w:tblPr>
      <w:tblGrid>
        <w:gridCol w:w="1570"/>
        <w:gridCol w:w="879"/>
        <w:gridCol w:w="965"/>
        <w:gridCol w:w="984"/>
        <w:gridCol w:w="994"/>
        <w:gridCol w:w="1416"/>
        <w:gridCol w:w="1292"/>
        <w:gridCol w:w="1402"/>
      </w:tblGrid>
      <w:tr>
        <w:trPr>
          <w:trHeight w:val="564" w:hRule="exact"/>
        </w:trPr>
        <w:tc>
          <w:tcPr>
            <w:tcW w:w="1570"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29"/>
              <w:ind w:left="347" w:right="0"/>
              <w:jc w:val="left"/>
              <w:rPr>
                <w:rFonts w:ascii="宋体" w:hAnsi="宋体" w:cs="宋体" w:eastAsia="宋体" w:hint="default"/>
                <w:sz w:val="21"/>
                <w:szCs w:val="21"/>
              </w:rPr>
            </w:pPr>
            <w:r>
              <w:rPr>
                <w:rFonts w:ascii="宋体" w:hAnsi="宋体" w:cs="宋体" w:eastAsia="宋体" w:hint="default"/>
                <w:b/>
                <w:bCs/>
                <w:sz w:val="21"/>
                <w:szCs w:val="21"/>
              </w:rPr>
              <w:t>主要产品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9"/>
              <w:ind w:right="118"/>
              <w:jc w:val="right"/>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6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9"/>
              <w:ind w:right="55"/>
              <w:jc w:val="right"/>
              <w:rPr>
                <w:rFonts w:ascii="宋体" w:hAnsi="宋体" w:cs="宋体" w:eastAsia="宋体" w:hint="default"/>
                <w:sz w:val="21"/>
                <w:szCs w:val="21"/>
              </w:rPr>
            </w:pPr>
            <w:r>
              <w:rPr>
                <w:rFonts w:ascii="宋体" w:hAnsi="宋体" w:cs="宋体" w:eastAsia="宋体" w:hint="default"/>
                <w:b/>
                <w:bCs/>
                <w:sz w:val="21"/>
                <w:szCs w:val="21"/>
              </w:rPr>
              <w:t>生产量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8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9"/>
              <w:ind w:left="167" w:right="0"/>
              <w:jc w:val="left"/>
              <w:rPr>
                <w:rFonts w:ascii="宋体" w:hAnsi="宋体" w:cs="宋体" w:eastAsia="宋体" w:hint="default"/>
                <w:sz w:val="21"/>
                <w:szCs w:val="21"/>
              </w:rPr>
            </w:pPr>
            <w:r>
              <w:rPr>
                <w:rFonts w:ascii="宋体" w:hAnsi="宋体" w:cs="宋体" w:eastAsia="宋体" w:hint="default"/>
                <w:b/>
                <w:bCs/>
                <w:sz w:val="21"/>
                <w:szCs w:val="21"/>
              </w:rPr>
              <w:t>销售量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9"/>
              <w:ind w:left="172" w:right="0"/>
              <w:jc w:val="left"/>
              <w:rPr>
                <w:rFonts w:ascii="宋体" w:hAnsi="宋体" w:cs="宋体" w:eastAsia="宋体" w:hint="default"/>
                <w:sz w:val="21"/>
                <w:szCs w:val="21"/>
              </w:rPr>
            </w:pPr>
            <w:r>
              <w:rPr>
                <w:rFonts w:ascii="宋体" w:hAnsi="宋体" w:cs="宋体" w:eastAsia="宋体" w:hint="default"/>
                <w:b/>
                <w:bCs/>
                <w:sz w:val="21"/>
                <w:szCs w:val="21"/>
              </w:rPr>
              <w:t>库存量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19" w:right="0" w:firstLine="52"/>
              <w:jc w:val="left"/>
              <w:rPr>
                <w:rFonts w:ascii="宋体" w:hAnsi="宋体" w:cs="宋体" w:eastAsia="宋体" w:hint="default"/>
                <w:sz w:val="21"/>
                <w:szCs w:val="21"/>
              </w:rPr>
            </w:pPr>
            <w:r>
              <w:rPr>
                <w:rFonts w:ascii="宋体" w:hAnsi="宋体" w:cs="宋体" w:eastAsia="宋体" w:hint="default"/>
                <w:b/>
                <w:bCs/>
                <w:sz w:val="21"/>
                <w:szCs w:val="21"/>
              </w:rPr>
              <w:t>生产量比上</w:t>
            </w:r>
            <w:r>
              <w:rPr>
                <w:rFonts w:ascii="宋体" w:hAnsi="宋体" w:cs="宋体" w:eastAsia="宋体" w:hint="default"/>
                <w:sz w:val="21"/>
                <w:szCs w:val="21"/>
              </w:rPr>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b/>
                <w:bCs/>
                <w:sz w:val="21"/>
                <w:szCs w:val="21"/>
              </w:rPr>
              <w:t>年增减（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9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3" w:firstLine="9"/>
              <w:jc w:val="left"/>
              <w:rPr>
                <w:rFonts w:ascii="宋体" w:hAnsi="宋体" w:cs="宋体" w:eastAsia="宋体" w:hint="default"/>
                <w:sz w:val="21"/>
                <w:szCs w:val="21"/>
              </w:rPr>
            </w:pPr>
            <w:r>
              <w:rPr>
                <w:rFonts w:ascii="宋体" w:hAnsi="宋体" w:cs="宋体" w:eastAsia="宋体" w:hint="default"/>
                <w:b/>
                <w:bCs/>
                <w:sz w:val="21"/>
                <w:szCs w:val="21"/>
              </w:rPr>
              <w:t>销售量比上</w:t>
            </w:r>
            <w:r>
              <w:rPr>
                <w:rFonts w:ascii="宋体" w:hAnsi="宋体" w:cs="宋体" w:eastAsia="宋体" w:hint="default"/>
                <w:sz w:val="21"/>
                <w:szCs w:val="21"/>
              </w:rPr>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b/>
                <w:bCs/>
                <w:w w:val="100"/>
                <w:sz w:val="21"/>
                <w:szCs w:val="21"/>
              </w:rPr>
              <w:t>年增减（</w:t>
            </w:r>
            <w:r>
              <w:rPr>
                <w:rFonts w:ascii="宋体" w:hAnsi="宋体" w:cs="宋体" w:eastAsia="宋体" w:hint="default"/>
                <w:b/>
                <w:bCs/>
                <w:w w:val="99"/>
                <w:sz w:val="21"/>
                <w:szCs w:val="21"/>
              </w:rPr>
              <w:t>%</w:t>
            </w:r>
            <w:r>
              <w:rPr>
                <w:rFonts w:ascii="宋体" w:hAnsi="宋体" w:cs="宋体" w:eastAsia="宋体" w:hint="default"/>
                <w:b/>
                <w:bCs/>
                <w:spacing w:val="-87"/>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0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exact"/>
              <w:ind w:left="115" w:right="0" w:firstLine="52"/>
              <w:jc w:val="left"/>
              <w:rPr>
                <w:rFonts w:ascii="宋体" w:hAnsi="宋体" w:cs="宋体" w:eastAsia="宋体" w:hint="default"/>
                <w:sz w:val="21"/>
                <w:szCs w:val="21"/>
              </w:rPr>
            </w:pPr>
            <w:r>
              <w:rPr>
                <w:rFonts w:ascii="宋体" w:hAnsi="宋体" w:cs="宋体" w:eastAsia="宋体" w:hint="default"/>
                <w:b/>
                <w:bCs/>
                <w:sz w:val="21"/>
                <w:szCs w:val="21"/>
              </w:rPr>
              <w:t>库存量比上</w:t>
            </w:r>
            <w:r>
              <w:rPr>
                <w:rFonts w:ascii="宋体" w:hAnsi="宋体" w:cs="宋体" w:eastAsia="宋体" w:hint="default"/>
                <w:sz w:val="21"/>
                <w:szCs w:val="21"/>
              </w:rPr>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b/>
                <w:bCs/>
                <w:sz w:val="21"/>
                <w:szCs w:val="21"/>
              </w:rPr>
              <w:t>年增减（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1" w:hRule="exact"/>
        </w:trPr>
        <w:tc>
          <w:tcPr>
            <w:tcW w:w="15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油品化工</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8"/>
              <w:jc w:val="right"/>
              <w:rPr>
                <w:rFonts w:ascii="宋体" w:hAnsi="宋体" w:cs="宋体" w:eastAsia="宋体" w:hint="default"/>
                <w:sz w:val="21"/>
                <w:szCs w:val="21"/>
              </w:rPr>
            </w:pPr>
            <w:r>
              <w:rPr>
                <w:rFonts w:ascii="宋体" w:hAnsi="宋体" w:cs="宋体" w:eastAsia="宋体" w:hint="default"/>
                <w:spacing w:val="-2"/>
                <w:sz w:val="21"/>
                <w:szCs w:val="21"/>
              </w:rPr>
              <w:t>万吨</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15.26</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15.26</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z w:val="21"/>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-45.96</w:t>
            </w:r>
            <w:r>
              <w:rPr>
                <w:rFonts w:ascii="宋体"/>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-61.30</w:t>
            </w:r>
            <w:r>
              <w:rPr>
                <w:rFonts w:ascii="宋体"/>
                <w:sz w:val="21"/>
              </w:rPr>
              <w:t> </w:t>
            </w:r>
          </w:p>
        </w:tc>
        <w:tc>
          <w:tcPr>
            <w:tcW w:w="14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z w:val="21"/>
              </w:rPr>
              <w:t>0 </w:t>
            </w:r>
          </w:p>
        </w:tc>
      </w:tr>
      <w:tr>
        <w:trPr>
          <w:trHeight w:val="350" w:hRule="exact"/>
        </w:trPr>
        <w:tc>
          <w:tcPr>
            <w:tcW w:w="157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粮食等农产品</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8"/>
              <w:jc w:val="right"/>
              <w:rPr>
                <w:rFonts w:ascii="宋体" w:hAnsi="宋体" w:cs="宋体" w:eastAsia="宋体" w:hint="default"/>
                <w:sz w:val="21"/>
                <w:szCs w:val="21"/>
              </w:rPr>
            </w:pPr>
            <w:r>
              <w:rPr>
                <w:rFonts w:ascii="宋体" w:hAnsi="宋体" w:cs="宋体" w:eastAsia="宋体" w:hint="default"/>
                <w:spacing w:val="-2"/>
                <w:sz w:val="21"/>
                <w:szCs w:val="21"/>
              </w:rPr>
              <w:t>万吨</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20.42</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27.30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z w:val="21"/>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60.53</w:t>
            </w:r>
            <w:r>
              <w:rPr>
                <w:rFonts w:ascii="宋体"/>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3,270.37</w:t>
            </w:r>
            <w:r>
              <w:rPr>
                <w:rFonts w:ascii="宋体"/>
                <w:sz w:val="21"/>
              </w:rPr>
              <w:t> </w:t>
            </w:r>
          </w:p>
        </w:tc>
        <w:tc>
          <w:tcPr>
            <w:tcW w:w="14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58" w:hRule="exact"/>
        </w:trPr>
        <w:tc>
          <w:tcPr>
            <w:tcW w:w="157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金属、矿</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18"/>
              <w:jc w:val="right"/>
              <w:rPr>
                <w:rFonts w:ascii="宋体" w:hAnsi="宋体" w:cs="宋体" w:eastAsia="宋体" w:hint="default"/>
                <w:sz w:val="21"/>
                <w:szCs w:val="21"/>
              </w:rPr>
            </w:pPr>
            <w:r>
              <w:rPr>
                <w:rFonts w:ascii="宋体" w:hAnsi="宋体" w:cs="宋体" w:eastAsia="宋体" w:hint="default"/>
                <w:spacing w:val="-2"/>
                <w:sz w:val="21"/>
                <w:szCs w:val="21"/>
              </w:rPr>
              <w:t>万吨</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26.70</w:t>
            </w:r>
            <w:r>
              <w:rPr>
                <w:rFonts w:ascii="宋体"/>
                <w:sz w:val="21"/>
              </w:rPr>
              <w:t> </w:t>
            </w:r>
          </w:p>
        </w:tc>
        <w:tc>
          <w:tcPr>
            <w:tcW w:w="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26.70</w:t>
            </w:r>
            <w:r>
              <w:rPr>
                <w:rFonts w:ascii="宋体"/>
                <w:sz w:val="21"/>
              </w:rPr>
              <w:t> </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z w:val="21"/>
              </w:rPr>
              <w:t>0 </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216.73</w:t>
            </w:r>
            <w:r>
              <w:rPr>
                <w:rFonts w:ascii="宋体"/>
                <w:sz w:val="21"/>
              </w:rPr>
              <w:t> </w:t>
            </w:r>
          </w:p>
        </w:tc>
        <w:tc>
          <w:tcPr>
            <w:tcW w:w="12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216.73</w:t>
            </w:r>
            <w:r>
              <w:rPr>
                <w:rFonts w:ascii="宋体"/>
                <w:sz w:val="21"/>
              </w:rPr>
              <w:t> </w:t>
            </w:r>
          </w:p>
        </w:tc>
        <w:tc>
          <w:tcPr>
            <w:tcW w:w="14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z w:val="21"/>
              </w:rPr>
              <w:t>0 </w:t>
            </w:r>
          </w:p>
        </w:tc>
      </w:tr>
    </w:tbl>
    <w:p>
      <w:pPr>
        <w:pStyle w:val="BodyText"/>
        <w:spacing w:line="243" w:lineRule="exact"/>
        <w:ind w:left="1058" w:right="0"/>
        <w:jc w:val="left"/>
        <w:rPr>
          <w:rFonts w:ascii="宋体" w:hAnsi="宋体" w:cs="宋体" w:eastAsia="宋体" w:hint="default"/>
        </w:rPr>
      </w:pPr>
      <w:r>
        <w:rPr>
          <w:rFonts w:ascii="宋体"/>
          <w:w w:val="100"/>
        </w:rPr>
        <w:t> </w:t>
      </w:r>
    </w:p>
    <w:p>
      <w:pPr>
        <w:pStyle w:val="BodyText"/>
        <w:spacing w:line="272" w:lineRule="exact" w:before="27"/>
        <w:ind w:left="1478" w:right="269" w:hanging="420"/>
        <w:jc w:val="left"/>
      </w:pPr>
      <w:r>
        <w:rPr/>
        <w:t>产销量情况说明</w:t>
      </w:r>
      <w:r>
        <w:rPr>
          <w:rFonts w:ascii="宋体" w:hAnsi="宋体" w:cs="宋体" w:eastAsia="宋体" w:hint="default"/>
          <w:w w:val="100"/>
        </w:rPr>
        <w:t> </w:t>
      </w:r>
      <w:r>
        <w:rPr>
          <w:spacing w:val="-2"/>
        </w:rPr>
        <w:t>上表中“生产量”为“采购量”，受市场供需关系影响，本年粮食、金属、矿采购量及销售</w:t>
      </w:r>
    </w:p>
    <w:p>
      <w:pPr>
        <w:pStyle w:val="BodyText"/>
        <w:spacing w:line="247" w:lineRule="exact"/>
        <w:ind w:left="1058" w:right="269"/>
        <w:jc w:val="left"/>
        <w:rPr>
          <w:rFonts w:ascii="宋体" w:hAnsi="宋体" w:cs="宋体" w:eastAsia="宋体" w:hint="default"/>
        </w:rPr>
      </w:pPr>
      <w:r>
        <w:rPr/>
        <w:t>量同比大幅增加，油品化工同比减少，整体业务量增长。</w:t>
      </w:r>
      <w:r>
        <w:rPr>
          <w:rFonts w:ascii="宋体" w:hAnsi="宋体" w:cs="宋体" w:eastAsia="宋体" w:hint="default"/>
        </w:rPr>
        <w:t> </w:t>
      </w:r>
    </w:p>
    <w:p>
      <w:pPr>
        <w:pStyle w:val="BodyText"/>
        <w:spacing w:line="273" w:lineRule="exact"/>
        <w:ind w:left="1058" w:right="0"/>
        <w:jc w:val="left"/>
        <w:rPr>
          <w:rFonts w:ascii="宋体" w:hAnsi="宋体" w:cs="宋体" w:eastAsia="宋体" w:hint="default"/>
        </w:rPr>
      </w:pPr>
      <w:r>
        <w:rPr>
          <w:rFonts w:ascii="宋体"/>
          <w:w w:val="100"/>
        </w:rPr>
        <w:t> </w:t>
      </w:r>
    </w:p>
    <w:p>
      <w:pPr>
        <w:pStyle w:val="Heading3"/>
        <w:spacing w:line="240" w:lineRule="auto" w:before="58"/>
        <w:ind w:left="1058" w:right="269"/>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after="0" w:line="240" w:lineRule="auto"/>
        <w:jc w:val="left"/>
        <w:sectPr>
          <w:footerReference w:type="default" r:id="rId15"/>
          <w:pgSz w:w="11910" w:h="16840"/>
          <w:pgMar w:footer="1657" w:header="880" w:top="1120" w:bottom="1840" w:left="740" w:right="200"/>
          <w:pgNumType w:start="14"/>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81" w:type="dxa"/>
        <w:tblLayout w:type="fixed"/>
        <w:tblCellMar>
          <w:top w:w="0" w:type="dxa"/>
          <w:left w:w="0" w:type="dxa"/>
          <w:bottom w:w="0" w:type="dxa"/>
          <w:right w:w="0" w:type="dxa"/>
        </w:tblCellMar>
        <w:tblLook w:val="01E0"/>
      </w:tblPr>
      <w:tblGrid>
        <w:gridCol w:w="1130"/>
        <w:gridCol w:w="1138"/>
        <w:gridCol w:w="1983"/>
        <w:gridCol w:w="1279"/>
        <w:gridCol w:w="1985"/>
        <w:gridCol w:w="1133"/>
        <w:gridCol w:w="1275"/>
        <w:gridCol w:w="1704"/>
      </w:tblGrid>
      <w:tr>
        <w:trPr>
          <w:trHeight w:val="362" w:hRule="exact"/>
        </w:trPr>
        <w:tc>
          <w:tcPr>
            <w:tcW w:w="11628" w:type="dxa"/>
            <w:gridSpan w:val="8"/>
            <w:tcBorders>
              <w:top w:val="single" w:sz="12" w:space="0" w:color="000000"/>
              <w:left w:val="single" w:sz="12" w:space="0" w:color="000000"/>
              <w:bottom w:val="single" w:sz="4" w:space="0" w:color="000000"/>
              <w:right w:val="single" w:sz="12" w:space="0" w:color="000000"/>
            </w:tcBorders>
            <w:shd w:val="clear" w:color="auto" w:fill="D9D9D9"/>
          </w:tcPr>
          <w:p>
            <w:pPr>
              <w:pStyle w:val="TableParagraph"/>
              <w:spacing w:line="240" w:lineRule="auto" w:before="27"/>
              <w:ind w:left="102" w:right="0"/>
              <w:jc w:val="center"/>
              <w:rPr>
                <w:rFonts w:ascii="宋体" w:hAnsi="宋体" w:cs="宋体" w:eastAsia="宋体" w:hint="default"/>
                <w:sz w:val="21"/>
                <w:szCs w:val="21"/>
              </w:rPr>
            </w:pPr>
            <w:r>
              <w:rPr>
                <w:rFonts w:ascii="宋体" w:hAnsi="宋体" w:cs="宋体" w:eastAsia="宋体" w:hint="default"/>
                <w:b/>
                <w:bCs/>
                <w:sz w:val="21"/>
                <w:szCs w:val="21"/>
              </w:rPr>
              <w:t>分行业情况</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6" w:hRule="exact"/>
        </w:trPr>
        <w:tc>
          <w:tcPr>
            <w:tcW w:w="113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b/>
                <w:bCs/>
                <w:sz w:val="21"/>
                <w:szCs w:val="21"/>
              </w:rPr>
              <w:t>分行业</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93"/>
              <w:ind w:left="353" w:right="139" w:hanging="212"/>
              <w:jc w:val="left"/>
              <w:rPr>
                <w:rFonts w:ascii="宋体" w:hAnsi="宋体" w:cs="宋体" w:eastAsia="宋体" w:hint="default"/>
                <w:sz w:val="21"/>
                <w:szCs w:val="21"/>
              </w:rPr>
            </w:pPr>
            <w:r>
              <w:rPr>
                <w:rFonts w:ascii="宋体" w:hAnsi="宋体" w:cs="宋体" w:eastAsia="宋体" w:hint="default"/>
                <w:b/>
                <w:bCs/>
                <w:sz w:val="21"/>
                <w:szCs w:val="21"/>
              </w:rPr>
              <w:t>成本构成</w:t>
            </w:r>
            <w:r>
              <w:rPr>
                <w:rFonts w:ascii="宋体" w:hAnsi="宋体" w:cs="宋体" w:eastAsia="宋体" w:hint="default"/>
                <w:b/>
                <w:bCs/>
                <w:w w:val="100"/>
                <w:sz w:val="21"/>
                <w:szCs w:val="21"/>
              </w:rPr>
              <w:t> </w:t>
            </w: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58" w:right="53" w:hanging="51"/>
              <w:jc w:val="left"/>
              <w:rPr>
                <w:rFonts w:ascii="宋体" w:hAnsi="宋体" w:cs="宋体" w:eastAsia="宋体" w:hint="default"/>
                <w:sz w:val="21"/>
                <w:szCs w:val="21"/>
              </w:rPr>
            </w:pPr>
            <w:r>
              <w:rPr>
                <w:rFonts w:ascii="宋体" w:hAnsi="宋体" w:cs="宋体" w:eastAsia="宋体" w:hint="default"/>
                <w:b/>
                <w:bCs/>
                <w:sz w:val="21"/>
                <w:szCs w:val="21"/>
              </w:rPr>
              <w:t>本期占总成</w:t>
            </w:r>
            <w:r>
              <w:rPr>
                <w:rFonts w:ascii="宋体" w:hAnsi="宋体" w:cs="宋体" w:eastAsia="宋体" w:hint="default"/>
                <w:b/>
                <w:bCs/>
                <w:w w:val="100"/>
                <w:sz w:val="21"/>
                <w:szCs w:val="21"/>
              </w:rPr>
              <w:t> </w:t>
            </w:r>
            <w:r>
              <w:rPr>
                <w:rFonts w:ascii="宋体" w:hAnsi="宋体" w:cs="宋体" w:eastAsia="宋体" w:hint="default"/>
                <w:b/>
                <w:bCs/>
                <w:sz w:val="21"/>
                <w:szCs w:val="21"/>
              </w:rPr>
              <w:t>本比例</w:t>
            </w:r>
            <w:r>
              <w:rPr>
                <w:rFonts w:ascii="宋体" w:hAnsi="宋体" w:cs="宋体" w:eastAsia="宋体" w:hint="default"/>
                <w:b/>
                <w:bCs/>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b/>
                <w:bCs/>
                <w:sz w:val="21"/>
                <w:szCs w:val="21"/>
              </w:rPr>
              <w:t>上年同期金额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上年同期</w:t>
            </w:r>
            <w:r>
              <w:rPr>
                <w:rFonts w:ascii="宋体" w:hAnsi="宋体" w:cs="宋体" w:eastAsia="宋体" w:hint="default"/>
                <w:sz w:val="21"/>
                <w:szCs w:val="21"/>
              </w:rPr>
            </w:r>
          </w:p>
          <w:p>
            <w:pPr>
              <w:pStyle w:val="TableParagraph"/>
              <w:spacing w:line="240" w:lineRule="auto"/>
              <w:ind w:left="191" w:right="84" w:hanging="53"/>
              <w:jc w:val="left"/>
              <w:rPr>
                <w:rFonts w:ascii="宋体" w:hAnsi="宋体" w:cs="宋体" w:eastAsia="宋体" w:hint="default"/>
                <w:sz w:val="21"/>
                <w:szCs w:val="21"/>
              </w:rPr>
            </w:pPr>
            <w:r>
              <w:rPr>
                <w:rFonts w:ascii="宋体" w:hAnsi="宋体" w:cs="宋体" w:eastAsia="宋体" w:hint="default"/>
                <w:b/>
                <w:bCs/>
                <w:sz w:val="21"/>
                <w:szCs w:val="21"/>
              </w:rPr>
              <w:t>占总成本</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b/>
                <w:bCs/>
                <w:sz w:val="21"/>
                <w:szCs w:val="21"/>
              </w:rPr>
              <w:t>(%) </w:t>
            </w:r>
            <w:r>
              <w:rPr>
                <w:rFonts w:ascii="宋体" w:hAnsi="宋体" w:cs="宋体" w:eastAsia="宋体"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本期金额较</w:t>
            </w:r>
            <w:r>
              <w:rPr>
                <w:rFonts w:ascii="宋体" w:hAnsi="宋体" w:cs="宋体" w:eastAsia="宋体" w:hint="default"/>
                <w:sz w:val="21"/>
                <w:szCs w:val="21"/>
              </w:rPr>
            </w:r>
          </w:p>
          <w:p>
            <w:pPr>
              <w:pStyle w:val="TableParagraph"/>
              <w:spacing w:line="240" w:lineRule="auto"/>
              <w:ind w:left="158" w:right="48" w:hanging="53"/>
              <w:jc w:val="left"/>
              <w:rPr>
                <w:rFonts w:ascii="宋体" w:hAnsi="宋体" w:cs="宋体" w:eastAsia="宋体" w:hint="default"/>
                <w:sz w:val="21"/>
                <w:szCs w:val="21"/>
              </w:rPr>
            </w:pPr>
            <w:r>
              <w:rPr>
                <w:rFonts w:ascii="宋体" w:hAnsi="宋体" w:cs="宋体" w:eastAsia="宋体" w:hint="default"/>
                <w:b/>
                <w:bCs/>
                <w:sz w:val="21"/>
                <w:szCs w:val="21"/>
              </w:rPr>
              <w:t>上年同期变</w:t>
            </w:r>
            <w:r>
              <w:rPr>
                <w:rFonts w:ascii="宋体" w:hAnsi="宋体" w:cs="宋体" w:eastAsia="宋体" w:hint="default"/>
                <w:b/>
                <w:bCs/>
                <w:w w:val="100"/>
                <w:sz w:val="21"/>
                <w:szCs w:val="21"/>
              </w:rPr>
              <w:t> </w:t>
            </w:r>
            <w:r>
              <w:rPr>
                <w:rFonts w:ascii="宋体" w:hAnsi="宋体" w:cs="宋体" w:eastAsia="宋体" w:hint="default"/>
                <w:b/>
                <w:bCs/>
                <w:sz w:val="21"/>
                <w:szCs w:val="21"/>
              </w:rPr>
              <w:t>动比例</w:t>
            </w:r>
            <w:r>
              <w:rPr>
                <w:rFonts w:ascii="宋体" w:hAnsi="宋体" w:cs="宋体" w:eastAsia="宋体" w:hint="default"/>
                <w:b/>
                <w:bCs/>
                <w:sz w:val="21"/>
                <w:szCs w:val="21"/>
              </w:rPr>
              <w:t>(%) </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100"/>
              <w:ind w:left="633" w:right="521"/>
              <w:jc w:val="left"/>
              <w:rPr>
                <w:rFonts w:ascii="宋体" w:hAnsi="宋体" w:cs="宋体" w:eastAsia="宋体" w:hint="default"/>
                <w:sz w:val="21"/>
                <w:szCs w:val="21"/>
              </w:rPr>
            </w:pPr>
            <w:r>
              <w:rPr>
                <w:rFonts w:ascii="宋体" w:hAnsi="宋体" w:cs="宋体" w:eastAsia="宋体" w:hint="default"/>
                <w:b/>
                <w:bCs/>
                <w:sz w:val="21"/>
                <w:szCs w:val="21"/>
              </w:rPr>
              <w:t>情况</w:t>
            </w:r>
            <w:r>
              <w:rPr>
                <w:rFonts w:ascii="宋体" w:hAnsi="宋体" w:cs="宋体" w:eastAsia="宋体" w:hint="default"/>
                <w:b/>
                <w:bCs/>
                <w:w w:val="99"/>
                <w:sz w:val="21"/>
                <w:szCs w:val="21"/>
              </w:rPr>
              <w:t> </w:t>
            </w:r>
            <w:r>
              <w:rPr>
                <w:rFonts w:ascii="宋体" w:hAnsi="宋体" w:cs="宋体" w:eastAsia="宋体" w:hint="default"/>
                <w:b/>
                <w:bCs/>
                <w:sz w:val="21"/>
                <w:szCs w:val="21"/>
              </w:rPr>
              <w:t>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370" w:hRule="exact"/>
        </w:trPr>
        <w:tc>
          <w:tcPr>
            <w:tcW w:w="11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港口服务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97" w:lineRule="auto"/>
              <w:ind w:left="353" w:right="139" w:hanging="209"/>
              <w:jc w:val="left"/>
              <w:rPr>
                <w:rFonts w:ascii="宋体" w:hAnsi="宋体" w:cs="宋体" w:eastAsia="宋体" w:hint="default"/>
                <w:sz w:val="21"/>
                <w:szCs w:val="21"/>
              </w:rPr>
            </w:pPr>
            <w:r>
              <w:rPr>
                <w:rFonts w:ascii="宋体" w:hAnsi="宋体" w:cs="宋体" w:eastAsia="宋体" w:hint="default"/>
                <w:sz w:val="21"/>
                <w:szCs w:val="21"/>
              </w:rPr>
              <w:t>港口服务</w:t>
            </w:r>
            <w:r>
              <w:rPr>
                <w:rFonts w:ascii="宋体" w:hAnsi="宋体" w:cs="宋体" w:eastAsia="宋体" w:hint="default"/>
                <w:w w:val="100"/>
                <w:sz w:val="21"/>
                <w:szCs w:val="21"/>
              </w:rPr>
              <w:t> </w:t>
            </w:r>
            <w:r>
              <w:rPr>
                <w:rFonts w:ascii="宋体" w:hAnsi="宋体" w:cs="宋体" w:eastAsia="宋体" w:hint="default"/>
                <w:sz w:val="21"/>
                <w:szCs w:val="21"/>
              </w:rPr>
              <w:t>成本</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89" w:right="-3"/>
              <w:jc w:val="center"/>
              <w:rPr>
                <w:rFonts w:ascii="宋体" w:hAnsi="宋体" w:cs="宋体" w:eastAsia="宋体" w:hint="default"/>
                <w:sz w:val="21"/>
                <w:szCs w:val="21"/>
              </w:rPr>
            </w:pPr>
            <w:r>
              <w:rPr>
                <w:rFonts w:ascii="宋体"/>
                <w:sz w:val="21"/>
              </w:rPr>
              <w:t>1,483,203,063.64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264"/>
              <w:jc w:val="right"/>
              <w:rPr>
                <w:rFonts w:ascii="宋体" w:hAnsi="宋体" w:cs="宋体" w:eastAsia="宋体" w:hint="default"/>
                <w:sz w:val="21"/>
                <w:szCs w:val="21"/>
              </w:rPr>
            </w:pPr>
            <w:r>
              <w:rPr>
                <w:rFonts w:ascii="宋体"/>
                <w:spacing w:val="-1"/>
                <w:sz w:val="21"/>
              </w:rPr>
              <w:t>24.16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92" w:right="-3"/>
              <w:jc w:val="center"/>
              <w:rPr>
                <w:rFonts w:ascii="宋体" w:hAnsi="宋体" w:cs="宋体" w:eastAsia="宋体" w:hint="default"/>
                <w:sz w:val="21"/>
                <w:szCs w:val="21"/>
              </w:rPr>
            </w:pPr>
            <w:r>
              <w:rPr>
                <w:rFonts w:ascii="宋体"/>
                <w:sz w:val="21"/>
              </w:rPr>
              <w:t>1,415,036,880.18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192"/>
              <w:jc w:val="right"/>
              <w:rPr>
                <w:rFonts w:ascii="宋体" w:hAnsi="宋体" w:cs="宋体" w:eastAsia="宋体" w:hint="default"/>
                <w:sz w:val="21"/>
                <w:szCs w:val="21"/>
              </w:rPr>
            </w:pPr>
            <w:r>
              <w:rPr>
                <w:rFonts w:ascii="宋体"/>
                <w:spacing w:val="-1"/>
                <w:sz w:val="21"/>
              </w:rPr>
              <w:t>27.17</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314"/>
              <w:jc w:val="right"/>
              <w:rPr>
                <w:rFonts w:ascii="宋体" w:hAnsi="宋体" w:cs="宋体" w:eastAsia="宋体" w:hint="default"/>
                <w:sz w:val="21"/>
                <w:szCs w:val="21"/>
              </w:rPr>
            </w:pPr>
            <w:r>
              <w:rPr>
                <w:rFonts w:ascii="宋体"/>
                <w:spacing w:val="-1"/>
                <w:sz w:val="21"/>
              </w:rPr>
              <w:t>4.82</w:t>
            </w:r>
            <w:r>
              <w:rPr>
                <w:rFonts w:ascii="宋体"/>
                <w:sz w:val="21"/>
              </w:rPr>
              <w:t> </w:t>
            </w:r>
          </w:p>
        </w:tc>
        <w:tc>
          <w:tcPr>
            <w:tcW w:w="1704" w:type="dxa"/>
            <w:tcBorders>
              <w:top w:val="single" w:sz="4" w:space="0" w:color="000000"/>
              <w:left w:val="single" w:sz="4" w:space="0" w:color="000000"/>
              <w:bottom w:val="single" w:sz="4" w:space="0" w:color="000000"/>
              <w:right w:val="single" w:sz="12" w:space="0" w:color="000000"/>
            </w:tcBorders>
          </w:tcPr>
          <w:p>
            <w:pPr>
              <w:pStyle w:val="TableParagraph"/>
              <w:spacing w:line="297" w:lineRule="auto" w:before="26"/>
              <w:ind w:left="103" w:right="106"/>
              <w:jc w:val="both"/>
              <w:rPr>
                <w:rFonts w:ascii="宋体" w:hAnsi="宋体" w:cs="宋体" w:eastAsia="宋体" w:hint="default"/>
                <w:sz w:val="21"/>
                <w:szCs w:val="21"/>
              </w:rPr>
            </w:pPr>
            <w:r>
              <w:rPr>
                <w:rFonts w:ascii="宋体" w:hAnsi="宋体" w:cs="宋体" w:eastAsia="宋体" w:hint="default"/>
                <w:sz w:val="21"/>
                <w:szCs w:val="21"/>
              </w:rPr>
              <w:t>受港口主业吞吐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量增长的影响，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公司港口服务成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本增加。</w:t>
            </w:r>
            <w:r>
              <w:rPr>
                <w:rFonts w:ascii="宋体" w:hAnsi="宋体" w:cs="宋体" w:eastAsia="宋体" w:hint="default"/>
                <w:sz w:val="21"/>
                <w:szCs w:val="21"/>
              </w:rPr>
              <w:t> </w:t>
            </w:r>
          </w:p>
        </w:tc>
      </w:tr>
      <w:tr>
        <w:trPr>
          <w:trHeight w:val="1039" w:hRule="exact"/>
        </w:trPr>
        <w:tc>
          <w:tcPr>
            <w:tcW w:w="11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贸易业务</w:t>
            </w:r>
          </w:p>
        </w:tc>
        <w:tc>
          <w:tcPr>
            <w:tcW w:w="11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贸易成本</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left="189" w:right="-3"/>
              <w:jc w:val="center"/>
              <w:rPr>
                <w:rFonts w:ascii="宋体" w:hAnsi="宋体" w:cs="宋体" w:eastAsia="宋体" w:hint="default"/>
                <w:sz w:val="21"/>
                <w:szCs w:val="21"/>
              </w:rPr>
            </w:pPr>
            <w:r>
              <w:rPr>
                <w:rFonts w:ascii="宋体"/>
                <w:sz w:val="21"/>
              </w:rPr>
              <w:t>4,568,089,194.25 </w:t>
            </w:r>
          </w:p>
        </w:tc>
        <w:tc>
          <w:tcPr>
            <w:tcW w:w="12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right="264"/>
              <w:jc w:val="right"/>
              <w:rPr>
                <w:rFonts w:ascii="宋体" w:hAnsi="宋体" w:cs="宋体" w:eastAsia="宋体" w:hint="default"/>
                <w:sz w:val="21"/>
                <w:szCs w:val="21"/>
              </w:rPr>
            </w:pPr>
            <w:r>
              <w:rPr>
                <w:rFonts w:ascii="宋体"/>
                <w:spacing w:val="-1"/>
                <w:sz w:val="21"/>
              </w:rPr>
              <w:t>74.41</w:t>
            </w:r>
            <w:r>
              <w:rPr>
                <w:rFonts w:ascii="宋体"/>
                <w:sz w:val="21"/>
              </w:rPr>
              <w:t> </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left="192" w:right="-3"/>
              <w:jc w:val="center"/>
              <w:rPr>
                <w:rFonts w:ascii="宋体" w:hAnsi="宋体" w:cs="宋体" w:eastAsia="宋体" w:hint="default"/>
                <w:sz w:val="21"/>
                <w:szCs w:val="21"/>
              </w:rPr>
            </w:pPr>
            <w:r>
              <w:rPr>
                <w:rFonts w:ascii="宋体"/>
                <w:sz w:val="21"/>
              </w:rPr>
              <w:t>3,722,857,756.59 </w:t>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right="192"/>
              <w:jc w:val="right"/>
              <w:rPr>
                <w:rFonts w:ascii="宋体" w:hAnsi="宋体" w:cs="宋体" w:eastAsia="宋体" w:hint="default"/>
                <w:sz w:val="21"/>
                <w:szCs w:val="21"/>
              </w:rPr>
            </w:pPr>
            <w:r>
              <w:rPr>
                <w:rFonts w:ascii="宋体"/>
                <w:spacing w:val="-1"/>
                <w:sz w:val="21"/>
              </w:rPr>
              <w:t>71.47</w:t>
            </w:r>
            <w:r>
              <w:rPr>
                <w:rFonts w:ascii="宋体"/>
                <w:sz w:val="21"/>
              </w:rPr>
              <w:t> </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right="263"/>
              <w:jc w:val="right"/>
              <w:rPr>
                <w:rFonts w:ascii="宋体" w:hAnsi="宋体" w:cs="宋体" w:eastAsia="宋体" w:hint="default"/>
                <w:sz w:val="21"/>
                <w:szCs w:val="21"/>
              </w:rPr>
            </w:pPr>
            <w:r>
              <w:rPr>
                <w:rFonts w:ascii="宋体"/>
                <w:spacing w:val="-1"/>
                <w:sz w:val="21"/>
              </w:rPr>
              <w:t>22.70</w:t>
            </w:r>
            <w:r>
              <w:rPr>
                <w:rFonts w:ascii="宋体"/>
                <w:sz w:val="21"/>
              </w:rPr>
              <w:t> </w:t>
            </w:r>
          </w:p>
        </w:tc>
        <w:tc>
          <w:tcPr>
            <w:tcW w:w="1704" w:type="dxa"/>
            <w:tcBorders>
              <w:top w:val="single" w:sz="4" w:space="0" w:color="000000"/>
              <w:left w:val="single" w:sz="4" w:space="0" w:color="000000"/>
              <w:bottom w:val="single" w:sz="12" w:space="0" w:color="000000"/>
              <w:right w:val="single" w:sz="12" w:space="0" w:color="000000"/>
            </w:tcBorders>
          </w:tcPr>
          <w:p>
            <w:pPr>
              <w:pStyle w:val="TableParagraph"/>
              <w:spacing w:line="297" w:lineRule="auto" w:before="26"/>
              <w:ind w:left="103" w:right="106"/>
              <w:jc w:val="both"/>
              <w:rPr>
                <w:rFonts w:ascii="宋体" w:hAnsi="宋体" w:cs="宋体" w:eastAsia="宋体" w:hint="default"/>
                <w:sz w:val="21"/>
                <w:szCs w:val="21"/>
              </w:rPr>
            </w:pPr>
            <w:r>
              <w:rPr>
                <w:rFonts w:ascii="宋体" w:hAnsi="宋体" w:cs="宋体" w:eastAsia="宋体" w:hint="default"/>
                <w:sz w:val="21"/>
                <w:szCs w:val="21"/>
              </w:rPr>
              <w:t>受贸易业务量增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加影响，本年贸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易成本增加。</w:t>
            </w:r>
            <w:r>
              <w:rPr>
                <w:rFonts w:ascii="宋体" w:hAnsi="宋体" w:cs="宋体" w:eastAsia="宋体" w:hint="default"/>
                <w:sz w:val="21"/>
                <w:szCs w:val="21"/>
              </w:rPr>
              <w:t> </w:t>
            </w:r>
          </w:p>
        </w:tc>
      </w:tr>
    </w:tbl>
    <w:p>
      <w:pPr>
        <w:pStyle w:val="BodyText"/>
        <w:spacing w:line="244" w:lineRule="exact"/>
        <w:ind w:left="1798" w:right="0"/>
        <w:jc w:val="left"/>
        <w:rPr>
          <w:rFonts w:ascii="宋体" w:hAnsi="宋体" w:cs="宋体" w:eastAsia="宋体" w:hint="default"/>
        </w:rPr>
      </w:pPr>
      <w:r>
        <w:rPr>
          <w:rFonts w:ascii="宋体"/>
          <w:w w:val="100"/>
        </w:rPr>
        <w:t> </w:t>
      </w:r>
    </w:p>
    <w:p>
      <w:pPr>
        <w:pStyle w:val="Heading3"/>
        <w:spacing w:line="240" w:lineRule="auto" w:before="56"/>
        <w:ind w:left="1798"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left="1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798" w:right="1296" w:firstLine="419"/>
        <w:jc w:val="left"/>
        <w:rPr>
          <w:rFonts w:ascii="宋体" w:hAnsi="宋体" w:cs="宋体" w:eastAsia="宋体" w:hint="default"/>
        </w:rPr>
      </w:pPr>
      <w:r>
        <w:rPr/>
        <w:t>前五名客户销售额</w:t>
      </w:r>
      <w:r>
        <w:rPr>
          <w:spacing w:val="-56"/>
        </w:rPr>
        <w:t> </w:t>
      </w:r>
      <w:r>
        <w:rPr>
          <w:rFonts w:ascii="宋体" w:hAnsi="宋体" w:cs="宋体" w:eastAsia="宋体" w:hint="default"/>
        </w:rPr>
        <w:t>507,561.24</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72.17%</w:t>
      </w:r>
      <w:r>
        <w:rPr/>
        <w:t>；其中前五名客户销售额中关</w:t>
      </w:r>
      <w:r>
        <w:rPr>
          <w:w w:val="100"/>
        </w:rPr>
        <w:t> </w:t>
      </w:r>
      <w:r>
        <w:rPr/>
        <w:t>联方销售额</w:t>
      </w:r>
      <w:r>
        <w:rPr>
          <w:spacing w:val="-56"/>
        </w:rPr>
        <w:t> </w:t>
      </w:r>
      <w:r>
        <w:rPr>
          <w:rFonts w:ascii="宋体" w:hAnsi="宋体" w:cs="宋体" w:eastAsia="宋体" w:hint="default"/>
        </w:rPr>
        <w:t>46,520.84</w:t>
      </w:r>
      <w:r>
        <w:rPr>
          <w:rFonts w:ascii="宋体" w:hAnsi="宋体" w:cs="宋体" w:eastAsia="宋体" w:hint="default"/>
          <w:spacing w:val="-55"/>
        </w:rPr>
        <w:t> </w:t>
      </w:r>
      <w:r>
        <w:rPr/>
        <w:t>万元，占年度销售总额</w:t>
      </w:r>
      <w:r>
        <w:rPr>
          <w:spacing w:val="-56"/>
        </w:rPr>
        <w:t> </w:t>
      </w:r>
      <w:r>
        <w:rPr>
          <w:rFonts w:ascii="宋体" w:hAnsi="宋体" w:cs="宋体" w:eastAsia="宋体" w:hint="default"/>
        </w:rPr>
        <w:t>6.62%</w:t>
      </w:r>
      <w:r>
        <w:rPr/>
        <w:t>。</w:t>
      </w:r>
      <w:r>
        <w:rPr>
          <w:rFonts w:ascii="宋体" w:hAnsi="宋体" w:cs="宋体" w:eastAsia="宋体" w:hint="default"/>
        </w:rPr>
        <w:t> </w:t>
      </w:r>
    </w:p>
    <w:p>
      <w:pPr>
        <w:pStyle w:val="BodyText"/>
        <w:spacing w:line="271" w:lineRule="exact"/>
        <w:ind w:left="1997" w:right="0"/>
        <w:jc w:val="left"/>
        <w:rPr>
          <w:rFonts w:ascii="宋体" w:hAnsi="宋体" w:cs="宋体" w:eastAsia="宋体" w:hint="default"/>
        </w:rPr>
      </w:pPr>
      <w:r>
        <w:rPr>
          <w:rFonts w:ascii="宋体"/>
          <w:w w:val="100"/>
        </w:rPr>
        <w:t> </w:t>
      </w:r>
    </w:p>
    <w:p>
      <w:pPr>
        <w:pStyle w:val="BodyText"/>
        <w:spacing w:line="272" w:lineRule="exact" w:before="26"/>
        <w:ind w:left="1798" w:right="1297" w:firstLine="419"/>
        <w:jc w:val="both"/>
        <w:rPr>
          <w:rFonts w:ascii="宋体" w:hAnsi="宋体" w:cs="宋体" w:eastAsia="宋体" w:hint="default"/>
        </w:rPr>
      </w:pPr>
      <w:r>
        <w:rPr/>
        <w:t>前五名供应商采购额</w:t>
      </w:r>
      <w:r>
        <w:rPr>
          <w:spacing w:val="-56"/>
        </w:rPr>
        <w:t> </w:t>
      </w:r>
      <w:r>
        <w:rPr>
          <w:rFonts w:ascii="宋体" w:hAnsi="宋体" w:cs="宋体" w:eastAsia="宋体" w:hint="default"/>
        </w:rPr>
        <w:t>410,421.77</w:t>
      </w:r>
      <w:r>
        <w:rPr>
          <w:rFonts w:ascii="宋体" w:hAnsi="宋体" w:cs="宋体" w:eastAsia="宋体" w:hint="default"/>
          <w:spacing w:val="-57"/>
        </w:rPr>
        <w:t> </w:t>
      </w:r>
      <w:r>
        <w:rPr/>
        <w:t>万元，占年度采购总额</w:t>
      </w:r>
      <w:r>
        <w:rPr>
          <w:spacing w:val="-57"/>
        </w:rPr>
        <w:t> </w:t>
      </w:r>
      <w:r>
        <w:rPr>
          <w:rFonts w:ascii="宋体" w:hAnsi="宋体" w:cs="宋体" w:eastAsia="宋体" w:hint="default"/>
        </w:rPr>
        <w:t>80.99%</w:t>
      </w:r>
      <w:r>
        <w:rPr/>
        <w:t>；其中前五名供应商采购额</w:t>
      </w:r>
      <w:r>
        <w:rPr>
          <w:w w:val="100"/>
        </w:rPr>
        <w:t> </w:t>
      </w:r>
      <w:r>
        <w:rPr/>
        <w:t>中关联方采购额</w:t>
      </w:r>
      <w:r>
        <w:rPr>
          <w:spacing w:val="-55"/>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5"/>
        </w:rPr>
        <w:t> </w:t>
      </w:r>
      <w:r>
        <w:rPr>
          <w:rFonts w:ascii="宋体" w:hAnsi="宋体" w:cs="宋体" w:eastAsia="宋体" w:hint="default"/>
        </w:rPr>
        <w:t>0.00%</w:t>
      </w:r>
      <w:r>
        <w:rPr/>
        <w:t>。</w:t>
      </w:r>
      <w:r>
        <w:rPr>
          <w:rFonts w:ascii="宋体" w:hAnsi="宋体" w:cs="宋体" w:eastAsia="宋体" w:hint="default"/>
        </w:rPr>
        <w:t> </w:t>
      </w:r>
    </w:p>
    <w:p>
      <w:pPr>
        <w:pStyle w:val="BodyText"/>
        <w:spacing w:line="246" w:lineRule="exact"/>
        <w:ind w:left="1798" w:right="0"/>
        <w:jc w:val="left"/>
        <w:rPr>
          <w:rFonts w:ascii="宋体" w:hAnsi="宋体" w:cs="宋体" w:eastAsia="宋体" w:hint="default"/>
        </w:rPr>
      </w:pPr>
      <w:r>
        <w:rPr>
          <w:rFonts w:ascii="宋体"/>
          <w:w w:val="100"/>
        </w:rPr>
        <w:t> </w:t>
      </w:r>
    </w:p>
    <w:p>
      <w:pPr>
        <w:pStyle w:val="BodyText"/>
        <w:spacing w:line="272" w:lineRule="exact"/>
        <w:ind w:left="179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37" w:lineRule="auto"/>
        <w:ind w:left="1798" w:right="1237" w:firstLine="405"/>
        <w:jc w:val="both"/>
        <w:rPr>
          <w:rFonts w:ascii="宋体" w:hAnsi="宋体" w:cs="宋体" w:eastAsia="宋体" w:hint="default"/>
        </w:rPr>
      </w:pPr>
      <w:r>
        <w:rPr>
          <w:spacing w:val="-2"/>
        </w:rPr>
        <w:t>公司与主要贸易客户及供应商购销粮食、铝锭等商品，该等主要贸易客户及供应商为公司长</w:t>
      </w:r>
      <w:r>
        <w:rPr>
          <w:w w:val="100"/>
        </w:rPr>
        <w:t> </w:t>
      </w:r>
      <w:r>
        <w:rPr>
          <w:spacing w:val="-2"/>
        </w:rPr>
        <w:t>期合作业务伙伴，信誉度较高。报告期内，公司增加了贸易业务规模，影响前五名客户销售额占</w:t>
      </w:r>
      <w:r>
        <w:rPr>
          <w:spacing w:val="-25"/>
        </w:rPr>
        <w:t> </w:t>
      </w:r>
      <w:r>
        <w:rPr>
          <w:spacing w:val="-25"/>
        </w:rPr>
      </w:r>
      <w:r>
        <w:rPr>
          <w:spacing w:val="-2"/>
        </w:rPr>
        <w:t>年度销售总额比重上升，及前五名供应商采购额占年度采购总额比重上升。由于公司贸易业务购</w:t>
      </w:r>
      <w:r>
        <w:rPr>
          <w:spacing w:val="-25"/>
        </w:rPr>
        <w:t> </w:t>
      </w:r>
      <w:r>
        <w:rPr>
          <w:spacing w:val="-25"/>
        </w:rPr>
      </w:r>
      <w:r>
        <w:rPr/>
        <w:t>销商品均为存在活跃市场的大宗商品，因此对客户的依存度较低。</w:t>
      </w:r>
      <w:r>
        <w:rPr>
          <w:rFonts w:ascii="宋体" w:hAnsi="宋体" w:cs="宋体" w:eastAsia="宋体" w:hint="default"/>
          <w:color w:val="FF0000"/>
        </w:rPr>
        <w:t> </w:t>
      </w:r>
      <w:r>
        <w:rPr>
          <w:rFonts w:ascii="宋体" w:hAnsi="宋体" w:cs="宋体" w:eastAsia="宋体" w:hint="default"/>
        </w:rPr>
      </w:r>
    </w:p>
    <w:p>
      <w:pPr>
        <w:pStyle w:val="BodyText"/>
        <w:spacing w:line="271" w:lineRule="exact"/>
        <w:ind w:left="2203" w:right="0"/>
        <w:jc w:val="left"/>
        <w:rPr>
          <w:rFonts w:ascii="宋体" w:hAnsi="宋体" w:cs="宋体" w:eastAsia="宋体" w:hint="default"/>
        </w:rPr>
      </w:pPr>
      <w:r>
        <w:rPr>
          <w:rFonts w:ascii="宋体"/>
          <w:w w:val="100"/>
        </w:rPr>
        <w:t> </w:t>
      </w:r>
    </w:p>
    <w:p>
      <w:pPr>
        <w:pStyle w:val="Heading3"/>
        <w:tabs>
          <w:tab w:pos="2217" w:val="left" w:leader="none"/>
        </w:tabs>
        <w:spacing w:line="240" w:lineRule="auto" w:before="58"/>
        <w:ind w:left="1798"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1798" w:right="1227" w:firstLine="419"/>
        <w:jc w:val="both"/>
        <w:rPr>
          <w:rFonts w:ascii="宋体" w:hAnsi="宋体" w:cs="宋体" w:eastAsia="宋体" w:hint="default"/>
        </w:rPr>
      </w:pPr>
      <w:r>
        <w:rPr>
          <w:spacing w:val="-3"/>
        </w:rPr>
        <w:t>报告期内，公司发生销售费用</w:t>
      </w:r>
      <w:r>
        <w:rPr>
          <w:spacing w:val="-35"/>
        </w:rPr>
        <w:t> </w:t>
      </w:r>
      <w:r>
        <w:rPr>
          <w:rFonts w:ascii="宋体" w:hAnsi="宋体" w:cs="宋体" w:eastAsia="宋体" w:hint="default"/>
        </w:rPr>
        <w:t>2,675.19</w:t>
      </w:r>
      <w:r>
        <w:rPr>
          <w:rFonts w:ascii="宋体" w:hAnsi="宋体" w:cs="宋体" w:eastAsia="宋体" w:hint="default"/>
          <w:spacing w:val="-38"/>
        </w:rPr>
        <w:t> </w:t>
      </w:r>
      <w:r>
        <w:rPr>
          <w:spacing w:val="-3"/>
        </w:rPr>
        <w:t>万元，同比增长了</w:t>
      </w:r>
      <w:r>
        <w:rPr>
          <w:spacing w:val="-35"/>
        </w:rPr>
        <w:t> </w:t>
      </w:r>
      <w:r>
        <w:rPr>
          <w:rFonts w:ascii="宋体" w:hAnsi="宋体" w:cs="宋体" w:eastAsia="宋体" w:hint="default"/>
          <w:spacing w:val="-3"/>
        </w:rPr>
        <w:t>1.24%</w:t>
      </w:r>
      <w:r>
        <w:rPr>
          <w:spacing w:val="-3"/>
        </w:rPr>
        <w:t>，主要原因为公司加大市场</w:t>
      </w:r>
      <w:r>
        <w:rPr>
          <w:w w:val="100"/>
        </w:rPr>
        <w:t> </w:t>
      </w:r>
      <w:r>
        <w:rPr>
          <w:spacing w:val="-3"/>
        </w:rPr>
        <w:t>开发力度，市场开发费用增加；发生管理费用</w:t>
      </w:r>
      <w:r>
        <w:rPr>
          <w:spacing w:val="-44"/>
        </w:rPr>
        <w:t> </w:t>
      </w:r>
      <w:r>
        <w:rPr>
          <w:rFonts w:ascii="宋体" w:hAnsi="宋体" w:cs="宋体" w:eastAsia="宋体" w:hint="default"/>
        </w:rPr>
        <w:t>14,885.02</w:t>
      </w:r>
      <w:r>
        <w:rPr>
          <w:rFonts w:ascii="宋体" w:hAnsi="宋体" w:cs="宋体" w:eastAsia="宋体" w:hint="default"/>
          <w:spacing w:val="-46"/>
        </w:rPr>
        <w:t> </w:t>
      </w:r>
      <w:r>
        <w:rPr>
          <w:spacing w:val="-3"/>
        </w:rPr>
        <w:t>万元，同比减少了</w:t>
      </w:r>
      <w:r>
        <w:rPr>
          <w:spacing w:val="-44"/>
        </w:rPr>
        <w:t> </w:t>
      </w:r>
      <w:r>
        <w:rPr>
          <w:rFonts w:ascii="宋体" w:hAnsi="宋体" w:cs="宋体" w:eastAsia="宋体" w:hint="default"/>
        </w:rPr>
        <w:t>13.56%</w:t>
      </w:r>
      <w:r>
        <w:rPr/>
        <w:t>，管理费用减</w:t>
      </w:r>
      <w:r>
        <w:rPr>
          <w:spacing w:val="-101"/>
        </w:rPr>
        <w:t> </w:t>
      </w:r>
      <w:r>
        <w:rPr>
          <w:spacing w:val="-101"/>
        </w:rPr>
      </w:r>
      <w:r>
        <w:rPr/>
        <w:t>少主要是本期员工持股计划费用减少；发生财务费用</w:t>
      </w:r>
      <w:r>
        <w:rPr>
          <w:spacing w:val="-51"/>
        </w:rPr>
        <w:t> </w:t>
      </w:r>
      <w:r>
        <w:rPr>
          <w:rFonts w:ascii="宋体" w:hAnsi="宋体" w:cs="宋体" w:eastAsia="宋体" w:hint="default"/>
        </w:rPr>
        <w:t>54,831.44</w:t>
      </w:r>
      <w:r>
        <w:rPr>
          <w:rFonts w:ascii="宋体" w:hAnsi="宋体" w:cs="宋体" w:eastAsia="宋体" w:hint="default"/>
          <w:spacing w:val="-51"/>
        </w:rPr>
        <w:t> </w:t>
      </w:r>
      <w:r>
        <w:rPr>
          <w:spacing w:val="-4"/>
        </w:rPr>
        <w:t>万元，同比增加了</w:t>
      </w:r>
      <w:r>
        <w:rPr>
          <w:spacing w:val="-50"/>
        </w:rPr>
        <w:t> </w:t>
      </w:r>
      <w:r>
        <w:rPr>
          <w:rFonts w:ascii="宋体" w:hAnsi="宋体" w:cs="宋体" w:eastAsia="宋体" w:hint="default"/>
          <w:spacing w:val="-3"/>
        </w:rPr>
        <w:t>27.41%</w:t>
      </w:r>
      <w:r>
        <w:rPr>
          <w:spacing w:val="-3"/>
        </w:rPr>
        <w:t>，财务</w:t>
      </w:r>
      <w:r>
        <w:rPr>
          <w:w w:val="100"/>
        </w:rPr>
        <w:t> </w:t>
      </w:r>
      <w:r>
        <w:rPr/>
        <w:t>费用增加的原因主要是有息债务平均占用额增加致利息费用增加。</w:t>
      </w:r>
      <w:r>
        <w:rPr>
          <w:rFonts w:ascii="宋体" w:hAnsi="宋体" w:cs="宋体" w:eastAsia="宋体" w:hint="default"/>
        </w:rPr>
        <w:t> </w:t>
      </w:r>
    </w:p>
    <w:p>
      <w:pPr>
        <w:pStyle w:val="BodyText"/>
        <w:spacing w:line="274" w:lineRule="exact"/>
        <w:ind w:left="2218" w:right="0"/>
        <w:jc w:val="left"/>
        <w:rPr>
          <w:rFonts w:ascii="宋体" w:hAnsi="宋体" w:cs="宋体" w:eastAsia="宋体" w:hint="default"/>
        </w:rPr>
      </w:pPr>
      <w:r>
        <w:rPr>
          <w:rFonts w:ascii="宋体"/>
          <w:w w:val="100"/>
        </w:rPr>
        <w:t> </w:t>
      </w:r>
    </w:p>
    <w:p>
      <w:pPr>
        <w:pStyle w:val="Heading3"/>
        <w:tabs>
          <w:tab w:pos="2217" w:val="left" w:leader="none"/>
        </w:tabs>
        <w:spacing w:line="240" w:lineRule="auto" w:before="56"/>
        <w:ind w:left="1798"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left="179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left="17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798" w:right="0"/>
        <w:jc w:val="left"/>
        <w:rPr>
          <w:rFonts w:ascii="宋体" w:hAnsi="宋体" w:cs="宋体" w:eastAsia="宋体" w:hint="default"/>
        </w:rPr>
      </w:pPr>
      <w:r>
        <w:rPr>
          <w:rFonts w:ascii="宋体"/>
          <w:w w:val="100"/>
        </w:rPr>
        <w:t> </w:t>
      </w:r>
    </w:p>
    <w:p>
      <w:pPr>
        <w:pStyle w:val="Heading3"/>
        <w:spacing w:line="240" w:lineRule="auto" w:before="56"/>
        <w:ind w:left="179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40" w:lineRule="auto" w:before="56"/>
        <w:ind w:left="1798" w:right="0"/>
        <w:jc w:val="left"/>
        <w:rPr>
          <w:rFonts w:ascii="宋体" w:hAnsi="宋体" w:cs="宋体" w:eastAsia="宋体" w:hint="default"/>
        </w:rPr>
      </w:pPr>
      <w:r>
        <w:rPr>
          <w:rFonts w:ascii="宋体"/>
          <w:w w:val="100"/>
        </w:rPr>
        <w:t> </w:t>
      </w:r>
    </w:p>
    <w:p>
      <w:pPr>
        <w:pStyle w:val="Heading3"/>
        <w:tabs>
          <w:tab w:pos="2217" w:val="left" w:leader="none"/>
        </w:tabs>
        <w:spacing w:line="240" w:lineRule="auto" w:before="58"/>
        <w:ind w:left="1798"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1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798" w:right="1122" w:firstLine="419"/>
        <w:jc w:val="left"/>
      </w:pPr>
      <w:r>
        <w:rPr>
          <w:spacing w:val="-3"/>
        </w:rPr>
        <w:t>报告期内，公司经营活动产生的现金流量净额为</w:t>
      </w:r>
      <w:r>
        <w:rPr>
          <w:spacing w:val="-40"/>
        </w:rPr>
        <w:t> </w:t>
      </w:r>
      <w:r>
        <w:rPr>
          <w:rFonts w:ascii="宋体" w:hAnsi="宋体" w:cs="宋体" w:eastAsia="宋体" w:hint="default"/>
        </w:rPr>
        <w:t>68,220.17</w:t>
      </w:r>
      <w:r>
        <w:rPr>
          <w:rFonts w:ascii="宋体" w:hAnsi="宋体" w:cs="宋体" w:eastAsia="宋体" w:hint="default"/>
          <w:spacing w:val="-41"/>
        </w:rPr>
        <w:t> </w:t>
      </w:r>
      <w:r>
        <w:rPr>
          <w:spacing w:val="-4"/>
        </w:rPr>
        <w:t>万元，同比增加了</w:t>
      </w:r>
      <w:r>
        <w:rPr>
          <w:spacing w:val="-41"/>
        </w:rPr>
        <w:t> </w:t>
      </w:r>
      <w:r>
        <w:rPr>
          <w:rFonts w:ascii="宋体" w:hAnsi="宋体" w:cs="宋体" w:eastAsia="宋体" w:hint="default"/>
          <w:spacing w:val="-3"/>
        </w:rPr>
        <w:t>27.20%</w:t>
      </w:r>
      <w:r>
        <w:rPr>
          <w:spacing w:val="-3"/>
        </w:rPr>
        <w:t>，主要</w:t>
      </w:r>
      <w:r>
        <w:rPr>
          <w:w w:val="100"/>
        </w:rPr>
        <w:t> </w:t>
      </w:r>
      <w:r>
        <w:rPr/>
        <w:t>原因为主营业务产生的现金净流量同比增加；投资活动产生的现金流量净额为</w:t>
      </w:r>
      <w:r>
        <w:rPr>
          <w:rFonts w:ascii="宋体" w:hAnsi="宋体" w:cs="宋体" w:eastAsia="宋体" w:hint="default"/>
        </w:rPr>
        <w:t>-19,459.14</w:t>
      </w:r>
      <w:r>
        <w:rPr>
          <w:rFonts w:ascii="宋体" w:hAnsi="宋体" w:cs="宋体" w:eastAsia="宋体" w:hint="default"/>
          <w:spacing w:val="-17"/>
        </w:rPr>
        <w:t> </w:t>
      </w:r>
      <w:r>
        <w:rPr>
          <w:spacing w:val="2"/>
        </w:rPr>
        <w:t>万元，</w:t>
      </w:r>
      <w:r>
        <w:rPr>
          <w:spacing w:val="-91"/>
        </w:rPr>
        <w:t> </w:t>
      </w:r>
      <w:r>
        <w:rPr>
          <w:spacing w:val="-4"/>
          <w:w w:val="100"/>
        </w:rPr>
        <w:t>同比变动较大，主要原因是去年同期投资宝来化工及收到处置锦港国贸股权转让款共同影响所致；</w:t>
      </w:r>
    </w:p>
    <w:p>
      <w:pPr>
        <w:spacing w:after="0" w:line="237" w:lineRule="auto"/>
        <w:jc w:val="left"/>
        <w:sectPr>
          <w:footerReference w:type="default" r:id="rId16"/>
          <w:pgSz w:w="11910" w:h="16840"/>
          <w:pgMar w:footer="1195" w:header="880" w:top="1120" w:bottom="1380" w:left="0" w:right="40"/>
          <w:pgNumType w:start="15"/>
        </w:sectPr>
      </w:pPr>
    </w:p>
    <w:p>
      <w:pPr>
        <w:spacing w:line="240" w:lineRule="auto" w:before="3"/>
        <w:rPr>
          <w:rFonts w:ascii="宋体" w:hAnsi="宋体" w:cs="宋体" w:eastAsia="宋体" w:hint="default"/>
          <w:sz w:val="25"/>
          <w:szCs w:val="25"/>
        </w:rPr>
      </w:pPr>
    </w:p>
    <w:p>
      <w:pPr>
        <w:pStyle w:val="BodyText"/>
        <w:spacing w:line="240" w:lineRule="auto" w:before="36"/>
        <w:ind w:left="1398" w:right="0"/>
        <w:jc w:val="left"/>
        <w:rPr>
          <w:rFonts w:ascii="宋体" w:hAnsi="宋体" w:cs="宋体" w:eastAsia="宋体" w:hint="default"/>
        </w:rPr>
      </w:pPr>
      <w:r>
        <w:rPr>
          <w:spacing w:val="-1"/>
          <w:w w:val="100"/>
        </w:rPr>
        <w:t>筹资活动产生的现金流量净额为</w:t>
      </w:r>
      <w:r>
        <w:rPr>
          <w:rFonts w:ascii="宋体" w:hAnsi="宋体" w:cs="宋体" w:eastAsia="宋体" w:hint="default"/>
          <w:spacing w:val="-1"/>
          <w:w w:val="100"/>
        </w:rPr>
        <w:t>-44,757.37</w:t>
      </w:r>
      <w:r>
        <w:rPr>
          <w:rFonts w:ascii="宋体" w:hAnsi="宋体" w:cs="宋体" w:eastAsia="宋体" w:hint="default"/>
          <w:spacing w:val="-49"/>
          <w:w w:val="100"/>
        </w:rPr>
        <w:t> </w:t>
      </w:r>
      <w:r>
        <w:rPr>
          <w:spacing w:val="-13"/>
          <w:w w:val="100"/>
        </w:rPr>
        <w:t>万元，同比减少了</w:t>
      </w:r>
      <w:r>
        <w:rPr>
          <w:spacing w:val="-47"/>
          <w:w w:val="100"/>
        </w:rPr>
        <w:t> </w:t>
      </w:r>
      <w:r>
        <w:rPr>
          <w:rFonts w:ascii="宋体" w:hAnsi="宋体" w:cs="宋体" w:eastAsia="宋体" w:hint="default"/>
          <w:spacing w:val="-2"/>
          <w:w w:val="100"/>
        </w:rPr>
        <w:t>242.87%,</w:t>
      </w:r>
      <w:r>
        <w:rPr>
          <w:spacing w:val="-2"/>
          <w:w w:val="100"/>
        </w:rPr>
        <w:t>主要是由于本期偿还到期</w:t>
      </w:r>
      <w:r>
        <w:rPr>
          <w:spacing w:val="-103"/>
          <w:w w:val="100"/>
        </w:rPr>
        <w:t> </w:t>
      </w:r>
      <w:r>
        <w:rPr>
          <w:spacing w:val="-103"/>
          <w:w w:val="100"/>
        </w:rPr>
      </w:r>
      <w:r>
        <w:rPr/>
        <w:t>债务的现金增加。</w:t>
      </w:r>
      <w:r>
        <w:rPr>
          <w:rFonts w:ascii="宋体" w:hAnsi="宋体" w:cs="宋体" w:eastAsia="宋体" w:hint="default"/>
        </w:rPr>
        <w:t> </w:t>
      </w:r>
    </w:p>
    <w:p>
      <w:pPr>
        <w:pStyle w:val="BodyText"/>
        <w:spacing w:line="271" w:lineRule="exact"/>
        <w:ind w:left="1818" w:right="0"/>
        <w:jc w:val="left"/>
      </w:pPr>
      <w:r>
        <w:rPr>
          <w:w w:val="100"/>
        </w:rPr>
        <w:t>报告</w:t>
      </w:r>
      <w:r>
        <w:rPr>
          <w:spacing w:val="-3"/>
          <w:w w:val="100"/>
        </w:rPr>
        <w:t>期内</w:t>
      </w:r>
      <w:r>
        <w:rPr>
          <w:spacing w:val="-92"/>
          <w:w w:val="100"/>
        </w:rPr>
        <w:t>，</w:t>
      </w:r>
      <w:r>
        <w:rPr>
          <w:spacing w:val="-3"/>
          <w:w w:val="100"/>
        </w:rPr>
        <w:t>公</w:t>
      </w:r>
      <w:r>
        <w:rPr>
          <w:w w:val="100"/>
        </w:rPr>
        <w:t>司</w:t>
      </w:r>
      <w:r>
        <w:rPr>
          <w:spacing w:val="-3"/>
          <w:w w:val="100"/>
        </w:rPr>
        <w:t>经</w:t>
      </w:r>
      <w:r>
        <w:rPr>
          <w:w w:val="100"/>
        </w:rPr>
        <w:t>营</w:t>
      </w:r>
      <w:r>
        <w:rPr>
          <w:spacing w:val="-3"/>
          <w:w w:val="100"/>
        </w:rPr>
        <w:t>活</w:t>
      </w:r>
      <w:r>
        <w:rPr>
          <w:w w:val="100"/>
        </w:rPr>
        <w:t>动</w:t>
      </w:r>
      <w:r>
        <w:rPr>
          <w:spacing w:val="-3"/>
          <w:w w:val="100"/>
        </w:rPr>
        <w:t>产</w:t>
      </w:r>
      <w:r>
        <w:rPr>
          <w:w w:val="100"/>
        </w:rPr>
        <w:t>生的</w:t>
      </w:r>
      <w:r>
        <w:rPr>
          <w:spacing w:val="-3"/>
          <w:w w:val="100"/>
        </w:rPr>
        <w:t>现</w:t>
      </w:r>
      <w:r>
        <w:rPr>
          <w:w w:val="100"/>
        </w:rPr>
        <w:t>金</w:t>
      </w:r>
      <w:r>
        <w:rPr>
          <w:spacing w:val="-3"/>
          <w:w w:val="100"/>
        </w:rPr>
        <w:t>流</w:t>
      </w:r>
      <w:r>
        <w:rPr>
          <w:w w:val="100"/>
        </w:rPr>
        <w:t>量</w:t>
      </w:r>
      <w:r>
        <w:rPr>
          <w:spacing w:val="-3"/>
          <w:w w:val="100"/>
        </w:rPr>
        <w:t>净</w:t>
      </w:r>
      <w:r>
        <w:rPr>
          <w:w w:val="100"/>
        </w:rPr>
        <w:t>额</w:t>
      </w:r>
      <w:r>
        <w:rPr>
          <w:spacing w:val="-3"/>
          <w:w w:val="100"/>
        </w:rPr>
        <w:t>与</w:t>
      </w:r>
      <w:r>
        <w:rPr>
          <w:w w:val="100"/>
        </w:rPr>
        <w:t>净</w:t>
      </w:r>
      <w:r>
        <w:rPr>
          <w:spacing w:val="-3"/>
          <w:w w:val="100"/>
        </w:rPr>
        <w:t>利</w:t>
      </w:r>
      <w:r>
        <w:rPr>
          <w:w w:val="100"/>
        </w:rPr>
        <w:t>润的</w:t>
      </w:r>
      <w:r>
        <w:rPr>
          <w:spacing w:val="-3"/>
          <w:w w:val="100"/>
        </w:rPr>
        <w:t>差异</w:t>
      </w:r>
      <w:r>
        <w:rPr>
          <w:w w:val="100"/>
        </w:rPr>
        <w:t>为</w:t>
      </w:r>
      <w:r>
        <w:rPr>
          <w:spacing w:val="-53"/>
        </w:rPr>
        <w:t> </w:t>
      </w:r>
      <w:r>
        <w:rPr>
          <w:rFonts w:ascii="宋体" w:hAnsi="宋体" w:cs="宋体" w:eastAsia="宋体" w:hint="default"/>
          <w:w w:val="100"/>
        </w:rPr>
        <w:t>51</w:t>
      </w:r>
      <w:r>
        <w:rPr>
          <w:rFonts w:ascii="宋体" w:hAnsi="宋体" w:cs="宋体" w:eastAsia="宋体" w:hint="default"/>
          <w:spacing w:val="-3"/>
          <w:w w:val="100"/>
        </w:rPr>
        <w:t>,</w:t>
      </w:r>
      <w:r>
        <w:rPr>
          <w:rFonts w:ascii="宋体" w:hAnsi="宋体" w:cs="宋体" w:eastAsia="宋体" w:hint="default"/>
          <w:w w:val="100"/>
        </w:rPr>
        <w:t>018</w:t>
      </w:r>
      <w:r>
        <w:rPr>
          <w:rFonts w:ascii="宋体" w:hAnsi="宋体" w:cs="宋体" w:eastAsia="宋体" w:hint="default"/>
          <w:spacing w:val="-3"/>
          <w:w w:val="100"/>
        </w:rPr>
        <w:t>.</w:t>
      </w:r>
      <w:r>
        <w:rPr>
          <w:rFonts w:ascii="宋体" w:hAnsi="宋体" w:cs="宋体" w:eastAsia="宋体" w:hint="default"/>
          <w:w w:val="100"/>
        </w:rPr>
        <w:t>85</w:t>
      </w:r>
      <w:r>
        <w:rPr>
          <w:rFonts w:ascii="宋体" w:hAnsi="宋体" w:cs="宋体" w:eastAsia="宋体" w:hint="default"/>
          <w:spacing w:val="-52"/>
        </w:rPr>
        <w:t> </w:t>
      </w:r>
      <w:r>
        <w:rPr>
          <w:spacing w:val="-3"/>
          <w:w w:val="100"/>
        </w:rPr>
        <w:t>万</w:t>
      </w:r>
      <w:r>
        <w:rPr>
          <w:w w:val="100"/>
        </w:rPr>
        <w:t>元</w:t>
      </w:r>
      <w:r>
        <w:rPr>
          <w:rFonts w:ascii="宋体" w:hAnsi="宋体" w:cs="宋体" w:eastAsia="宋体" w:hint="default"/>
          <w:w w:val="100"/>
        </w:rPr>
        <w:t>,</w:t>
      </w:r>
      <w:r>
        <w:rPr>
          <w:spacing w:val="-3"/>
          <w:w w:val="100"/>
        </w:rPr>
        <w:t>主</w:t>
      </w:r>
      <w:r>
        <w:rPr>
          <w:w w:val="100"/>
        </w:rPr>
        <w:t>要</w:t>
      </w:r>
      <w:r>
        <w:rPr>
          <w:spacing w:val="-3"/>
          <w:w w:val="100"/>
        </w:rPr>
        <w:t>原因</w:t>
      </w:r>
      <w:r>
        <w:rPr>
          <w:w w:val="100"/>
        </w:rPr>
        <w:t>为</w:t>
      </w:r>
    </w:p>
    <w:p>
      <w:pPr>
        <w:pStyle w:val="BodyText"/>
        <w:spacing w:line="272" w:lineRule="exact" w:before="27"/>
        <w:ind w:left="1398" w:right="1100"/>
        <w:jc w:val="left"/>
        <w:rPr>
          <w:rFonts w:ascii="宋体" w:hAnsi="宋体" w:cs="宋体" w:eastAsia="宋体" w:hint="default"/>
        </w:rPr>
      </w:pPr>
      <w:r>
        <w:rPr/>
        <w:t>计提折旧及摊销费用</w:t>
      </w:r>
      <w:r>
        <w:rPr>
          <w:spacing w:val="-54"/>
        </w:rPr>
        <w:t> </w:t>
      </w:r>
      <w:r>
        <w:rPr>
          <w:rFonts w:ascii="宋体" w:hAnsi="宋体" w:cs="宋体" w:eastAsia="宋体" w:hint="default"/>
        </w:rPr>
        <w:t>43,268.38</w:t>
      </w:r>
      <w:r>
        <w:rPr>
          <w:rFonts w:ascii="宋体" w:hAnsi="宋体" w:cs="宋体" w:eastAsia="宋体" w:hint="default"/>
          <w:spacing w:val="-56"/>
        </w:rPr>
        <w:t> </w:t>
      </w:r>
      <w:r>
        <w:rPr/>
        <w:t>万元；筹资性财务费用支出</w:t>
      </w:r>
      <w:r>
        <w:rPr>
          <w:spacing w:val="-54"/>
        </w:rPr>
        <w:t> </w:t>
      </w:r>
      <w:r>
        <w:rPr>
          <w:rFonts w:ascii="宋体" w:hAnsi="宋体" w:cs="宋体" w:eastAsia="宋体" w:hint="default"/>
        </w:rPr>
        <w:t>55,094.32</w:t>
      </w:r>
      <w:r>
        <w:rPr>
          <w:rFonts w:ascii="宋体" w:hAnsi="宋体" w:cs="宋体" w:eastAsia="宋体" w:hint="default"/>
          <w:spacing w:val="-56"/>
        </w:rPr>
        <w:t> </w:t>
      </w:r>
      <w:r>
        <w:rPr/>
        <w:t>万元；以及存货减少、经</w:t>
      </w:r>
      <w:r>
        <w:rPr>
          <w:w w:val="100"/>
        </w:rPr>
        <w:t> </w:t>
      </w:r>
      <w:r>
        <w:rPr>
          <w:spacing w:val="-2"/>
        </w:rPr>
        <w:t>营性应收项目减少、应付项目增加等共同影响</w:t>
      </w:r>
      <w:r>
        <w:rPr>
          <w:rFonts w:ascii="宋体" w:hAnsi="宋体" w:cs="宋体" w:eastAsia="宋体" w:hint="default"/>
          <w:spacing w:val="-2"/>
        </w:rPr>
        <w:t>-42,540.24</w:t>
      </w:r>
      <w:r>
        <w:rPr>
          <w:rFonts w:ascii="宋体" w:hAnsi="宋体" w:cs="宋体" w:eastAsia="宋体" w:hint="default"/>
          <w:spacing w:val="5"/>
        </w:rPr>
        <w:t> </w:t>
      </w:r>
      <w:r>
        <w:rPr>
          <w:spacing w:val="-2"/>
        </w:rPr>
        <w:t>万元。</w:t>
      </w:r>
      <w:r>
        <w:rPr>
          <w:rFonts w:ascii="宋体" w:hAnsi="宋体" w:cs="宋体" w:eastAsia="宋体" w:hint="default"/>
        </w:rPr>
        <w:t> </w:t>
      </w:r>
    </w:p>
    <w:p>
      <w:pPr>
        <w:pStyle w:val="BodyText"/>
        <w:spacing w:line="249" w:lineRule="exact"/>
        <w:ind w:left="1818" w:right="0"/>
        <w:jc w:val="left"/>
        <w:rPr>
          <w:rFonts w:ascii="宋体" w:hAnsi="宋体" w:cs="宋体" w:eastAsia="宋体" w:hint="default"/>
        </w:rPr>
      </w:pPr>
      <w:r>
        <w:rPr>
          <w:rFonts w:ascii="宋体"/>
          <w:w w:val="100"/>
        </w:rPr>
        <w:t> </w:t>
      </w:r>
    </w:p>
    <w:p>
      <w:pPr>
        <w:pStyle w:val="Heading3"/>
        <w:tabs>
          <w:tab w:pos="2237" w:val="left" w:leader="none"/>
        </w:tabs>
        <w:spacing w:line="240" w:lineRule="auto" w:before="56"/>
        <w:ind w:left="139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73" w:lineRule="exact" w:before="58"/>
        <w:ind w:left="1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98" w:right="0"/>
        <w:jc w:val="left"/>
        <w:rPr>
          <w:rFonts w:ascii="宋体" w:hAnsi="宋体" w:cs="宋体" w:eastAsia="宋体" w:hint="default"/>
        </w:rPr>
      </w:pPr>
      <w:r>
        <w:rPr>
          <w:rFonts w:ascii="宋体"/>
          <w:w w:val="100"/>
        </w:rPr>
        <w:t> </w:t>
      </w:r>
    </w:p>
    <w:p>
      <w:pPr>
        <w:pStyle w:val="Heading3"/>
        <w:tabs>
          <w:tab w:pos="2237" w:val="left" w:leader="none"/>
        </w:tabs>
        <w:spacing w:line="240" w:lineRule="auto" w:before="58"/>
        <w:ind w:left="139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tabs>
          <w:tab w:pos="1822" w:val="left" w:leader="none"/>
        </w:tabs>
        <w:spacing w:line="290" w:lineRule="auto" w:before="56"/>
        <w:ind w:left="1398" w:right="792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
        <w:ind w:left="0" w:right="987"/>
        <w:jc w:val="right"/>
        <w:rPr>
          <w:rFonts w:ascii="宋体" w:hAnsi="宋体" w:cs="宋体" w:eastAsia="宋体" w:hint="default"/>
        </w:rPr>
      </w:pPr>
      <w:r>
        <w:rPr/>
        <w:t>单位：元</w:t>
      </w:r>
      <w:r>
        <w:rPr>
          <w:spacing w:val="-2"/>
        </w:rPr>
        <w:t> </w:t>
      </w:r>
      <w:r>
        <w:rPr>
          <w:rFonts w:ascii="宋体" w:hAnsi="宋体" w:cs="宋体" w:eastAsia="宋体" w:hint="default"/>
          <w:spacing w:val="-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19"/>
        <w:gridCol w:w="2127"/>
        <w:gridCol w:w="1135"/>
        <w:gridCol w:w="2127"/>
        <w:gridCol w:w="994"/>
        <w:gridCol w:w="1131"/>
        <w:gridCol w:w="2129"/>
      </w:tblGrid>
      <w:tr>
        <w:trPr>
          <w:trHeight w:val="1558" w:hRule="exact"/>
        </w:trPr>
        <w:tc>
          <w:tcPr>
            <w:tcW w:w="1419"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w w:val="100"/>
                <w:sz w:val="21"/>
                <w:szCs w:val="21"/>
              </w:rPr>
              <w:t> </w:t>
            </w:r>
          </w:p>
        </w:tc>
        <w:tc>
          <w:tcPr>
            <w:tcW w:w="212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b/>
                <w:bCs/>
                <w:sz w:val="21"/>
                <w:szCs w:val="21"/>
              </w:rPr>
              <w:t>本期期末数</w:t>
            </w:r>
            <w:r>
              <w:rPr>
                <w:rFonts w:ascii="宋体" w:hAnsi="宋体" w:cs="宋体" w:eastAsia="宋体" w:hint="default"/>
                <w:w w:val="100"/>
                <w:sz w:val="21"/>
                <w:szCs w:val="21"/>
              </w:rPr>
              <w:t> </w:t>
            </w:r>
          </w:p>
        </w:tc>
        <w:tc>
          <w:tcPr>
            <w:tcW w:w="113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39" w:right="139"/>
              <w:jc w:val="both"/>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b/>
                <w:bCs/>
                <w:w w:val="100"/>
                <w:sz w:val="21"/>
                <w:szCs w:val="21"/>
              </w:rPr>
              <w:t> </w:t>
            </w:r>
            <w:r>
              <w:rPr>
                <w:rFonts w:ascii="宋体" w:hAnsi="宋体" w:cs="宋体" w:eastAsia="宋体" w:hint="default"/>
                <w:b/>
                <w:bCs/>
                <w:sz w:val="21"/>
                <w:szCs w:val="21"/>
              </w:rPr>
              <w:t>数占总资</w:t>
            </w:r>
            <w:r>
              <w:rPr>
                <w:rFonts w:ascii="宋体" w:hAnsi="宋体" w:cs="宋体" w:eastAsia="宋体" w:hint="default"/>
                <w:b/>
                <w:bCs/>
                <w:w w:val="100"/>
                <w:sz w:val="21"/>
                <w:szCs w:val="21"/>
              </w:rPr>
              <w:t> </w:t>
            </w:r>
            <w:r>
              <w:rPr>
                <w:rFonts w:ascii="宋体" w:hAnsi="宋体" w:cs="宋体" w:eastAsia="宋体" w:hint="default"/>
                <w:b/>
                <w:bCs/>
                <w:sz w:val="21"/>
                <w:szCs w:val="21"/>
              </w:rPr>
              <w:t>产的比例</w:t>
            </w:r>
            <w:r>
              <w:rPr>
                <w:rFonts w:ascii="宋体" w:hAnsi="宋体" w:cs="宋体" w:eastAsia="宋体" w:hint="default"/>
                <w:sz w:val="21"/>
                <w:szCs w:val="21"/>
              </w:rPr>
            </w:r>
          </w:p>
          <w:p>
            <w:pPr>
              <w:pStyle w:val="TableParagraph"/>
              <w:spacing w:line="27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w w:val="100"/>
                <w:sz w:val="21"/>
                <w:szCs w:val="21"/>
              </w:rPr>
              <w:t> </w:t>
            </w:r>
          </w:p>
        </w:tc>
        <w:tc>
          <w:tcPr>
            <w:tcW w:w="212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b/>
                <w:bCs/>
                <w:sz w:val="21"/>
                <w:szCs w:val="21"/>
              </w:rPr>
              <w:t>上期期末数</w:t>
            </w:r>
            <w:r>
              <w:rPr>
                <w:rFonts w:ascii="宋体" w:hAnsi="宋体" w:cs="宋体" w:eastAsia="宋体" w:hint="default"/>
                <w:w w:val="100"/>
                <w:sz w:val="21"/>
                <w:szCs w:val="21"/>
              </w:rPr>
              <w:t> </w:t>
            </w:r>
          </w:p>
        </w:tc>
        <w:tc>
          <w:tcPr>
            <w:tcW w:w="99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57"/>
              <w:ind w:left="172" w:right="175"/>
              <w:jc w:val="both"/>
              <w:rPr>
                <w:rFonts w:ascii="宋体" w:hAnsi="宋体" w:cs="宋体" w:eastAsia="宋体" w:hint="default"/>
                <w:sz w:val="21"/>
                <w:szCs w:val="21"/>
              </w:rPr>
            </w:pPr>
            <w:r>
              <w:rPr>
                <w:rFonts w:ascii="宋体" w:hAnsi="宋体" w:cs="宋体" w:eastAsia="宋体" w:hint="default"/>
                <w:b/>
                <w:bCs/>
                <w:sz w:val="21"/>
                <w:szCs w:val="21"/>
              </w:rPr>
              <w:t>上期期</w:t>
            </w:r>
            <w:r>
              <w:rPr>
                <w:rFonts w:ascii="宋体" w:hAnsi="宋体" w:cs="宋体" w:eastAsia="宋体" w:hint="default"/>
                <w:b/>
                <w:bCs/>
                <w:w w:val="100"/>
                <w:sz w:val="21"/>
                <w:szCs w:val="21"/>
              </w:rPr>
              <w:t> </w:t>
            </w:r>
            <w:r>
              <w:rPr>
                <w:rFonts w:ascii="宋体" w:hAnsi="宋体" w:cs="宋体" w:eastAsia="宋体" w:hint="default"/>
                <w:b/>
                <w:bCs/>
                <w:sz w:val="21"/>
                <w:szCs w:val="21"/>
              </w:rPr>
              <w:t>末数占</w:t>
            </w:r>
            <w:r>
              <w:rPr>
                <w:rFonts w:ascii="宋体" w:hAnsi="宋体" w:cs="宋体" w:eastAsia="宋体" w:hint="default"/>
                <w:b/>
                <w:bCs/>
                <w:w w:val="100"/>
                <w:sz w:val="21"/>
                <w:szCs w:val="21"/>
              </w:rPr>
              <w:t> </w:t>
            </w:r>
            <w:r>
              <w:rPr>
                <w:rFonts w:ascii="宋体" w:hAnsi="宋体" w:cs="宋体" w:eastAsia="宋体" w:hint="default"/>
                <w:b/>
                <w:bCs/>
                <w:sz w:val="21"/>
                <w:szCs w:val="21"/>
              </w:rPr>
              <w:t>总资产</w:t>
            </w:r>
            <w:r>
              <w:rPr>
                <w:rFonts w:ascii="宋体" w:hAnsi="宋体" w:cs="宋体" w:eastAsia="宋体" w:hint="default"/>
                <w:b/>
                <w:bCs/>
                <w:w w:val="100"/>
                <w:sz w:val="21"/>
                <w:szCs w:val="21"/>
              </w:rPr>
              <w:t> </w:t>
            </w:r>
            <w:r>
              <w:rPr>
                <w:rFonts w:ascii="宋体" w:hAnsi="宋体" w:cs="宋体" w:eastAsia="宋体" w:hint="default"/>
                <w:b/>
                <w:bCs/>
                <w:sz w:val="21"/>
                <w:szCs w:val="21"/>
              </w:rPr>
              <w:t>的比例</w:t>
            </w:r>
            <w:r>
              <w:rPr>
                <w:rFonts w:ascii="宋体" w:hAnsi="宋体" w:cs="宋体" w:eastAsia="宋体" w:hint="default"/>
                <w:sz w:val="21"/>
                <w:szCs w:val="21"/>
              </w:rPr>
            </w:r>
          </w:p>
          <w:p>
            <w:pPr>
              <w:pStyle w:val="TableParagraph"/>
              <w:spacing w:line="274" w:lineRule="exact"/>
              <w:ind w:left="225"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w w:val="100"/>
                <w:sz w:val="21"/>
                <w:szCs w:val="21"/>
              </w:rPr>
              <w:t> </w:t>
            </w:r>
          </w:p>
        </w:tc>
        <w:tc>
          <w:tcPr>
            <w:tcW w:w="1131"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57"/>
              <w:ind w:left="136" w:right="137"/>
              <w:jc w:val="both"/>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b/>
                <w:bCs/>
                <w:w w:val="100"/>
                <w:sz w:val="21"/>
                <w:szCs w:val="21"/>
              </w:rPr>
              <w:t> </w:t>
            </w:r>
            <w:r>
              <w:rPr>
                <w:rFonts w:ascii="宋体" w:hAnsi="宋体" w:cs="宋体" w:eastAsia="宋体" w:hint="default"/>
                <w:b/>
                <w:bCs/>
                <w:sz w:val="21"/>
                <w:szCs w:val="21"/>
              </w:rPr>
              <w:t>金额较上</w:t>
            </w:r>
            <w:r>
              <w:rPr>
                <w:rFonts w:ascii="宋体" w:hAnsi="宋体" w:cs="宋体" w:eastAsia="宋体" w:hint="default"/>
                <w:b/>
                <w:bCs/>
                <w:w w:val="100"/>
                <w:sz w:val="21"/>
                <w:szCs w:val="21"/>
              </w:rPr>
              <w:t> </w:t>
            </w:r>
            <w:r>
              <w:rPr>
                <w:rFonts w:ascii="宋体" w:hAnsi="宋体" w:cs="宋体" w:eastAsia="宋体" w:hint="default"/>
                <w:b/>
                <w:bCs/>
                <w:sz w:val="21"/>
                <w:szCs w:val="21"/>
              </w:rPr>
              <w:t>期期末变</w:t>
            </w:r>
            <w:r>
              <w:rPr>
                <w:rFonts w:ascii="宋体" w:hAnsi="宋体" w:cs="宋体" w:eastAsia="宋体" w:hint="default"/>
                <w:b/>
                <w:bCs/>
                <w:w w:val="100"/>
                <w:sz w:val="21"/>
                <w:szCs w:val="21"/>
              </w:rPr>
              <w:t> </w:t>
            </w:r>
            <w:r>
              <w:rPr>
                <w:rFonts w:ascii="宋体" w:hAnsi="宋体" w:cs="宋体" w:eastAsia="宋体" w:hint="default"/>
                <w:b/>
                <w:bCs/>
                <w:sz w:val="21"/>
                <w:szCs w:val="21"/>
              </w:rPr>
              <w:t>动比例</w:t>
            </w:r>
            <w:r>
              <w:rPr>
                <w:rFonts w:ascii="宋体" w:hAnsi="宋体" w:cs="宋体" w:eastAsia="宋体" w:hint="default"/>
                <w:sz w:val="21"/>
                <w:szCs w:val="21"/>
              </w:rPr>
            </w:r>
          </w:p>
          <w:p>
            <w:pPr>
              <w:pStyle w:val="TableParagraph"/>
              <w:spacing w:line="274"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w w:val="100"/>
                <w:sz w:val="21"/>
                <w:szCs w:val="21"/>
              </w:rPr>
              <w:t> </w:t>
            </w:r>
          </w:p>
        </w:tc>
        <w:tc>
          <w:tcPr>
            <w:tcW w:w="2129"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b/>
                <w:bCs/>
                <w:sz w:val="21"/>
                <w:szCs w:val="21"/>
              </w:rPr>
              <w:t>情况说明</w:t>
            </w:r>
            <w:r>
              <w:rPr>
                <w:rFonts w:ascii="宋体" w:hAnsi="宋体" w:cs="宋体" w:eastAsia="宋体" w:hint="default"/>
                <w:w w:val="100"/>
                <w:sz w:val="21"/>
                <w:szCs w:val="21"/>
              </w:rPr>
              <w:t> </w:t>
            </w:r>
          </w:p>
        </w:tc>
      </w:tr>
      <w:tr>
        <w:trPr>
          <w:trHeight w:val="1370"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3" w:right="10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26,531,099.51</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47"/>
              <w:jc w:val="right"/>
              <w:rPr>
                <w:rFonts w:ascii="宋体" w:hAnsi="宋体" w:cs="宋体" w:eastAsia="宋体" w:hint="default"/>
                <w:sz w:val="21"/>
                <w:szCs w:val="21"/>
              </w:rPr>
            </w:pPr>
            <w:r>
              <w:rPr>
                <w:rFonts w:ascii="宋体"/>
                <w:spacing w:val="-1"/>
                <w:sz w:val="21"/>
              </w:rPr>
              <w:t>0.15</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9"/>
              <w:jc w:val="right"/>
              <w:rPr>
                <w:rFonts w:ascii="宋体" w:hAnsi="宋体" w:cs="宋体" w:eastAsia="宋体" w:hint="default"/>
                <w:sz w:val="21"/>
                <w:szCs w:val="21"/>
              </w:rPr>
            </w:pPr>
            <w:r>
              <w:rPr>
                <w:rFonts w:ascii="宋体"/>
                <w:spacing w:val="-1"/>
                <w:sz w:val="21"/>
              </w:rPr>
              <w:t>0.00</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sz w:val="21"/>
              </w:rPr>
              <w:t>100.00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政</w:t>
            </w:r>
            <w:r>
              <w:rPr>
                <w:rFonts w:ascii="宋体" w:hAnsi="宋体" w:cs="宋体" w:eastAsia="宋体" w:hint="default"/>
                <w:spacing w:val="-73"/>
                <w:sz w:val="21"/>
                <w:szCs w:val="21"/>
              </w:rPr>
              <w:t> </w:t>
            </w:r>
            <w:r>
              <w:rPr>
                <w:rFonts w:ascii="宋体" w:hAnsi="宋体" w:cs="宋体" w:eastAsia="宋体" w:hint="default"/>
                <w:sz w:val="21"/>
                <w:szCs w:val="21"/>
              </w:rPr>
              <w:t>策</w:t>
            </w:r>
            <w:r>
              <w:rPr>
                <w:rFonts w:ascii="宋体" w:hAnsi="宋体" w:cs="宋体" w:eastAsia="宋体" w:hint="default"/>
                <w:spacing w:val="-71"/>
                <w:sz w:val="21"/>
                <w:szCs w:val="21"/>
              </w:rPr>
              <w:t> </w:t>
            </w:r>
            <w:r>
              <w:rPr>
                <w:rFonts w:ascii="宋体" w:hAnsi="宋体" w:cs="宋体" w:eastAsia="宋体" w:hint="default"/>
                <w:sz w:val="21"/>
                <w:szCs w:val="21"/>
              </w:rPr>
              <w:t>变</w:t>
            </w:r>
          </w:p>
          <w:p>
            <w:pPr>
              <w:pStyle w:val="TableParagraph"/>
              <w:spacing w:line="237" w:lineRule="auto" w:before="2"/>
              <w:ind w:left="103" w:right="89"/>
              <w:jc w:val="both"/>
              <w:rPr>
                <w:rFonts w:ascii="宋体" w:hAnsi="宋体" w:cs="宋体" w:eastAsia="宋体" w:hint="default"/>
                <w:sz w:val="21"/>
                <w:szCs w:val="21"/>
              </w:rPr>
            </w:pPr>
            <w:r>
              <w:rPr>
                <w:rFonts w:ascii="宋体" w:hAnsi="宋体" w:cs="宋体" w:eastAsia="宋体" w:hint="default"/>
                <w:sz w:val="21"/>
                <w:szCs w:val="21"/>
              </w:rPr>
              <w:t>更，将原计入其他流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动资产的银行理财产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品调整至“交易性金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融资产”。</w:t>
            </w:r>
            <w:r>
              <w:rPr>
                <w:rFonts w:ascii="宋体" w:hAnsi="宋体" w:cs="宋体" w:eastAsia="宋体" w:hint="default"/>
                <w:sz w:val="21"/>
                <w:szCs w:val="21"/>
              </w:rPr>
              <w:t> </w:t>
            </w:r>
          </w:p>
        </w:tc>
      </w:tr>
      <w:tr>
        <w:trPr>
          <w:trHeight w:val="1186"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9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247"/>
              <w:jc w:val="right"/>
              <w:rPr>
                <w:rFonts w:ascii="宋体" w:hAnsi="宋体" w:cs="宋体" w:eastAsia="宋体" w:hint="default"/>
                <w:sz w:val="21"/>
                <w:szCs w:val="21"/>
              </w:rPr>
            </w:pPr>
            <w:r>
              <w:rPr>
                <w:rFonts w:ascii="宋体"/>
                <w:spacing w:val="-1"/>
                <w:sz w:val="21"/>
              </w:rPr>
              <w:t>0.00</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
              <w:jc w:val="right"/>
              <w:rPr>
                <w:rFonts w:ascii="宋体" w:hAnsi="宋体" w:cs="宋体" w:eastAsia="宋体" w:hint="default"/>
                <w:sz w:val="21"/>
                <w:szCs w:val="21"/>
              </w:rPr>
            </w:pPr>
            <w:r>
              <w:rPr>
                <w:rFonts w:ascii="宋体"/>
                <w:spacing w:val="-1"/>
                <w:sz w:val="21"/>
              </w:rPr>
              <w:t>22,176,847.07</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79"/>
              <w:jc w:val="right"/>
              <w:rPr>
                <w:rFonts w:ascii="宋体" w:hAnsi="宋体" w:cs="宋体" w:eastAsia="宋体" w:hint="default"/>
                <w:sz w:val="21"/>
                <w:szCs w:val="21"/>
              </w:rPr>
            </w:pPr>
            <w:r>
              <w:rPr>
                <w:rFonts w:ascii="宋体"/>
                <w:spacing w:val="-1"/>
                <w:sz w:val="21"/>
              </w:rPr>
              <w:t>0.13</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03" w:right="0"/>
              <w:jc w:val="center"/>
              <w:rPr>
                <w:rFonts w:ascii="宋体" w:hAnsi="宋体" w:cs="宋体" w:eastAsia="宋体" w:hint="default"/>
                <w:sz w:val="21"/>
                <w:szCs w:val="21"/>
              </w:rPr>
            </w:pPr>
            <w:r>
              <w:rPr>
                <w:rFonts w:ascii="宋体"/>
                <w:sz w:val="21"/>
              </w:rPr>
              <w:t>-100.00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政</w:t>
            </w:r>
            <w:r>
              <w:rPr>
                <w:rFonts w:ascii="宋体" w:hAnsi="宋体" w:cs="宋体" w:eastAsia="宋体" w:hint="default"/>
                <w:spacing w:val="-73"/>
                <w:sz w:val="21"/>
                <w:szCs w:val="21"/>
              </w:rPr>
              <w:t> </w:t>
            </w:r>
            <w:r>
              <w:rPr>
                <w:rFonts w:ascii="宋体" w:hAnsi="宋体" w:cs="宋体" w:eastAsia="宋体" w:hint="default"/>
                <w:sz w:val="21"/>
                <w:szCs w:val="21"/>
              </w:rPr>
              <w:t>策</w:t>
            </w:r>
            <w:r>
              <w:rPr>
                <w:rFonts w:ascii="宋体" w:hAnsi="宋体" w:cs="宋体" w:eastAsia="宋体" w:hint="default"/>
                <w:spacing w:val="-71"/>
                <w:sz w:val="21"/>
                <w:szCs w:val="21"/>
              </w:rPr>
              <w:t> </w:t>
            </w:r>
            <w:r>
              <w:rPr>
                <w:rFonts w:ascii="宋体" w:hAnsi="宋体" w:cs="宋体" w:eastAsia="宋体" w:hint="default"/>
                <w:sz w:val="21"/>
                <w:szCs w:val="21"/>
              </w:rPr>
              <w:t>变</w:t>
            </w:r>
          </w:p>
          <w:p>
            <w:pPr>
              <w:pStyle w:val="TableParagraph"/>
              <w:spacing w:line="237" w:lineRule="auto" w:before="1"/>
              <w:ind w:left="103" w:right="89"/>
              <w:jc w:val="both"/>
              <w:rPr>
                <w:rFonts w:ascii="宋体" w:hAnsi="宋体" w:cs="宋体" w:eastAsia="宋体" w:hint="default"/>
                <w:sz w:val="21"/>
                <w:szCs w:val="21"/>
              </w:rPr>
            </w:pPr>
            <w:r>
              <w:rPr>
                <w:rFonts w:ascii="宋体" w:hAnsi="宋体" w:cs="宋体" w:eastAsia="宋体" w:hint="default"/>
                <w:sz w:val="21"/>
                <w:szCs w:val="21"/>
              </w:rPr>
              <w:t>更，将“应收票据”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调整至“应收款项融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w:t>
            </w:r>
            <w:r>
              <w:rPr>
                <w:rFonts w:ascii="宋体" w:hAnsi="宋体" w:cs="宋体" w:eastAsia="宋体" w:hint="default"/>
                <w:sz w:val="21"/>
                <w:szCs w:val="21"/>
              </w:rPr>
              <w:t> </w:t>
            </w:r>
          </w:p>
        </w:tc>
      </w:tr>
      <w:tr>
        <w:trPr>
          <w:trHeight w:val="1370"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392,637,332.48</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47"/>
              <w:jc w:val="right"/>
              <w:rPr>
                <w:rFonts w:ascii="宋体" w:hAnsi="宋体" w:cs="宋体" w:eastAsia="宋体" w:hint="default"/>
                <w:sz w:val="21"/>
                <w:szCs w:val="21"/>
              </w:rPr>
            </w:pPr>
            <w:r>
              <w:rPr>
                <w:rFonts w:ascii="宋体"/>
                <w:spacing w:val="-1"/>
                <w:sz w:val="21"/>
              </w:rPr>
              <w:t>2.26</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151,748,039.27</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9"/>
              <w:jc w:val="right"/>
              <w:rPr>
                <w:rFonts w:ascii="宋体" w:hAnsi="宋体" w:cs="宋体" w:eastAsia="宋体" w:hint="default"/>
                <w:sz w:val="21"/>
                <w:szCs w:val="21"/>
              </w:rPr>
            </w:pPr>
            <w:r>
              <w:rPr>
                <w:rFonts w:ascii="宋体"/>
                <w:spacing w:val="-1"/>
                <w:sz w:val="21"/>
              </w:rPr>
              <w:t>0.92</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sz w:val="21"/>
              </w:rPr>
              <w:t>158.74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spacing w:val="-73"/>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粮</w:t>
            </w:r>
          </w:p>
          <w:p>
            <w:pPr>
              <w:pStyle w:val="TableParagraph"/>
              <w:spacing w:line="237" w:lineRule="auto"/>
              <w:ind w:left="103" w:right="90"/>
              <w:jc w:val="both"/>
              <w:rPr>
                <w:rFonts w:ascii="宋体" w:hAnsi="宋体" w:cs="宋体" w:eastAsia="宋体" w:hint="default"/>
                <w:sz w:val="21"/>
                <w:szCs w:val="21"/>
              </w:rPr>
            </w:pPr>
            <w:r>
              <w:rPr>
                <w:rFonts w:ascii="宋体" w:hAnsi="宋体" w:cs="宋体" w:eastAsia="宋体" w:hint="default"/>
                <w:sz w:val="21"/>
                <w:szCs w:val="21"/>
              </w:rPr>
              <w:t>食、铝锭等商品产生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的往来款项。报告期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末相关款项尚未到结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算期。</w:t>
            </w:r>
            <w:r>
              <w:rPr>
                <w:rFonts w:ascii="宋体" w:hAnsi="宋体" w:cs="宋体" w:eastAsia="宋体" w:hint="default"/>
                <w:sz w:val="21"/>
                <w:szCs w:val="21"/>
              </w:rPr>
              <w:t> </w:t>
            </w:r>
          </w:p>
        </w:tc>
      </w:tr>
      <w:tr>
        <w:trPr>
          <w:trHeight w:val="1099"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93" w:right="10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9"/>
                <w:sz w:val="21"/>
                <w:szCs w:val="21"/>
              </w:rPr>
              <w:t> </w:t>
            </w:r>
            <w:r>
              <w:rPr>
                <w:rFonts w:ascii="宋体" w:hAnsi="宋体" w:cs="宋体" w:eastAsia="宋体" w:hint="default"/>
                <w:sz w:val="21"/>
                <w:szCs w:val="21"/>
              </w:rPr>
              <w:t>款</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21,355,754.44</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47"/>
              <w:jc w:val="right"/>
              <w:rPr>
                <w:rFonts w:ascii="宋体" w:hAnsi="宋体" w:cs="宋体" w:eastAsia="宋体" w:hint="default"/>
                <w:sz w:val="21"/>
                <w:szCs w:val="21"/>
              </w:rPr>
            </w:pPr>
            <w:r>
              <w:rPr>
                <w:rFonts w:ascii="宋体"/>
                <w:spacing w:val="-1"/>
                <w:sz w:val="21"/>
              </w:rPr>
              <w:t>0.12</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79"/>
              <w:jc w:val="right"/>
              <w:rPr>
                <w:rFonts w:ascii="宋体" w:hAnsi="宋体" w:cs="宋体" w:eastAsia="宋体" w:hint="default"/>
                <w:sz w:val="21"/>
                <w:szCs w:val="21"/>
              </w:rPr>
            </w:pPr>
            <w:r>
              <w:rPr>
                <w:rFonts w:ascii="宋体"/>
                <w:spacing w:val="-1"/>
                <w:sz w:val="21"/>
              </w:rPr>
              <w:t>0.00</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z w:val="21"/>
              </w:rPr>
              <w:t>100.00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政</w:t>
            </w:r>
            <w:r>
              <w:rPr>
                <w:rFonts w:ascii="宋体" w:hAnsi="宋体" w:cs="宋体" w:eastAsia="宋体" w:hint="default"/>
                <w:spacing w:val="-73"/>
                <w:sz w:val="21"/>
                <w:szCs w:val="21"/>
              </w:rPr>
              <w:t> </w:t>
            </w:r>
            <w:r>
              <w:rPr>
                <w:rFonts w:ascii="宋体" w:hAnsi="宋体" w:cs="宋体" w:eastAsia="宋体" w:hint="default"/>
                <w:sz w:val="21"/>
                <w:szCs w:val="21"/>
              </w:rPr>
              <w:t>策</w:t>
            </w:r>
            <w:r>
              <w:rPr>
                <w:rFonts w:ascii="宋体" w:hAnsi="宋体" w:cs="宋体" w:eastAsia="宋体" w:hint="default"/>
                <w:spacing w:val="-71"/>
                <w:sz w:val="21"/>
                <w:szCs w:val="21"/>
              </w:rPr>
              <w:t> </w:t>
            </w:r>
            <w:r>
              <w:rPr>
                <w:rFonts w:ascii="宋体" w:hAnsi="宋体" w:cs="宋体" w:eastAsia="宋体" w:hint="default"/>
                <w:sz w:val="21"/>
                <w:szCs w:val="21"/>
              </w:rPr>
              <w:t>变</w:t>
            </w: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z w:val="21"/>
                <w:szCs w:val="21"/>
              </w:rPr>
              <w:t>更，将“应收票据”</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调整至“应收款项融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w:t>
            </w:r>
            <w:r>
              <w:rPr>
                <w:rFonts w:ascii="宋体" w:hAnsi="宋体" w:cs="宋体" w:eastAsia="宋体" w:hint="default"/>
                <w:sz w:val="21"/>
                <w:szCs w:val="21"/>
              </w:rPr>
              <w:t> </w:t>
            </w:r>
          </w:p>
        </w:tc>
      </w:tr>
      <w:tr>
        <w:trPr>
          <w:trHeight w:val="1373"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275,077,626.35</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7"/>
              <w:jc w:val="right"/>
              <w:rPr>
                <w:rFonts w:ascii="宋体" w:hAnsi="宋体" w:cs="宋体" w:eastAsia="宋体" w:hint="default"/>
                <w:sz w:val="21"/>
                <w:szCs w:val="21"/>
              </w:rPr>
            </w:pPr>
            <w:r>
              <w:rPr>
                <w:rFonts w:ascii="宋体"/>
                <w:spacing w:val="-1"/>
                <w:sz w:val="21"/>
              </w:rPr>
              <w:t>1.59</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58,923,819.83</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9"/>
              <w:jc w:val="right"/>
              <w:rPr>
                <w:rFonts w:ascii="宋体" w:hAnsi="宋体" w:cs="宋体" w:eastAsia="宋体" w:hint="default"/>
                <w:sz w:val="21"/>
                <w:szCs w:val="21"/>
              </w:rPr>
            </w:pPr>
            <w:r>
              <w:rPr>
                <w:rFonts w:ascii="宋体"/>
                <w:spacing w:val="-1"/>
                <w:sz w:val="21"/>
              </w:rPr>
              <w:t>0.36</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sz w:val="21"/>
              </w:rPr>
              <w:t>366.84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购</w:t>
            </w:r>
            <w:r>
              <w:rPr>
                <w:rFonts w:ascii="宋体" w:hAnsi="宋体" w:cs="宋体" w:eastAsia="宋体" w:hint="default"/>
                <w:spacing w:val="-73"/>
                <w:sz w:val="21"/>
                <w:szCs w:val="21"/>
              </w:rPr>
              <w:t> </w:t>
            </w:r>
            <w:r>
              <w:rPr>
                <w:rFonts w:ascii="宋体" w:hAnsi="宋体" w:cs="宋体" w:eastAsia="宋体" w:hint="default"/>
                <w:sz w:val="21"/>
                <w:szCs w:val="21"/>
              </w:rPr>
              <w:t>买</w:t>
            </w:r>
            <w:r>
              <w:rPr>
                <w:rFonts w:ascii="宋体" w:hAnsi="宋体" w:cs="宋体" w:eastAsia="宋体" w:hint="default"/>
                <w:spacing w:val="-71"/>
                <w:sz w:val="21"/>
                <w:szCs w:val="21"/>
              </w:rPr>
              <w:t> </w:t>
            </w:r>
            <w:r>
              <w:rPr>
                <w:rFonts w:ascii="宋体" w:hAnsi="宋体" w:cs="宋体" w:eastAsia="宋体" w:hint="default"/>
                <w:sz w:val="21"/>
                <w:szCs w:val="21"/>
              </w:rPr>
              <w:t>粮</w:t>
            </w:r>
          </w:p>
          <w:p>
            <w:pPr>
              <w:pStyle w:val="TableParagraph"/>
              <w:spacing w:line="237" w:lineRule="auto" w:before="1"/>
              <w:ind w:left="103" w:right="90"/>
              <w:jc w:val="both"/>
              <w:rPr>
                <w:rFonts w:ascii="宋体" w:hAnsi="宋体" w:cs="宋体" w:eastAsia="宋体" w:hint="default"/>
                <w:sz w:val="21"/>
                <w:szCs w:val="21"/>
              </w:rPr>
            </w:pPr>
            <w:r>
              <w:rPr>
                <w:rFonts w:ascii="宋体" w:hAnsi="宋体" w:cs="宋体" w:eastAsia="宋体" w:hint="default"/>
                <w:sz w:val="21"/>
                <w:szCs w:val="21"/>
              </w:rPr>
              <w:t>食、铝锭等商品产生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的往来款项。报告期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末相关款项尚未到结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算期。</w:t>
            </w:r>
            <w:r>
              <w:rPr>
                <w:rFonts w:ascii="宋体" w:hAnsi="宋体" w:cs="宋体" w:eastAsia="宋体" w:hint="default"/>
                <w:sz w:val="21"/>
                <w:szCs w:val="21"/>
              </w:rPr>
              <w:t> </w:t>
            </w:r>
          </w:p>
        </w:tc>
      </w:tr>
      <w:tr>
        <w:trPr>
          <w:trHeight w:val="554"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7,835,833.37</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7"/>
              <w:jc w:val="right"/>
              <w:rPr>
                <w:rFonts w:ascii="宋体" w:hAnsi="宋体" w:cs="宋体" w:eastAsia="宋体" w:hint="default"/>
                <w:sz w:val="21"/>
                <w:szCs w:val="21"/>
              </w:rPr>
            </w:pPr>
            <w:r>
              <w:rPr>
                <w:rFonts w:ascii="宋体"/>
                <w:spacing w:val="-1"/>
                <w:sz w:val="21"/>
              </w:rPr>
              <w:t>0.05</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130,666,216.61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9"/>
              <w:jc w:val="right"/>
              <w:rPr>
                <w:rFonts w:ascii="宋体" w:hAnsi="宋体" w:cs="宋体" w:eastAsia="宋体" w:hint="default"/>
                <w:sz w:val="21"/>
                <w:szCs w:val="21"/>
              </w:rPr>
            </w:pPr>
            <w:r>
              <w:rPr>
                <w:rFonts w:ascii="宋体"/>
                <w:spacing w:val="-1"/>
                <w:sz w:val="21"/>
              </w:rPr>
              <w:t>0.79</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-94.00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主要为本期商品全部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销售所致。</w:t>
            </w:r>
            <w:r>
              <w:rPr>
                <w:rFonts w:ascii="宋体" w:hAnsi="宋体" w:cs="宋体" w:eastAsia="宋体" w:hint="default"/>
                <w:sz w:val="21"/>
                <w:szCs w:val="21"/>
              </w:rPr>
              <w:t> </w:t>
            </w:r>
          </w:p>
        </w:tc>
      </w:tr>
      <w:tr>
        <w:trPr>
          <w:trHeight w:val="828"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内</w:t>
            </w:r>
            <w:r>
              <w:rPr>
                <w:rFonts w:ascii="宋体" w:hAnsi="宋体" w:cs="宋体" w:eastAsia="宋体" w:hint="default"/>
                <w:spacing w:val="-69"/>
                <w:sz w:val="21"/>
                <w:szCs w:val="21"/>
              </w:rPr>
              <w:t> </w:t>
            </w:r>
            <w:r>
              <w:rPr>
                <w:rFonts w:ascii="宋体" w:hAnsi="宋体" w:cs="宋体" w:eastAsia="宋体" w:hint="default"/>
                <w:sz w:val="21"/>
                <w:szCs w:val="21"/>
              </w:rPr>
              <w:t>到</w:t>
            </w:r>
            <w:r>
              <w:rPr>
                <w:rFonts w:ascii="宋体" w:hAnsi="宋体" w:cs="宋体" w:eastAsia="宋体" w:hint="default"/>
                <w:spacing w:val="-66"/>
                <w:sz w:val="21"/>
                <w:szCs w:val="21"/>
              </w:rPr>
              <w:t> </w:t>
            </w:r>
            <w:r>
              <w:rPr>
                <w:rFonts w:ascii="宋体" w:hAnsi="宋体" w:cs="宋体" w:eastAsia="宋体" w:hint="default"/>
                <w:sz w:val="21"/>
                <w:szCs w:val="21"/>
              </w:rPr>
              <w:t>期</w:t>
            </w:r>
          </w:p>
          <w:p>
            <w:pPr>
              <w:pStyle w:val="TableParagraph"/>
              <w:spacing w:line="272" w:lineRule="exact" w:before="27"/>
              <w:ind w:left="93" w:right="10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7"/>
              <w:jc w:val="right"/>
              <w:rPr>
                <w:rFonts w:ascii="宋体" w:hAnsi="宋体" w:cs="宋体" w:eastAsia="宋体" w:hint="default"/>
                <w:sz w:val="21"/>
                <w:szCs w:val="21"/>
              </w:rPr>
            </w:pPr>
            <w:r>
              <w:rPr>
                <w:rFonts w:ascii="宋体"/>
                <w:spacing w:val="-1"/>
                <w:sz w:val="21"/>
              </w:rPr>
              <w:t>0.00</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446,299.06</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9"/>
              <w:jc w:val="right"/>
              <w:rPr>
                <w:rFonts w:ascii="宋体" w:hAnsi="宋体" w:cs="宋体" w:eastAsia="宋体" w:hint="default"/>
                <w:sz w:val="21"/>
                <w:szCs w:val="21"/>
              </w:rPr>
            </w:pPr>
            <w:r>
              <w:rPr>
                <w:rFonts w:ascii="宋体"/>
                <w:spacing w:val="-1"/>
                <w:sz w:val="21"/>
              </w:rPr>
              <w:t>0.00</w:t>
            </w:r>
            <w:r>
              <w:rPr>
                <w:rFonts w:ascii="宋体"/>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-100.00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left="103" w:right="90"/>
              <w:jc w:val="left"/>
              <w:rPr>
                <w:rFonts w:ascii="宋体" w:hAnsi="宋体" w:cs="宋体" w:eastAsia="宋体" w:hint="default"/>
                <w:sz w:val="21"/>
                <w:szCs w:val="21"/>
              </w:rPr>
            </w:pPr>
            <w:r>
              <w:rPr>
                <w:rFonts w:ascii="宋体" w:hAnsi="宋体" w:cs="宋体" w:eastAsia="宋体" w:hint="default"/>
                <w:sz w:val="21"/>
                <w:szCs w:val="21"/>
              </w:rPr>
              <w:t>本期已收回一年内到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期的长期应收款。</w:t>
            </w:r>
            <w:r>
              <w:rPr>
                <w:rFonts w:ascii="宋体" w:hAnsi="宋体" w:cs="宋体" w:eastAsia="宋体" w:hint="default"/>
                <w:sz w:val="21"/>
                <w:szCs w:val="21"/>
              </w:rPr>
              <w:t> </w:t>
            </w:r>
          </w:p>
        </w:tc>
      </w:tr>
      <w:tr>
        <w:trPr>
          <w:trHeight w:val="562" w:hRule="exact"/>
        </w:trPr>
        <w:tc>
          <w:tcPr>
            <w:tcW w:w="1419" w:type="dxa"/>
            <w:tcBorders>
              <w:top w:val="single" w:sz="4" w:space="0" w:color="000000"/>
              <w:left w:val="single" w:sz="12" w:space="0" w:color="000000"/>
              <w:bottom w:val="single" w:sz="12" w:space="0" w:color="000000"/>
              <w:right w:val="single" w:sz="4"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66"/>
                <w:sz w:val="21"/>
                <w:szCs w:val="21"/>
              </w:rPr>
              <w:t> </w:t>
            </w:r>
            <w:r>
              <w:rPr>
                <w:rFonts w:ascii="宋体" w:hAnsi="宋体" w:cs="宋体" w:eastAsia="宋体" w:hint="default"/>
                <w:sz w:val="21"/>
                <w:szCs w:val="21"/>
              </w:rPr>
              <w:t>供</w:t>
            </w:r>
            <w:r>
              <w:rPr>
                <w:rFonts w:ascii="宋体" w:hAnsi="宋体" w:cs="宋体" w:eastAsia="宋体" w:hint="default"/>
                <w:spacing w:val="-69"/>
                <w:sz w:val="21"/>
                <w:szCs w:val="21"/>
              </w:rPr>
              <w:t> </w:t>
            </w:r>
            <w:r>
              <w:rPr>
                <w:rFonts w:ascii="宋体" w:hAnsi="宋体" w:cs="宋体" w:eastAsia="宋体" w:hint="default"/>
                <w:sz w:val="21"/>
                <w:szCs w:val="21"/>
              </w:rPr>
              <w:t>出</w:t>
            </w:r>
            <w:r>
              <w:rPr>
                <w:rFonts w:ascii="宋体" w:hAnsi="宋体" w:cs="宋体" w:eastAsia="宋体" w:hint="default"/>
                <w:spacing w:val="-69"/>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金</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融资产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247"/>
              <w:jc w:val="right"/>
              <w:rPr>
                <w:rFonts w:ascii="宋体" w:hAnsi="宋体" w:cs="宋体" w:eastAsia="宋体" w:hint="default"/>
                <w:sz w:val="21"/>
                <w:szCs w:val="21"/>
              </w:rPr>
            </w:pPr>
            <w:r>
              <w:rPr>
                <w:rFonts w:ascii="宋体"/>
                <w:spacing w:val="-1"/>
                <w:sz w:val="21"/>
              </w:rPr>
              <w:t>0.00</w:t>
            </w:r>
            <w:r>
              <w:rPr>
                <w:rFonts w:ascii="宋体"/>
                <w:sz w:val="21"/>
              </w:rPr>
              <w:t> </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209,840,663.19</w:t>
            </w:r>
            <w:r>
              <w:rPr>
                <w:rFonts w:ascii="宋体"/>
                <w:sz w:val="21"/>
              </w:rPr>
              <w:t> </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right="179"/>
              <w:jc w:val="right"/>
              <w:rPr>
                <w:rFonts w:ascii="宋体" w:hAnsi="宋体" w:cs="宋体" w:eastAsia="宋体" w:hint="default"/>
                <w:sz w:val="21"/>
                <w:szCs w:val="21"/>
              </w:rPr>
            </w:pPr>
            <w:r>
              <w:rPr>
                <w:rFonts w:ascii="宋体"/>
                <w:spacing w:val="-1"/>
                <w:sz w:val="21"/>
              </w:rPr>
              <w:t>1.27</w:t>
            </w:r>
            <w:r>
              <w:rPr>
                <w:rFonts w:ascii="宋体"/>
                <w:sz w:val="21"/>
              </w:rPr>
              <w:t> </w:t>
            </w:r>
          </w:p>
        </w:tc>
        <w:tc>
          <w:tcPr>
            <w:tcW w:w="11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-100.00 </w:t>
            </w:r>
          </w:p>
        </w:tc>
        <w:tc>
          <w:tcPr>
            <w:tcW w:w="2129" w:type="dxa"/>
            <w:tcBorders>
              <w:top w:val="single" w:sz="4" w:space="0" w:color="000000"/>
              <w:left w:val="single" w:sz="4" w:space="0" w:color="000000"/>
              <w:bottom w:val="single" w:sz="12" w:space="0" w:color="000000"/>
              <w:right w:val="single" w:sz="12"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政</w:t>
            </w:r>
            <w:r>
              <w:rPr>
                <w:rFonts w:ascii="宋体" w:hAnsi="宋体" w:cs="宋体" w:eastAsia="宋体" w:hint="default"/>
                <w:spacing w:val="-73"/>
                <w:sz w:val="21"/>
                <w:szCs w:val="21"/>
              </w:rPr>
              <w:t> </w:t>
            </w:r>
            <w:r>
              <w:rPr>
                <w:rFonts w:ascii="宋体" w:hAnsi="宋体" w:cs="宋体" w:eastAsia="宋体" w:hint="default"/>
                <w:sz w:val="21"/>
                <w:szCs w:val="21"/>
              </w:rPr>
              <w:t>策</w:t>
            </w:r>
            <w:r>
              <w:rPr>
                <w:rFonts w:ascii="宋体" w:hAnsi="宋体" w:cs="宋体" w:eastAsia="宋体" w:hint="default"/>
                <w:spacing w:val="-71"/>
                <w:sz w:val="21"/>
                <w:szCs w:val="21"/>
              </w:rPr>
              <w:t> </w:t>
            </w:r>
            <w:r>
              <w:rPr>
                <w:rFonts w:ascii="宋体" w:hAnsi="宋体" w:cs="宋体" w:eastAsia="宋体" w:hint="default"/>
                <w:sz w:val="21"/>
                <w:szCs w:val="21"/>
              </w:rPr>
              <w:t>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更，将“可供出售金</w:t>
            </w:r>
          </w:p>
        </w:tc>
      </w:tr>
    </w:tbl>
    <w:p>
      <w:pPr>
        <w:spacing w:after="0" w:line="273" w:lineRule="exact"/>
        <w:jc w:val="left"/>
        <w:rPr>
          <w:rFonts w:ascii="宋体" w:hAnsi="宋体" w:cs="宋体" w:eastAsia="宋体" w:hint="default"/>
          <w:sz w:val="21"/>
          <w:szCs w:val="21"/>
        </w:rPr>
        <w:sectPr>
          <w:pgSz w:w="11910" w:h="16840"/>
          <w:pgMar w:header="880" w:footer="1195" w:top="1120" w:bottom="1380" w:left="400" w:right="1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419"/>
        <w:gridCol w:w="2127"/>
        <w:gridCol w:w="1135"/>
        <w:gridCol w:w="2127"/>
        <w:gridCol w:w="994"/>
        <w:gridCol w:w="1131"/>
        <w:gridCol w:w="2129"/>
      </w:tblGrid>
      <w:tr>
        <w:trPr>
          <w:trHeight w:val="1112" w:hRule="exact"/>
        </w:trPr>
        <w:tc>
          <w:tcPr>
            <w:tcW w:w="1419" w:type="dxa"/>
            <w:tcBorders>
              <w:top w:val="single" w:sz="12" w:space="0" w:color="000000"/>
              <w:left w:val="single" w:sz="12" w:space="0" w:color="000000"/>
              <w:bottom w:val="single" w:sz="4" w:space="0" w:color="000000"/>
              <w:right w:val="single" w:sz="4" w:space="0" w:color="000000"/>
            </w:tcBorders>
          </w:tcPr>
          <w:p>
            <w:pPr/>
          </w:p>
        </w:tc>
        <w:tc>
          <w:tcPr>
            <w:tcW w:w="2127" w:type="dxa"/>
            <w:tcBorders>
              <w:top w:val="single" w:sz="12" w:space="0" w:color="000000"/>
              <w:left w:val="single" w:sz="4" w:space="0" w:color="000000"/>
              <w:bottom w:val="single" w:sz="4" w:space="0" w:color="000000"/>
              <w:right w:val="single" w:sz="4" w:space="0" w:color="000000"/>
            </w:tcBorders>
          </w:tcPr>
          <w:p>
            <w:pPr/>
          </w:p>
        </w:tc>
        <w:tc>
          <w:tcPr>
            <w:tcW w:w="1135" w:type="dxa"/>
            <w:tcBorders>
              <w:top w:val="single" w:sz="12" w:space="0" w:color="000000"/>
              <w:left w:val="single" w:sz="4" w:space="0" w:color="000000"/>
              <w:bottom w:val="single" w:sz="4" w:space="0" w:color="000000"/>
              <w:right w:val="single" w:sz="4" w:space="0" w:color="000000"/>
            </w:tcBorders>
          </w:tcPr>
          <w:p>
            <w:pPr/>
          </w:p>
        </w:tc>
        <w:tc>
          <w:tcPr>
            <w:tcW w:w="2127" w:type="dxa"/>
            <w:tcBorders>
              <w:top w:val="single" w:sz="12" w:space="0" w:color="000000"/>
              <w:left w:val="single" w:sz="4" w:space="0" w:color="000000"/>
              <w:bottom w:val="single" w:sz="4" w:space="0" w:color="000000"/>
              <w:right w:val="single" w:sz="4" w:space="0" w:color="000000"/>
            </w:tcBorders>
          </w:tcPr>
          <w:p>
            <w:pPr/>
          </w:p>
        </w:tc>
        <w:tc>
          <w:tcPr>
            <w:tcW w:w="994" w:type="dxa"/>
            <w:tcBorders>
              <w:top w:val="single" w:sz="12" w:space="0" w:color="000000"/>
              <w:left w:val="single" w:sz="4" w:space="0" w:color="000000"/>
              <w:bottom w:val="single" w:sz="4" w:space="0" w:color="000000"/>
              <w:right w:val="single" w:sz="4" w:space="0" w:color="000000"/>
            </w:tcBorders>
          </w:tcPr>
          <w:p>
            <w:pPr/>
          </w:p>
        </w:tc>
        <w:tc>
          <w:tcPr>
            <w:tcW w:w="1131" w:type="dxa"/>
            <w:tcBorders>
              <w:top w:val="single" w:sz="12" w:space="0" w:color="000000"/>
              <w:left w:val="single" w:sz="4" w:space="0" w:color="000000"/>
              <w:bottom w:val="single" w:sz="4" w:space="0" w:color="000000"/>
              <w:right w:val="single" w:sz="4" w:space="0" w:color="000000"/>
            </w:tcBorders>
          </w:tcPr>
          <w:p>
            <w:pPr/>
          </w:p>
        </w:tc>
        <w:tc>
          <w:tcPr>
            <w:tcW w:w="2129" w:type="dxa"/>
            <w:tcBorders>
              <w:top w:val="single" w:sz="12" w:space="0" w:color="000000"/>
              <w:left w:val="single" w:sz="4" w:space="0" w:color="000000"/>
              <w:bottom w:val="single" w:sz="4" w:space="0" w:color="000000"/>
              <w:right w:val="single" w:sz="12"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融资产”调整至“其</w:t>
            </w: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z w:val="21"/>
                <w:szCs w:val="21"/>
              </w:rPr>
              <w:t>他权益工具投资”和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“其他非流动金融资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产”所致。</w:t>
            </w:r>
            <w:r>
              <w:rPr>
                <w:rFonts w:ascii="宋体" w:hAnsi="宋体" w:cs="宋体" w:eastAsia="宋体" w:hint="default"/>
                <w:sz w:val="21"/>
                <w:szCs w:val="21"/>
              </w:rPr>
              <w:t> </w:t>
            </w:r>
          </w:p>
        </w:tc>
      </w:tr>
      <w:tr>
        <w:trPr>
          <w:trHeight w:val="1644"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9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具投资</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124,962,683.69</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0" w:right="0"/>
              <w:jc w:val="left"/>
              <w:rPr>
                <w:rFonts w:ascii="宋体" w:hAnsi="宋体" w:cs="宋体" w:eastAsia="宋体" w:hint="default"/>
                <w:sz w:val="21"/>
                <w:szCs w:val="21"/>
              </w:rPr>
            </w:pPr>
            <w:r>
              <w:rPr>
                <w:rFonts w:ascii="宋体"/>
                <w:sz w:val="21"/>
              </w:rPr>
              <w:t>0.72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98" w:right="0"/>
              <w:jc w:val="center"/>
              <w:rPr>
                <w:rFonts w:ascii="宋体" w:hAnsi="宋体" w:cs="宋体" w:eastAsia="宋体" w:hint="default"/>
                <w:sz w:val="21"/>
                <w:szCs w:val="21"/>
              </w:rPr>
            </w:pPr>
            <w:r>
              <w:rPr>
                <w:rFonts w:ascii="宋体"/>
                <w:sz w:val="21"/>
              </w:rPr>
              <w:t>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center"/>
              <w:rPr>
                <w:rFonts w:ascii="宋体" w:hAnsi="宋体" w:cs="宋体" w:eastAsia="宋体" w:hint="default"/>
                <w:sz w:val="21"/>
                <w:szCs w:val="21"/>
              </w:rPr>
            </w:pPr>
            <w:r>
              <w:rPr>
                <w:rFonts w:ascii="宋体"/>
                <w:sz w:val="21"/>
              </w:rPr>
              <w:t>100.00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政</w:t>
            </w:r>
            <w:r>
              <w:rPr>
                <w:rFonts w:ascii="宋体" w:hAnsi="宋体" w:cs="宋体" w:eastAsia="宋体" w:hint="default"/>
                <w:spacing w:val="-73"/>
                <w:sz w:val="21"/>
                <w:szCs w:val="21"/>
              </w:rPr>
              <w:t> </w:t>
            </w:r>
            <w:r>
              <w:rPr>
                <w:rFonts w:ascii="宋体" w:hAnsi="宋体" w:cs="宋体" w:eastAsia="宋体" w:hint="default"/>
                <w:sz w:val="21"/>
                <w:szCs w:val="21"/>
              </w:rPr>
              <w:t>策</w:t>
            </w:r>
            <w:r>
              <w:rPr>
                <w:rFonts w:ascii="宋体" w:hAnsi="宋体" w:cs="宋体" w:eastAsia="宋体" w:hint="default"/>
                <w:spacing w:val="-71"/>
                <w:sz w:val="21"/>
                <w:szCs w:val="21"/>
              </w:rPr>
              <w:t> </w:t>
            </w:r>
            <w:r>
              <w:rPr>
                <w:rFonts w:ascii="宋体" w:hAnsi="宋体" w:cs="宋体" w:eastAsia="宋体" w:hint="default"/>
                <w:sz w:val="21"/>
                <w:szCs w:val="21"/>
              </w:rPr>
              <w:t>变</w:t>
            </w:r>
          </w:p>
          <w:p>
            <w:pPr>
              <w:pStyle w:val="TableParagraph"/>
              <w:spacing w:line="237" w:lineRule="auto"/>
              <w:ind w:left="103" w:right="86"/>
              <w:jc w:val="both"/>
              <w:rPr>
                <w:rFonts w:ascii="宋体" w:hAnsi="宋体" w:cs="宋体" w:eastAsia="宋体" w:hint="default"/>
                <w:sz w:val="21"/>
                <w:szCs w:val="21"/>
              </w:rPr>
            </w:pPr>
            <w:r>
              <w:rPr>
                <w:rFonts w:ascii="宋体" w:hAnsi="宋体" w:cs="宋体" w:eastAsia="宋体" w:hint="default"/>
                <w:sz w:val="21"/>
                <w:szCs w:val="21"/>
              </w:rPr>
              <w:t>更，将原计入“可供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出售金融资产”的非</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交易性权益投资调整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至“其他权益工具投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资”所致。</w:t>
            </w:r>
            <w:r>
              <w:rPr>
                <w:rFonts w:ascii="宋体" w:hAnsi="宋体" w:cs="宋体" w:eastAsia="宋体" w:hint="default"/>
                <w:sz w:val="21"/>
                <w:szCs w:val="21"/>
              </w:rPr>
              <w:t> </w:t>
            </w:r>
          </w:p>
        </w:tc>
      </w:tr>
      <w:tr>
        <w:trPr>
          <w:trHeight w:val="1916"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9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金融资产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79,315,200.00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21"/>
                <w:szCs w:val="21"/>
              </w:rPr>
            </w:pPr>
            <w:r>
              <w:rPr>
                <w:rFonts w:ascii="宋体"/>
                <w:sz w:val="21"/>
              </w:rPr>
              <w:t>0.46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8" w:right="0"/>
              <w:jc w:val="center"/>
              <w:rPr>
                <w:rFonts w:ascii="宋体" w:hAnsi="宋体" w:cs="宋体" w:eastAsia="宋体" w:hint="default"/>
                <w:sz w:val="21"/>
                <w:szCs w:val="21"/>
              </w:rPr>
            </w:pPr>
            <w:r>
              <w:rPr>
                <w:rFonts w:ascii="宋体"/>
                <w:sz w:val="21"/>
              </w:rPr>
              <w:t>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sz w:val="21"/>
              </w:rPr>
              <w:t>100.00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政</w:t>
            </w:r>
            <w:r>
              <w:rPr>
                <w:rFonts w:ascii="宋体" w:hAnsi="宋体" w:cs="宋体" w:eastAsia="宋体" w:hint="default"/>
                <w:spacing w:val="-73"/>
                <w:sz w:val="21"/>
                <w:szCs w:val="21"/>
              </w:rPr>
              <w:t> </w:t>
            </w:r>
            <w:r>
              <w:rPr>
                <w:rFonts w:ascii="宋体" w:hAnsi="宋体" w:cs="宋体" w:eastAsia="宋体" w:hint="default"/>
                <w:sz w:val="21"/>
                <w:szCs w:val="21"/>
              </w:rPr>
              <w:t>策</w:t>
            </w:r>
            <w:r>
              <w:rPr>
                <w:rFonts w:ascii="宋体" w:hAnsi="宋体" w:cs="宋体" w:eastAsia="宋体" w:hint="default"/>
                <w:spacing w:val="-71"/>
                <w:sz w:val="21"/>
                <w:szCs w:val="21"/>
              </w:rPr>
              <w:t> </w:t>
            </w:r>
            <w:r>
              <w:rPr>
                <w:rFonts w:ascii="宋体" w:hAnsi="宋体" w:cs="宋体" w:eastAsia="宋体" w:hint="default"/>
                <w:sz w:val="21"/>
                <w:szCs w:val="21"/>
              </w:rPr>
              <w:t>变</w:t>
            </w:r>
          </w:p>
          <w:p>
            <w:pPr>
              <w:pStyle w:val="TableParagraph"/>
              <w:spacing w:line="237" w:lineRule="auto"/>
              <w:ind w:left="103" w:right="86"/>
              <w:jc w:val="both"/>
              <w:rPr>
                <w:rFonts w:ascii="宋体" w:hAnsi="宋体" w:cs="宋体" w:eastAsia="宋体" w:hint="default"/>
                <w:sz w:val="21"/>
                <w:szCs w:val="21"/>
              </w:rPr>
            </w:pPr>
            <w:r>
              <w:rPr>
                <w:rFonts w:ascii="宋体" w:hAnsi="宋体" w:cs="宋体" w:eastAsia="宋体" w:hint="default"/>
                <w:sz w:val="21"/>
                <w:szCs w:val="21"/>
              </w:rPr>
              <w:t>更，将原计入“可供</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出售金融资产”的，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持有期限在一年以上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的境外股权资产调整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至“其他非流动金融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资产”所致。</w:t>
            </w:r>
            <w:r>
              <w:rPr>
                <w:rFonts w:ascii="宋体" w:hAnsi="宋体" w:cs="宋体" w:eastAsia="宋体" w:hint="default"/>
                <w:sz w:val="21"/>
                <w:szCs w:val="21"/>
              </w:rPr>
              <w:t> </w:t>
            </w:r>
          </w:p>
        </w:tc>
      </w:tr>
      <w:tr>
        <w:trPr>
          <w:trHeight w:val="1099"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938,116,468.55</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50" w:right="0"/>
              <w:jc w:val="left"/>
              <w:rPr>
                <w:rFonts w:ascii="宋体" w:hAnsi="宋体" w:cs="宋体" w:eastAsia="宋体" w:hint="default"/>
                <w:sz w:val="21"/>
                <w:szCs w:val="21"/>
              </w:rPr>
            </w:pPr>
            <w:r>
              <w:rPr>
                <w:rFonts w:ascii="宋体"/>
                <w:sz w:val="21"/>
              </w:rPr>
              <w:t>5.41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617,923,384.74</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sz w:val="21"/>
              </w:rPr>
              <w:t>3.75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z w:val="21"/>
              </w:rPr>
              <w:t>51.82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主要为粮食现代物流</w:t>
            </w:r>
          </w:p>
          <w:p>
            <w:pPr>
              <w:pStyle w:val="TableParagraph"/>
              <w:spacing w:line="237" w:lineRule="auto"/>
              <w:ind w:left="103" w:right="90"/>
              <w:jc w:val="both"/>
              <w:rPr>
                <w:rFonts w:ascii="宋体" w:hAnsi="宋体" w:cs="宋体" w:eastAsia="宋体" w:hint="default"/>
                <w:sz w:val="21"/>
                <w:szCs w:val="21"/>
              </w:rPr>
            </w:pPr>
            <w:r>
              <w:rPr>
                <w:rFonts w:ascii="宋体" w:hAnsi="宋体" w:cs="宋体" w:eastAsia="宋体" w:hint="default"/>
                <w:sz w:val="21"/>
                <w:szCs w:val="21"/>
              </w:rPr>
              <w:t>项目工程（一期）和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库场升级改造工程建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设增加。</w:t>
            </w:r>
            <w:r>
              <w:rPr>
                <w:rFonts w:ascii="宋体" w:hAnsi="宋体" w:cs="宋体" w:eastAsia="宋体" w:hint="default"/>
                <w:sz w:val="21"/>
                <w:szCs w:val="21"/>
              </w:rPr>
              <w:t> </w:t>
            </w:r>
          </w:p>
        </w:tc>
      </w:tr>
      <w:tr>
        <w:trPr>
          <w:trHeight w:val="557"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待</w:t>
            </w:r>
            <w:r>
              <w:rPr>
                <w:rFonts w:ascii="宋体" w:hAnsi="宋体" w:cs="宋体" w:eastAsia="宋体" w:hint="default"/>
                <w:spacing w:val="-69"/>
                <w:sz w:val="21"/>
                <w:szCs w:val="21"/>
              </w:rPr>
              <w:t> </w:t>
            </w:r>
            <w:r>
              <w:rPr>
                <w:rFonts w:ascii="宋体" w:hAnsi="宋体" w:cs="宋体" w:eastAsia="宋体" w:hint="default"/>
                <w:sz w:val="21"/>
                <w:szCs w:val="21"/>
              </w:rPr>
              <w:t>摊</w:t>
            </w:r>
            <w:r>
              <w:rPr>
                <w:rFonts w:ascii="宋体" w:hAnsi="宋体" w:cs="宋体" w:eastAsia="宋体" w:hint="default"/>
                <w:spacing w:val="-66"/>
                <w:sz w:val="21"/>
                <w:szCs w:val="21"/>
              </w:rPr>
              <w:t> </w:t>
            </w:r>
            <w:r>
              <w:rPr>
                <w:rFonts w:ascii="宋体" w:hAnsi="宋体" w:cs="宋体" w:eastAsia="宋体" w:hint="default"/>
                <w:sz w:val="21"/>
                <w:szCs w:val="21"/>
              </w:rPr>
              <w:t>费</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1,099,974.72</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sz w:val="21"/>
              </w:rPr>
              <w:t>0.01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1,853,318.38</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0.01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-40.65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spacing w:val="-73"/>
                <w:sz w:val="21"/>
                <w:szCs w:val="21"/>
              </w:rPr>
              <w:t> </w:t>
            </w: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摊</w:t>
            </w:r>
            <w:r>
              <w:rPr>
                <w:rFonts w:ascii="宋体" w:hAnsi="宋体" w:cs="宋体" w:eastAsia="宋体" w:hint="default"/>
                <w:spacing w:val="-73"/>
                <w:sz w:val="21"/>
                <w:szCs w:val="21"/>
              </w:rPr>
              <w:t> </w:t>
            </w:r>
            <w:r>
              <w:rPr>
                <w:rFonts w:ascii="宋体" w:hAnsi="宋体" w:cs="宋体" w:eastAsia="宋体" w:hint="default"/>
                <w:sz w:val="21"/>
                <w:szCs w:val="21"/>
              </w:rPr>
              <w:t>销</w:t>
            </w:r>
            <w:r>
              <w:rPr>
                <w:rFonts w:ascii="宋体" w:hAnsi="宋体" w:cs="宋体" w:eastAsia="宋体" w:hint="default"/>
                <w:spacing w:val="-71"/>
                <w:sz w:val="21"/>
                <w:szCs w:val="21"/>
              </w:rPr>
              <w:t> </w:t>
            </w:r>
            <w:r>
              <w:rPr>
                <w:rFonts w:ascii="宋体" w:hAnsi="宋体" w:cs="宋体" w:eastAsia="宋体" w:hint="default"/>
                <w:sz w:val="21"/>
                <w:szCs w:val="21"/>
              </w:rPr>
              <w:t>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z w:val="21"/>
                <w:szCs w:val="21"/>
              </w:rPr>
              <w:t> </w:t>
            </w:r>
          </w:p>
        </w:tc>
      </w:tr>
      <w:tr>
        <w:trPr>
          <w:trHeight w:val="554"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6"/>
                <w:sz w:val="21"/>
                <w:szCs w:val="21"/>
              </w:rPr>
              <w:t> </w:t>
            </w:r>
            <w:r>
              <w:rPr>
                <w:rFonts w:ascii="宋体" w:hAnsi="宋体" w:cs="宋体" w:eastAsia="宋体" w:hint="default"/>
                <w:sz w:val="21"/>
                <w:szCs w:val="21"/>
              </w:rPr>
              <w:t>动</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163,973,372.18</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0" w:right="0"/>
              <w:jc w:val="left"/>
              <w:rPr>
                <w:rFonts w:ascii="宋体" w:hAnsi="宋体" w:cs="宋体" w:eastAsia="宋体" w:hint="default"/>
                <w:sz w:val="21"/>
                <w:szCs w:val="21"/>
              </w:rPr>
            </w:pPr>
            <w:r>
              <w:rPr>
                <w:rFonts w:ascii="宋体"/>
                <w:sz w:val="21"/>
              </w:rPr>
              <w:t>0.94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29,111,459.79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8" w:right="0"/>
              <w:jc w:val="center"/>
              <w:rPr>
                <w:rFonts w:ascii="宋体" w:hAnsi="宋体" w:cs="宋体" w:eastAsia="宋体" w:hint="default"/>
                <w:sz w:val="21"/>
                <w:szCs w:val="21"/>
              </w:rPr>
            </w:pPr>
            <w:r>
              <w:rPr>
                <w:rFonts w:ascii="宋体"/>
                <w:sz w:val="21"/>
              </w:rPr>
              <w:t>0.18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sz w:val="21"/>
              </w:rPr>
              <w:t>463.26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预付购买设备款本期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r>
      <w:tr>
        <w:trPr>
          <w:trHeight w:val="826"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309,450,000.00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sz w:val="21"/>
              </w:rPr>
              <w:t>1.78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150,370,000.00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0.91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105.79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以银行承兑汇票方式</w:t>
            </w:r>
          </w:p>
          <w:p>
            <w:pPr>
              <w:pStyle w:val="TableParagraph"/>
              <w:spacing w:line="240" w:lineRule="auto"/>
              <w:ind w:left="103" w:right="90"/>
              <w:jc w:val="left"/>
              <w:rPr>
                <w:rFonts w:ascii="宋体" w:hAnsi="宋体" w:cs="宋体" w:eastAsia="宋体" w:hint="default"/>
                <w:sz w:val="21"/>
                <w:szCs w:val="21"/>
              </w:rPr>
            </w:pPr>
            <w:r>
              <w:rPr>
                <w:rFonts w:ascii="宋体" w:hAnsi="宋体" w:cs="宋体" w:eastAsia="宋体" w:hint="default"/>
                <w:sz w:val="21"/>
                <w:szCs w:val="21"/>
              </w:rPr>
              <w:t>结</w:t>
            </w:r>
            <w:r>
              <w:rPr>
                <w:rFonts w:ascii="宋体" w:hAnsi="宋体" w:cs="宋体" w:eastAsia="宋体" w:hint="default"/>
                <w:spacing w:val="-71"/>
                <w:sz w:val="21"/>
                <w:szCs w:val="21"/>
              </w:rPr>
              <w:t> </w:t>
            </w:r>
            <w:r>
              <w:rPr>
                <w:rFonts w:ascii="宋体" w:hAnsi="宋体" w:cs="宋体" w:eastAsia="宋体" w:hint="default"/>
                <w:sz w:val="21"/>
                <w:szCs w:val="21"/>
              </w:rPr>
              <w:t>算</w:t>
            </w:r>
            <w:r>
              <w:rPr>
                <w:rFonts w:ascii="宋体" w:hAnsi="宋体" w:cs="宋体" w:eastAsia="宋体" w:hint="default"/>
                <w:spacing w:val="-73"/>
                <w:sz w:val="21"/>
                <w:szCs w:val="21"/>
              </w:rPr>
              <w:t> </w:t>
            </w:r>
            <w:r>
              <w:rPr>
                <w:rFonts w:ascii="宋体" w:hAnsi="宋体" w:cs="宋体" w:eastAsia="宋体" w:hint="default"/>
                <w:sz w:val="21"/>
                <w:szCs w:val="21"/>
              </w:rPr>
              <w:t>贸</w:t>
            </w:r>
            <w:r>
              <w:rPr>
                <w:rFonts w:ascii="宋体" w:hAnsi="宋体" w:cs="宋体" w:eastAsia="宋体" w:hint="default"/>
                <w:spacing w:val="-73"/>
                <w:sz w:val="21"/>
                <w:szCs w:val="21"/>
              </w:rPr>
              <w:t> </w:t>
            </w:r>
            <w:r>
              <w:rPr>
                <w:rFonts w:ascii="宋体" w:hAnsi="宋体" w:cs="宋体" w:eastAsia="宋体" w:hint="default"/>
                <w:sz w:val="21"/>
                <w:szCs w:val="21"/>
              </w:rPr>
              <w:t>易</w:t>
            </w:r>
            <w:r>
              <w:rPr>
                <w:rFonts w:ascii="宋体" w:hAnsi="宋体" w:cs="宋体" w:eastAsia="宋体" w:hint="default"/>
                <w:spacing w:val="-71"/>
                <w:sz w:val="21"/>
                <w:szCs w:val="21"/>
              </w:rPr>
              <w:t> </w:t>
            </w:r>
            <w:r>
              <w:rPr>
                <w:rFonts w:ascii="宋体" w:hAnsi="宋体" w:cs="宋体" w:eastAsia="宋体" w:hint="default"/>
                <w:sz w:val="21"/>
                <w:szCs w:val="21"/>
              </w:rPr>
              <w:t>等</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3"/>
                <w:sz w:val="21"/>
                <w:szCs w:val="21"/>
              </w:rPr>
              <w:t> </w:t>
            </w:r>
            <w:r>
              <w:rPr>
                <w:rFonts w:ascii="宋体" w:hAnsi="宋体" w:cs="宋体" w:eastAsia="宋体" w:hint="default"/>
                <w:sz w:val="21"/>
                <w:szCs w:val="21"/>
              </w:rPr>
              <w:t>项</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sz w:val="21"/>
                <w:szCs w:val="21"/>
              </w:rPr>
              <w:t> </w:t>
            </w:r>
          </w:p>
        </w:tc>
      </w:tr>
      <w:tr>
        <w:trPr>
          <w:trHeight w:val="554"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691,741,851.63</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sz w:val="21"/>
              </w:rPr>
              <w:t>3.99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481,496,483.68</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2.92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43.66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主要为应付工程及设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备款增加</w:t>
            </w:r>
            <w:r>
              <w:rPr>
                <w:rFonts w:ascii="宋体" w:hAnsi="宋体" w:cs="宋体" w:eastAsia="宋体" w:hint="default"/>
                <w:sz w:val="21"/>
                <w:szCs w:val="21"/>
              </w:rPr>
              <w:t> </w:t>
            </w:r>
          </w:p>
        </w:tc>
      </w:tr>
      <w:tr>
        <w:trPr>
          <w:trHeight w:val="283"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12,618,744.48</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sz w:val="21"/>
              </w:rPr>
              <w:t>0.07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104,182,268.73</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z w:val="21"/>
              </w:rPr>
              <w:t>0.63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-87.89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本期缴纳所致。</w:t>
            </w:r>
            <w:r>
              <w:rPr>
                <w:rFonts w:ascii="宋体" w:hAnsi="宋体" w:cs="宋体" w:eastAsia="宋体" w:hint="default"/>
                <w:sz w:val="21"/>
                <w:szCs w:val="21"/>
              </w:rPr>
              <w:t> </w:t>
            </w:r>
          </w:p>
        </w:tc>
      </w:tr>
      <w:tr>
        <w:trPr>
          <w:trHeight w:val="554"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53,149,461.96</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sz w:val="21"/>
              </w:rPr>
              <w:t>0.31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123,840,424.65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0.75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-57.08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主要为应付利息及应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付往来款减少</w:t>
            </w:r>
            <w:r>
              <w:rPr>
                <w:rFonts w:ascii="宋体" w:hAnsi="宋体" w:cs="宋体" w:eastAsia="宋体" w:hint="default"/>
                <w:sz w:val="21"/>
                <w:szCs w:val="21"/>
              </w:rPr>
              <w:t> </w:t>
            </w:r>
          </w:p>
        </w:tc>
      </w:tr>
      <w:tr>
        <w:trPr>
          <w:trHeight w:val="828"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内</w:t>
            </w:r>
            <w:r>
              <w:rPr>
                <w:rFonts w:ascii="宋体" w:hAnsi="宋体" w:cs="宋体" w:eastAsia="宋体" w:hint="default"/>
                <w:spacing w:val="-69"/>
                <w:sz w:val="21"/>
                <w:szCs w:val="21"/>
              </w:rPr>
              <w:t> </w:t>
            </w:r>
            <w:r>
              <w:rPr>
                <w:rFonts w:ascii="宋体" w:hAnsi="宋体" w:cs="宋体" w:eastAsia="宋体" w:hint="default"/>
                <w:sz w:val="21"/>
                <w:szCs w:val="21"/>
              </w:rPr>
              <w:t>到</w:t>
            </w:r>
            <w:r>
              <w:rPr>
                <w:rFonts w:ascii="宋体" w:hAnsi="宋体" w:cs="宋体" w:eastAsia="宋体" w:hint="default"/>
                <w:spacing w:val="-66"/>
                <w:sz w:val="21"/>
                <w:szCs w:val="21"/>
              </w:rPr>
              <w:t> </w:t>
            </w:r>
            <w:r>
              <w:rPr>
                <w:rFonts w:ascii="宋体" w:hAnsi="宋体" w:cs="宋体" w:eastAsia="宋体" w:hint="default"/>
                <w:sz w:val="21"/>
                <w:szCs w:val="21"/>
              </w:rPr>
              <w:t>期</w:t>
            </w:r>
          </w:p>
          <w:p>
            <w:pPr>
              <w:pStyle w:val="TableParagraph"/>
              <w:spacing w:line="272" w:lineRule="exact" w:before="27"/>
              <w:ind w:left="93" w:right="10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1,420,432,944.65</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sz w:val="21"/>
              </w:rPr>
              <w:t>8.19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2,488,739,005.41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15.09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-42.93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主要为偿还到期的中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期票据所致。</w:t>
            </w:r>
            <w:r>
              <w:rPr>
                <w:rFonts w:ascii="宋体" w:hAnsi="宋体" w:cs="宋体" w:eastAsia="宋体" w:hint="default"/>
                <w:sz w:val="21"/>
                <w:szCs w:val="21"/>
              </w:rPr>
              <w:t> </w:t>
            </w:r>
          </w:p>
        </w:tc>
      </w:tr>
      <w:tr>
        <w:trPr>
          <w:trHeight w:val="554"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1,043,589,368.53</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sz w:val="21"/>
              </w:rPr>
              <w:t>6.01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768,289,126.25</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4.66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35.83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1"/>
                <w:sz w:val="21"/>
                <w:szCs w:val="21"/>
              </w:rPr>
              <w:t> </w:t>
            </w:r>
            <w:r>
              <w:rPr>
                <w:rFonts w:ascii="宋体" w:hAnsi="宋体" w:cs="宋体" w:eastAsia="宋体" w:hint="default"/>
                <w:sz w:val="21"/>
                <w:szCs w:val="21"/>
              </w:rPr>
              <w:t>付</w:t>
            </w:r>
            <w:r>
              <w:rPr>
                <w:rFonts w:ascii="宋体" w:hAnsi="宋体" w:cs="宋体" w:eastAsia="宋体" w:hint="default"/>
                <w:spacing w:val="-73"/>
                <w:sz w:val="21"/>
                <w:szCs w:val="21"/>
              </w:rPr>
              <w:t> </w:t>
            </w:r>
            <w:r>
              <w:rPr>
                <w:rFonts w:ascii="宋体" w:hAnsi="宋体" w:cs="宋体" w:eastAsia="宋体" w:hint="default"/>
                <w:sz w:val="21"/>
                <w:szCs w:val="21"/>
              </w:rPr>
              <w:t>融</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租</w:t>
            </w:r>
            <w:r>
              <w:rPr>
                <w:rFonts w:ascii="宋体" w:hAnsi="宋体" w:cs="宋体" w:eastAsia="宋体" w:hint="default"/>
                <w:spacing w:val="-73"/>
                <w:sz w:val="21"/>
                <w:szCs w:val="21"/>
              </w:rPr>
              <w:t> </w:t>
            </w:r>
            <w:r>
              <w:rPr>
                <w:rFonts w:ascii="宋体" w:hAnsi="宋体" w:cs="宋体" w:eastAsia="宋体" w:hint="default"/>
                <w:sz w:val="21"/>
                <w:szCs w:val="21"/>
              </w:rPr>
              <w:t>赁</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1"/>
                <w:sz w:val="21"/>
                <w:szCs w:val="21"/>
              </w:rPr>
              <w:t> </w:t>
            </w:r>
            <w:r>
              <w:rPr>
                <w:rFonts w:ascii="宋体" w:hAnsi="宋体" w:cs="宋体" w:eastAsia="宋体" w:hint="default"/>
                <w:sz w:val="21"/>
                <w:szCs w:val="21"/>
              </w:rPr>
              <w:t>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 </w:t>
            </w:r>
          </w:p>
        </w:tc>
      </w:tr>
      <w:tr>
        <w:trPr>
          <w:trHeight w:val="1371"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3" w:right="10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66"/>
                <w:sz w:val="21"/>
                <w:szCs w:val="21"/>
              </w:rPr>
              <w:t> </w:t>
            </w:r>
            <w:r>
              <w:rPr>
                <w:rFonts w:ascii="宋体" w:hAnsi="宋体" w:cs="宋体" w:eastAsia="宋体" w:hint="default"/>
                <w:sz w:val="21"/>
                <w:szCs w:val="21"/>
              </w:rPr>
              <w:t>延</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得</w:t>
            </w:r>
            <w:r>
              <w:rPr>
                <w:rFonts w:ascii="宋体" w:hAnsi="宋体" w:cs="宋体" w:eastAsia="宋体" w:hint="default"/>
                <w:spacing w:val="-66"/>
                <w:sz w:val="21"/>
                <w:szCs w:val="21"/>
              </w:rPr>
              <w:t> </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6,844,768.94</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21"/>
                <w:szCs w:val="21"/>
              </w:rPr>
            </w:pPr>
            <w:r>
              <w:rPr>
                <w:rFonts w:ascii="宋体"/>
                <w:sz w:val="21"/>
              </w:rPr>
              <w:t>0.04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619,168.94</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center"/>
              <w:rPr>
                <w:rFonts w:ascii="宋体" w:hAnsi="宋体" w:cs="宋体" w:eastAsia="宋体" w:hint="default"/>
                <w:sz w:val="21"/>
                <w:szCs w:val="21"/>
              </w:rPr>
            </w:pPr>
            <w:r>
              <w:rPr>
                <w:rFonts w:ascii="宋体"/>
                <w:sz w:val="21"/>
              </w:rPr>
              <w:t>0.00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sz w:val="21"/>
              </w:rPr>
              <w:t>1,005.48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其他非流动金融资产</w:t>
            </w:r>
          </w:p>
          <w:p>
            <w:pPr>
              <w:pStyle w:val="TableParagraph"/>
              <w:spacing w:line="237" w:lineRule="auto" w:before="2"/>
              <w:ind w:left="103" w:right="90"/>
              <w:jc w:val="both"/>
              <w:rPr>
                <w:rFonts w:ascii="宋体" w:hAnsi="宋体" w:cs="宋体" w:eastAsia="宋体" w:hint="default"/>
                <w:sz w:val="21"/>
                <w:szCs w:val="21"/>
              </w:rPr>
            </w:pPr>
            <w:r>
              <w:rPr>
                <w:rFonts w:ascii="宋体" w:hAnsi="宋体" w:cs="宋体" w:eastAsia="宋体" w:hint="default"/>
                <w:sz w:val="21"/>
                <w:szCs w:val="21"/>
              </w:rPr>
              <w:t>公允价值变动引起的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应纳税暂时性差异增</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加导致递延所得税负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债增加。</w:t>
            </w:r>
            <w:r>
              <w:rPr>
                <w:rFonts w:ascii="宋体" w:hAnsi="宋体" w:cs="宋体" w:eastAsia="宋体" w:hint="default"/>
                <w:sz w:val="21"/>
                <w:szCs w:val="21"/>
              </w:rPr>
              <w:t> </w:t>
            </w:r>
          </w:p>
        </w:tc>
      </w:tr>
      <w:tr>
        <w:trPr>
          <w:trHeight w:val="828" w:hRule="exact"/>
        </w:trPr>
        <w:tc>
          <w:tcPr>
            <w:tcW w:w="141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2"/>
              <w:ind w:left="9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综</w:t>
            </w:r>
            <w:r>
              <w:rPr>
                <w:rFonts w:ascii="宋体" w:hAnsi="宋体" w:cs="宋体" w:eastAsia="宋体" w:hint="default"/>
                <w:spacing w:val="-69"/>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-22,772,284.11</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21"/>
                <w:szCs w:val="21"/>
              </w:rPr>
            </w:pPr>
            <w:r>
              <w:rPr>
                <w:rFonts w:ascii="宋体"/>
                <w:sz w:val="21"/>
              </w:rPr>
              <w:t>-0.13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-1,124,574.58</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-0.01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主要为以公允价值计</w:t>
            </w:r>
          </w:p>
          <w:p>
            <w:pPr>
              <w:pStyle w:val="TableParagraph"/>
              <w:spacing w:line="240" w:lineRule="auto"/>
              <w:ind w:left="103" w:right="90"/>
              <w:jc w:val="left"/>
              <w:rPr>
                <w:rFonts w:ascii="宋体" w:hAnsi="宋体" w:cs="宋体" w:eastAsia="宋体" w:hint="default"/>
                <w:sz w:val="21"/>
                <w:szCs w:val="21"/>
              </w:rPr>
            </w:pPr>
            <w:r>
              <w:rPr>
                <w:rFonts w:ascii="宋体" w:hAnsi="宋体" w:cs="宋体" w:eastAsia="宋体" w:hint="default"/>
                <w:sz w:val="21"/>
                <w:szCs w:val="21"/>
              </w:rPr>
              <w:t>量的股权资产变动所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r>
        <w:trPr>
          <w:trHeight w:val="835" w:hRule="exact"/>
        </w:trPr>
        <w:tc>
          <w:tcPr>
            <w:tcW w:w="141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36,249,019.55</w:t>
            </w:r>
            <w:r>
              <w:rPr>
                <w:rFonts w:ascii="宋体"/>
                <w:sz w:val="21"/>
              </w:rPr>
              <w:t> </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sz w:val="21"/>
              </w:rPr>
              <w:t>0.21 </w:t>
            </w:r>
          </w:p>
        </w:tc>
        <w:tc>
          <w:tcPr>
            <w:tcW w:w="21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21,957,027.06</w:t>
            </w:r>
            <w:r>
              <w:rPr>
                <w:rFonts w:ascii="宋体"/>
                <w:sz w:val="21"/>
              </w:rPr>
              <w:t> </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0.13 </w:t>
            </w:r>
          </w:p>
        </w:tc>
        <w:tc>
          <w:tcPr>
            <w:tcW w:w="11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65.09 </w:t>
            </w:r>
          </w:p>
        </w:tc>
        <w:tc>
          <w:tcPr>
            <w:tcW w:w="2129" w:type="dxa"/>
            <w:tcBorders>
              <w:top w:val="single" w:sz="4" w:space="0" w:color="000000"/>
              <w:left w:val="single" w:sz="4" w:space="0" w:color="000000"/>
              <w:bottom w:val="single" w:sz="12"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本期已计提尚未使用</w:t>
            </w:r>
          </w:p>
          <w:p>
            <w:pPr>
              <w:pStyle w:val="TableParagraph"/>
              <w:spacing w:line="272" w:lineRule="exact" w:before="27"/>
              <w:ind w:left="103" w:right="90"/>
              <w:jc w:val="left"/>
              <w:rPr>
                <w:rFonts w:ascii="宋体" w:hAnsi="宋体" w:cs="宋体" w:eastAsia="宋体" w:hint="default"/>
                <w:sz w:val="21"/>
                <w:szCs w:val="21"/>
              </w:rPr>
            </w:pPr>
            <w:r>
              <w:rPr>
                <w:rFonts w:ascii="宋体" w:hAnsi="宋体" w:cs="宋体" w:eastAsia="宋体" w:hint="default"/>
                <w:sz w:val="21"/>
                <w:szCs w:val="21"/>
              </w:rPr>
              <w:t>的安全生产费用增加</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bl>
    <w:p>
      <w:pPr>
        <w:pStyle w:val="BodyText"/>
        <w:spacing w:line="243" w:lineRule="exact"/>
        <w:ind w:left="1398" w:right="0"/>
        <w:jc w:val="left"/>
        <w:rPr>
          <w:rFonts w:ascii="宋体" w:hAnsi="宋体" w:cs="宋体" w:eastAsia="宋体" w:hint="default"/>
        </w:rPr>
      </w:pPr>
      <w:r>
        <w:rPr>
          <w:rFonts w:ascii="宋体"/>
          <w:w w:val="100"/>
        </w:rPr>
        <w:t> </w:t>
      </w:r>
    </w:p>
    <w:p>
      <w:pPr>
        <w:spacing w:after="0" w:line="243" w:lineRule="exact"/>
        <w:jc w:val="left"/>
        <w:rPr>
          <w:rFonts w:ascii="宋体" w:hAnsi="宋体" w:cs="宋体" w:eastAsia="宋体" w:hint="default"/>
        </w:rPr>
        <w:sectPr>
          <w:pgSz w:w="11910" w:h="16840"/>
          <w:pgMar w:header="880" w:footer="1195" w:top="1120" w:bottom="1380" w:left="400" w:right="180"/>
        </w:sectPr>
      </w:pPr>
    </w:p>
    <w:p>
      <w:pPr>
        <w:spacing w:line="240" w:lineRule="auto" w:before="3"/>
        <w:rPr>
          <w:rFonts w:ascii="宋体" w:hAnsi="宋体" w:cs="宋体" w:eastAsia="宋体" w:hint="default"/>
          <w:sz w:val="25"/>
          <w:szCs w:val="25"/>
        </w:rPr>
      </w:pPr>
    </w:p>
    <w:p>
      <w:pPr>
        <w:pStyle w:val="Heading3"/>
        <w:spacing w:line="240" w:lineRule="auto" w:before="36"/>
        <w:ind w:left="1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5"/>
        </w:rPr>
        <w:t> </w:t>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38" w:right="0" w:firstLine="419"/>
        <w:jc w:val="left"/>
        <w:rPr>
          <w:rFonts w:ascii="宋体" w:hAnsi="宋体" w:cs="宋体" w:eastAsia="宋体" w:hint="default"/>
        </w:rPr>
      </w:pPr>
      <w:r>
        <w:rPr/>
        <w:t>截止报告期末，公司受限资产账面价值为</w:t>
      </w:r>
      <w:r>
        <w:rPr>
          <w:spacing w:val="-54"/>
        </w:rPr>
        <w:t> </w:t>
      </w:r>
      <w:r>
        <w:rPr>
          <w:rFonts w:ascii="宋体" w:hAnsi="宋体" w:cs="宋体" w:eastAsia="宋体" w:hint="default"/>
        </w:rPr>
        <w:t>297,060</w:t>
      </w:r>
      <w:r>
        <w:rPr>
          <w:rFonts w:ascii="宋体" w:hAnsi="宋体" w:cs="宋体" w:eastAsia="宋体" w:hint="default"/>
          <w:spacing w:val="-56"/>
        </w:rPr>
        <w:t> </w:t>
      </w:r>
      <w:r>
        <w:rPr/>
        <w:t>万元。主要受限资产包括银行承兑汇票保</w:t>
      </w:r>
      <w:r>
        <w:rPr>
          <w:w w:val="100"/>
        </w:rPr>
        <w:t> </w:t>
      </w:r>
      <w:r>
        <w:rPr/>
        <w:t>证金、用于担保的定期存款或通知存款以及融资租赁资产等</w:t>
      </w:r>
      <w:r>
        <w:rPr>
          <w:rFonts w:ascii="宋体" w:hAnsi="宋体" w:cs="宋体" w:eastAsia="宋体" w:hint="default"/>
        </w:rPr>
        <w:t>,</w:t>
      </w:r>
      <w:r>
        <w:rPr/>
        <w:t>其中售后回租资产期末账面价值为</w:t>
      </w:r>
      <w:r>
        <w:rPr>
          <w:w w:val="100"/>
        </w:rPr>
        <w:t> </w:t>
      </w:r>
      <w:r>
        <w:rPr>
          <w:rFonts w:ascii="宋体" w:hAnsi="宋体" w:cs="宋体" w:eastAsia="宋体" w:hint="default"/>
        </w:rPr>
        <w:t>278,977</w:t>
      </w:r>
      <w:r>
        <w:rPr>
          <w:rFonts w:ascii="宋体" w:hAnsi="宋体" w:cs="宋体" w:eastAsia="宋体" w:hint="default"/>
          <w:spacing w:val="-35"/>
        </w:rPr>
        <w:t> </w:t>
      </w:r>
      <w:r>
        <w:rPr>
          <w:spacing w:val="-6"/>
        </w:rPr>
        <w:t>万元。详见审计报告附注“七、合并财务报表项目注释</w:t>
      </w:r>
      <w:r>
        <w:rPr>
          <w:spacing w:val="-34"/>
        </w:rPr>
        <w:t> </w:t>
      </w:r>
      <w:r>
        <w:rPr>
          <w:rFonts w:ascii="宋体" w:hAnsi="宋体" w:cs="宋体" w:eastAsia="宋体" w:hint="default"/>
        </w:rPr>
        <w:t>79.</w:t>
      </w:r>
      <w:r>
        <w:rPr/>
        <w:t>所有权或使用权受到限制的资</w:t>
      </w:r>
      <w:r>
        <w:rPr>
          <w:spacing w:val="-99"/>
        </w:rPr>
        <w:t> </w:t>
      </w:r>
      <w:r>
        <w:rPr>
          <w:spacing w:val="-99"/>
        </w:rPr>
      </w:r>
      <w:r>
        <w:rPr/>
        <w:t>产”。</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4"/>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行业经营性信息分析</w:t>
      </w:r>
      <w:r>
        <w:rPr>
          <w:b w:val="0"/>
          <w:bCs w:val="0"/>
        </w:rPr>
      </w:r>
    </w:p>
    <w:p>
      <w:pPr>
        <w:pStyle w:val="BodyText"/>
        <w:spacing w:line="272" w:lineRule="exact" w:before="86"/>
        <w:ind w:left="558" w:right="2747"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、国际经济下行风险增大，国民经济总体运行平稳</w:t>
      </w:r>
      <w:r>
        <w:rPr>
          <w:rFonts w:ascii="宋体" w:hAnsi="宋体" w:cs="宋体" w:eastAsia="宋体" w:hint="default"/>
        </w:rPr>
        <w:t> </w:t>
      </w:r>
    </w:p>
    <w:p>
      <w:pPr>
        <w:pStyle w:val="BodyText"/>
        <w:spacing w:line="272" w:lineRule="exact" w:before="1"/>
        <w:ind w:left="138" w:right="0" w:firstLine="419"/>
        <w:jc w:val="left"/>
      </w:pPr>
      <w:r>
        <w:rPr>
          <w:spacing w:val="-3"/>
        </w:rPr>
        <w:t>国际货币基金组织（</w:t>
      </w:r>
      <w:r>
        <w:rPr>
          <w:rFonts w:ascii="宋体" w:hAnsi="宋体" w:cs="宋体" w:eastAsia="宋体" w:hint="default"/>
          <w:spacing w:val="-3"/>
        </w:rPr>
        <w:t>IMF</w:t>
      </w:r>
      <w:r>
        <w:rPr>
          <w:spacing w:val="-3"/>
        </w:rPr>
        <w:t>）在</w:t>
      </w:r>
      <w:r>
        <w:rPr>
          <w:spacing w:val="-43"/>
        </w:rPr>
        <w:t> </w:t>
      </w:r>
      <w:r>
        <w:rPr>
          <w:rFonts w:ascii="宋体" w:hAnsi="宋体" w:cs="宋体" w:eastAsia="宋体" w:hint="default"/>
        </w:rPr>
        <w:t>2020</w:t>
      </w:r>
      <w:r>
        <w:rPr>
          <w:rFonts w:ascii="宋体" w:hAnsi="宋体" w:cs="宋体" w:eastAsia="宋体" w:hint="default"/>
          <w:spacing w:val="-43"/>
        </w:rPr>
        <w:t> </w:t>
      </w:r>
      <w:r>
        <w:rPr/>
        <w:t>年</w:t>
      </w:r>
      <w:r>
        <w:rPr>
          <w:spacing w:val="-45"/>
        </w:rPr>
        <w:t> </w:t>
      </w:r>
      <w:r>
        <w:rPr>
          <w:rFonts w:ascii="宋体" w:hAnsi="宋体" w:cs="宋体" w:eastAsia="宋体" w:hint="default"/>
        </w:rPr>
        <w:t>1</w:t>
      </w:r>
      <w:r>
        <w:rPr>
          <w:rFonts w:ascii="宋体" w:hAnsi="宋体" w:cs="宋体" w:eastAsia="宋体" w:hint="default"/>
          <w:spacing w:val="-43"/>
        </w:rPr>
        <w:t> </w:t>
      </w:r>
      <w:r>
        <w:rPr>
          <w:spacing w:val="-3"/>
        </w:rPr>
        <w:t>月发布的《全球经济展望》报告显示，</w:t>
      </w:r>
      <w:r>
        <w:rPr>
          <w:rFonts w:ascii="宋体" w:hAnsi="宋体" w:cs="宋体" w:eastAsia="宋体" w:hint="default"/>
          <w:spacing w:val="-3"/>
        </w:rPr>
        <w:t>2019</w:t>
      </w:r>
      <w:r>
        <w:rPr>
          <w:rFonts w:ascii="宋体" w:hAnsi="宋体" w:cs="宋体" w:eastAsia="宋体" w:hint="default"/>
          <w:spacing w:val="-43"/>
        </w:rPr>
        <w:t> </w:t>
      </w:r>
      <w:r>
        <w:rPr/>
        <w:t>年全球经</w:t>
      </w:r>
      <w:r>
        <w:rPr>
          <w:w w:val="100"/>
        </w:rPr>
        <w:t> </w:t>
      </w:r>
      <w:r>
        <w:rPr/>
        <w:t>济预计增速为</w:t>
      </w:r>
      <w:r>
        <w:rPr>
          <w:spacing w:val="-53"/>
        </w:rPr>
        <w:t> </w:t>
      </w:r>
      <w:r>
        <w:rPr>
          <w:rFonts w:ascii="宋体" w:hAnsi="宋体" w:cs="宋体" w:eastAsia="宋体" w:hint="default"/>
        </w:rPr>
        <w:t>2.9</w:t>
      </w:r>
      <w:r>
        <w:rPr/>
        <w:t>％，低于此前预期的</w:t>
      </w:r>
      <w:r>
        <w:rPr>
          <w:spacing w:val="-52"/>
        </w:rPr>
        <w:t> </w:t>
      </w:r>
      <w:r>
        <w:rPr>
          <w:rFonts w:ascii="宋体" w:hAnsi="宋体" w:cs="宋体" w:eastAsia="宋体" w:hint="default"/>
        </w:rPr>
        <w:t>3.2</w:t>
      </w:r>
      <w:r>
        <w:rPr/>
        <w:t>％，系</w:t>
      </w:r>
      <w:r>
        <w:rPr>
          <w:spacing w:val="-52"/>
        </w:rPr>
        <w:t> </w:t>
      </w:r>
      <w:r>
        <w:rPr>
          <w:rFonts w:ascii="宋体" w:hAnsi="宋体" w:cs="宋体" w:eastAsia="宋体" w:hint="default"/>
        </w:rPr>
        <w:t>2008</w:t>
      </w:r>
      <w:r>
        <w:rPr>
          <w:rFonts w:ascii="宋体" w:hAnsi="宋体" w:cs="宋体" w:eastAsia="宋体" w:hint="default"/>
          <w:spacing w:val="-52"/>
        </w:rPr>
        <w:t> </w:t>
      </w:r>
      <w:r>
        <w:rPr/>
        <w:t>年国际金融危机爆发以来的最低水平。报</w:t>
      </w:r>
    </w:p>
    <w:p>
      <w:pPr>
        <w:pStyle w:val="BodyText"/>
        <w:spacing w:line="272" w:lineRule="exact" w:before="1"/>
        <w:ind w:left="138" w:right="185"/>
        <w:jc w:val="left"/>
      </w:pPr>
      <w:r>
        <w:rPr/>
        <w:t>告预计，发达经济体</w:t>
      </w:r>
      <w:r>
        <w:rPr>
          <w:spacing w:val="-36"/>
        </w:rPr>
        <w:t> </w:t>
      </w:r>
      <w:r>
        <w:rPr>
          <w:rFonts w:ascii="宋体" w:hAnsi="宋体" w:cs="宋体" w:eastAsia="宋体" w:hint="default"/>
        </w:rPr>
        <w:t>2019</w:t>
      </w:r>
      <w:r>
        <w:rPr>
          <w:rFonts w:ascii="宋体" w:hAnsi="宋体" w:cs="宋体" w:eastAsia="宋体" w:hint="default"/>
          <w:spacing w:val="-33"/>
        </w:rPr>
        <w:t> </w:t>
      </w:r>
      <w:r>
        <w:rPr/>
        <w:t>年经济增速将放缓至</w:t>
      </w:r>
      <w:r>
        <w:rPr>
          <w:spacing w:val="-33"/>
        </w:rPr>
        <w:t> </w:t>
      </w:r>
      <w:r>
        <w:rPr>
          <w:rFonts w:ascii="宋体" w:hAnsi="宋体" w:cs="宋体" w:eastAsia="宋体" w:hint="default"/>
        </w:rPr>
        <w:t>1.7%</w:t>
      </w:r>
      <w:r>
        <w:rPr/>
        <w:t>；新兴市场和发展中经济体经济增速将放缓</w:t>
      </w:r>
      <w:r>
        <w:rPr>
          <w:w w:val="100"/>
        </w:rPr>
        <w:t> </w:t>
      </w:r>
      <w:r>
        <w:rPr/>
        <w:t>至</w:t>
      </w:r>
      <w:r>
        <w:rPr>
          <w:spacing w:val="25"/>
        </w:rPr>
        <w:t> </w:t>
      </w:r>
      <w:r>
        <w:rPr>
          <w:rFonts w:ascii="宋体" w:hAnsi="宋体" w:cs="宋体" w:eastAsia="宋体" w:hint="default"/>
          <w:spacing w:val="-3"/>
        </w:rPr>
        <w:t>3.9%</w:t>
      </w:r>
      <w:r>
        <w:rPr>
          <w:spacing w:val="-3"/>
        </w:rPr>
        <w:t>。贸易壁垒上升、地缘政治的不确定性上升、部分新兴经济体面临的外部压力和金融挑战</w:t>
      </w:r>
    </w:p>
    <w:p>
      <w:pPr>
        <w:pStyle w:val="BodyText"/>
        <w:spacing w:line="272" w:lineRule="exact" w:before="1"/>
        <w:ind w:left="138" w:right="187"/>
        <w:jc w:val="both"/>
      </w:pPr>
      <w:r>
        <w:rPr>
          <w:spacing w:val="-1"/>
        </w:rPr>
        <w:t>增大以及发达经济体面临结构性调整等因素均导致经济增速放缓。此外，全球贸易环境趋紧，贸</w:t>
      </w:r>
      <w:r>
        <w:rPr>
          <w:spacing w:val="-55"/>
        </w:rPr>
        <w:t> </w:t>
      </w:r>
      <w:r>
        <w:rPr>
          <w:spacing w:val="-55"/>
        </w:rPr>
      </w:r>
      <w:r>
        <w:rPr>
          <w:spacing w:val="-13"/>
          <w:w w:val="100"/>
        </w:rPr>
        <w:t>易摩擦加剧，贸易量缩减。世贸组织将</w:t>
      </w:r>
      <w:r>
        <w:rPr>
          <w:spacing w:val="-51"/>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spacing w:val="-2"/>
          <w:w w:val="100"/>
        </w:rPr>
        <w:t>年全球货物贸易增长的预期从</w:t>
      </w:r>
      <w:r>
        <w:rPr>
          <w:spacing w:val="-51"/>
          <w:w w:val="100"/>
        </w:rPr>
        <w:t> </w:t>
      </w:r>
      <w:r>
        <w:rPr>
          <w:rFonts w:ascii="宋体" w:hAnsi="宋体" w:cs="宋体" w:eastAsia="宋体" w:hint="default"/>
          <w:spacing w:val="-2"/>
          <w:w w:val="100"/>
        </w:rPr>
        <w:t>2.6%</w:t>
      </w:r>
      <w:r>
        <w:rPr>
          <w:spacing w:val="-2"/>
          <w:w w:val="100"/>
        </w:rPr>
        <w:t>大幅下调至</w:t>
      </w:r>
      <w:r>
        <w:rPr>
          <w:spacing w:val="-50"/>
          <w:w w:val="100"/>
        </w:rPr>
        <w:t> </w:t>
      </w:r>
      <w:r>
        <w:rPr>
          <w:rFonts w:ascii="宋体" w:hAnsi="宋体" w:cs="宋体" w:eastAsia="宋体" w:hint="default"/>
          <w:spacing w:val="-1"/>
          <w:w w:val="100"/>
        </w:rPr>
        <w:t>1.2%</w:t>
      </w:r>
      <w:r>
        <w:rPr>
          <w:spacing w:val="-1"/>
          <w:w w:val="100"/>
        </w:rPr>
        <w:t>，</w:t>
      </w:r>
      <w:r>
        <w:rPr>
          <w:w w:val="100"/>
        </w:rPr>
        <w:t> </w:t>
      </w:r>
      <w:r>
        <w:rPr/>
        <w:t>系 </w:t>
      </w:r>
      <w:r>
        <w:rPr>
          <w:rFonts w:ascii="宋体" w:hAnsi="宋体" w:cs="宋体" w:eastAsia="宋体" w:hint="default"/>
        </w:rPr>
        <w:t>2009</w:t>
      </w:r>
      <w:r>
        <w:rPr>
          <w:rFonts w:ascii="宋体" w:hAnsi="宋体" w:cs="宋体" w:eastAsia="宋体" w:hint="default"/>
          <w:spacing w:val="-52"/>
        </w:rPr>
        <w:t> </w:t>
      </w:r>
      <w:r>
        <w:rPr>
          <w:spacing w:val="-4"/>
        </w:rPr>
        <w:t>年以来最低。面对世界经济持续放缓、中美贸易摩擦愈演愈烈等错综复杂的国内外因素影</w:t>
      </w:r>
    </w:p>
    <w:p>
      <w:pPr>
        <w:pStyle w:val="BodyText"/>
        <w:spacing w:line="272" w:lineRule="exact" w:before="1"/>
        <w:ind w:left="138" w:right="0"/>
        <w:jc w:val="left"/>
      </w:pPr>
      <w:r>
        <w:rPr>
          <w:spacing w:val="-1"/>
        </w:rPr>
        <w:t>响，我国通过不断深化供给侧改革，强化逆周期调解力度，推动经济高质量发展。国家统计局公</w:t>
      </w:r>
      <w:r>
        <w:rPr>
          <w:spacing w:val="-55"/>
        </w:rPr>
        <w:t> </w:t>
      </w:r>
      <w:r>
        <w:rPr>
          <w:spacing w:val="-55"/>
        </w:rPr>
      </w:r>
      <w:r>
        <w:rPr/>
        <w:t>布的</w:t>
      </w:r>
      <w:r>
        <w:rPr>
          <w:spacing w:val="-44"/>
        </w:rPr>
        <w:t> </w:t>
      </w:r>
      <w:r>
        <w:rPr>
          <w:rFonts w:ascii="宋体" w:hAnsi="宋体" w:cs="宋体" w:eastAsia="宋体" w:hint="default"/>
        </w:rPr>
        <w:t>2019</w:t>
      </w:r>
      <w:r>
        <w:rPr>
          <w:rFonts w:ascii="宋体" w:hAnsi="宋体" w:cs="宋体" w:eastAsia="宋体" w:hint="default"/>
          <w:spacing w:val="-47"/>
        </w:rPr>
        <w:t> </w:t>
      </w:r>
      <w:r>
        <w:rPr/>
        <w:t>年国内生产总值（</w:t>
      </w:r>
      <w:r>
        <w:rPr>
          <w:rFonts w:ascii="宋体" w:hAnsi="宋体" w:cs="宋体" w:eastAsia="宋体" w:hint="default"/>
        </w:rPr>
        <w:t>GDP</w:t>
      </w:r>
      <w:r>
        <w:rPr/>
        <w:t>）增速为</w:t>
      </w:r>
      <w:r>
        <w:rPr>
          <w:spacing w:val="-47"/>
        </w:rPr>
        <w:t> </w:t>
      </w:r>
      <w:r>
        <w:rPr>
          <w:rFonts w:ascii="宋体" w:hAnsi="宋体" w:cs="宋体" w:eastAsia="宋体" w:hint="default"/>
        </w:rPr>
        <w:t>6.1%</w:t>
      </w:r>
      <w:r>
        <w:rPr/>
        <w:t>，虽较</w:t>
      </w:r>
      <w:r>
        <w:rPr>
          <w:spacing w:val="-44"/>
        </w:rPr>
        <w:t> </w:t>
      </w:r>
      <w:r>
        <w:rPr>
          <w:rFonts w:ascii="宋体" w:hAnsi="宋体" w:cs="宋体" w:eastAsia="宋体" w:hint="default"/>
        </w:rPr>
        <w:t>2018</w:t>
      </w:r>
      <w:r>
        <w:rPr>
          <w:rFonts w:ascii="宋体" w:hAnsi="宋体" w:cs="宋体" w:eastAsia="宋体" w:hint="default"/>
          <w:spacing w:val="-44"/>
        </w:rPr>
        <w:t> </w:t>
      </w:r>
      <w:r>
        <w:rPr/>
        <w:t>年放缓</w:t>
      </w:r>
      <w:r>
        <w:rPr>
          <w:spacing w:val="-44"/>
        </w:rPr>
        <w:t> </w:t>
      </w:r>
      <w:r>
        <w:rPr>
          <w:rFonts w:ascii="宋体" w:hAnsi="宋体" w:cs="宋体" w:eastAsia="宋体" w:hint="default"/>
        </w:rPr>
        <w:t>0.5</w:t>
      </w:r>
      <w:r>
        <w:rPr>
          <w:rFonts w:ascii="宋体" w:hAnsi="宋体" w:cs="宋体" w:eastAsia="宋体" w:hint="default"/>
          <w:spacing w:val="-44"/>
        </w:rPr>
        <w:t> </w:t>
      </w:r>
      <w:r>
        <w:rPr/>
        <w:t>个百分点，但是仍运行在</w:t>
      </w:r>
    </w:p>
    <w:p>
      <w:pPr>
        <w:pStyle w:val="BodyText"/>
        <w:spacing w:line="272" w:lineRule="exact" w:before="1"/>
        <w:ind w:left="138" w:right="0"/>
        <w:jc w:val="left"/>
        <w:rPr>
          <w:rFonts w:ascii="宋体" w:hAnsi="宋体" w:cs="宋体" w:eastAsia="宋体" w:hint="default"/>
        </w:rPr>
      </w:pPr>
      <w:r>
        <w:rPr>
          <w:spacing w:val="-7"/>
        </w:rPr>
        <w:t>合理区间。在全球贸易环境趋紧的背景下，国家“六稳”政策措施持续见效，外贸结构不断优化，</w:t>
      </w:r>
      <w:r>
        <w:rPr>
          <w:spacing w:val="-13"/>
        </w:rPr>
        <w:t> </w:t>
      </w:r>
      <w:r>
        <w:rPr>
          <w:spacing w:val="-13"/>
        </w:rPr>
      </w:r>
      <w:r>
        <w:rPr/>
        <w:t>全年外贸进出口总值</w:t>
      </w:r>
      <w:r>
        <w:rPr>
          <w:spacing w:val="-45"/>
        </w:rPr>
        <w:t> </w:t>
      </w:r>
      <w:r>
        <w:rPr>
          <w:rFonts w:ascii="宋体" w:hAnsi="宋体" w:cs="宋体" w:eastAsia="宋体" w:hint="default"/>
        </w:rPr>
        <w:t>31.55</w:t>
      </w:r>
      <w:r>
        <w:rPr>
          <w:rFonts w:ascii="宋体" w:hAnsi="宋体" w:cs="宋体" w:eastAsia="宋体" w:hint="default"/>
          <w:spacing w:val="-45"/>
        </w:rPr>
        <w:t> </w:t>
      </w:r>
      <w:r>
        <w:rPr>
          <w:spacing w:val="-8"/>
        </w:rPr>
        <w:t>万亿元（数据来源：国家统计局），同比增长</w:t>
      </w:r>
      <w:r>
        <w:rPr>
          <w:spacing w:val="-45"/>
        </w:rPr>
        <w:t> </w:t>
      </w:r>
      <w:r>
        <w:rPr>
          <w:rFonts w:ascii="宋体" w:hAnsi="宋体" w:cs="宋体" w:eastAsia="宋体" w:hint="default"/>
          <w:spacing w:val="-8"/>
        </w:rPr>
        <w:t>3.4%</w:t>
      </w:r>
      <w:r>
        <w:rPr>
          <w:spacing w:val="-8"/>
        </w:rPr>
        <w:t>。其中，出口</w:t>
      </w:r>
      <w:r>
        <w:rPr>
          <w:spacing w:val="-47"/>
        </w:rPr>
        <w:t> </w:t>
      </w:r>
      <w:r>
        <w:rPr>
          <w:rFonts w:ascii="宋体" w:hAnsi="宋体" w:cs="宋体" w:eastAsia="宋体" w:hint="default"/>
        </w:rPr>
        <w:t>17.23</w:t>
      </w:r>
    </w:p>
    <w:p>
      <w:pPr>
        <w:pStyle w:val="BodyText"/>
        <w:spacing w:line="249" w:lineRule="exact"/>
        <w:ind w:left="138" w:right="0"/>
        <w:jc w:val="both"/>
        <w:rPr>
          <w:rFonts w:ascii="宋体" w:hAnsi="宋体" w:cs="宋体" w:eastAsia="宋体" w:hint="default"/>
        </w:rPr>
      </w:pPr>
      <w:r>
        <w:rPr/>
        <w:t>万亿元，增长</w:t>
      </w:r>
      <w:r>
        <w:rPr>
          <w:spacing w:val="-55"/>
        </w:rPr>
        <w:t> </w:t>
      </w:r>
      <w:r>
        <w:rPr>
          <w:rFonts w:ascii="宋体" w:hAnsi="宋体" w:cs="宋体" w:eastAsia="宋体" w:hint="default"/>
        </w:rPr>
        <w:t>5%</w:t>
      </w:r>
      <w:r>
        <w:rPr/>
        <w:t>；进口</w:t>
      </w:r>
      <w:r>
        <w:rPr>
          <w:spacing w:val="-54"/>
        </w:rPr>
        <w:t> </w:t>
      </w:r>
      <w:r>
        <w:rPr>
          <w:rFonts w:ascii="宋体" w:hAnsi="宋体" w:cs="宋体" w:eastAsia="宋体" w:hint="default"/>
        </w:rPr>
        <w:t>14.32</w:t>
      </w:r>
      <w:r>
        <w:rPr>
          <w:rFonts w:ascii="宋体" w:hAnsi="宋体" w:cs="宋体" w:eastAsia="宋体" w:hint="default"/>
          <w:spacing w:val="-55"/>
        </w:rPr>
        <w:t> </w:t>
      </w:r>
      <w:r>
        <w:rPr/>
        <w:t>万亿元，增长</w:t>
      </w:r>
      <w:r>
        <w:rPr>
          <w:spacing w:val="-55"/>
        </w:rPr>
        <w:t> </w:t>
      </w:r>
      <w:r>
        <w:rPr>
          <w:rFonts w:ascii="宋体" w:hAnsi="宋体" w:cs="宋体" w:eastAsia="宋体" w:hint="default"/>
        </w:rPr>
        <w:t>1.6%</w:t>
      </w:r>
      <w:r>
        <w:rPr/>
        <w:t>；贸易顺差</w:t>
      </w:r>
      <w:r>
        <w:rPr>
          <w:spacing w:val="-54"/>
        </w:rPr>
        <w:t> </w:t>
      </w:r>
      <w:r>
        <w:rPr>
          <w:rFonts w:ascii="宋体" w:hAnsi="宋体" w:cs="宋体" w:eastAsia="宋体" w:hint="default"/>
        </w:rPr>
        <w:t>2.92</w:t>
      </w:r>
      <w:r>
        <w:rPr>
          <w:rFonts w:ascii="宋体" w:hAnsi="宋体" w:cs="宋体" w:eastAsia="宋体" w:hint="default"/>
          <w:spacing w:val="-57"/>
        </w:rPr>
        <w:t> </w:t>
      </w:r>
      <w:r>
        <w:rPr/>
        <w:t>万亿元，扩大</w:t>
      </w:r>
      <w:r>
        <w:rPr>
          <w:spacing w:val="-54"/>
        </w:rPr>
        <w:t> </w:t>
      </w:r>
      <w:r>
        <w:rPr>
          <w:rFonts w:ascii="宋体" w:hAnsi="宋体" w:cs="宋体" w:eastAsia="宋体" w:hint="default"/>
        </w:rPr>
        <w:t>25.5%</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74" w:lineRule="exact" w:before="60"/>
        <w:ind w:left="558" w:right="0"/>
        <w:jc w:val="left"/>
        <w:rPr>
          <w:rFonts w:ascii="宋体" w:hAnsi="宋体" w:cs="宋体" w:eastAsia="宋体" w:hint="default"/>
        </w:rPr>
      </w:pPr>
      <w:r>
        <w:rPr/>
        <w:pict>
          <v:group style="position:absolute;margin-left:191.429993pt;margin-top:-219.636337pt;width:243.8pt;height:225.85pt;mso-position-horizontal-relative:page;mso-position-vertical-relative:paragraph;z-index:-1167880" coordorigin="3829,-4393" coordsize="4876,4517">
            <v:shape style="position:absolute;left:3829;top:-4393;width:4790;height:2416" type="#_x0000_t75" stroked="false">
              <v:imagedata r:id="rId17" o:title=""/>
            </v:shape>
            <v:shape style="position:absolute;left:3859;top:-1978;width:4760;height:2070" type="#_x0000_t75" stroked="false">
              <v:imagedata r:id="rId18" o:title=""/>
            </v:shape>
            <v:shape style="position:absolute;left:8598;top:-87;width:10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w10:wrap type="none"/>
          </v:group>
        </w:pict>
      </w: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5"/>
        </w:rPr>
        <w:t> </w:t>
      </w:r>
      <w:r>
        <w:rPr/>
        <w:t>年国内沿海港口发展状况</w:t>
      </w:r>
      <w:r>
        <w:rPr>
          <w:rFonts w:ascii="宋体" w:hAnsi="宋体" w:cs="宋体" w:eastAsia="宋体" w:hint="default"/>
          <w:b/>
          <w:bCs/>
          <w:position w:val="11"/>
          <w:sz w:val="11"/>
          <w:szCs w:val="11"/>
        </w:rPr>
        <w:t>1</w:t>
      </w:r>
      <w:r>
        <w:rPr>
          <w:rFonts w:ascii="宋体" w:hAnsi="宋体" w:cs="宋体" w:eastAsia="宋体" w:hint="default"/>
          <w:w w:val="100"/>
        </w:rPr>
        <w:t> </w:t>
      </w:r>
    </w:p>
    <w:p>
      <w:pPr>
        <w:pStyle w:val="BodyText"/>
        <w:spacing w:line="237" w:lineRule="auto" w:before="2"/>
        <w:ind w:left="138" w:right="188" w:firstLine="419"/>
        <w:jc w:val="both"/>
      </w:pPr>
      <w:r>
        <w:rPr>
          <w:rFonts w:ascii="宋体" w:hAnsi="宋体" w:cs="宋体" w:eastAsia="宋体" w:hint="default"/>
        </w:rPr>
        <w:t>2019</w:t>
      </w:r>
      <w:r>
        <w:rPr>
          <w:rFonts w:ascii="宋体" w:hAnsi="宋体" w:cs="宋体" w:eastAsia="宋体" w:hint="default"/>
          <w:spacing w:val="-44"/>
        </w:rPr>
        <w:t> </w:t>
      </w:r>
      <w:r>
        <w:rPr>
          <w:spacing w:val="-3"/>
        </w:rPr>
        <w:t>年，全国港口实现货物吞吐量</w:t>
      </w:r>
      <w:r>
        <w:rPr>
          <w:spacing w:val="-41"/>
        </w:rPr>
        <w:t> </w:t>
      </w:r>
      <w:r>
        <w:rPr>
          <w:rFonts w:ascii="宋体" w:hAnsi="宋体" w:cs="宋体" w:eastAsia="宋体" w:hint="default"/>
        </w:rPr>
        <w:t>139.50</w:t>
      </w:r>
      <w:r>
        <w:rPr>
          <w:rFonts w:ascii="宋体" w:hAnsi="宋体" w:cs="宋体" w:eastAsia="宋体" w:hint="default"/>
          <w:spacing w:val="-42"/>
        </w:rPr>
        <w:t> </w:t>
      </w:r>
      <w:r>
        <w:rPr>
          <w:spacing w:val="-3"/>
        </w:rPr>
        <w:t>亿吨，累计同比增速</w:t>
      </w:r>
      <w:r>
        <w:rPr>
          <w:spacing w:val="-42"/>
        </w:rPr>
        <w:t> </w:t>
      </w:r>
      <w:r>
        <w:rPr>
          <w:rFonts w:ascii="宋体" w:hAnsi="宋体" w:cs="宋体" w:eastAsia="宋体" w:hint="default"/>
          <w:spacing w:val="-3"/>
        </w:rPr>
        <w:t>8.8%</w:t>
      </w:r>
      <w:r>
        <w:rPr>
          <w:spacing w:val="-3"/>
        </w:rPr>
        <w:t>（外贸增速</w:t>
      </w:r>
      <w:r>
        <w:rPr>
          <w:spacing w:val="-41"/>
        </w:rPr>
        <w:t> </w:t>
      </w:r>
      <w:r>
        <w:rPr>
          <w:rFonts w:ascii="宋体" w:hAnsi="宋体" w:cs="宋体" w:eastAsia="宋体" w:hint="default"/>
          <w:spacing w:val="-3"/>
        </w:rPr>
        <w:t>4.8%</w:t>
      </w:r>
      <w:r>
        <w:rPr>
          <w:spacing w:val="-3"/>
        </w:rPr>
        <w:t>、内贸</w:t>
      </w:r>
      <w:r>
        <w:rPr>
          <w:w w:val="100"/>
        </w:rPr>
        <w:t> </w:t>
      </w:r>
      <w:r>
        <w:rPr/>
        <w:t>增速</w:t>
      </w:r>
      <w:r>
        <w:rPr>
          <w:spacing w:val="-51"/>
        </w:rPr>
        <w:t> </w:t>
      </w:r>
      <w:r>
        <w:rPr>
          <w:rFonts w:ascii="宋体" w:hAnsi="宋体" w:cs="宋体" w:eastAsia="宋体" w:hint="default"/>
        </w:rPr>
        <w:t>10.8%</w:t>
      </w:r>
      <w:r>
        <w:rPr/>
        <w:t>），其中沿海港口吞吐量达到</w:t>
      </w:r>
      <w:r>
        <w:rPr>
          <w:spacing w:val="-51"/>
        </w:rPr>
        <w:t> </w:t>
      </w:r>
      <w:r>
        <w:rPr>
          <w:rFonts w:ascii="宋体" w:hAnsi="宋体" w:cs="宋体" w:eastAsia="宋体" w:hint="default"/>
        </w:rPr>
        <w:t>91.87</w:t>
      </w:r>
      <w:r>
        <w:rPr>
          <w:rFonts w:ascii="宋体" w:hAnsi="宋体" w:cs="宋体" w:eastAsia="宋体" w:hint="default"/>
          <w:spacing w:val="-54"/>
        </w:rPr>
        <w:t> </w:t>
      </w:r>
      <w:r>
        <w:rPr/>
        <w:t>亿吨，增速</w:t>
      </w:r>
      <w:r>
        <w:rPr>
          <w:spacing w:val="-51"/>
        </w:rPr>
        <w:t> </w:t>
      </w:r>
      <w:r>
        <w:rPr>
          <w:rFonts w:ascii="宋体" w:hAnsi="宋体" w:cs="宋体" w:eastAsia="宋体" w:hint="default"/>
        </w:rPr>
        <w:t>4.3%</w:t>
      </w:r>
      <w:r>
        <w:rPr/>
        <w:t>，基本实现原预期增长目标（数</w:t>
      </w:r>
      <w:r>
        <w:rPr>
          <w:w w:val="100"/>
        </w:rPr>
        <w:t> </w:t>
      </w:r>
      <w:r>
        <w:rPr>
          <w:spacing w:val="-1"/>
        </w:rPr>
        <w:t>据来源：国家交通运输部网站）。下半年在煤炭、矿石、原油等大宗货类进口增长的带动下，全</w:t>
      </w:r>
      <w:r>
        <w:rPr>
          <w:spacing w:val="-55"/>
        </w:rPr>
        <w:t> </w:t>
      </w:r>
      <w:r>
        <w:rPr>
          <w:spacing w:val="-55"/>
        </w:rPr>
      </w:r>
      <w:r>
        <w:rPr>
          <w:spacing w:val="-7"/>
        </w:rPr>
        <w:t>年走势前低后高。从历史趋势分析，沿海港口吞吐量增速逐步下行，“十五”、“十一五”、“十</w:t>
      </w:r>
    </w:p>
    <w:p>
      <w:pPr>
        <w:spacing w:line="240" w:lineRule="auto" w:before="0"/>
        <w:rPr>
          <w:rFonts w:ascii="宋体" w:hAnsi="宋体" w:cs="宋体" w:eastAsia="宋体" w:hint="default"/>
          <w:sz w:val="20"/>
          <w:szCs w:val="20"/>
        </w:rPr>
      </w:pPr>
    </w:p>
    <w:p>
      <w:pPr>
        <w:pStyle w:val="BodyText"/>
        <w:spacing w:line="240" w:lineRule="auto" w:before="174"/>
        <w:ind w:left="138" w:right="0"/>
        <w:jc w:val="left"/>
        <w:rPr>
          <w:rFonts w:ascii="宋体" w:hAnsi="宋体" w:cs="宋体" w:eastAsia="宋体" w:hint="default"/>
        </w:rPr>
      </w:pPr>
      <w:r>
        <w:rPr>
          <w:rFonts w:ascii="宋体"/>
          <w:w w:val="100"/>
        </w:rPr>
      </w:r>
      <w:r>
        <w:rPr>
          <w:rFonts w:ascii="宋体"/>
          <w:strike/>
          <w:w w:val="100"/>
        </w:rPr>
        <w:t>                           </w:t>
      </w:r>
      <w:r>
        <w:rPr>
          <w:rFonts w:ascii="宋体"/>
          <w:strike w:val="0"/>
          <w:w w:val="100"/>
        </w:rPr>
      </w:r>
      <w:r>
        <w:rPr>
          <w:rFonts w:ascii="宋体"/>
          <w:strike w:val="0"/>
          <w:spacing w:val="-77"/>
          <w:w w:val="100"/>
        </w:rPr>
        <w:t> </w:t>
      </w:r>
      <w:r>
        <w:rPr>
          <w:rFonts w:ascii="宋体"/>
          <w:strike w:val="0"/>
          <w:w w:val="100"/>
        </w:rPr>
        <w:t> </w:t>
      </w:r>
    </w:p>
    <w:p>
      <w:pPr>
        <w:spacing w:before="4"/>
        <w:ind w:left="138" w:right="0" w:firstLine="0"/>
        <w:jc w:val="left"/>
        <w:rPr>
          <w:rFonts w:ascii="宋体" w:hAnsi="宋体" w:cs="宋体" w:eastAsia="宋体" w:hint="default"/>
          <w:sz w:val="16"/>
          <w:szCs w:val="16"/>
        </w:rPr>
      </w:pPr>
      <w:r>
        <w:rPr>
          <w:rFonts w:ascii="宋体" w:hAnsi="宋体" w:cs="宋体" w:eastAsia="宋体" w:hint="default"/>
          <w:position w:val="8"/>
          <w:sz w:val="8"/>
          <w:szCs w:val="8"/>
        </w:rPr>
        <w:t>1 </w:t>
      </w:r>
      <w:r>
        <w:rPr>
          <w:rFonts w:ascii="宋体" w:hAnsi="宋体" w:cs="宋体" w:eastAsia="宋体" w:hint="default"/>
          <w:spacing w:val="5"/>
          <w:position w:val="8"/>
          <w:sz w:val="8"/>
          <w:szCs w:val="8"/>
        </w:rPr>
        <w:t> </w:t>
      </w:r>
      <w:r>
        <w:rPr>
          <w:rFonts w:ascii="宋体" w:hAnsi="宋体" w:cs="宋体" w:eastAsia="宋体" w:hint="default"/>
          <w:spacing w:val="5"/>
          <w:sz w:val="16"/>
          <w:szCs w:val="16"/>
        </w:rPr>
      </w:r>
      <w:r>
        <w:rPr>
          <w:rFonts w:ascii="宋体" w:hAnsi="宋体" w:cs="宋体" w:eastAsia="宋体" w:hint="default"/>
          <w:spacing w:val="-3"/>
          <w:sz w:val="16"/>
          <w:szCs w:val="16"/>
        </w:rPr>
        <w:t>本节内容部分引用自《中国港口》杂志《</w:t>
      </w:r>
      <w:r>
        <w:rPr>
          <w:rFonts w:ascii="宋体" w:hAnsi="宋体" w:cs="宋体" w:eastAsia="宋体" w:hint="default"/>
          <w:spacing w:val="-3"/>
          <w:sz w:val="16"/>
          <w:szCs w:val="16"/>
        </w:rPr>
        <w:t>2019</w:t>
      </w:r>
      <w:r>
        <w:rPr>
          <w:rFonts w:ascii="宋体" w:hAnsi="宋体" w:cs="宋体" w:eastAsia="宋体" w:hint="default"/>
          <w:spacing w:val="-37"/>
          <w:sz w:val="16"/>
          <w:szCs w:val="16"/>
        </w:rPr>
        <w:t> </w:t>
      </w:r>
      <w:r>
        <w:rPr>
          <w:rFonts w:ascii="宋体" w:hAnsi="宋体" w:cs="宋体" w:eastAsia="宋体" w:hint="default"/>
          <w:sz w:val="16"/>
          <w:szCs w:val="16"/>
        </w:rPr>
        <w:t>年沿海港口发展回顾与</w:t>
      </w:r>
      <w:r>
        <w:rPr>
          <w:rFonts w:ascii="宋体" w:hAnsi="宋体" w:cs="宋体" w:eastAsia="宋体" w:hint="default"/>
          <w:spacing w:val="-38"/>
          <w:sz w:val="16"/>
          <w:szCs w:val="16"/>
        </w:rPr>
        <w:t> </w:t>
      </w:r>
      <w:r>
        <w:rPr>
          <w:rFonts w:ascii="宋体" w:hAnsi="宋体" w:cs="宋体" w:eastAsia="宋体" w:hint="default"/>
          <w:sz w:val="16"/>
          <w:szCs w:val="16"/>
        </w:rPr>
        <w:t>2020</w:t>
      </w:r>
      <w:r>
        <w:rPr>
          <w:rFonts w:ascii="宋体" w:hAnsi="宋体" w:cs="宋体" w:eastAsia="宋体" w:hint="default"/>
          <w:spacing w:val="-37"/>
          <w:sz w:val="16"/>
          <w:szCs w:val="16"/>
        </w:rPr>
        <w:t> </w:t>
      </w:r>
      <w:r>
        <w:rPr>
          <w:rFonts w:ascii="宋体" w:hAnsi="宋体" w:cs="宋体" w:eastAsia="宋体" w:hint="default"/>
          <w:spacing w:val="-4"/>
          <w:sz w:val="16"/>
          <w:szCs w:val="16"/>
        </w:rPr>
        <w:t>年展望》贾大山</w:t>
      </w:r>
      <w:r>
        <w:rPr>
          <w:rFonts w:ascii="宋体" w:hAnsi="宋体" w:cs="宋体" w:eastAsia="宋体" w:hint="default"/>
          <w:spacing w:val="5"/>
          <w:sz w:val="16"/>
          <w:szCs w:val="16"/>
        </w:rPr>
        <w:t> </w:t>
      </w:r>
      <w:r>
        <w:rPr>
          <w:rFonts w:ascii="宋体" w:hAnsi="宋体" w:cs="宋体" w:eastAsia="宋体" w:hint="default"/>
          <w:spacing w:val="5"/>
          <w:sz w:val="16"/>
          <w:szCs w:val="16"/>
        </w:rPr>
      </w:r>
      <w:r>
        <w:rPr>
          <w:rFonts w:ascii="宋体" w:hAnsi="宋体" w:cs="宋体" w:eastAsia="宋体" w:hint="default"/>
          <w:sz w:val="16"/>
          <w:szCs w:val="16"/>
        </w:rPr>
        <w:t>徐迪</w:t>
      </w:r>
      <w:r>
        <w:rPr>
          <w:rFonts w:ascii="宋体" w:hAnsi="宋体" w:cs="宋体" w:eastAsia="宋体" w:hint="default"/>
          <w:spacing w:val="5"/>
          <w:sz w:val="16"/>
          <w:szCs w:val="16"/>
        </w:rPr>
        <w:t> </w:t>
      </w:r>
      <w:r>
        <w:rPr>
          <w:rFonts w:ascii="宋体" w:hAnsi="宋体" w:cs="宋体" w:eastAsia="宋体" w:hint="default"/>
          <w:spacing w:val="5"/>
          <w:sz w:val="16"/>
          <w:szCs w:val="16"/>
        </w:rPr>
      </w:r>
      <w:r>
        <w:rPr>
          <w:rFonts w:ascii="宋体" w:hAnsi="宋体" w:cs="宋体" w:eastAsia="宋体" w:hint="default"/>
          <w:sz w:val="16"/>
          <w:szCs w:val="16"/>
        </w:rPr>
        <w:t>交通运输部水运科学研究院</w:t>
      </w:r>
      <w:r>
        <w:rPr>
          <w:rFonts w:ascii="宋体" w:hAnsi="宋体" w:cs="宋体" w:eastAsia="宋体" w:hint="default"/>
          <w:sz w:val="16"/>
          <w:szCs w:val="16"/>
        </w:rPr>
        <w:t> </w:t>
      </w:r>
    </w:p>
    <w:p>
      <w:pPr>
        <w:spacing w:after="0"/>
        <w:jc w:val="left"/>
        <w:rPr>
          <w:rFonts w:ascii="宋体" w:hAnsi="宋体" w:cs="宋体" w:eastAsia="宋体" w:hint="default"/>
          <w:sz w:val="16"/>
          <w:szCs w:val="16"/>
        </w:rPr>
        <w:sectPr>
          <w:pgSz w:w="11910" w:h="16840"/>
          <w:pgMar w:header="880" w:footer="1195" w:top="1120" w:bottom="1380" w:left="1660" w:right="1080"/>
        </w:sectPr>
      </w:pPr>
    </w:p>
    <w:p>
      <w:pPr>
        <w:spacing w:line="240" w:lineRule="auto" w:before="3"/>
        <w:rPr>
          <w:rFonts w:ascii="宋体" w:hAnsi="宋体" w:cs="宋体" w:eastAsia="宋体" w:hint="default"/>
          <w:sz w:val="25"/>
          <w:szCs w:val="25"/>
        </w:rPr>
      </w:pPr>
    </w:p>
    <w:p>
      <w:pPr>
        <w:pStyle w:val="BodyText"/>
        <w:spacing w:line="240" w:lineRule="auto" w:before="36"/>
        <w:ind w:left="138" w:right="124"/>
        <w:jc w:val="left"/>
        <w:rPr>
          <w:rFonts w:ascii="宋体" w:hAnsi="宋体" w:cs="宋体" w:eastAsia="宋体" w:hint="default"/>
        </w:rPr>
      </w:pPr>
      <w:r>
        <w:rPr/>
        <w:t>二五”沿海港口平均增速分别为</w:t>
      </w:r>
      <w:r>
        <w:rPr>
          <w:spacing w:val="-34"/>
        </w:rPr>
        <w:t> </w:t>
      </w:r>
      <w:r>
        <w:rPr>
          <w:rFonts w:ascii="宋体" w:hAnsi="宋体" w:cs="宋体" w:eastAsia="宋体" w:hint="default"/>
        </w:rPr>
        <w:t>18.5%</w:t>
      </w:r>
      <w:r>
        <w:rPr/>
        <w:t>、</w:t>
      </w:r>
      <w:r>
        <w:rPr>
          <w:rFonts w:ascii="宋体" w:hAnsi="宋体" w:cs="宋体" w:eastAsia="宋体" w:hint="default"/>
        </w:rPr>
        <w:t>13.5%</w:t>
      </w:r>
      <w:r>
        <w:rPr/>
        <w:t>和</w:t>
      </w:r>
      <w:r>
        <w:rPr>
          <w:spacing w:val="-34"/>
        </w:rPr>
        <w:t> </w:t>
      </w:r>
      <w:r>
        <w:rPr>
          <w:rFonts w:ascii="宋体" w:hAnsi="宋体" w:cs="宋体" w:eastAsia="宋体" w:hint="default"/>
        </w:rPr>
        <w:t>7.5%</w:t>
      </w:r>
      <w:r>
        <w:rPr/>
        <w:t>，“十三五”前四年降至</w:t>
      </w:r>
      <w:r>
        <w:rPr>
          <w:spacing w:val="-33"/>
        </w:rPr>
        <w:t> </w:t>
      </w:r>
      <w:r>
        <w:rPr>
          <w:rFonts w:ascii="宋体" w:hAnsi="宋体" w:cs="宋体" w:eastAsia="宋体" w:hint="default"/>
        </w:rPr>
        <w:t>4.5%</w:t>
      </w:r>
      <w:r>
        <w:rPr/>
        <w:t>。随着沿海</w:t>
      </w:r>
      <w:r>
        <w:rPr>
          <w:w w:val="100"/>
        </w:rPr>
        <w:t> </w:t>
      </w:r>
      <w:r>
        <w:rPr/>
        <w:t>港口低速增长成为常态，转型升级、建设世界一流港口将成为港口实现高质量发展重要标志。</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rFonts w:ascii="宋体"/>
          <w:w w:val="100"/>
        </w:rPr>
        <w:t> </w:t>
      </w:r>
    </w:p>
    <w:p>
      <w:pPr>
        <w:spacing w:line="240" w:lineRule="auto" w:before="6"/>
        <w:rPr>
          <w:rFonts w:ascii="宋体" w:hAnsi="宋体" w:cs="宋体" w:eastAsia="宋体" w:hint="default"/>
          <w:sz w:val="2"/>
          <w:szCs w:val="2"/>
        </w:rPr>
      </w:pPr>
    </w:p>
    <w:p>
      <w:pPr>
        <w:spacing w:line="2609" w:lineRule="exact"/>
        <w:ind w:left="1459"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4139816" cy="1656873"/>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9" cstate="print"/>
                    <a:stretch>
                      <a:fillRect/>
                    </a:stretch>
                  </pic:blipFill>
                  <pic:spPr>
                    <a:xfrm>
                      <a:off x="0" y="0"/>
                      <a:ext cx="4139816" cy="1656873"/>
                    </a:xfrm>
                    <a:prstGeom prst="rect">
                      <a:avLst/>
                    </a:prstGeom>
                  </pic:spPr>
                </pic:pic>
              </a:graphicData>
            </a:graphic>
          </wp:inline>
        </w:drawing>
      </w:r>
      <w:r>
        <w:rPr>
          <w:rFonts w:ascii="宋体" w:hAnsi="宋体" w:cs="宋体" w:eastAsia="宋体" w:hint="default"/>
          <w:position w:val="-51"/>
          <w:sz w:val="20"/>
          <w:szCs w:val="20"/>
        </w:rPr>
      </w:r>
    </w:p>
    <w:p>
      <w:pPr>
        <w:spacing w:before="30"/>
        <w:ind w:left="3083" w:right="0" w:firstLine="0"/>
        <w:jc w:val="left"/>
        <w:rPr>
          <w:rFonts w:ascii="宋体" w:hAnsi="宋体" w:cs="宋体" w:eastAsia="宋体" w:hint="default"/>
          <w:sz w:val="20"/>
          <w:szCs w:val="20"/>
        </w:rPr>
      </w:pPr>
      <w:r>
        <w:rPr>
          <w:rFonts w:ascii="Cambria" w:hAnsi="Cambria" w:cs="Cambria" w:eastAsia="Cambria" w:hint="default"/>
          <w:sz w:val="20"/>
          <w:szCs w:val="20"/>
        </w:rPr>
        <w:t>2001</w:t>
      </w:r>
      <w:r>
        <w:rPr>
          <w:rFonts w:ascii="Cambria" w:hAnsi="Cambria" w:cs="Cambria" w:eastAsia="Cambria" w:hint="default"/>
          <w:spacing w:val="3"/>
          <w:sz w:val="20"/>
          <w:szCs w:val="20"/>
        </w:rPr>
        <w:t> </w:t>
      </w:r>
      <w:r>
        <w:rPr>
          <w:rFonts w:ascii="黑体" w:hAnsi="黑体" w:cs="黑体" w:eastAsia="黑体" w:hint="default"/>
          <w:sz w:val="20"/>
          <w:szCs w:val="20"/>
        </w:rPr>
        <w:t>年以来沿海港口吞吐量增速变化</w:t>
      </w:r>
      <w:r>
        <w:rPr>
          <w:rFonts w:ascii="宋体" w:hAnsi="宋体" w:cs="宋体" w:eastAsia="宋体" w:hint="default"/>
          <w:sz w:val="20"/>
          <w:szCs w:val="20"/>
        </w:rPr>
        <w:t> </w:t>
      </w:r>
    </w:p>
    <w:p>
      <w:pPr>
        <w:spacing w:line="240" w:lineRule="auto" w:before="8"/>
        <w:rPr>
          <w:rFonts w:ascii="宋体" w:hAnsi="宋体" w:cs="宋体" w:eastAsia="宋体" w:hint="default"/>
          <w:sz w:val="16"/>
          <w:szCs w:val="16"/>
        </w:rPr>
      </w:pPr>
    </w:p>
    <w:p>
      <w:pPr>
        <w:pStyle w:val="BodyText"/>
        <w:spacing w:line="273" w:lineRule="exact" w:before="36"/>
        <w:ind w:left="558" w:right="0"/>
        <w:jc w:val="left"/>
        <w:rPr>
          <w:rFonts w:ascii="宋体" w:hAnsi="宋体" w:cs="宋体" w:eastAsia="宋体" w:hint="default"/>
        </w:rPr>
      </w:pPr>
      <w:r>
        <w:rPr/>
        <w:t>（</w:t>
      </w:r>
      <w:r>
        <w:rPr>
          <w:rFonts w:ascii="宋体" w:hAnsi="宋体" w:cs="宋体" w:eastAsia="宋体" w:hint="default"/>
        </w:rPr>
        <w:t>1</w:t>
      </w:r>
      <w:r>
        <w:rPr/>
        <w:t>）港口能源类大宗散货外贸运输保持较快增长</w:t>
      </w:r>
      <w:r>
        <w:rPr>
          <w:rFonts w:ascii="宋体" w:hAnsi="宋体" w:cs="宋体" w:eastAsia="宋体" w:hint="default"/>
        </w:rPr>
        <w:t> </w:t>
      </w:r>
    </w:p>
    <w:p>
      <w:pPr>
        <w:pStyle w:val="BodyText"/>
        <w:spacing w:line="237" w:lineRule="auto"/>
        <w:ind w:left="138" w:right="127" w:firstLine="419"/>
        <w:jc w:val="both"/>
        <w:rPr>
          <w:rFonts w:ascii="宋体" w:hAnsi="宋体" w:cs="宋体" w:eastAsia="宋体" w:hint="default"/>
        </w:rPr>
      </w:pPr>
      <w:r>
        <w:rPr>
          <w:spacing w:val="-3"/>
        </w:rPr>
        <w:t>①进口煤炭快速增长，港口煤炭运输总体需求平稳。</w:t>
      </w:r>
      <w:r>
        <w:rPr>
          <w:rFonts w:ascii="宋体" w:hAnsi="宋体" w:cs="宋体" w:eastAsia="宋体" w:hint="default"/>
          <w:spacing w:val="-3"/>
        </w:rPr>
        <w:t>2019</w:t>
      </w:r>
      <w:r>
        <w:rPr>
          <w:rFonts w:ascii="宋体" w:hAnsi="宋体" w:cs="宋体" w:eastAsia="宋体" w:hint="default"/>
          <w:spacing w:val="-30"/>
        </w:rPr>
        <w:t> </w:t>
      </w:r>
      <w:r>
        <w:rPr/>
        <w:t>年沿海港口煤炭及其制品生产总体</w:t>
      </w:r>
      <w:r>
        <w:rPr>
          <w:w w:val="100"/>
        </w:rPr>
        <w:t> </w:t>
      </w:r>
      <w:r>
        <w:rPr/>
        <w:t>较为平稳，将达到</w:t>
      </w:r>
      <w:r>
        <w:rPr>
          <w:spacing w:val="-51"/>
        </w:rPr>
        <w:t> </w:t>
      </w:r>
      <w:r>
        <w:rPr>
          <w:rFonts w:ascii="宋体" w:hAnsi="宋体" w:cs="宋体" w:eastAsia="宋体" w:hint="default"/>
        </w:rPr>
        <w:t>16.5</w:t>
      </w:r>
      <w:r>
        <w:rPr>
          <w:rFonts w:ascii="宋体" w:hAnsi="宋体" w:cs="宋体" w:eastAsia="宋体" w:hint="default"/>
          <w:spacing w:val="-52"/>
        </w:rPr>
        <w:t> </w:t>
      </w:r>
      <w:r>
        <w:rPr/>
        <w:t>亿吨，同比增长</w:t>
      </w:r>
      <w:r>
        <w:rPr>
          <w:spacing w:val="-51"/>
        </w:rPr>
        <w:t> </w:t>
      </w:r>
      <w:r>
        <w:rPr>
          <w:rFonts w:ascii="宋体" w:hAnsi="宋体" w:cs="宋体" w:eastAsia="宋体" w:hint="default"/>
        </w:rPr>
        <w:t>0.7%</w:t>
      </w:r>
      <w:r>
        <w:rPr/>
        <w:t>左右，继续保持沿海港口第一货类位置。</w:t>
      </w:r>
      <w:r>
        <w:rPr>
          <w:rFonts w:ascii="宋体" w:hAnsi="宋体" w:cs="宋体" w:eastAsia="宋体" w:hint="default"/>
        </w:rPr>
        <w:t>2019</w:t>
      </w:r>
      <w:r>
        <w:rPr>
          <w:rFonts w:ascii="宋体" w:hAnsi="宋体" w:cs="宋体" w:eastAsia="宋体" w:hint="default"/>
          <w:spacing w:val="-50"/>
        </w:rPr>
        <w:t> </w:t>
      </w:r>
      <w:r>
        <w:rPr>
          <w:spacing w:val="-3"/>
        </w:rPr>
        <w:t>年以</w:t>
      </w:r>
      <w:r>
        <w:rPr>
          <w:spacing w:val="-3"/>
          <w:w w:val="100"/>
        </w:rPr>
        <w:t> </w:t>
      </w:r>
      <w:r>
        <w:rPr>
          <w:spacing w:val="-8"/>
        </w:rPr>
        <w:t>来，宏观经济下行压力加大，煤炭需求总体不旺。随着先进产能不断释放，全国原煤产量达到 </w:t>
      </w:r>
      <w:r>
        <w:rPr>
          <w:rFonts w:ascii="宋体" w:hAnsi="宋体" w:cs="宋体" w:eastAsia="宋体" w:hint="default"/>
        </w:rPr>
        <w:t>34.1</w:t>
      </w:r>
      <w:r>
        <w:rPr>
          <w:rFonts w:ascii="宋体" w:hAnsi="宋体" w:cs="宋体" w:eastAsia="宋体" w:hint="default"/>
          <w:spacing w:val="-82"/>
        </w:rPr>
        <w:t> </w:t>
      </w:r>
      <w:r>
        <w:rPr>
          <w:rFonts w:ascii="宋体" w:hAnsi="宋体" w:cs="宋体" w:eastAsia="宋体" w:hint="default"/>
          <w:spacing w:val="-82"/>
        </w:rPr>
      </w:r>
      <w:r>
        <w:rPr/>
        <w:t>亿吨，同比增长 </w:t>
      </w:r>
      <w:r>
        <w:rPr>
          <w:rFonts w:ascii="宋体" w:hAnsi="宋体" w:cs="宋体" w:eastAsia="宋体" w:hint="default"/>
          <w:spacing w:val="-3"/>
        </w:rPr>
        <w:t>4.5%</w:t>
      </w:r>
      <w:r>
        <w:rPr>
          <w:spacing w:val="-3"/>
        </w:rPr>
        <w:t>，国内煤炭价格逐步下滑，煤炭企业、电厂、港口库存均处于较高位置。在</w:t>
      </w:r>
      <w:r>
        <w:rPr>
          <w:spacing w:val="-98"/>
        </w:rPr>
        <w:t> </w:t>
      </w:r>
      <w:r>
        <w:rPr>
          <w:spacing w:val="-98"/>
        </w:rPr>
      </w:r>
      <w:r>
        <w:rPr>
          <w:spacing w:val="-9"/>
          <w:w w:val="100"/>
        </w:rPr>
        <w:t>此背景下，港口煤炭内贸运输低迷，全年北方港口煤炭下水量预计达到</w:t>
      </w:r>
      <w:r>
        <w:rPr>
          <w:spacing w:val="-59"/>
          <w:w w:val="100"/>
        </w:rPr>
        <w:t> </w:t>
      </w:r>
      <w:r>
        <w:rPr>
          <w:rFonts w:ascii="宋体" w:hAnsi="宋体" w:cs="宋体" w:eastAsia="宋体" w:hint="default"/>
          <w:spacing w:val="-1"/>
          <w:w w:val="100"/>
        </w:rPr>
        <w:t>8.03</w:t>
      </w:r>
      <w:r>
        <w:rPr>
          <w:rFonts w:ascii="宋体" w:hAnsi="宋体" w:cs="宋体" w:eastAsia="宋体" w:hint="default"/>
          <w:spacing w:val="-59"/>
          <w:w w:val="100"/>
        </w:rPr>
        <w:t> </w:t>
      </w:r>
      <w:r>
        <w:rPr>
          <w:spacing w:val="-17"/>
          <w:w w:val="100"/>
        </w:rPr>
        <w:t>亿吨，同比下降</w:t>
      </w:r>
      <w:r>
        <w:rPr>
          <w:spacing w:val="-59"/>
          <w:w w:val="100"/>
        </w:rPr>
        <w:t> </w:t>
      </w:r>
      <w:r>
        <w:rPr>
          <w:rFonts w:ascii="宋体" w:hAnsi="宋体" w:cs="宋体" w:eastAsia="宋体" w:hint="default"/>
          <w:spacing w:val="-1"/>
          <w:w w:val="100"/>
        </w:rPr>
        <w:t>1.3%</w:t>
      </w:r>
      <w:r>
        <w:rPr>
          <w:spacing w:val="-1"/>
          <w:w w:val="100"/>
        </w:rPr>
        <w:t>。</w:t>
      </w:r>
      <w:r>
        <w:rPr>
          <w:spacing w:val="-100"/>
          <w:w w:val="100"/>
        </w:rPr>
        <w:t> </w:t>
      </w:r>
      <w:r>
        <w:rPr>
          <w:spacing w:val="-7"/>
          <w:w w:val="100"/>
        </w:rPr>
        <w:t>煤炭外贸进口呈现“前低</w:t>
      </w:r>
      <w:r>
        <w:rPr>
          <w:rFonts w:ascii="宋体" w:hAnsi="宋体" w:cs="宋体" w:eastAsia="宋体" w:hint="default"/>
          <w:spacing w:val="-7"/>
          <w:w w:val="100"/>
        </w:rPr>
        <w:t>-</w:t>
      </w:r>
      <w:r>
        <w:rPr>
          <w:spacing w:val="-7"/>
          <w:w w:val="100"/>
        </w:rPr>
        <w:t>中高</w:t>
      </w:r>
      <w:r>
        <w:rPr>
          <w:rFonts w:ascii="宋体" w:hAnsi="宋体" w:cs="宋体" w:eastAsia="宋体" w:hint="default"/>
          <w:spacing w:val="-7"/>
          <w:w w:val="100"/>
        </w:rPr>
        <w:t>-</w:t>
      </w:r>
      <w:r>
        <w:rPr>
          <w:spacing w:val="-7"/>
          <w:w w:val="100"/>
        </w:rPr>
        <w:t>回落”态势，预计全年沿海港口外贸煤炭进口量达到约</w:t>
      </w:r>
      <w:r>
        <w:rPr>
          <w:spacing w:val="-44"/>
          <w:w w:val="100"/>
        </w:rPr>
        <w:t> </w:t>
      </w:r>
      <w:r>
        <w:rPr>
          <w:rFonts w:ascii="宋体" w:hAnsi="宋体" w:cs="宋体" w:eastAsia="宋体" w:hint="default"/>
          <w:spacing w:val="-1"/>
          <w:w w:val="100"/>
        </w:rPr>
        <w:t>2.3</w:t>
      </w:r>
      <w:r>
        <w:rPr>
          <w:rFonts w:ascii="宋体" w:hAnsi="宋体" w:cs="宋体" w:eastAsia="宋体" w:hint="default"/>
          <w:spacing w:val="-45"/>
          <w:w w:val="100"/>
        </w:rPr>
        <w:t> </w:t>
      </w:r>
      <w:r>
        <w:rPr>
          <w:spacing w:val="-1"/>
          <w:w w:val="100"/>
        </w:rPr>
        <w:t>亿吨，</w:t>
      </w:r>
      <w:r>
        <w:rPr>
          <w:spacing w:val="-102"/>
          <w:w w:val="100"/>
        </w:rPr>
        <w:t> </w:t>
      </w:r>
      <w:r>
        <w:rPr>
          <w:spacing w:val="-102"/>
          <w:w w:val="100"/>
        </w:rPr>
      </w:r>
      <w:r>
        <w:rPr/>
        <w:t>同比增长</w:t>
      </w:r>
      <w:r>
        <w:rPr>
          <w:spacing w:val="-56"/>
        </w:rPr>
        <w:t> </w:t>
      </w:r>
      <w:r>
        <w:rPr>
          <w:rFonts w:ascii="宋体" w:hAnsi="宋体" w:cs="宋体" w:eastAsia="宋体" w:hint="default"/>
        </w:rPr>
        <w:t>12.2%</w:t>
      </w:r>
      <w:r>
        <w:rPr/>
        <w:t>。</w:t>
      </w:r>
      <w:r>
        <w:rPr>
          <w:rFonts w:ascii="宋体" w:hAnsi="宋体" w:cs="宋体" w:eastAsia="宋体" w:hint="default"/>
        </w:rPr>
        <w:t> </w:t>
      </w:r>
    </w:p>
    <w:p>
      <w:pPr>
        <w:pStyle w:val="BodyText"/>
        <w:spacing w:line="237" w:lineRule="auto" w:before="1"/>
        <w:ind w:left="138" w:right="127" w:firstLine="419"/>
        <w:jc w:val="both"/>
        <w:rPr>
          <w:rFonts w:ascii="宋体" w:hAnsi="宋体" w:cs="宋体" w:eastAsia="宋体" w:hint="default"/>
        </w:rPr>
      </w:pPr>
      <w:r>
        <w:rPr>
          <w:spacing w:val="-2"/>
        </w:rPr>
        <w:t>北方港口煤炭下水格局并未发生较大变化，秦皇岛港、唐山港、天津港、黄骅港四大港口依</w:t>
      </w:r>
      <w:r>
        <w:rPr>
          <w:w w:val="100"/>
        </w:rPr>
        <w:t> </w:t>
      </w:r>
      <w:r>
        <w:rPr>
          <w:spacing w:val="-3"/>
        </w:rPr>
        <w:t>然占据北方下水港主体地位，唐山港在唐呼线增量继续带动下，煤炭下水实现 </w:t>
      </w:r>
      <w:r>
        <w:rPr>
          <w:rFonts w:ascii="宋体" w:hAnsi="宋体" w:cs="宋体" w:eastAsia="宋体" w:hint="default"/>
          <w:spacing w:val="-3"/>
        </w:rPr>
        <w:t>8.5%</w:t>
      </w:r>
      <w:r>
        <w:rPr>
          <w:spacing w:val="-3"/>
        </w:rPr>
        <w:t>增长，所占份</w:t>
      </w:r>
      <w:r>
        <w:rPr>
          <w:spacing w:val="-73"/>
        </w:rPr>
        <w:t> </w:t>
      </w:r>
      <w:r>
        <w:rPr>
          <w:spacing w:val="-73"/>
        </w:rPr>
      </w:r>
      <w:r>
        <w:rPr/>
        <w:t>额提升至</w:t>
      </w:r>
      <w:r>
        <w:rPr>
          <w:spacing w:val="-33"/>
        </w:rPr>
        <w:t> </w:t>
      </w:r>
      <w:r>
        <w:rPr>
          <w:rFonts w:ascii="宋体" w:hAnsi="宋体" w:cs="宋体" w:eastAsia="宋体" w:hint="default"/>
        </w:rPr>
        <w:t>32.6%</w:t>
      </w:r>
      <w:r>
        <w:rPr/>
        <w:t>，秦皇岛港、黄骅港和天津港煤炭下水量同比分别下降</w:t>
      </w:r>
      <w:r>
        <w:rPr>
          <w:spacing w:val="-35"/>
        </w:rPr>
        <w:t> </w:t>
      </w:r>
      <w:r>
        <w:rPr>
          <w:rFonts w:ascii="宋体" w:hAnsi="宋体" w:cs="宋体" w:eastAsia="宋体" w:hint="default"/>
        </w:rPr>
        <w:t>6.3%</w:t>
      </w:r>
      <w:r>
        <w:rPr/>
        <w:t>、</w:t>
      </w:r>
      <w:r>
        <w:rPr>
          <w:rFonts w:ascii="宋体" w:hAnsi="宋体" w:cs="宋体" w:eastAsia="宋体" w:hint="default"/>
        </w:rPr>
        <w:t>2.7%</w:t>
      </w:r>
      <w:r>
        <w:rPr/>
        <w:t>和</w:t>
      </w:r>
      <w:r>
        <w:rPr>
          <w:spacing w:val="-33"/>
        </w:rPr>
        <w:t> </w:t>
      </w:r>
      <w:r>
        <w:rPr>
          <w:rFonts w:ascii="宋体" w:hAnsi="宋体" w:cs="宋体" w:eastAsia="宋体" w:hint="default"/>
        </w:rPr>
        <w:t>12.5%</w:t>
      </w:r>
      <w:r>
        <w:rPr/>
        <w:t>，三</w:t>
      </w:r>
      <w:r>
        <w:rPr>
          <w:spacing w:val="-3"/>
          <w:w w:val="100"/>
        </w:rPr>
        <w:t> </w:t>
      </w:r>
      <w:r>
        <w:rPr/>
        <w:t>港所占份额均较</w:t>
      </w:r>
      <w:r>
        <w:rPr>
          <w:spacing w:val="-56"/>
        </w:rPr>
        <w:t> </w:t>
      </w:r>
      <w:r>
        <w:rPr>
          <w:rFonts w:ascii="宋体" w:hAnsi="宋体" w:cs="宋体" w:eastAsia="宋体" w:hint="default"/>
        </w:rPr>
        <w:t>2018</w:t>
      </w:r>
      <w:r>
        <w:rPr>
          <w:rFonts w:ascii="宋体" w:hAnsi="宋体" w:cs="宋体" w:eastAsia="宋体" w:hint="default"/>
          <w:spacing w:val="-56"/>
        </w:rPr>
        <w:t> </w:t>
      </w:r>
      <w:r>
        <w:rPr/>
        <w:t>年有所下滑。</w:t>
      </w:r>
      <w:r>
        <w:rPr>
          <w:rFonts w:ascii="宋体" w:hAnsi="宋体" w:cs="宋体" w:eastAsia="宋体" w:hint="default"/>
        </w:rPr>
        <w:t> </w:t>
      </w:r>
    </w:p>
    <w:p>
      <w:pPr>
        <w:pStyle w:val="BodyText"/>
        <w:spacing w:line="274" w:lineRule="exact"/>
        <w:ind w:left="558" w:right="0"/>
        <w:jc w:val="left"/>
        <w:rPr>
          <w:rFonts w:ascii="宋体" w:hAnsi="宋体" w:cs="宋体" w:eastAsia="宋体" w:hint="default"/>
        </w:rPr>
      </w:pPr>
      <w:r>
        <w:rPr/>
        <w:pict>
          <v:shape style="position:absolute;margin-left:128.929993pt;margin-top:15.158195pt;width:364.99pt;height:155.03pt;mso-position-horizontal-relative:page;mso-position-vertical-relative:paragraph;z-index:-1167856" type="#_x0000_t75" stroked="false">
            <v:imagedata r:id="rId20" o:title=""/>
          </v:shape>
        </w:pict>
      </w: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100" w:right="0" w:firstLine="0"/>
        <w:jc w:val="center"/>
        <w:rPr>
          <w:rFonts w:ascii="宋体" w:hAnsi="宋体" w:cs="宋体" w:eastAsia="宋体" w:hint="default"/>
          <w:sz w:val="20"/>
          <w:szCs w:val="20"/>
        </w:rPr>
      </w:pPr>
      <w:r>
        <w:rPr>
          <w:rFonts w:ascii="黑体" w:hAnsi="黑体" w:cs="黑体" w:eastAsia="黑体" w:hint="default"/>
          <w:sz w:val="20"/>
          <w:szCs w:val="20"/>
        </w:rPr>
        <w:t>北方港口下水煤炭份额</w:t>
      </w:r>
      <w:r>
        <w:rPr>
          <w:rFonts w:ascii="宋体" w:hAnsi="宋体" w:cs="宋体" w:eastAsia="宋体" w:hint="default"/>
          <w:sz w:val="20"/>
          <w:szCs w:val="20"/>
        </w:rPr>
        <w:t> </w:t>
      </w:r>
    </w:p>
    <w:p>
      <w:pPr>
        <w:spacing w:line="240" w:lineRule="auto" w:before="10"/>
        <w:rPr>
          <w:rFonts w:ascii="宋体" w:hAnsi="宋体" w:cs="宋体" w:eastAsia="宋体" w:hint="default"/>
          <w:sz w:val="17"/>
          <w:szCs w:val="17"/>
        </w:rPr>
      </w:pPr>
    </w:p>
    <w:p>
      <w:pPr>
        <w:pStyle w:val="BodyText"/>
        <w:spacing w:line="237" w:lineRule="auto" w:before="38"/>
        <w:ind w:left="138" w:right="127" w:firstLine="419"/>
        <w:jc w:val="both"/>
        <w:rPr>
          <w:rFonts w:ascii="宋体" w:hAnsi="宋体" w:cs="宋体" w:eastAsia="宋体" w:hint="default"/>
        </w:rPr>
      </w:pPr>
      <w:r>
        <w:rPr/>
        <w:t>②金属矿石进口和吞吐量小幅增长。预计</w:t>
      </w:r>
      <w:r>
        <w:rPr>
          <w:spacing w:val="-51"/>
        </w:rPr>
        <w:t> </w:t>
      </w:r>
      <w:r>
        <w:rPr>
          <w:rFonts w:ascii="宋体" w:hAnsi="宋体" w:cs="宋体" w:eastAsia="宋体" w:hint="default"/>
        </w:rPr>
        <w:t>2019</w:t>
      </w:r>
      <w:r>
        <w:rPr>
          <w:rFonts w:ascii="宋体" w:hAnsi="宋体" w:cs="宋体" w:eastAsia="宋体" w:hint="default"/>
          <w:spacing w:val="-51"/>
        </w:rPr>
        <w:t> </w:t>
      </w:r>
      <w:r>
        <w:rPr/>
        <w:t>年金属矿石吞吐量达到</w:t>
      </w:r>
      <w:r>
        <w:rPr>
          <w:spacing w:val="-52"/>
        </w:rPr>
        <w:t> </w:t>
      </w:r>
      <w:r>
        <w:rPr>
          <w:rFonts w:ascii="宋体" w:hAnsi="宋体" w:cs="宋体" w:eastAsia="宋体" w:hint="default"/>
        </w:rPr>
        <w:t>15.5</w:t>
      </w:r>
      <w:r>
        <w:rPr>
          <w:rFonts w:ascii="宋体" w:hAnsi="宋体" w:cs="宋体" w:eastAsia="宋体" w:hint="default"/>
          <w:spacing w:val="-53"/>
        </w:rPr>
        <w:t> </w:t>
      </w:r>
      <w:r>
        <w:rPr/>
        <w:t>亿吨左右，同比</w:t>
      </w:r>
      <w:r>
        <w:rPr>
          <w:w w:val="100"/>
        </w:rPr>
        <w:t> </w:t>
      </w:r>
      <w:r>
        <w:rPr/>
        <w:t>增长</w:t>
      </w:r>
      <w:r>
        <w:rPr>
          <w:spacing w:val="-25"/>
        </w:rPr>
        <w:t> </w:t>
      </w:r>
      <w:r>
        <w:rPr>
          <w:rFonts w:ascii="宋体" w:hAnsi="宋体" w:cs="宋体" w:eastAsia="宋体" w:hint="default"/>
          <w:spacing w:val="-10"/>
        </w:rPr>
        <w:t>1.0%</w:t>
      </w:r>
      <w:r>
        <w:rPr>
          <w:spacing w:val="-10"/>
        </w:rPr>
        <w:t>。</w:t>
      </w:r>
      <w:r>
        <w:rPr>
          <w:rFonts w:ascii="宋体" w:hAnsi="宋体" w:cs="宋体" w:eastAsia="宋体" w:hint="default"/>
          <w:spacing w:val="-10"/>
        </w:rPr>
        <w:t>2019</w:t>
      </w:r>
      <w:r>
        <w:rPr>
          <w:rFonts w:ascii="宋体" w:hAnsi="宋体" w:cs="宋体" w:eastAsia="宋体" w:hint="default"/>
          <w:spacing w:val="-28"/>
        </w:rPr>
        <w:t> </w:t>
      </w:r>
      <w:r>
        <w:rPr>
          <w:spacing w:val="-8"/>
        </w:rPr>
        <w:t>年以来，钢铁行业供给侧改革成果继续巩固，在国内基建、房地产等需求的带动，</w:t>
      </w:r>
      <w:r>
        <w:rPr>
          <w:spacing w:val="-93"/>
        </w:rPr>
        <w:t> </w:t>
      </w:r>
      <w:r>
        <w:rPr>
          <w:spacing w:val="-93"/>
        </w:rPr>
      </w:r>
      <w:r>
        <w:rPr>
          <w:spacing w:val="-4"/>
        </w:rPr>
        <w:t>钢铁产量快速增长，钢材价格保持高位运行，带动矿石价格攀升，年内一度达到</w:t>
      </w:r>
      <w:r>
        <w:rPr>
          <w:spacing w:val="-27"/>
        </w:rPr>
        <w:t> </w:t>
      </w:r>
      <w:r>
        <w:rPr>
          <w:rFonts w:ascii="宋体" w:hAnsi="宋体" w:cs="宋体" w:eastAsia="宋体" w:hint="default"/>
        </w:rPr>
        <w:t>120</w:t>
      </w:r>
      <w:r>
        <w:rPr>
          <w:rFonts w:ascii="宋体" w:hAnsi="宋体" w:cs="宋体" w:eastAsia="宋体" w:hint="default"/>
          <w:spacing w:val="-29"/>
        </w:rPr>
        <w:t> </w:t>
      </w:r>
      <w:r>
        <w:rPr>
          <w:spacing w:val="-9"/>
        </w:rPr>
        <w:t>美元</w:t>
      </w:r>
      <w:r>
        <w:rPr>
          <w:rFonts w:ascii="宋体" w:hAnsi="宋体" w:cs="宋体" w:eastAsia="宋体" w:hint="default"/>
          <w:spacing w:val="-9"/>
        </w:rPr>
        <w:t>/</w:t>
      </w:r>
      <w:r>
        <w:rPr>
          <w:spacing w:val="-9"/>
        </w:rPr>
        <w:t>吨。由</w:t>
      </w:r>
      <w:r>
        <w:rPr>
          <w:spacing w:val="-85"/>
        </w:rPr>
        <w:t> </w:t>
      </w:r>
      <w:r>
        <w:rPr>
          <w:spacing w:val="-85"/>
        </w:rPr>
      </w:r>
      <w:r>
        <w:rPr>
          <w:spacing w:val="-2"/>
        </w:rPr>
        <w:t>于巴西淡水河谷事故以及澳大利亚飓风等影响国际铁矿石供给，</w:t>
      </w:r>
      <w:r>
        <w:rPr>
          <w:rFonts w:ascii="宋体" w:hAnsi="宋体" w:cs="宋体" w:eastAsia="宋体" w:hint="default"/>
          <w:spacing w:val="-2"/>
        </w:rPr>
        <w:t>2019</w:t>
      </w:r>
      <w:r>
        <w:rPr>
          <w:rFonts w:ascii="宋体" w:hAnsi="宋体" w:cs="宋体" w:eastAsia="宋体" w:hint="default"/>
        </w:rPr>
        <w:t> </w:t>
      </w:r>
      <w:r>
        <w:rPr>
          <w:spacing w:val="-4"/>
        </w:rPr>
        <w:t>年进口铁矿石大幅波动，其</w:t>
      </w:r>
      <w:r>
        <w:rPr>
          <w:spacing w:val="-94"/>
        </w:rPr>
        <w:t> </w:t>
      </w:r>
      <w:r>
        <w:rPr>
          <w:spacing w:val="-94"/>
        </w:rPr>
      </w:r>
      <w:r>
        <w:rPr/>
        <w:t>中上半年同比下降</w:t>
      </w:r>
      <w:r>
        <w:rPr>
          <w:spacing w:val="-31"/>
        </w:rPr>
        <w:t> </w:t>
      </w:r>
      <w:r>
        <w:rPr>
          <w:rFonts w:ascii="宋体" w:hAnsi="宋体" w:cs="宋体" w:eastAsia="宋体" w:hint="default"/>
          <w:spacing w:val="-5"/>
        </w:rPr>
        <w:t>4.1%</w:t>
      </w:r>
      <w:r>
        <w:rPr>
          <w:spacing w:val="-5"/>
        </w:rPr>
        <w:t>，下半年以来随着供给增加，进口增速逐回升，带动全年实现</w:t>
      </w:r>
      <w:r>
        <w:rPr>
          <w:spacing w:val="-30"/>
        </w:rPr>
        <w:t> </w:t>
      </w:r>
      <w:r>
        <w:rPr>
          <w:rFonts w:ascii="宋体" w:hAnsi="宋体" w:cs="宋体" w:eastAsia="宋体" w:hint="default"/>
        </w:rPr>
        <w:t>0.8%</w:t>
      </w:r>
      <w:r>
        <w:rPr/>
        <w:t>的小幅</w:t>
      </w:r>
      <w:r>
        <w:rPr>
          <w:spacing w:val="-96"/>
        </w:rPr>
        <w:t> </w:t>
      </w:r>
      <w:r>
        <w:rPr>
          <w:spacing w:val="-96"/>
        </w:rPr>
      </w:r>
      <w:r>
        <w:rPr/>
        <w:t>度增长。</w:t>
      </w:r>
      <w:r>
        <w:rPr>
          <w:rFonts w:ascii="宋体" w:hAnsi="宋体" w:cs="宋体" w:eastAsia="宋体" w:hint="default"/>
        </w:rPr>
        <w:t> </w:t>
      </w:r>
    </w:p>
    <w:p>
      <w:pPr>
        <w:pStyle w:val="BodyText"/>
        <w:spacing w:line="237" w:lineRule="auto"/>
        <w:ind w:left="138" w:right="127" w:firstLine="419"/>
        <w:jc w:val="both"/>
      </w:pPr>
      <w:r>
        <w:rPr>
          <w:spacing w:val="-3"/>
        </w:rPr>
        <w:t>③原油进口继续保持较快增长。</w:t>
      </w:r>
      <w:r>
        <w:rPr>
          <w:rFonts w:ascii="宋体" w:hAnsi="宋体" w:cs="宋体" w:eastAsia="宋体" w:hint="default"/>
          <w:spacing w:val="-3"/>
        </w:rPr>
        <w:t>2019</w:t>
      </w:r>
      <w:r>
        <w:rPr>
          <w:rFonts w:ascii="宋体" w:hAnsi="宋体" w:cs="宋体" w:eastAsia="宋体" w:hint="default"/>
        </w:rPr>
        <w:t> </w:t>
      </w:r>
      <w:r>
        <w:rPr>
          <w:spacing w:val="-3"/>
        </w:rPr>
        <w:t>年在国内加工需求旺盛，预计全年沿海港口外贸原油进</w:t>
      </w:r>
      <w:r>
        <w:rPr>
          <w:w w:val="100"/>
        </w:rPr>
        <w:t> </w:t>
      </w:r>
      <w:r>
        <w:rPr/>
        <w:t>口完成</w:t>
      </w:r>
      <w:r>
        <w:rPr>
          <w:spacing w:val="-40"/>
        </w:rPr>
        <w:t> </w:t>
      </w:r>
      <w:r>
        <w:rPr>
          <w:rFonts w:ascii="宋体" w:hAnsi="宋体" w:cs="宋体" w:eastAsia="宋体" w:hint="default"/>
        </w:rPr>
        <w:t>4.6</w:t>
      </w:r>
      <w:r>
        <w:rPr>
          <w:rFonts w:ascii="宋体" w:hAnsi="宋体" w:cs="宋体" w:eastAsia="宋体" w:hint="default"/>
          <w:spacing w:val="-43"/>
        </w:rPr>
        <w:t> </w:t>
      </w:r>
      <w:r>
        <w:rPr>
          <w:spacing w:val="-11"/>
        </w:rPr>
        <w:t>亿吨，同比增长</w:t>
      </w:r>
      <w:r>
        <w:rPr>
          <w:spacing w:val="-39"/>
        </w:rPr>
        <w:t> </w:t>
      </w:r>
      <w:r>
        <w:rPr>
          <w:rFonts w:ascii="宋体" w:hAnsi="宋体" w:cs="宋体" w:eastAsia="宋体" w:hint="default"/>
          <w:spacing w:val="-6"/>
        </w:rPr>
        <w:t>9.1%</w:t>
      </w:r>
      <w:r>
        <w:rPr>
          <w:spacing w:val="-6"/>
        </w:rPr>
        <w:t>，原油对外依存度上升至</w:t>
      </w:r>
      <w:r>
        <w:rPr>
          <w:spacing w:val="-40"/>
        </w:rPr>
        <w:t> </w:t>
      </w:r>
      <w:r>
        <w:rPr>
          <w:rFonts w:ascii="宋体" w:hAnsi="宋体" w:cs="宋体" w:eastAsia="宋体" w:hint="default"/>
          <w:spacing w:val="-9"/>
        </w:rPr>
        <w:t>72%</w:t>
      </w:r>
      <w:r>
        <w:rPr>
          <w:spacing w:val="-9"/>
        </w:rPr>
        <w:t>。</w:t>
      </w:r>
      <w:r>
        <w:rPr>
          <w:rFonts w:ascii="宋体" w:hAnsi="宋体" w:cs="宋体" w:eastAsia="宋体" w:hint="default"/>
          <w:spacing w:val="-9"/>
        </w:rPr>
        <w:t>2019</w:t>
      </w:r>
      <w:r>
        <w:rPr>
          <w:rFonts w:ascii="宋体" w:hAnsi="宋体" w:cs="宋体" w:eastAsia="宋体" w:hint="default"/>
          <w:spacing w:val="-40"/>
        </w:rPr>
        <w:t> </w:t>
      </w:r>
      <w:r>
        <w:rPr>
          <w:spacing w:val="-7"/>
        </w:rPr>
        <w:t>年以来，国际油价低位振荡，</w:t>
      </w:r>
      <w:r>
        <w:rPr>
          <w:spacing w:val="-99"/>
        </w:rPr>
        <w:t> </w:t>
      </w:r>
      <w:r>
        <w:rPr>
          <w:spacing w:val="-99"/>
        </w:rPr>
      </w:r>
      <w:r>
        <w:rPr/>
        <w:t>北海布伦特原油期货价格均值为</w:t>
      </w:r>
      <w:r>
        <w:rPr>
          <w:spacing w:val="-52"/>
        </w:rPr>
        <w:t> </w:t>
      </w:r>
      <w:r>
        <w:rPr>
          <w:rFonts w:ascii="宋体" w:hAnsi="宋体" w:cs="宋体" w:eastAsia="宋体" w:hint="default"/>
        </w:rPr>
        <w:t>64</w:t>
      </w:r>
      <w:r>
        <w:rPr>
          <w:rFonts w:ascii="宋体" w:hAnsi="宋体" w:cs="宋体" w:eastAsia="宋体" w:hint="default"/>
          <w:spacing w:val="-55"/>
        </w:rPr>
        <w:t> </w:t>
      </w:r>
      <w:r>
        <w:rPr/>
        <w:t>美元</w:t>
      </w:r>
      <w:r>
        <w:rPr>
          <w:rFonts w:ascii="宋体" w:hAnsi="宋体" w:cs="宋体" w:eastAsia="宋体" w:hint="default"/>
        </w:rPr>
        <w:t>/</w:t>
      </w:r>
      <w:r>
        <w:rPr/>
        <w:t>桶左右，同比下降</w:t>
      </w:r>
      <w:r>
        <w:rPr>
          <w:spacing w:val="-52"/>
        </w:rPr>
        <w:t> </w:t>
      </w:r>
      <w:r>
        <w:rPr>
          <w:rFonts w:ascii="宋体" w:hAnsi="宋体" w:cs="宋体" w:eastAsia="宋体" w:hint="default"/>
        </w:rPr>
        <w:t>11.5%</w:t>
      </w:r>
      <w:r>
        <w:rPr/>
        <w:t>，</w:t>
      </w:r>
      <w:r>
        <w:rPr>
          <w:rFonts w:ascii="宋体" w:hAnsi="宋体" w:cs="宋体" w:eastAsia="宋体" w:hint="default"/>
        </w:rPr>
        <w:t>1-5</w:t>
      </w:r>
      <w:r>
        <w:rPr>
          <w:rFonts w:ascii="宋体" w:hAnsi="宋体" w:cs="宋体" w:eastAsia="宋体" w:hint="default"/>
          <w:spacing w:val="-52"/>
        </w:rPr>
        <w:t> </w:t>
      </w:r>
      <w:r>
        <w:rPr/>
        <w:t>月，受</w:t>
      </w:r>
      <w:r>
        <w:rPr>
          <w:spacing w:val="-52"/>
        </w:rPr>
        <w:t> </w:t>
      </w:r>
      <w:r>
        <w:rPr>
          <w:rFonts w:ascii="宋体" w:hAnsi="宋体" w:cs="宋体" w:eastAsia="宋体" w:hint="default"/>
        </w:rPr>
        <w:t>OPEC</w:t>
      </w:r>
      <w:r>
        <w:rPr>
          <w:rFonts w:ascii="宋体" w:hAnsi="宋体" w:cs="宋体" w:eastAsia="宋体" w:hint="default"/>
          <w:spacing w:val="-52"/>
        </w:rPr>
        <w:t> </w:t>
      </w:r>
      <w:r>
        <w:rPr/>
        <w:t>减产、美国</w:t>
      </w:r>
    </w:p>
    <w:p>
      <w:pPr>
        <w:spacing w:after="0" w:line="237" w:lineRule="auto"/>
        <w:jc w:val="both"/>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237" w:lineRule="auto" w:before="38"/>
        <w:ind w:left="138" w:right="127"/>
        <w:jc w:val="both"/>
        <w:rPr>
          <w:rFonts w:ascii="宋体" w:hAnsi="宋体" w:cs="宋体" w:eastAsia="宋体" w:hint="default"/>
        </w:rPr>
      </w:pPr>
      <w:r>
        <w:rPr>
          <w:spacing w:val="-3"/>
        </w:rPr>
        <w:t>制裁措施提振，油价强势上涨，最高达到</w:t>
      </w:r>
      <w:r>
        <w:rPr>
          <w:spacing w:val="-38"/>
        </w:rPr>
        <w:t> </w:t>
      </w:r>
      <w:r>
        <w:rPr>
          <w:rFonts w:ascii="宋体" w:hAnsi="宋体" w:cs="宋体" w:eastAsia="宋体" w:hint="default"/>
        </w:rPr>
        <w:t>75</w:t>
      </w:r>
      <w:r>
        <w:rPr>
          <w:rFonts w:ascii="宋体" w:hAnsi="宋体" w:cs="宋体" w:eastAsia="宋体" w:hint="default"/>
          <w:spacing w:val="-41"/>
        </w:rPr>
        <w:t> </w:t>
      </w:r>
      <w:r>
        <w:rPr/>
        <w:t>美元</w:t>
      </w:r>
      <w:r>
        <w:rPr>
          <w:rFonts w:ascii="宋体" w:hAnsi="宋体" w:cs="宋体" w:eastAsia="宋体" w:hint="default"/>
        </w:rPr>
        <w:t>/</w:t>
      </w:r>
      <w:r>
        <w:rPr/>
        <w:t>桶；</w:t>
      </w:r>
      <w:r>
        <w:rPr>
          <w:rFonts w:ascii="宋体" w:hAnsi="宋体" w:cs="宋体" w:eastAsia="宋体" w:hint="default"/>
        </w:rPr>
        <w:t>6-12</w:t>
      </w:r>
      <w:r>
        <w:rPr>
          <w:rFonts w:ascii="宋体" w:hAnsi="宋体" w:cs="宋体" w:eastAsia="宋体" w:hint="default"/>
          <w:spacing w:val="-41"/>
        </w:rPr>
        <w:t> </w:t>
      </w:r>
      <w:r>
        <w:rPr>
          <w:spacing w:val="-3"/>
        </w:rPr>
        <w:t>月，因宏观经济下行压力增大、石油</w:t>
      </w:r>
      <w:r>
        <w:rPr>
          <w:spacing w:val="-97"/>
        </w:rPr>
        <w:t> </w:t>
      </w:r>
      <w:r>
        <w:rPr>
          <w:spacing w:val="-97"/>
        </w:rPr>
      </w:r>
      <w:r>
        <w:rPr>
          <w:spacing w:val="-4"/>
        </w:rPr>
        <w:t>需求疲软、</w:t>
      </w:r>
      <w:r>
        <w:rPr>
          <w:rFonts w:ascii="宋体" w:hAnsi="宋体" w:cs="宋体" w:eastAsia="宋体" w:hint="default"/>
          <w:spacing w:val="-4"/>
        </w:rPr>
        <w:t>OECD</w:t>
      </w:r>
      <w:r>
        <w:rPr>
          <w:rFonts w:ascii="宋体" w:hAnsi="宋体" w:cs="宋体" w:eastAsia="宋体" w:hint="default"/>
          <w:spacing w:val="-40"/>
        </w:rPr>
        <w:t> </w:t>
      </w:r>
      <w:r>
        <w:rPr>
          <w:spacing w:val="-4"/>
        </w:rPr>
        <w:t>库存高位运行等因素，国际油价振荡回落，</w:t>
      </w:r>
      <w:r>
        <w:rPr>
          <w:rFonts w:ascii="宋体" w:hAnsi="宋体" w:cs="宋体" w:eastAsia="宋体" w:hint="default"/>
          <w:spacing w:val="-4"/>
        </w:rPr>
        <w:t>12</w:t>
      </w:r>
      <w:r>
        <w:rPr>
          <w:rFonts w:ascii="宋体" w:hAnsi="宋体" w:cs="宋体" w:eastAsia="宋体" w:hint="default"/>
          <w:spacing w:val="-40"/>
        </w:rPr>
        <w:t> </w:t>
      </w:r>
      <w:r>
        <w:rPr/>
        <w:t>月中旬为</w:t>
      </w:r>
      <w:r>
        <w:rPr>
          <w:spacing w:val="-40"/>
        </w:rPr>
        <w:t> </w:t>
      </w:r>
      <w:r>
        <w:rPr>
          <w:rFonts w:ascii="宋体" w:hAnsi="宋体" w:cs="宋体" w:eastAsia="宋体" w:hint="default"/>
        </w:rPr>
        <w:t>65</w:t>
      </w:r>
      <w:r>
        <w:rPr>
          <w:rFonts w:ascii="宋体" w:hAnsi="宋体" w:cs="宋体" w:eastAsia="宋体" w:hint="default"/>
          <w:spacing w:val="-38"/>
        </w:rPr>
        <w:t> </w:t>
      </w:r>
      <w:r>
        <w:rPr>
          <w:spacing w:val="-4"/>
        </w:rPr>
        <w:t>美元</w:t>
      </w:r>
      <w:r>
        <w:rPr>
          <w:rFonts w:ascii="宋体" w:hAnsi="宋体" w:cs="宋体" w:eastAsia="宋体" w:hint="default"/>
          <w:spacing w:val="-4"/>
        </w:rPr>
        <w:t>/</w:t>
      </w:r>
      <w:r>
        <w:rPr>
          <w:spacing w:val="-4"/>
        </w:rPr>
        <w:t>桶，较年内高点</w:t>
      </w:r>
      <w:r>
        <w:rPr>
          <w:spacing w:val="-99"/>
        </w:rPr>
        <w:t> </w:t>
      </w:r>
      <w:r>
        <w:rPr>
          <w:spacing w:val="-99"/>
        </w:rPr>
      </w:r>
      <w:r>
        <w:rPr/>
        <w:t>下降</w:t>
      </w:r>
      <w:r>
        <w:rPr>
          <w:spacing w:val="-42"/>
        </w:rPr>
        <w:t> </w:t>
      </w:r>
      <w:r>
        <w:rPr>
          <w:rFonts w:ascii="宋体" w:hAnsi="宋体" w:cs="宋体" w:eastAsia="宋体" w:hint="default"/>
          <w:spacing w:val="-6"/>
        </w:rPr>
        <w:t>13.3%</w:t>
      </w:r>
      <w:r>
        <w:rPr>
          <w:spacing w:val="-6"/>
        </w:rPr>
        <w:t>。</w:t>
      </w:r>
      <w:r>
        <w:rPr>
          <w:rFonts w:ascii="宋体" w:hAnsi="宋体" w:cs="宋体" w:eastAsia="宋体" w:hint="default"/>
          <w:spacing w:val="-6"/>
        </w:rPr>
        <w:t>2019</w:t>
      </w:r>
      <w:r>
        <w:rPr>
          <w:rFonts w:ascii="宋体" w:hAnsi="宋体" w:cs="宋体" w:eastAsia="宋体" w:hint="default"/>
          <w:spacing w:val="-44"/>
        </w:rPr>
        <w:t> </w:t>
      </w:r>
      <w:r>
        <w:rPr>
          <w:spacing w:val="-5"/>
        </w:rPr>
        <w:t>年在恒力石化、浙江石化等投产的带动下，成品油出口实现</w:t>
      </w:r>
      <w:r>
        <w:rPr>
          <w:spacing w:val="-42"/>
        </w:rPr>
        <w:t> </w:t>
      </w:r>
      <w:r>
        <w:rPr>
          <w:rFonts w:ascii="宋体" w:hAnsi="宋体" w:cs="宋体" w:eastAsia="宋体" w:hint="default"/>
        </w:rPr>
        <w:t>14.2%</w:t>
      </w:r>
      <w:r>
        <w:rPr/>
        <w:t>的较快增长，</w:t>
      </w:r>
      <w:r>
        <w:rPr>
          <w:spacing w:val="-101"/>
        </w:rPr>
        <w:t> </w:t>
      </w:r>
      <w:r>
        <w:rPr>
          <w:spacing w:val="-101"/>
        </w:rPr>
      </w:r>
      <w:r>
        <w:rPr/>
        <w:t>原油加工实现了</w:t>
      </w:r>
      <w:r>
        <w:rPr>
          <w:spacing w:val="-16"/>
        </w:rPr>
        <w:t> </w:t>
      </w:r>
      <w:r>
        <w:rPr>
          <w:rFonts w:ascii="宋体" w:hAnsi="宋体" w:cs="宋体" w:eastAsia="宋体" w:hint="default"/>
          <w:spacing w:val="-3"/>
        </w:rPr>
        <w:t>6.7%</w:t>
      </w:r>
      <w:r>
        <w:rPr>
          <w:spacing w:val="-3"/>
        </w:rPr>
        <w:t>的较快增长。国内成品油需求总体不旺，汽车消费继续低迷，替代燃料快速</w:t>
      </w:r>
      <w:r>
        <w:rPr>
          <w:spacing w:val="-86"/>
        </w:rPr>
        <w:t> </w:t>
      </w:r>
      <w:r>
        <w:rPr>
          <w:spacing w:val="-86"/>
        </w:rPr>
      </w:r>
      <w:r>
        <w:rPr>
          <w:spacing w:val="-3"/>
        </w:rPr>
        <w:t>发展，预计全年成品油消费量同比增长 </w:t>
      </w:r>
      <w:r>
        <w:rPr>
          <w:rFonts w:ascii="宋体" w:hAnsi="宋体" w:cs="宋体" w:eastAsia="宋体" w:hint="default"/>
          <w:spacing w:val="-3"/>
        </w:rPr>
        <w:t>2%</w:t>
      </w:r>
      <w:r>
        <w:rPr>
          <w:spacing w:val="-3"/>
        </w:rPr>
        <w:t>左右，生产化工原料成为主要的方向。国内企业不断加</w:t>
      </w:r>
      <w:r>
        <w:rPr>
          <w:spacing w:val="-77"/>
        </w:rPr>
        <w:t> </w:t>
      </w:r>
      <w:r>
        <w:rPr>
          <w:spacing w:val="-77"/>
        </w:rPr>
      </w:r>
      <w:r>
        <w:rPr/>
        <w:t>大油气勘探开发，原油产量小幅加快，全年产量约</w:t>
      </w:r>
      <w:r>
        <w:rPr>
          <w:spacing w:val="-33"/>
        </w:rPr>
        <w:t> </w:t>
      </w:r>
      <w:r>
        <w:rPr>
          <w:rFonts w:ascii="宋体" w:hAnsi="宋体" w:cs="宋体" w:eastAsia="宋体" w:hint="default"/>
        </w:rPr>
        <w:t>1.91</w:t>
      </w:r>
      <w:r>
        <w:rPr>
          <w:rFonts w:ascii="宋体" w:hAnsi="宋体" w:cs="宋体" w:eastAsia="宋体" w:hint="default"/>
          <w:spacing w:val="-33"/>
        </w:rPr>
        <w:t> </w:t>
      </w:r>
      <w:r>
        <w:rPr/>
        <w:t>亿吨，同比增加</w:t>
      </w:r>
      <w:r>
        <w:rPr>
          <w:spacing w:val="-34"/>
        </w:rPr>
        <w:t> </w:t>
      </w:r>
      <w:r>
        <w:rPr>
          <w:rFonts w:ascii="宋体" w:hAnsi="宋体" w:cs="宋体" w:eastAsia="宋体" w:hint="default"/>
        </w:rPr>
        <w:t>1.3%</w:t>
      </w:r>
      <w:r>
        <w:rPr/>
        <w:t>，扭转了连续三年</w:t>
      </w:r>
      <w:r>
        <w:rPr>
          <w:w w:val="100"/>
        </w:rPr>
        <w:t> </w:t>
      </w:r>
      <w:r>
        <w:rPr/>
        <w:t>下滑态势。</w:t>
      </w:r>
      <w:r>
        <w:rPr>
          <w:rFonts w:ascii="宋体" w:hAnsi="宋体" w:cs="宋体" w:eastAsia="宋体" w:hint="default"/>
        </w:rPr>
        <w:t> </w:t>
      </w:r>
    </w:p>
    <w:p>
      <w:pPr>
        <w:pStyle w:val="BodyText"/>
        <w:tabs>
          <w:tab w:pos="7384" w:val="left" w:leader="none"/>
        </w:tabs>
        <w:spacing w:line="272" w:lineRule="exact"/>
        <w:ind w:left="558" w:right="0"/>
        <w:jc w:val="left"/>
        <w:rPr>
          <w:rFonts w:ascii="宋体" w:hAnsi="宋体" w:cs="宋体" w:eastAsia="宋体" w:hint="default"/>
        </w:rPr>
      </w:pPr>
      <w:r>
        <w:rPr/>
        <w:t>（</w:t>
      </w:r>
      <w:r>
        <w:rPr>
          <w:rFonts w:ascii="宋体" w:hAnsi="宋体" w:cs="宋体" w:eastAsia="宋体" w:hint="default"/>
        </w:rPr>
        <w:t>2</w:t>
      </w:r>
      <w:r>
        <w:rPr/>
        <w:t>）港口集装箱运输平稳增长，中美线增速逐步下滑</w:t>
      </w:r>
      <w:r>
        <w:rPr>
          <w:rFonts w:ascii="宋体" w:hAnsi="宋体" w:cs="宋体" w:eastAsia="宋体" w:hint="default"/>
        </w:rPr>
        <w:t> </w:t>
        <w:tab/>
      </w:r>
      <w:r>
        <w:rPr>
          <w:rFonts w:ascii="宋体" w:hAnsi="宋体" w:cs="宋体" w:eastAsia="宋体" w:hint="default"/>
          <w:w w:val="100"/>
        </w:rPr>
        <w:t> </w:t>
      </w:r>
    </w:p>
    <w:p>
      <w:pPr>
        <w:pStyle w:val="BodyText"/>
        <w:spacing w:line="237" w:lineRule="auto"/>
        <w:ind w:left="138" w:right="128" w:firstLine="419"/>
        <w:jc w:val="both"/>
        <w:rPr>
          <w:rFonts w:ascii="宋体" w:hAnsi="宋体" w:cs="宋体" w:eastAsia="宋体" w:hint="default"/>
        </w:rPr>
      </w:pPr>
      <w:r>
        <w:rPr/>
        <w:t>预计</w:t>
      </w:r>
      <w:r>
        <w:rPr>
          <w:spacing w:val="-49"/>
        </w:rPr>
        <w:t> </w:t>
      </w:r>
      <w:r>
        <w:rPr>
          <w:rFonts w:ascii="宋体" w:hAnsi="宋体" w:cs="宋体" w:eastAsia="宋体" w:hint="default"/>
        </w:rPr>
        <w:t>2019</w:t>
      </w:r>
      <w:r>
        <w:rPr>
          <w:rFonts w:ascii="宋体" w:hAnsi="宋体" w:cs="宋体" w:eastAsia="宋体" w:hint="default"/>
          <w:spacing w:val="-52"/>
        </w:rPr>
        <w:t> </w:t>
      </w:r>
      <w:r>
        <w:rPr/>
        <w:t>年全国港口集装箱吞吐量</w:t>
      </w:r>
      <w:r>
        <w:rPr>
          <w:spacing w:val="-48"/>
        </w:rPr>
        <w:t> </w:t>
      </w:r>
      <w:r>
        <w:rPr>
          <w:rFonts w:ascii="宋体" w:hAnsi="宋体" w:cs="宋体" w:eastAsia="宋体" w:hint="default"/>
        </w:rPr>
        <w:t>2.6</w:t>
      </w:r>
      <w:r>
        <w:rPr>
          <w:rFonts w:ascii="宋体" w:hAnsi="宋体" w:cs="宋体" w:eastAsia="宋体" w:hint="default"/>
          <w:spacing w:val="-52"/>
        </w:rPr>
        <w:t> </w:t>
      </w:r>
      <w:r>
        <w:rPr/>
        <w:t>亿</w:t>
      </w:r>
      <w:r>
        <w:rPr>
          <w:spacing w:val="-49"/>
        </w:rPr>
        <w:t> </w:t>
      </w:r>
      <w:r>
        <w:rPr>
          <w:rFonts w:ascii="宋体" w:hAnsi="宋体" w:cs="宋体" w:eastAsia="宋体" w:hint="default"/>
          <w:spacing w:val="-5"/>
        </w:rPr>
        <w:t>TEU</w:t>
      </w:r>
      <w:r>
        <w:rPr>
          <w:spacing w:val="-5"/>
        </w:rPr>
        <w:t>，同比增长</w:t>
      </w:r>
      <w:r>
        <w:rPr>
          <w:spacing w:val="-49"/>
        </w:rPr>
        <w:t> </w:t>
      </w:r>
      <w:r>
        <w:rPr>
          <w:rFonts w:ascii="宋体" w:hAnsi="宋体" w:cs="宋体" w:eastAsia="宋体" w:hint="default"/>
          <w:spacing w:val="-5"/>
        </w:rPr>
        <w:t>4.5%</w:t>
      </w:r>
      <w:r>
        <w:rPr>
          <w:spacing w:val="-5"/>
        </w:rPr>
        <w:t>，略高于原预期，其中国际线</w:t>
      </w:r>
      <w:r>
        <w:rPr>
          <w:w w:val="100"/>
        </w:rPr>
        <w:t> </w:t>
      </w:r>
      <w:r>
        <w:rPr/>
        <w:t>增长</w:t>
      </w:r>
      <w:r>
        <w:rPr>
          <w:spacing w:val="-23"/>
        </w:rPr>
        <w:t> </w:t>
      </w:r>
      <w:r>
        <w:rPr>
          <w:rFonts w:ascii="宋体" w:hAnsi="宋体" w:cs="宋体" w:eastAsia="宋体" w:hint="default"/>
          <w:spacing w:val="-4"/>
        </w:rPr>
        <w:t>3.7%</w:t>
      </w:r>
      <w:r>
        <w:rPr>
          <w:spacing w:val="-4"/>
        </w:rPr>
        <w:t>，好于预期增速；内支内贸线同比增长</w:t>
      </w:r>
      <w:r>
        <w:rPr>
          <w:spacing w:val="-23"/>
        </w:rPr>
        <w:t> </w:t>
      </w:r>
      <w:r>
        <w:rPr>
          <w:rFonts w:ascii="宋体" w:hAnsi="宋体" w:cs="宋体" w:eastAsia="宋体" w:hint="default"/>
          <w:spacing w:val="-4"/>
        </w:rPr>
        <w:t>5.4%</w:t>
      </w:r>
      <w:r>
        <w:rPr>
          <w:spacing w:val="-4"/>
        </w:rPr>
        <w:t>，实现预期增长。另外，集装箱铁水联运保</w:t>
      </w:r>
      <w:r>
        <w:rPr>
          <w:spacing w:val="-92"/>
        </w:rPr>
        <w:t> </w:t>
      </w:r>
      <w:r>
        <w:rPr>
          <w:spacing w:val="-92"/>
        </w:rPr>
      </w:r>
      <w:r>
        <w:rPr>
          <w:spacing w:val="-10"/>
          <w:w w:val="100"/>
        </w:rPr>
        <w:t>持快速增长，增速较前几年有所下降。</w:t>
      </w:r>
      <w:r>
        <w:rPr>
          <w:rFonts w:ascii="宋体" w:hAnsi="宋体" w:cs="宋体" w:eastAsia="宋体" w:hint="default"/>
          <w:spacing w:val="-10"/>
          <w:w w:val="100"/>
        </w:rPr>
        <w:t>2016</w:t>
      </w:r>
      <w:r>
        <w:rPr>
          <w:rFonts w:ascii="宋体" w:hAnsi="宋体" w:cs="宋体" w:eastAsia="宋体" w:hint="default"/>
          <w:spacing w:val="-40"/>
          <w:w w:val="100"/>
        </w:rPr>
        <w:t> </w:t>
      </w:r>
      <w:r>
        <w:rPr>
          <w:spacing w:val="-5"/>
          <w:w w:val="100"/>
        </w:rPr>
        <w:t>年以来，沿海港口集装箱铁水联运持续保持高速增长，</w:t>
      </w:r>
      <w:r>
        <w:rPr>
          <w:spacing w:val="-100"/>
          <w:w w:val="100"/>
        </w:rPr>
        <w:t> </w:t>
      </w:r>
      <w:r>
        <w:rPr>
          <w:spacing w:val="-100"/>
          <w:w w:val="100"/>
        </w:rPr>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1-11</w:t>
      </w:r>
      <w:r>
        <w:rPr>
          <w:rFonts w:ascii="宋体" w:hAnsi="宋体" w:cs="宋体" w:eastAsia="宋体" w:hint="default"/>
          <w:spacing w:val="-54"/>
        </w:rPr>
        <w:t> </w:t>
      </w:r>
      <w:r>
        <w:rPr/>
        <w:t>月份，沿海港口完成集装箱铁水联运量</w:t>
      </w:r>
      <w:r>
        <w:rPr>
          <w:spacing w:val="-53"/>
        </w:rPr>
        <w:t> </w:t>
      </w:r>
      <w:r>
        <w:rPr>
          <w:rFonts w:ascii="宋体" w:hAnsi="宋体" w:cs="宋体" w:eastAsia="宋体" w:hint="default"/>
        </w:rPr>
        <w:t>465</w:t>
      </w:r>
      <w:r>
        <w:rPr>
          <w:rFonts w:ascii="宋体" w:hAnsi="宋体" w:cs="宋体" w:eastAsia="宋体" w:hint="default"/>
          <w:spacing w:val="-56"/>
        </w:rPr>
        <w:t> </w:t>
      </w:r>
      <w:r>
        <w:rPr/>
        <w:t>万</w:t>
      </w:r>
      <w:r>
        <w:rPr>
          <w:spacing w:val="-54"/>
        </w:rPr>
        <w:t> </w:t>
      </w:r>
      <w:r>
        <w:rPr>
          <w:rFonts w:ascii="宋体" w:hAnsi="宋体" w:cs="宋体" w:eastAsia="宋体" w:hint="default"/>
        </w:rPr>
        <w:t>TEU</w:t>
      </w:r>
      <w:r>
        <w:rPr/>
        <w:t>，同比增长</w:t>
      </w:r>
      <w:r>
        <w:rPr>
          <w:spacing w:val="-56"/>
        </w:rPr>
        <w:t> </w:t>
      </w:r>
      <w:r>
        <w:rPr>
          <w:rFonts w:ascii="宋体" w:hAnsi="宋体" w:cs="宋体" w:eastAsia="宋体" w:hint="default"/>
        </w:rPr>
        <w:t>16.1%</w:t>
      </w:r>
      <w:r>
        <w:rPr/>
        <w:t>。</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rFonts w:ascii="宋体"/>
          <w:w w:val="100"/>
        </w:rPr>
        <w:t> </w:t>
      </w:r>
    </w:p>
    <w:p>
      <w:pPr>
        <w:spacing w:line="240" w:lineRule="auto" w:before="6"/>
        <w:rPr>
          <w:rFonts w:ascii="宋体" w:hAnsi="宋体" w:cs="宋体" w:eastAsia="宋体" w:hint="default"/>
          <w:sz w:val="2"/>
          <w:szCs w:val="2"/>
        </w:rPr>
      </w:pPr>
    </w:p>
    <w:p>
      <w:pPr>
        <w:spacing w:line="3124" w:lineRule="exact"/>
        <w:ind w:left="1431"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3983990" cy="1984248"/>
            <wp:effectExtent l="0" t="0" r="0" b="0"/>
            <wp:docPr id="7" name="image7.jpeg" descr=""/>
            <wp:cNvGraphicFramePr>
              <a:graphicFrameLocks noChangeAspect="1"/>
            </wp:cNvGraphicFramePr>
            <a:graphic>
              <a:graphicData uri="http://schemas.openxmlformats.org/drawingml/2006/picture">
                <pic:pic>
                  <pic:nvPicPr>
                    <pic:cNvPr id="8" name="image7.jpeg"/>
                    <pic:cNvPicPr/>
                  </pic:nvPicPr>
                  <pic:blipFill>
                    <a:blip r:embed="rId22" cstate="print"/>
                    <a:stretch>
                      <a:fillRect/>
                    </a:stretch>
                  </pic:blipFill>
                  <pic:spPr>
                    <a:xfrm>
                      <a:off x="0" y="0"/>
                      <a:ext cx="3983990" cy="1984248"/>
                    </a:xfrm>
                    <a:prstGeom prst="rect">
                      <a:avLst/>
                    </a:prstGeom>
                  </pic:spPr>
                </pic:pic>
              </a:graphicData>
            </a:graphic>
          </wp:inline>
        </w:drawing>
      </w:r>
      <w:r>
        <w:rPr>
          <w:rFonts w:ascii="宋体" w:hAnsi="宋体" w:cs="宋体" w:eastAsia="宋体" w:hint="default"/>
          <w:position w:val="-61"/>
          <w:sz w:val="20"/>
          <w:szCs w:val="20"/>
        </w:rPr>
      </w:r>
    </w:p>
    <w:p>
      <w:pPr>
        <w:spacing w:after="0" w:line="3124" w:lineRule="exact"/>
        <w:rPr>
          <w:rFonts w:ascii="宋体" w:hAnsi="宋体" w:cs="宋体" w:eastAsia="宋体" w:hint="default"/>
          <w:sz w:val="20"/>
          <w:szCs w:val="20"/>
        </w:rPr>
        <w:sectPr>
          <w:footerReference w:type="default" r:id="rId21"/>
          <w:pgSz w:w="11910" w:h="16840"/>
          <w:pgMar w:footer="1195" w:header="880" w:top="1120" w:bottom="1380" w:left="1660" w:right="1140"/>
        </w:sectPr>
      </w:pPr>
    </w:p>
    <w:p>
      <w:pPr>
        <w:spacing w:line="240" w:lineRule="auto" w:before="6"/>
        <w:rPr>
          <w:rFonts w:ascii="宋体" w:hAnsi="宋体" w:cs="宋体" w:eastAsia="宋体" w:hint="default"/>
          <w:sz w:val="18"/>
          <w:szCs w:val="18"/>
        </w:rPr>
      </w:pPr>
    </w:p>
    <w:p>
      <w:pPr>
        <w:pStyle w:val="BodyText"/>
        <w:spacing w:line="240" w:lineRule="auto"/>
        <w:ind w:left="138"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6"/>
        <w:ind w:left="1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4" w:lineRule="exact" w:before="0"/>
        <w:ind w:left="138" w:right="0" w:firstLine="0"/>
        <w:jc w:val="left"/>
        <w:rPr>
          <w:rFonts w:ascii="宋体" w:hAnsi="宋体" w:cs="宋体" w:eastAsia="宋体" w:hint="default"/>
          <w:sz w:val="20"/>
          <w:szCs w:val="20"/>
        </w:rPr>
      </w:pPr>
      <w:r>
        <w:rPr/>
        <w:br w:type="column"/>
      </w:r>
      <w:r>
        <w:rPr>
          <w:rFonts w:ascii="黑体" w:hAnsi="黑体" w:cs="黑体" w:eastAsia="黑体" w:hint="default"/>
          <w:sz w:val="20"/>
          <w:szCs w:val="20"/>
        </w:rPr>
        <w:t>沿海港口集装箱铁水联运量</w:t>
      </w:r>
      <w:r>
        <w:rPr>
          <w:rFonts w:ascii="宋体" w:hAnsi="宋体" w:cs="宋体" w:eastAsia="宋体" w:hint="default"/>
          <w:sz w:val="20"/>
          <w:szCs w:val="20"/>
        </w:rPr>
        <w:t> </w:t>
      </w:r>
    </w:p>
    <w:p>
      <w:pPr>
        <w:spacing w:after="0" w:line="244" w:lineRule="exact"/>
        <w:jc w:val="left"/>
        <w:rPr>
          <w:rFonts w:ascii="宋体" w:hAnsi="宋体" w:cs="宋体" w:eastAsia="宋体" w:hint="default"/>
          <w:sz w:val="20"/>
          <w:szCs w:val="20"/>
        </w:rPr>
        <w:sectPr>
          <w:type w:val="continuous"/>
          <w:pgSz w:w="11910" w:h="16840"/>
          <w:pgMar w:top="1120" w:bottom="1380" w:left="1660" w:right="1140"/>
          <w:cols w:num="2" w:equalWidth="0">
            <w:col w:w="2772" w:space="517"/>
            <w:col w:w="5821"/>
          </w:cols>
        </w:sectPr>
      </w:pPr>
    </w:p>
    <w:p>
      <w:pPr>
        <w:pStyle w:val="BodyText"/>
        <w:spacing w:line="271" w:lineRule="exact"/>
        <w:ind w:left="558" w:right="0"/>
        <w:jc w:val="left"/>
      </w:pPr>
      <w:r>
        <w:rPr/>
        <w:t>报告期末，公司对外股权投资总额</w:t>
      </w:r>
      <w:r>
        <w:rPr>
          <w:spacing w:val="-57"/>
        </w:rPr>
        <w:t> </w:t>
      </w:r>
      <w:r>
        <w:rPr>
          <w:rFonts w:ascii="宋体" w:hAnsi="宋体" w:cs="宋体" w:eastAsia="宋体" w:hint="default"/>
        </w:rPr>
        <w:t>525,445.68</w:t>
      </w:r>
      <w:r>
        <w:rPr>
          <w:rFonts w:ascii="宋体" w:hAnsi="宋体" w:cs="宋体" w:eastAsia="宋体" w:hint="default"/>
          <w:spacing w:val="-57"/>
        </w:rPr>
        <w:t> </w:t>
      </w:r>
      <w:r>
        <w:rPr/>
        <w:t>万元，其中，公司对外长期股权投资总额为</w:t>
      </w:r>
    </w:p>
    <w:p>
      <w:pPr>
        <w:pStyle w:val="BodyText"/>
        <w:spacing w:line="272" w:lineRule="exact"/>
        <w:ind w:left="138" w:right="0"/>
        <w:jc w:val="both"/>
      </w:pPr>
      <w:r>
        <w:rPr>
          <w:rFonts w:ascii="宋体" w:hAnsi="宋体" w:cs="宋体" w:eastAsia="宋体" w:hint="default"/>
        </w:rPr>
        <w:t>505,017.89</w:t>
      </w:r>
      <w:r>
        <w:rPr>
          <w:rFonts w:ascii="宋体" w:hAnsi="宋体" w:cs="宋体" w:eastAsia="宋体" w:hint="default"/>
          <w:spacing w:val="-41"/>
        </w:rPr>
        <w:t> </w:t>
      </w:r>
      <w:r>
        <w:rPr>
          <w:spacing w:val="-5"/>
        </w:rPr>
        <w:t>万元，比上期末减少了</w:t>
      </w:r>
      <w:r>
        <w:rPr>
          <w:spacing w:val="-40"/>
        </w:rPr>
        <w:t> </w:t>
      </w:r>
      <w:r>
        <w:rPr>
          <w:rFonts w:ascii="宋体" w:hAnsi="宋体" w:cs="宋体" w:eastAsia="宋体" w:hint="default"/>
        </w:rPr>
        <w:t>3,374.99</w:t>
      </w:r>
      <w:r>
        <w:rPr>
          <w:rFonts w:ascii="宋体" w:hAnsi="宋体" w:cs="宋体" w:eastAsia="宋体" w:hint="default"/>
          <w:spacing w:val="-43"/>
        </w:rPr>
        <w:t> </w:t>
      </w:r>
      <w:r>
        <w:rPr>
          <w:spacing w:val="-7"/>
        </w:rPr>
        <w:t>万元，减幅为</w:t>
      </w:r>
      <w:r>
        <w:rPr>
          <w:spacing w:val="-40"/>
        </w:rPr>
        <w:t> </w:t>
      </w:r>
      <w:r>
        <w:rPr>
          <w:rFonts w:ascii="宋体" w:hAnsi="宋体" w:cs="宋体" w:eastAsia="宋体" w:hint="default"/>
          <w:spacing w:val="-3"/>
        </w:rPr>
        <w:t>0.66%</w:t>
      </w:r>
      <w:r>
        <w:rPr>
          <w:spacing w:val="-3"/>
        </w:rPr>
        <w:t>，主要为报告期内公司向辽宁宝</w:t>
      </w:r>
    </w:p>
    <w:p>
      <w:pPr>
        <w:pStyle w:val="BodyText"/>
        <w:spacing w:line="272" w:lineRule="exact"/>
        <w:ind w:left="138" w:right="0"/>
        <w:jc w:val="both"/>
        <w:rPr>
          <w:rFonts w:ascii="宋体" w:hAnsi="宋体" w:cs="宋体" w:eastAsia="宋体" w:hint="default"/>
        </w:rPr>
      </w:pPr>
      <w:r>
        <w:rPr>
          <w:spacing w:val="-3"/>
        </w:rPr>
        <w:t>地出让所持有的锦宝置业（原名“锦港宝地”）</w:t>
      </w:r>
      <w:r>
        <w:rPr>
          <w:rFonts w:ascii="宋体" w:hAnsi="宋体" w:cs="宋体" w:eastAsia="宋体" w:hint="default"/>
          <w:spacing w:val="-3"/>
        </w:rPr>
        <w:t>50%</w:t>
      </w:r>
      <w:r>
        <w:rPr>
          <w:spacing w:val="-3"/>
        </w:rPr>
        <w:t>股权影响；公司其他权益工具投资</w:t>
      </w:r>
      <w:r>
        <w:rPr>
          <w:spacing w:val="15"/>
        </w:rPr>
        <w:t> </w:t>
      </w:r>
      <w:r>
        <w:rPr>
          <w:rFonts w:ascii="宋体" w:hAnsi="宋体" w:cs="宋体" w:eastAsia="宋体" w:hint="default"/>
        </w:rPr>
        <w:t>12,496.27</w:t>
      </w:r>
    </w:p>
    <w:p>
      <w:pPr>
        <w:pStyle w:val="BodyText"/>
        <w:spacing w:line="272" w:lineRule="exact"/>
        <w:ind w:left="138" w:right="0"/>
        <w:jc w:val="both"/>
      </w:pPr>
      <w:r>
        <w:rPr>
          <w:spacing w:val="-4"/>
        </w:rPr>
        <w:t>万元，比上期期末增加了</w:t>
      </w:r>
      <w:r>
        <w:rPr>
          <w:spacing w:val="-45"/>
        </w:rPr>
        <w:t> </w:t>
      </w:r>
      <w:r>
        <w:rPr>
          <w:rFonts w:ascii="宋体" w:hAnsi="宋体" w:cs="宋体" w:eastAsia="宋体" w:hint="default"/>
        </w:rPr>
        <w:t>12,496.27</w:t>
      </w:r>
      <w:r>
        <w:rPr>
          <w:rFonts w:ascii="宋体" w:hAnsi="宋体" w:cs="宋体" w:eastAsia="宋体" w:hint="default"/>
          <w:spacing w:val="-45"/>
        </w:rPr>
        <w:t> </w:t>
      </w:r>
      <w:r>
        <w:rPr>
          <w:spacing w:val="-4"/>
        </w:rPr>
        <w:t>万元，其他非流动金融资产</w:t>
      </w:r>
      <w:r>
        <w:rPr>
          <w:spacing w:val="-42"/>
        </w:rPr>
        <w:t> </w:t>
      </w:r>
      <w:r>
        <w:rPr>
          <w:rFonts w:ascii="宋体" w:hAnsi="宋体" w:cs="宋体" w:eastAsia="宋体" w:hint="default"/>
        </w:rPr>
        <w:t>7,931.52</w:t>
      </w:r>
      <w:r>
        <w:rPr>
          <w:rFonts w:ascii="宋体" w:hAnsi="宋体" w:cs="宋体" w:eastAsia="宋体" w:hint="default"/>
          <w:spacing w:val="-42"/>
        </w:rPr>
        <w:t> </w:t>
      </w:r>
      <w:r>
        <w:rPr>
          <w:spacing w:val="-5"/>
        </w:rPr>
        <w:t>万元，比上期期末增加</w:t>
      </w:r>
    </w:p>
    <w:p>
      <w:pPr>
        <w:pStyle w:val="BodyText"/>
        <w:spacing w:line="240" w:lineRule="auto"/>
        <w:ind w:left="138" w:right="0"/>
        <w:jc w:val="left"/>
        <w:rPr>
          <w:rFonts w:ascii="宋体" w:hAnsi="宋体" w:cs="宋体" w:eastAsia="宋体" w:hint="default"/>
        </w:rPr>
      </w:pPr>
      <w:r>
        <w:rPr/>
        <w:t>了</w:t>
      </w:r>
      <w:r>
        <w:rPr>
          <w:spacing w:val="-54"/>
        </w:rPr>
        <w:t> </w:t>
      </w:r>
      <w:r>
        <w:rPr>
          <w:rFonts w:ascii="宋体" w:hAnsi="宋体" w:cs="宋体" w:eastAsia="宋体" w:hint="default"/>
        </w:rPr>
        <w:t>7,931.52</w:t>
      </w:r>
      <w:r>
        <w:rPr>
          <w:rFonts w:ascii="宋体" w:hAnsi="宋体" w:cs="宋体" w:eastAsia="宋体" w:hint="default"/>
          <w:spacing w:val="-54"/>
        </w:rPr>
        <w:t> </w:t>
      </w:r>
      <w:r>
        <w:rPr/>
        <w:t>万元，变化原因为</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日执行新金融工具准则，将原计入可供出售金融资</w:t>
      </w:r>
      <w:r>
        <w:rPr>
          <w:w w:val="100"/>
        </w:rPr>
        <w:t> </w:t>
      </w:r>
      <w:r>
        <w:rPr/>
        <w:t>产的权益工具投资按公允价值计量，列报为其他非流动金融资产和其他权益工具投资导致。</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5"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公司本期重大非股权投资主要为在建工程、其他非流动资产。报告期末，公司在建工程余额</w:t>
      </w:r>
    </w:p>
    <w:p>
      <w:pPr>
        <w:pStyle w:val="BodyText"/>
        <w:spacing w:line="247" w:lineRule="exact"/>
        <w:ind w:left="138" w:right="0"/>
        <w:jc w:val="both"/>
      </w:pPr>
      <w:r>
        <w:rPr/>
        <w:t>为</w:t>
      </w:r>
      <w:r>
        <w:rPr>
          <w:spacing w:val="-52"/>
        </w:rPr>
        <w:t> </w:t>
      </w:r>
      <w:r>
        <w:rPr>
          <w:rFonts w:ascii="宋体" w:hAnsi="宋体" w:cs="宋体" w:eastAsia="宋体" w:hint="default"/>
        </w:rPr>
        <w:t>93,811.65</w:t>
      </w:r>
      <w:r>
        <w:rPr>
          <w:rFonts w:ascii="宋体" w:hAnsi="宋体" w:cs="宋体" w:eastAsia="宋体" w:hint="default"/>
          <w:spacing w:val="-52"/>
        </w:rPr>
        <w:t> </w:t>
      </w:r>
      <w:r>
        <w:rPr>
          <w:spacing w:val="-3"/>
        </w:rPr>
        <w:t>万元，比上期期末增加了</w:t>
      </w:r>
      <w:r>
        <w:rPr>
          <w:spacing w:val="-52"/>
        </w:rPr>
        <w:t> </w:t>
      </w:r>
      <w:r>
        <w:rPr>
          <w:rFonts w:ascii="宋体" w:hAnsi="宋体" w:cs="宋体" w:eastAsia="宋体" w:hint="default"/>
        </w:rPr>
        <w:t>32,019.31</w:t>
      </w:r>
      <w:r>
        <w:rPr>
          <w:rFonts w:ascii="宋体" w:hAnsi="宋体" w:cs="宋体" w:eastAsia="宋体" w:hint="default"/>
          <w:spacing w:val="-54"/>
        </w:rPr>
        <w:t> </w:t>
      </w:r>
      <w:r>
        <w:rPr>
          <w:spacing w:val="-4"/>
        </w:rPr>
        <w:t>万元，增幅为</w:t>
      </w:r>
      <w:r>
        <w:rPr>
          <w:spacing w:val="-51"/>
        </w:rPr>
        <w:t> </w:t>
      </w:r>
      <w:r>
        <w:rPr>
          <w:rFonts w:ascii="宋体" w:hAnsi="宋体" w:cs="宋体" w:eastAsia="宋体" w:hint="default"/>
        </w:rPr>
        <w:t>51.82%</w:t>
      </w:r>
      <w:r>
        <w:rPr/>
        <w:t>，主要原因为粮食现代物</w:t>
      </w:r>
    </w:p>
    <w:p>
      <w:pPr>
        <w:pStyle w:val="BodyText"/>
        <w:spacing w:line="237" w:lineRule="auto"/>
        <w:ind w:left="138" w:right="190"/>
        <w:jc w:val="both"/>
        <w:rPr>
          <w:rFonts w:ascii="宋体" w:hAnsi="宋体" w:cs="宋体" w:eastAsia="宋体" w:hint="default"/>
        </w:rPr>
      </w:pPr>
      <w:r>
        <w:rPr>
          <w:spacing w:val="-2"/>
        </w:rPr>
        <w:t>流项目工程（一期）和库场升级改造工程建设增加所致。公司其他非流动资产余额为</w:t>
      </w:r>
      <w:r>
        <w:rPr/>
        <w:t> </w:t>
      </w:r>
      <w:r>
        <w:rPr>
          <w:rFonts w:ascii="宋体" w:hAnsi="宋体" w:cs="宋体" w:eastAsia="宋体" w:hint="default"/>
          <w:spacing w:val="-1"/>
        </w:rPr>
        <w:t>16,397.34</w:t>
      </w:r>
      <w:r>
        <w:rPr>
          <w:rFonts w:ascii="宋体" w:hAnsi="宋体" w:cs="宋体" w:eastAsia="宋体" w:hint="default"/>
          <w:spacing w:val="-78"/>
        </w:rPr>
        <w:t> </w:t>
      </w:r>
      <w:r>
        <w:rPr>
          <w:rFonts w:ascii="宋体" w:hAnsi="宋体" w:cs="宋体" w:eastAsia="宋体" w:hint="default"/>
          <w:spacing w:val="-78"/>
        </w:rPr>
      </w:r>
      <w:r>
        <w:rPr/>
        <w:t>万元，比上期期末增加了</w:t>
      </w:r>
      <w:r>
        <w:rPr>
          <w:spacing w:val="-56"/>
        </w:rPr>
        <w:t> </w:t>
      </w:r>
      <w:r>
        <w:rPr>
          <w:rFonts w:ascii="宋体" w:hAnsi="宋体" w:cs="宋体" w:eastAsia="宋体" w:hint="default"/>
        </w:rPr>
        <w:t>13,486.19</w:t>
      </w:r>
      <w:r>
        <w:rPr>
          <w:rFonts w:ascii="宋体" w:hAnsi="宋体" w:cs="宋体" w:eastAsia="宋体" w:hint="default"/>
          <w:spacing w:val="-56"/>
        </w:rPr>
        <w:t> </w:t>
      </w:r>
      <w:r>
        <w:rPr/>
        <w:t>万元，增幅为</w:t>
      </w:r>
      <w:r>
        <w:rPr>
          <w:spacing w:val="-56"/>
        </w:rPr>
        <w:t> </w:t>
      </w:r>
      <w:r>
        <w:rPr>
          <w:rFonts w:ascii="宋体" w:hAnsi="宋体" w:cs="宋体" w:eastAsia="宋体" w:hint="default"/>
        </w:rPr>
        <w:t>463.26%</w:t>
      </w:r>
      <w:r>
        <w:rPr/>
        <w:t>，主要为本期预付集装箱等设备款增</w:t>
      </w:r>
      <w:r>
        <w:rPr>
          <w:w w:val="100"/>
        </w:rPr>
        <w:t> </w:t>
      </w:r>
      <w:r>
        <w:rPr/>
        <w:t>加。</w:t>
      </w:r>
      <w:r>
        <w:rPr>
          <w:rFonts w:ascii="宋体" w:hAnsi="宋体" w:cs="宋体" w:eastAsia="宋体" w:hint="default"/>
        </w:rPr>
        <w:t> </w:t>
      </w:r>
    </w:p>
    <w:p>
      <w:pPr>
        <w:pStyle w:val="BodyText"/>
        <w:spacing w:line="274" w:lineRule="exact"/>
        <w:ind w:left="55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660" w:right="1140"/>
        </w:sectPr>
      </w:pPr>
    </w:p>
    <w:p>
      <w:pPr>
        <w:spacing w:line="240" w:lineRule="auto" w:before="3"/>
        <w:rPr>
          <w:rFonts w:ascii="宋体" w:hAnsi="宋体" w:cs="宋体" w:eastAsia="宋体" w:hint="default"/>
          <w:sz w:val="25"/>
          <w:szCs w:val="25"/>
        </w:rPr>
      </w:pPr>
    </w:p>
    <w:p>
      <w:pPr>
        <w:pStyle w:val="Heading3"/>
        <w:spacing w:line="240" w:lineRule="auto" w:before="36"/>
        <w:ind w:left="13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2" w:lineRule="exact" w:before="87"/>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4"/>
        </w:rPr>
        <w:t>1</w:t>
      </w:r>
      <w:r>
        <w:rPr>
          <w:spacing w:val="-4"/>
        </w:rPr>
        <w:t>、公司持有的中电投锦州港口有限责任公司和大连集发环渤海集装箱运输有限公司股权，原</w:t>
      </w:r>
    </w:p>
    <w:p>
      <w:pPr>
        <w:pStyle w:val="BodyText"/>
        <w:spacing w:line="272" w:lineRule="exact" w:before="1"/>
        <w:ind w:left="138" w:right="0"/>
        <w:jc w:val="left"/>
      </w:pPr>
      <w:r>
        <w:rPr>
          <w:spacing w:val="-2"/>
        </w:rPr>
        <w:t>列示于“可供出售金融资产”科目核算，本期公司根据新金融工具的会计政策，结合该金融资产</w:t>
      </w:r>
      <w:r>
        <w:rPr>
          <w:spacing w:val="-25"/>
        </w:rPr>
        <w:t> </w:t>
      </w:r>
      <w:r>
        <w:rPr>
          <w:spacing w:val="-25"/>
        </w:rPr>
      </w:r>
      <w:r>
        <w:rPr>
          <w:spacing w:val="-2"/>
        </w:rPr>
        <w:t>的业务模式和合同现金流量特征，将其指定为以公允价值计量且其变动计入其他综合收益的金融</w:t>
      </w:r>
    </w:p>
    <w:p>
      <w:pPr>
        <w:pStyle w:val="BodyText"/>
        <w:spacing w:line="272" w:lineRule="exact" w:before="1"/>
        <w:ind w:left="558" w:right="0" w:hanging="420"/>
        <w:jc w:val="left"/>
      </w:pPr>
      <w:r>
        <w:rPr/>
        <w:t>资产。报告期内，该资产公允价值变动金额为</w:t>
      </w:r>
      <w:r>
        <w:rPr>
          <w:rFonts w:ascii="宋体" w:hAnsi="宋体" w:cs="宋体" w:eastAsia="宋体" w:hint="default"/>
        </w:rPr>
        <w:t>-1,758.73</w:t>
      </w:r>
      <w:r>
        <w:rPr>
          <w:rFonts w:ascii="宋体" w:hAnsi="宋体" w:cs="宋体" w:eastAsia="宋体" w:hint="default"/>
          <w:spacing w:val="-56"/>
        </w:rPr>
        <w:t> </w:t>
      </w:r>
      <w:r>
        <w:rPr/>
        <w:t>万元，计入其他综合收益。</w:t>
      </w:r>
      <w:r>
        <w:rPr>
          <w:rFonts w:ascii="宋体" w:hAnsi="宋体" w:cs="宋体" w:eastAsia="宋体" w:hint="default"/>
          <w:w w:val="100"/>
        </w:rPr>
        <w:t> </w:t>
      </w:r>
      <w:r>
        <w:rPr>
          <w:rFonts w:ascii="宋体" w:hAnsi="宋体" w:cs="宋体" w:eastAsia="宋体" w:hint="default"/>
          <w:spacing w:val="-2"/>
        </w:rPr>
        <w:t>2</w:t>
      </w:r>
      <w:r>
        <w:rPr>
          <w:spacing w:val="-2"/>
        </w:rPr>
        <w:t>、公司持有的菲律宾证券交易所上市的菲律宾世纪顶峰金属控股有限公司</w:t>
      </w:r>
      <w:r>
        <w:rPr>
          <w:rFonts w:ascii="宋体" w:hAnsi="宋体" w:cs="宋体" w:eastAsia="宋体" w:hint="default"/>
          <w:spacing w:val="-2"/>
        </w:rPr>
        <w:t>(</w:t>
      </w:r>
      <w:r>
        <w:rPr>
          <w:spacing w:val="-2"/>
        </w:rPr>
        <w:t>以下简称“世纪</w:t>
      </w:r>
    </w:p>
    <w:p>
      <w:pPr>
        <w:pStyle w:val="BodyText"/>
        <w:spacing w:line="272" w:lineRule="exact" w:before="1"/>
        <w:ind w:left="138" w:right="0"/>
        <w:jc w:val="left"/>
      </w:pPr>
      <w:r>
        <w:rPr>
          <w:spacing w:val="-3"/>
        </w:rPr>
        <w:t>顶峰”</w:t>
      </w:r>
      <w:r>
        <w:rPr>
          <w:rFonts w:ascii="宋体" w:hAnsi="宋体" w:cs="宋体" w:eastAsia="宋体" w:hint="default"/>
          <w:spacing w:val="-3"/>
        </w:rPr>
        <w:t>)</w:t>
      </w:r>
      <w:r>
        <w:rPr>
          <w:spacing w:val="-3"/>
        </w:rPr>
        <w:t>股票</w:t>
      </w:r>
      <w:r>
        <w:rPr>
          <w:spacing w:val="-50"/>
        </w:rPr>
        <w:t> </w:t>
      </w:r>
      <w:r>
        <w:rPr>
          <w:rFonts w:ascii="宋体" w:hAnsi="宋体" w:cs="宋体" w:eastAsia="宋体" w:hint="default"/>
        </w:rPr>
        <w:t>200,000,000</w:t>
      </w:r>
      <w:r>
        <w:rPr>
          <w:rFonts w:ascii="宋体" w:hAnsi="宋体" w:cs="宋体" w:eastAsia="宋体" w:hint="default"/>
          <w:spacing w:val="-52"/>
        </w:rPr>
        <w:t> </w:t>
      </w:r>
      <w:r>
        <w:rPr>
          <w:spacing w:val="-3"/>
        </w:rPr>
        <w:t>股（总股本</w:t>
      </w:r>
      <w:r>
        <w:rPr>
          <w:spacing w:val="-50"/>
        </w:rPr>
        <w:t> </w:t>
      </w:r>
      <w:r>
        <w:rPr>
          <w:rFonts w:ascii="宋体" w:hAnsi="宋体" w:cs="宋体" w:eastAsia="宋体" w:hint="default"/>
        </w:rPr>
        <w:t>2,820,330,000</w:t>
      </w:r>
      <w:r>
        <w:rPr>
          <w:rFonts w:ascii="宋体" w:hAnsi="宋体" w:cs="宋体" w:eastAsia="宋体" w:hint="default"/>
          <w:spacing w:val="-50"/>
        </w:rPr>
        <w:t> </w:t>
      </w:r>
      <w:r>
        <w:rPr>
          <w:spacing w:val="-3"/>
        </w:rPr>
        <w:t>股），占世纪顶峰股权比例</w:t>
      </w:r>
      <w:r>
        <w:rPr>
          <w:spacing w:val="-49"/>
        </w:rPr>
        <w:t> </w:t>
      </w:r>
      <w:r>
        <w:rPr>
          <w:rFonts w:ascii="宋体" w:hAnsi="宋体" w:cs="宋体" w:eastAsia="宋体" w:hint="default"/>
        </w:rPr>
        <w:t>7.09%</w:t>
      </w:r>
      <w:r>
        <w:rPr/>
        <w:t>。公司根</w:t>
      </w:r>
      <w:r>
        <w:rPr>
          <w:w w:val="100"/>
        </w:rPr>
        <w:t> </w:t>
      </w:r>
      <w:r>
        <w:rPr>
          <w:spacing w:val="-2"/>
        </w:rPr>
        <w:t>据管理该金融资产的业务模式和合同现金流量特征，将其列入其他非流动金融资产，按公允价值</w:t>
      </w:r>
    </w:p>
    <w:p>
      <w:pPr>
        <w:pStyle w:val="BodyText"/>
        <w:spacing w:line="247" w:lineRule="exact"/>
        <w:ind w:left="138" w:right="0"/>
        <w:jc w:val="left"/>
      </w:pPr>
      <w:r>
        <w:rPr>
          <w:w w:val="100"/>
        </w:rPr>
        <w:t>计</w:t>
      </w:r>
      <w:r>
        <w:rPr>
          <w:spacing w:val="-3"/>
          <w:w w:val="100"/>
        </w:rPr>
        <w:t>量</w:t>
      </w:r>
      <w:r>
        <w:rPr>
          <w:spacing w:val="-92"/>
          <w:w w:val="100"/>
        </w:rPr>
        <w:t>。</w:t>
      </w:r>
      <w:r>
        <w:rPr>
          <w:spacing w:val="-3"/>
          <w:w w:val="100"/>
        </w:rPr>
        <w:t>期</w:t>
      </w:r>
      <w:r>
        <w:rPr>
          <w:w w:val="100"/>
        </w:rPr>
        <w:t>末</w:t>
      </w:r>
      <w:r>
        <w:rPr>
          <w:spacing w:val="-3"/>
          <w:w w:val="100"/>
        </w:rPr>
        <w:t>每</w:t>
      </w:r>
      <w:r>
        <w:rPr>
          <w:w w:val="100"/>
        </w:rPr>
        <w:t>股</w:t>
      </w:r>
      <w:r>
        <w:rPr>
          <w:spacing w:val="-3"/>
          <w:w w:val="100"/>
        </w:rPr>
        <w:t>公</w:t>
      </w:r>
      <w:r>
        <w:rPr>
          <w:w w:val="100"/>
        </w:rPr>
        <w:t>允</w:t>
      </w:r>
      <w:r>
        <w:rPr>
          <w:spacing w:val="-3"/>
          <w:w w:val="100"/>
        </w:rPr>
        <w:t>价值</w:t>
      </w:r>
      <w:r>
        <w:rPr>
          <w:w w:val="100"/>
        </w:rPr>
        <w:t>以</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年</w:t>
      </w:r>
      <w:r>
        <w:rPr>
          <w:w w:val="100"/>
        </w:rPr>
        <w:t>末</w:t>
      </w:r>
      <w:r>
        <w:rPr>
          <w:spacing w:val="-3"/>
          <w:w w:val="100"/>
        </w:rPr>
        <w:t>最</w:t>
      </w:r>
      <w:r>
        <w:rPr>
          <w:w w:val="100"/>
        </w:rPr>
        <w:t>后</w:t>
      </w:r>
      <w:r>
        <w:rPr>
          <w:spacing w:val="-3"/>
          <w:w w:val="100"/>
        </w:rPr>
        <w:t>一</w:t>
      </w:r>
      <w:r>
        <w:rPr>
          <w:w w:val="100"/>
        </w:rPr>
        <w:t>个</w:t>
      </w:r>
      <w:r>
        <w:rPr>
          <w:spacing w:val="-3"/>
          <w:w w:val="100"/>
        </w:rPr>
        <w:t>交易</w:t>
      </w:r>
      <w:r>
        <w:rPr>
          <w:w w:val="100"/>
        </w:rPr>
        <w:t>日菲</w:t>
      </w:r>
      <w:r>
        <w:rPr>
          <w:spacing w:val="-3"/>
          <w:w w:val="100"/>
        </w:rPr>
        <w:t>律</w:t>
      </w:r>
      <w:r>
        <w:rPr>
          <w:w w:val="100"/>
        </w:rPr>
        <w:t>宾</w:t>
      </w:r>
      <w:r>
        <w:rPr>
          <w:spacing w:val="-3"/>
          <w:w w:val="100"/>
        </w:rPr>
        <w:t>证</w:t>
      </w:r>
      <w:r>
        <w:rPr>
          <w:w w:val="100"/>
        </w:rPr>
        <w:t>券</w:t>
      </w:r>
      <w:r>
        <w:rPr>
          <w:spacing w:val="-3"/>
          <w:w w:val="100"/>
        </w:rPr>
        <w:t>交</w:t>
      </w:r>
      <w:r>
        <w:rPr>
          <w:w w:val="100"/>
        </w:rPr>
        <w:t>易</w:t>
      </w:r>
      <w:r>
        <w:rPr>
          <w:spacing w:val="-3"/>
          <w:w w:val="100"/>
        </w:rPr>
        <w:t>所</w:t>
      </w:r>
      <w:r>
        <w:rPr>
          <w:w w:val="100"/>
        </w:rPr>
        <w:t>该</w:t>
      </w:r>
      <w:r>
        <w:rPr>
          <w:spacing w:val="-3"/>
          <w:w w:val="100"/>
        </w:rPr>
        <w:t>股</w:t>
      </w:r>
      <w:r>
        <w:rPr>
          <w:w w:val="100"/>
        </w:rPr>
        <w:t>票收</w:t>
      </w:r>
      <w:r>
        <w:rPr>
          <w:spacing w:val="-3"/>
          <w:w w:val="100"/>
        </w:rPr>
        <w:t>盘</w:t>
      </w:r>
      <w:r>
        <w:rPr>
          <w:w w:val="100"/>
        </w:rPr>
        <w:t>价</w:t>
      </w:r>
      <w:r>
        <w:rPr>
          <w:spacing w:val="-3"/>
          <w:w w:val="100"/>
        </w:rPr>
        <w:t>进</w:t>
      </w:r>
      <w:r>
        <w:rPr>
          <w:w w:val="100"/>
        </w:rPr>
        <w:t>行</w:t>
      </w:r>
      <w:r>
        <w:rPr>
          <w:spacing w:val="-3"/>
          <w:w w:val="100"/>
        </w:rPr>
        <w:t>外</w:t>
      </w:r>
      <w:r>
        <w:rPr>
          <w:w w:val="100"/>
        </w:rPr>
        <w:t>币折</w:t>
      </w:r>
    </w:p>
    <w:p>
      <w:pPr>
        <w:pStyle w:val="BodyText"/>
        <w:spacing w:line="272" w:lineRule="exact"/>
        <w:ind w:left="138" w:right="0"/>
        <w:jc w:val="left"/>
      </w:pPr>
      <w:r>
        <w:rPr/>
        <w:t>合计算。报告期内，该资产公允价值增加，收益为</w:t>
      </w:r>
      <w:r>
        <w:rPr>
          <w:spacing w:val="-58"/>
        </w:rPr>
        <w:t> </w:t>
      </w:r>
      <w:r>
        <w:rPr>
          <w:rFonts w:ascii="宋体" w:hAnsi="宋体" w:cs="宋体" w:eastAsia="宋体" w:hint="default"/>
        </w:rPr>
        <w:t>2,490.24</w:t>
      </w:r>
      <w:r>
        <w:rPr>
          <w:rFonts w:ascii="宋体" w:hAnsi="宋体" w:cs="宋体" w:eastAsia="宋体" w:hint="default"/>
          <w:spacing w:val="-58"/>
        </w:rPr>
        <w:t> </w:t>
      </w:r>
      <w:r>
        <w:rPr/>
        <w:t>万元，期末公允价值折合人民币为</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7,931.52</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73" w:lineRule="exact"/>
        <w:ind w:left="558"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9"/>
        <w:ind w:left="13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138" w:right="307" w:firstLine="419"/>
        <w:jc w:val="both"/>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日，公司第九届董事会第五次会议审议通过《关于终止与辽宁宝地合作的议</w:t>
      </w:r>
      <w:r>
        <w:rPr>
          <w:w w:val="100"/>
        </w:rPr>
        <w:t> </w:t>
      </w:r>
      <w:r>
        <w:rPr>
          <w:spacing w:val="-2"/>
        </w:rPr>
        <w:t>案》，拟终止与辽宁宝地合资经营锦宝置业。报告期内，公司与辽宁宝地、锦宝置业签署了《股</w:t>
      </w:r>
      <w:r>
        <w:rPr>
          <w:spacing w:val="-25"/>
        </w:rPr>
        <w:t> </w:t>
      </w:r>
      <w:r>
        <w:rPr>
          <w:spacing w:val="-25"/>
        </w:rPr>
      </w:r>
      <w:r>
        <w:rPr>
          <w:spacing w:val="-6"/>
        </w:rPr>
        <w:t>权转让协议》和《债权转让协议》。协议约定，公司向辽宁宝地出让所持有的锦宝置业 </w:t>
      </w:r>
      <w:r>
        <w:rPr>
          <w:rFonts w:ascii="宋体" w:hAnsi="宋体" w:cs="宋体" w:eastAsia="宋体" w:hint="default"/>
        </w:rPr>
        <w:t>50%</w:t>
      </w:r>
      <w:r>
        <w:rPr/>
        <w:t>股权，</w:t>
      </w:r>
      <w:r>
        <w:rPr>
          <w:spacing w:val="-79"/>
        </w:rPr>
        <w:t> </w:t>
      </w:r>
      <w:r>
        <w:rPr>
          <w:spacing w:val="-79"/>
        </w:rPr>
      </w:r>
      <w:r>
        <w:rPr/>
        <w:t>转让价格为人民币</w:t>
      </w:r>
      <w:r>
        <w:rPr>
          <w:spacing w:val="-54"/>
        </w:rPr>
        <w:t> </w:t>
      </w:r>
      <w:r>
        <w:rPr>
          <w:rFonts w:ascii="宋体" w:hAnsi="宋体" w:cs="宋体" w:eastAsia="宋体" w:hint="default"/>
        </w:rPr>
        <w:t>5,000</w:t>
      </w:r>
      <w:r>
        <w:rPr>
          <w:rFonts w:ascii="宋体" w:hAnsi="宋体" w:cs="宋体" w:eastAsia="宋体" w:hint="default"/>
          <w:spacing w:val="-56"/>
        </w:rPr>
        <w:t> </w:t>
      </w:r>
      <w:r>
        <w:rPr/>
        <w:t>万元，目前股权转让事宜已完成工商变更登记，且公司已收到辽宁宝地</w:t>
      </w:r>
    </w:p>
    <w:p>
      <w:pPr>
        <w:pStyle w:val="BodyText"/>
        <w:spacing w:line="274" w:lineRule="exact" w:before="22"/>
        <w:ind w:left="138" w:right="315"/>
        <w:jc w:val="left"/>
        <w:rPr>
          <w:rFonts w:ascii="宋体" w:hAnsi="宋体" w:cs="宋体" w:eastAsia="宋体" w:hint="default"/>
        </w:rPr>
      </w:pPr>
      <w:r>
        <w:rPr/>
        <w:t>支付的现金</w:t>
      </w:r>
      <w:r>
        <w:rPr>
          <w:spacing w:val="-54"/>
        </w:rPr>
        <w:t> </w:t>
      </w:r>
      <w:r>
        <w:rPr>
          <w:rFonts w:ascii="宋体" w:hAnsi="宋体" w:cs="宋体" w:eastAsia="宋体" w:hint="default"/>
        </w:rPr>
        <w:t>4,044</w:t>
      </w:r>
      <w:r>
        <w:rPr>
          <w:rFonts w:ascii="宋体" w:hAnsi="宋体" w:cs="宋体" w:eastAsia="宋体" w:hint="default"/>
          <w:spacing w:val="-54"/>
        </w:rPr>
        <w:t> </w:t>
      </w:r>
      <w:r>
        <w:rPr/>
        <w:t>万元及转让的债权</w:t>
      </w:r>
      <w:r>
        <w:rPr>
          <w:spacing w:val="-53"/>
        </w:rPr>
        <w:t> </w:t>
      </w:r>
      <w:r>
        <w:rPr>
          <w:rFonts w:ascii="宋体" w:hAnsi="宋体" w:cs="宋体" w:eastAsia="宋体" w:hint="default"/>
        </w:rPr>
        <w:t>956</w:t>
      </w:r>
      <w:r>
        <w:rPr>
          <w:rFonts w:ascii="宋体" w:hAnsi="宋体" w:cs="宋体" w:eastAsia="宋体" w:hint="default"/>
          <w:spacing w:val="-56"/>
        </w:rPr>
        <w:t> </w:t>
      </w:r>
      <w:r>
        <w:rPr/>
        <w:t>万元。具体内容详见公司在上海证券交易所网站披露的</w:t>
      </w:r>
      <w:r>
        <w:rPr>
          <w:w w:val="100"/>
        </w:rPr>
        <w:t> </w:t>
      </w:r>
      <w:r>
        <w:rPr>
          <w:spacing w:val="-2"/>
        </w:rPr>
        <w:t>临时公告《关于终止与辽宁宝地合作事项的进展公告》（公告编号：临</w:t>
      </w:r>
      <w:r>
        <w:rPr>
          <w:spacing w:val="19"/>
        </w:rPr>
        <w:t> </w:t>
      </w:r>
      <w:r>
        <w:rPr>
          <w:rFonts w:ascii="宋体" w:hAnsi="宋体" w:cs="宋体" w:eastAsia="宋体" w:hint="default"/>
          <w:spacing w:val="-2"/>
        </w:rPr>
        <w:t>2019-057</w:t>
      </w:r>
      <w:r>
        <w:rPr>
          <w:spacing w:val="-2"/>
        </w:rPr>
        <w:t>）。</w:t>
      </w:r>
      <w:r>
        <w:rPr>
          <w:rFonts w:ascii="宋体" w:hAnsi="宋体" w:cs="宋体" w:eastAsia="宋体" w:hint="default"/>
        </w:rPr>
        <w:t> </w:t>
      </w:r>
    </w:p>
    <w:p>
      <w:pPr>
        <w:pStyle w:val="BodyText"/>
        <w:spacing w:line="246" w:lineRule="exact"/>
        <w:ind w:left="558"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8"/>
        <w:ind w:left="13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40" w:lineRule="auto" w:before="56"/>
        <w:ind w:left="558" w:right="2867"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、主要控股公司——锦州港现代粮食物流有限公司</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38" w:right="307" w:firstLine="419"/>
        <w:jc w:val="both"/>
      </w:pPr>
      <w:r>
        <w:rPr>
          <w:spacing w:val="-2"/>
        </w:rPr>
        <w:t>锦州港现代粮食物流有限公司为公司与中储粮北方物流有限公司共同出资设立的子公司，公</w:t>
      </w:r>
      <w:r>
        <w:rPr>
          <w:w w:val="100"/>
        </w:rPr>
        <w:t> </w:t>
      </w:r>
      <w:r>
        <w:rPr>
          <w:spacing w:val="-1"/>
          <w:w w:val="100"/>
        </w:rPr>
        <w:t>司持股比例为</w:t>
      </w:r>
      <w:r>
        <w:rPr>
          <w:spacing w:val="-47"/>
          <w:w w:val="100"/>
        </w:rPr>
        <w:t> </w:t>
      </w:r>
      <w:r>
        <w:rPr>
          <w:rFonts w:ascii="宋体" w:hAnsi="宋体" w:cs="宋体" w:eastAsia="宋体" w:hint="default"/>
          <w:spacing w:val="-8"/>
          <w:w w:val="100"/>
        </w:rPr>
        <w:t>75.90%</w:t>
      </w:r>
      <w:r>
        <w:rPr>
          <w:spacing w:val="-8"/>
          <w:w w:val="100"/>
        </w:rPr>
        <w:t>，该公司注册资本</w:t>
      </w:r>
      <w:r>
        <w:rPr>
          <w:spacing w:val="-46"/>
          <w:w w:val="100"/>
        </w:rPr>
        <w:t> </w:t>
      </w:r>
      <w:r>
        <w:rPr>
          <w:rFonts w:ascii="宋体" w:hAnsi="宋体" w:cs="宋体" w:eastAsia="宋体" w:hint="default"/>
          <w:spacing w:val="-1"/>
          <w:w w:val="100"/>
        </w:rPr>
        <w:t>38,530.83</w:t>
      </w:r>
      <w:r>
        <w:rPr>
          <w:rFonts w:ascii="宋体" w:hAnsi="宋体" w:cs="宋体" w:eastAsia="宋体" w:hint="default"/>
          <w:spacing w:val="-50"/>
          <w:w w:val="100"/>
        </w:rPr>
        <w:t> </w:t>
      </w:r>
      <w:r>
        <w:rPr>
          <w:spacing w:val="-19"/>
          <w:w w:val="100"/>
        </w:rPr>
        <w:t>万元，主营物资仓储、中转（化学危险品除外）；</w:t>
      </w:r>
      <w:r>
        <w:rPr>
          <w:spacing w:val="-103"/>
          <w:w w:val="100"/>
        </w:rPr>
        <w:t> </w:t>
      </w:r>
      <w:r>
        <w:rPr>
          <w:spacing w:val="-103"/>
          <w:w w:val="100"/>
        </w:rPr>
      </w:r>
      <w:r>
        <w:rPr>
          <w:spacing w:val="-8"/>
        </w:rPr>
        <w:t>装卸服务；代理相关业务服务。报告期末，总资产为</w:t>
      </w:r>
      <w:r>
        <w:rPr>
          <w:spacing w:val="-42"/>
        </w:rPr>
        <w:t> </w:t>
      </w:r>
      <w:r>
        <w:rPr>
          <w:rFonts w:ascii="宋体" w:hAnsi="宋体" w:cs="宋体" w:eastAsia="宋体" w:hint="default"/>
        </w:rPr>
        <w:t>46,204.58</w:t>
      </w:r>
      <w:r>
        <w:rPr>
          <w:rFonts w:ascii="宋体" w:hAnsi="宋体" w:cs="宋体" w:eastAsia="宋体" w:hint="default"/>
          <w:spacing w:val="-43"/>
        </w:rPr>
        <w:t> </w:t>
      </w:r>
      <w:r>
        <w:rPr>
          <w:spacing w:val="-9"/>
        </w:rPr>
        <w:t>万元，净资产为</w:t>
      </w:r>
      <w:r>
        <w:rPr>
          <w:spacing w:val="-43"/>
        </w:rPr>
        <w:t> </w:t>
      </w:r>
      <w:r>
        <w:rPr>
          <w:rFonts w:ascii="宋体" w:hAnsi="宋体" w:cs="宋体" w:eastAsia="宋体" w:hint="default"/>
        </w:rPr>
        <w:t>43,418.34</w:t>
      </w:r>
      <w:r>
        <w:rPr>
          <w:rFonts w:ascii="宋体" w:hAnsi="宋体" w:cs="宋体" w:eastAsia="宋体" w:hint="default"/>
          <w:spacing w:val="-45"/>
        </w:rPr>
        <w:t> </w:t>
      </w:r>
      <w:r>
        <w:rPr/>
        <w:t>万元，</w:t>
      </w:r>
    </w:p>
    <w:p>
      <w:pPr>
        <w:pStyle w:val="BodyText"/>
        <w:spacing w:line="237" w:lineRule="auto" w:before="1"/>
        <w:ind w:left="558" w:right="0" w:hanging="420"/>
        <w:jc w:val="left"/>
      </w:pPr>
      <w:r>
        <w:rPr>
          <w:spacing w:val="-8"/>
        </w:rPr>
        <w:t>报告期内，实现营业收入</w:t>
      </w:r>
      <w:r>
        <w:rPr>
          <w:spacing w:val="-49"/>
        </w:rPr>
        <w:t> </w:t>
      </w:r>
      <w:r>
        <w:rPr>
          <w:rFonts w:ascii="宋体" w:hAnsi="宋体" w:cs="宋体" w:eastAsia="宋体" w:hint="default"/>
        </w:rPr>
        <w:t>12,305.40</w:t>
      </w:r>
      <w:r>
        <w:rPr>
          <w:rFonts w:ascii="宋体" w:hAnsi="宋体" w:cs="宋体" w:eastAsia="宋体" w:hint="default"/>
          <w:spacing w:val="-51"/>
        </w:rPr>
        <w:t> </w:t>
      </w:r>
      <w:r>
        <w:rPr>
          <w:spacing w:val="-11"/>
        </w:rPr>
        <w:t>万元，营业利润</w:t>
      </w:r>
      <w:r>
        <w:rPr>
          <w:spacing w:val="-48"/>
        </w:rPr>
        <w:t> </w:t>
      </w:r>
      <w:r>
        <w:rPr>
          <w:rFonts w:ascii="宋体" w:hAnsi="宋体" w:cs="宋体" w:eastAsia="宋体" w:hint="default"/>
        </w:rPr>
        <w:t>2,389.35</w:t>
      </w:r>
      <w:r>
        <w:rPr>
          <w:rFonts w:ascii="宋体" w:hAnsi="宋体" w:cs="宋体" w:eastAsia="宋体" w:hint="default"/>
          <w:spacing w:val="-49"/>
        </w:rPr>
        <w:t> </w:t>
      </w:r>
      <w:r>
        <w:rPr>
          <w:spacing w:val="-10"/>
        </w:rPr>
        <w:t>万元，实现净利润</w:t>
      </w:r>
      <w:r>
        <w:rPr>
          <w:spacing w:val="-51"/>
        </w:rPr>
        <w:t> </w:t>
      </w:r>
      <w:r>
        <w:rPr>
          <w:rFonts w:ascii="宋体" w:hAnsi="宋体" w:cs="宋体" w:eastAsia="宋体" w:hint="default"/>
        </w:rPr>
        <w:t>1,762.81</w:t>
      </w:r>
      <w:r>
        <w:rPr>
          <w:rFonts w:ascii="宋体" w:hAnsi="宋体" w:cs="宋体" w:eastAsia="宋体" w:hint="default"/>
          <w:spacing w:val="-51"/>
        </w:rPr>
        <w:t> </w:t>
      </w:r>
      <w:r>
        <w:rPr>
          <w:spacing w:val="-3"/>
        </w:rPr>
        <w:t>万元。</w:t>
      </w:r>
      <w:r>
        <w:rPr>
          <w:spacing w:val="-84"/>
        </w:rPr>
        <w:t> </w:t>
      </w:r>
      <w:r>
        <w:rPr>
          <w:rFonts w:ascii="宋体" w:hAnsi="宋体" w:cs="宋体" w:eastAsia="宋体" w:hint="default"/>
          <w:spacing w:val="-84"/>
        </w:rPr>
      </w:r>
      <w:r>
        <w:rPr>
          <w:rFonts w:ascii="宋体" w:hAnsi="宋体" w:cs="宋体" w:eastAsia="宋体" w:hint="default"/>
        </w:rPr>
        <w:t>2</w:t>
      </w:r>
      <w:r>
        <w:rPr/>
        <w:t>、重要的合营企业和联营企业</w:t>
      </w:r>
      <w:r>
        <w:rPr>
          <w:rFonts w:ascii="宋体" w:hAnsi="宋体" w:cs="宋体" w:eastAsia="宋体" w:hint="default"/>
          <w:spacing w:val="-3"/>
          <w:w w:val="100"/>
        </w:rPr>
        <w:t> </w:t>
      </w:r>
      <w:r>
        <w:rPr>
          <w:rFonts w:ascii="宋体" w:hAnsi="宋体" w:cs="宋体" w:eastAsia="宋体" w:hint="default"/>
          <w:w w:val="100"/>
        </w:rPr>
        <w:t> </w:t>
      </w:r>
      <w:r>
        <w:rPr/>
        <w:t>公司重要的合营企业和联营企业相关信息详见财务报表附注“在合营企业或联营企业中的权</w:t>
      </w:r>
    </w:p>
    <w:p>
      <w:pPr>
        <w:pStyle w:val="BodyText"/>
        <w:spacing w:line="271" w:lineRule="exact"/>
        <w:ind w:left="138" w:right="0"/>
        <w:jc w:val="left"/>
        <w:rPr>
          <w:rFonts w:ascii="宋体" w:hAnsi="宋体" w:cs="宋体" w:eastAsia="宋体" w:hint="default"/>
        </w:rPr>
      </w:pPr>
      <w:r>
        <w:rPr/>
        <w:t>益—重要的合营企业或联营企业”。</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6"/>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977" w:val="left" w:leader="none"/>
        </w:tabs>
        <w:spacing w:line="290" w:lineRule="auto"/>
        <w:ind w:left="138" w:right="534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272" w:lineRule="exact" w:before="42"/>
        <w:ind w:left="558" w:right="6334" w:hanging="42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、行业格局</w:t>
      </w:r>
      <w:r>
        <w:rPr>
          <w:rFonts w:ascii="宋体" w:hAnsi="宋体" w:cs="宋体" w:eastAsia="宋体" w:hint="default"/>
        </w:rPr>
        <w:t> </w:t>
      </w:r>
    </w:p>
    <w:p>
      <w:pPr>
        <w:pStyle w:val="BodyText"/>
        <w:spacing w:line="246" w:lineRule="exact"/>
        <w:ind w:left="138" w:right="0" w:firstLine="419"/>
        <w:jc w:val="both"/>
      </w:pPr>
      <w:r>
        <w:rPr>
          <w:spacing w:val="-7"/>
        </w:rPr>
        <w:t>我国港口总体分为五大港口群，包括环渤海、长三角、东南沿海、珠三角和西南沿海港口群，</w:t>
      </w:r>
    </w:p>
    <w:p>
      <w:pPr>
        <w:pStyle w:val="BodyText"/>
        <w:spacing w:line="237" w:lineRule="auto" w:before="2"/>
        <w:ind w:left="138" w:right="308"/>
        <w:jc w:val="both"/>
      </w:pPr>
      <w:r>
        <w:rPr>
          <w:spacing w:val="-1"/>
        </w:rPr>
        <w:t>每个港口群由若干港口组成。从港口布局及数量看，目前我国港口布局已基本形成以主枢纽港为</w:t>
      </w:r>
      <w:r>
        <w:rPr>
          <w:spacing w:val="-55"/>
        </w:rPr>
        <w:t> </w:t>
      </w:r>
      <w:r>
        <w:rPr>
          <w:spacing w:val="-55"/>
        </w:rPr>
      </w:r>
      <w:r>
        <w:rPr>
          <w:spacing w:val="-1"/>
        </w:rPr>
        <w:t>骨干、区域性中型港口为辅助、小型港口为补充，层次分明的体系。公司所处的辽宁省是环渤海</w:t>
      </w:r>
      <w:r>
        <w:rPr>
          <w:spacing w:val="-55"/>
        </w:rPr>
        <w:t> </w:t>
      </w:r>
      <w:r>
        <w:rPr>
          <w:spacing w:val="-55"/>
        </w:rPr>
      </w:r>
      <w:r>
        <w:rPr>
          <w:spacing w:val="-1"/>
        </w:rPr>
        <w:t>湾内的海洋大省，自东向西分别为丹东港、大连港、营口港、盘锦港、锦州港和葫芦岛港。近年</w:t>
      </w:r>
      <w:r>
        <w:rPr>
          <w:spacing w:val="-55"/>
        </w:rPr>
        <w:t> </w:t>
      </w:r>
      <w:r>
        <w:rPr>
          <w:spacing w:val="-55"/>
        </w:rPr>
      </w:r>
      <w:r>
        <w:rPr>
          <w:spacing w:val="-1"/>
        </w:rPr>
        <w:t>来在国家交通管理部门和地方政府的推动下，多个省份成立省级港口管理平台，对港口资源实施</w:t>
      </w:r>
      <w:r>
        <w:rPr>
          <w:spacing w:val="-55"/>
        </w:rPr>
        <w:t> </w:t>
      </w:r>
      <w:r>
        <w:rPr>
          <w:spacing w:val="-55"/>
        </w:rPr>
      </w:r>
      <w:r>
        <w:rPr>
          <w:spacing w:val="-1"/>
        </w:rPr>
        <w:t>整合，我国沿海省份基本形成“一省一港”的格局。在辽宁省政府和招商局集团的推动下，辽宁</w:t>
      </w:r>
      <w:r>
        <w:rPr>
          <w:spacing w:val="-56"/>
        </w:rPr>
        <w:t> </w:t>
      </w:r>
      <w:r>
        <w:rPr>
          <w:spacing w:val="-56"/>
        </w:rPr>
      </w:r>
      <w:r>
        <w:rPr>
          <w:spacing w:val="-6"/>
        </w:rPr>
        <w:t>港口行业整合取得阶段性成果，港口行业整合将实现辽宁各港口合理分工，各有侧重、资源共享，</w:t>
      </w:r>
    </w:p>
    <w:p>
      <w:pPr>
        <w:spacing w:after="0" w:line="237" w:lineRule="auto"/>
        <w:jc w:val="both"/>
        <w:sectPr>
          <w:footerReference w:type="default" r:id="rId23"/>
          <w:pgSz w:w="11910" w:h="16840"/>
          <w:pgMar w:footer="1195" w:header="880" w:top="1120" w:bottom="1380" w:left="1660" w:right="960"/>
          <w:pgNumType w:start="21"/>
        </w:sectPr>
      </w:pPr>
    </w:p>
    <w:p>
      <w:pPr>
        <w:spacing w:line="240" w:lineRule="auto" w:before="3"/>
        <w:rPr>
          <w:rFonts w:ascii="宋体" w:hAnsi="宋体" w:cs="宋体" w:eastAsia="宋体" w:hint="default"/>
          <w:sz w:val="25"/>
          <w:szCs w:val="25"/>
        </w:rPr>
      </w:pPr>
    </w:p>
    <w:p>
      <w:pPr>
        <w:pStyle w:val="BodyText"/>
        <w:spacing w:line="240" w:lineRule="auto" w:before="36"/>
        <w:ind w:left="138" w:right="128"/>
        <w:jc w:val="both"/>
        <w:rPr>
          <w:rFonts w:ascii="宋体" w:hAnsi="宋体" w:cs="宋体" w:eastAsia="宋体" w:hint="default"/>
        </w:rPr>
      </w:pPr>
      <w:r>
        <w:rPr>
          <w:spacing w:val="-1"/>
        </w:rPr>
        <w:t>有助于解决辽宁港口基础设施重复建设、压低费率恶性竞争等困扰公司多年的顽疾，为公司发展</w:t>
      </w:r>
      <w:r>
        <w:rPr>
          <w:spacing w:val="-55"/>
        </w:rPr>
        <w:t> </w:t>
      </w:r>
      <w:r>
        <w:rPr>
          <w:spacing w:val="-55"/>
        </w:rPr>
      </w:r>
      <w:r>
        <w:rPr/>
        <w:t>带来了新的机遇。</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rFonts w:ascii="宋体" w:hAnsi="宋体" w:cs="宋体" w:eastAsia="宋体" w:hint="default"/>
        </w:rPr>
        <w:t>2</w:t>
      </w:r>
      <w:r>
        <w:rPr/>
        <w:t>、行业发展趋势展望</w:t>
      </w:r>
      <w:r>
        <w:rPr>
          <w:rFonts w:ascii="宋体" w:hAnsi="宋体" w:cs="宋体" w:eastAsia="宋体" w:hint="default"/>
        </w:rPr>
        <w:t> </w:t>
      </w:r>
    </w:p>
    <w:p>
      <w:pPr>
        <w:pStyle w:val="BodyText"/>
        <w:spacing w:line="272" w:lineRule="exact" w:before="27"/>
        <w:ind w:left="558" w:right="0"/>
        <w:jc w:val="left"/>
      </w:pPr>
      <w:r>
        <w:rPr/>
        <w:t>（</w:t>
      </w:r>
      <w:r>
        <w:rPr>
          <w:rFonts w:ascii="宋体" w:hAnsi="宋体" w:cs="宋体" w:eastAsia="宋体" w:hint="default"/>
        </w:rPr>
        <w:t>1</w:t>
      </w:r>
      <w:r>
        <w:rPr/>
        <w:t>）行业供需矛盾逐步显现，港口资源整合加速推进</w:t>
      </w:r>
      <w:r>
        <w:rPr>
          <w:rFonts w:ascii="宋体" w:hAnsi="宋体" w:cs="宋体" w:eastAsia="宋体" w:hint="default"/>
          <w:w w:val="100"/>
        </w:rPr>
        <w:t> </w:t>
      </w:r>
      <w:r>
        <w:rPr>
          <w:spacing w:val="-2"/>
        </w:rPr>
        <w:t>近年来，我国港口吞吐能力适应性总体处于适度超前状态，但受贸易保护主义抬头，贸易整</w:t>
      </w:r>
    </w:p>
    <w:p>
      <w:pPr>
        <w:pStyle w:val="BodyText"/>
        <w:spacing w:line="272" w:lineRule="exact" w:before="1"/>
        <w:ind w:left="138" w:right="127"/>
        <w:jc w:val="both"/>
      </w:pPr>
      <w:r>
        <w:rPr>
          <w:spacing w:val="-1"/>
        </w:rPr>
        <w:t>体需求缩减影响，港口吞吐量增长持续放缓，港口行业供需矛盾逐步显现。为避免同一经济腹地</w:t>
      </w:r>
      <w:r>
        <w:rPr>
          <w:spacing w:val="-56"/>
        </w:rPr>
        <w:t> </w:t>
      </w:r>
      <w:r>
        <w:rPr>
          <w:spacing w:val="-56"/>
        </w:rPr>
      </w:r>
      <w:r>
        <w:rPr>
          <w:spacing w:val="-1"/>
        </w:rPr>
        <w:t>港口因无序竞争造成的基础设施过剩、资源效益下降等一系列问题，全面提升港口协作发展，提</w:t>
      </w:r>
    </w:p>
    <w:p>
      <w:pPr>
        <w:pStyle w:val="BodyText"/>
        <w:spacing w:line="272" w:lineRule="exact" w:before="1"/>
        <w:ind w:left="138" w:right="128"/>
        <w:jc w:val="both"/>
      </w:pPr>
      <w:r>
        <w:rPr>
          <w:spacing w:val="-1"/>
        </w:rPr>
        <w:t>升国际竞争力，在国家交通管理部门和地方政府积极推动区域间港口行业整合，部分地区采取以</w:t>
      </w:r>
      <w:r>
        <w:rPr>
          <w:spacing w:val="-56"/>
        </w:rPr>
        <w:t> </w:t>
      </w:r>
      <w:r>
        <w:rPr>
          <w:spacing w:val="-56"/>
        </w:rPr>
      </w:r>
      <w:r>
        <w:rPr>
          <w:spacing w:val="-1"/>
        </w:rPr>
        <w:t>省政府为实施主体，根据水域的自然条件，突破行政区划，组建省级港口管理机构，对港口行业</w:t>
      </w:r>
    </w:p>
    <w:p>
      <w:pPr>
        <w:pStyle w:val="BodyText"/>
        <w:spacing w:line="272" w:lineRule="exact" w:before="1"/>
        <w:ind w:left="138" w:right="128"/>
        <w:jc w:val="both"/>
      </w:pPr>
      <w:r>
        <w:rPr>
          <w:spacing w:val="-6"/>
        </w:rPr>
        <w:t>实施整合，统一规划建设。港口资源整合将实现区域间各港口的合理分工，各有侧重、资源共享，</w:t>
      </w:r>
      <w:r>
        <w:rPr>
          <w:spacing w:val="-51"/>
        </w:rPr>
        <w:t> </w:t>
      </w:r>
      <w:r>
        <w:rPr>
          <w:spacing w:val="-51"/>
        </w:rPr>
      </w:r>
      <w:r>
        <w:rPr>
          <w:spacing w:val="-1"/>
        </w:rPr>
        <w:t>有助于解决区域间港口基础设施重复建设，压低费率恶性竞争等困扰港口行业发展的顽疾，为港</w:t>
      </w:r>
    </w:p>
    <w:p>
      <w:pPr>
        <w:pStyle w:val="BodyText"/>
        <w:spacing w:line="247" w:lineRule="exact"/>
        <w:ind w:left="138" w:right="0"/>
        <w:jc w:val="both"/>
        <w:rPr>
          <w:rFonts w:ascii="宋体" w:hAnsi="宋体" w:cs="宋体" w:eastAsia="宋体" w:hint="default"/>
        </w:rPr>
      </w:pPr>
      <w:r>
        <w:rPr/>
        <w:t>口行业发展提供了新的机遇。</w:t>
      </w:r>
      <w:r>
        <w:rPr>
          <w:rFonts w:ascii="宋体" w:hAnsi="宋体" w:cs="宋体" w:eastAsia="宋体" w:hint="default"/>
        </w:rPr>
        <w:t> </w:t>
      </w:r>
    </w:p>
    <w:p>
      <w:pPr>
        <w:pStyle w:val="BodyText"/>
        <w:spacing w:line="240" w:lineRule="auto"/>
        <w:ind w:left="558" w:right="0"/>
        <w:jc w:val="left"/>
      </w:pPr>
      <w:r>
        <w:rPr/>
        <w:t>（</w:t>
      </w:r>
      <w:r>
        <w:rPr>
          <w:rFonts w:ascii="宋体" w:hAnsi="宋体" w:cs="宋体" w:eastAsia="宋体" w:hint="default"/>
        </w:rPr>
        <w:t>2</w:t>
      </w:r>
      <w:r>
        <w:rPr/>
        <w:t>）港口功能多元化，泊位大型化、深水化</w:t>
      </w:r>
      <w:r>
        <w:rPr>
          <w:rFonts w:ascii="宋体" w:hAnsi="宋体" w:cs="宋体" w:eastAsia="宋体" w:hint="default"/>
          <w:w w:val="100"/>
        </w:rPr>
        <w:t> </w:t>
      </w:r>
      <w:r>
        <w:rPr>
          <w:spacing w:val="-2"/>
        </w:rPr>
        <w:t>港口功能多元化已成为当今港口发展的必然趋势。近年来，各港口为增强自身竞争力，保持</w:t>
      </w:r>
    </w:p>
    <w:p>
      <w:pPr>
        <w:pStyle w:val="BodyText"/>
        <w:spacing w:line="237" w:lineRule="auto"/>
        <w:ind w:left="138" w:right="128"/>
        <w:jc w:val="both"/>
        <w:rPr>
          <w:rFonts w:ascii="宋体" w:hAnsi="宋体" w:cs="宋体" w:eastAsia="宋体" w:hint="default"/>
        </w:rPr>
      </w:pPr>
      <w:r>
        <w:rPr>
          <w:spacing w:val="-1"/>
        </w:rPr>
        <w:t>发展优势，增强对腹地的辐射能力，抢占区域航运中心地位，港口功能逐步由传统的港口装卸、</w:t>
      </w:r>
      <w:r>
        <w:rPr>
          <w:spacing w:val="-55"/>
        </w:rPr>
        <w:t> </w:t>
      </w:r>
      <w:r>
        <w:rPr>
          <w:spacing w:val="-55"/>
        </w:rPr>
      </w:r>
      <w:r>
        <w:rPr>
          <w:spacing w:val="-1"/>
        </w:rPr>
        <w:t>堆存的单一功能，向港口装卸、仓储、运输、工业、商贸、旅游等多元化的功能发展；同时，全</w:t>
      </w:r>
      <w:r>
        <w:rPr>
          <w:spacing w:val="-55"/>
        </w:rPr>
        <w:t> </w:t>
      </w:r>
      <w:r>
        <w:rPr>
          <w:spacing w:val="-55"/>
        </w:rPr>
      </w:r>
      <w:r>
        <w:rPr>
          <w:spacing w:val="-1"/>
        </w:rPr>
        <w:t>球一体化的不断发展，航运市场竞争加剧，使航运企业纷纷采用大型船舶以降低运输成本，导致</w:t>
      </w:r>
      <w:r>
        <w:rPr>
          <w:spacing w:val="-55"/>
        </w:rPr>
        <w:t> </w:t>
      </w:r>
      <w:r>
        <w:rPr>
          <w:spacing w:val="-55"/>
        </w:rPr>
      </w:r>
      <w:r>
        <w:rPr>
          <w:spacing w:val="-1"/>
        </w:rPr>
        <w:t>船舶大型化成为全球航运业发展的主要趋势。船舶大型化趋势的到来，对港口企业的设备设施建</w:t>
      </w:r>
      <w:r>
        <w:rPr>
          <w:spacing w:val="-55"/>
        </w:rPr>
        <w:t> </w:t>
      </w:r>
      <w:r>
        <w:rPr>
          <w:spacing w:val="-55"/>
        </w:rPr>
      </w:r>
      <w:r>
        <w:rPr>
          <w:spacing w:val="-1"/>
        </w:rPr>
        <w:t>设提出了更高的要求，我国港口企业不断提升航道、码头、堆场、集疏运交通、港口机械等港口</w:t>
      </w:r>
      <w:r>
        <w:rPr>
          <w:spacing w:val="-55"/>
        </w:rPr>
        <w:t> </w:t>
      </w:r>
      <w:r>
        <w:rPr>
          <w:spacing w:val="-55"/>
        </w:rPr>
      </w:r>
      <w:r>
        <w:rPr>
          <w:spacing w:val="-6"/>
          <w:w w:val="100"/>
        </w:rPr>
        <w:t>基础设施作业能力，不断提高现代化作业程度及港口运营综合效率，满足大型船舶靠泊作业需求，</w:t>
      </w:r>
      <w:r>
        <w:rPr>
          <w:w w:val="100"/>
        </w:rPr>
        <w:t> </w:t>
      </w:r>
      <w:r>
        <w:rPr/>
        <w:t>以适应船舶大型化的发展趋势。</w:t>
      </w:r>
      <w:r>
        <w:rPr>
          <w:rFonts w:ascii="宋体" w:hAnsi="宋体" w:cs="宋体" w:eastAsia="宋体" w:hint="default"/>
        </w:rPr>
        <w:t> </w:t>
      </w:r>
    </w:p>
    <w:p>
      <w:pPr>
        <w:pStyle w:val="BodyText"/>
        <w:spacing w:line="274" w:lineRule="exact" w:before="22"/>
        <w:ind w:left="558" w:right="0"/>
        <w:jc w:val="left"/>
      </w:pPr>
      <w:r>
        <w:rPr/>
        <w:t>（</w:t>
      </w:r>
      <w:r>
        <w:rPr>
          <w:rFonts w:ascii="宋体" w:hAnsi="宋体" w:cs="宋体" w:eastAsia="宋体" w:hint="default"/>
        </w:rPr>
        <w:t>3</w:t>
      </w:r>
      <w:r>
        <w:rPr/>
        <w:t>）港、产、城协同发展，吸引相关产业集聚</w:t>
      </w:r>
      <w:r>
        <w:rPr>
          <w:rFonts w:ascii="宋体" w:hAnsi="宋体" w:cs="宋体" w:eastAsia="宋体" w:hint="default"/>
          <w:spacing w:val="-3"/>
          <w:w w:val="100"/>
        </w:rPr>
        <w:t> </w:t>
      </w:r>
      <w:r>
        <w:rPr>
          <w:rFonts w:ascii="宋体" w:hAnsi="宋体" w:cs="宋体" w:eastAsia="宋体" w:hint="default"/>
          <w:w w:val="100"/>
        </w:rPr>
        <w:t> </w:t>
      </w:r>
      <w:r>
        <w:rPr>
          <w:spacing w:val="-2"/>
        </w:rPr>
        <w:t>港、产、城协同发展已成为全球港口城市发展的共同方向。港口行业作为交通运输业的重要</w:t>
      </w:r>
    </w:p>
    <w:p>
      <w:pPr>
        <w:pStyle w:val="BodyText"/>
        <w:spacing w:line="245" w:lineRule="exact"/>
        <w:ind w:left="138" w:right="0"/>
        <w:jc w:val="both"/>
      </w:pPr>
      <w:r>
        <w:rPr/>
        <w:t>组成部分，为其上下游相关行业的发展创造了有利的条件。港口的产业集群效应集聚了航运、仓</w:t>
      </w:r>
    </w:p>
    <w:p>
      <w:pPr>
        <w:pStyle w:val="BodyText"/>
        <w:spacing w:line="237" w:lineRule="auto" w:before="2"/>
        <w:ind w:left="138" w:right="128"/>
        <w:jc w:val="both"/>
        <w:rPr>
          <w:rFonts w:ascii="宋体" w:hAnsi="宋体" w:cs="宋体" w:eastAsia="宋体" w:hint="default"/>
        </w:rPr>
      </w:pPr>
      <w:r>
        <w:rPr>
          <w:spacing w:val="-6"/>
        </w:rPr>
        <w:t>储、集疏运等临港产业和贸易、钢铁、新能源、高端装备等依存产业，以及包括港口金融、保险、</w:t>
      </w:r>
      <w:r>
        <w:rPr>
          <w:spacing w:val="-52"/>
        </w:rPr>
        <w:t> </w:t>
      </w:r>
      <w:r>
        <w:rPr>
          <w:spacing w:val="-52"/>
        </w:rPr>
      </w:r>
      <w:r>
        <w:rPr>
          <w:spacing w:val="-6"/>
        </w:rPr>
        <w:t>船舶租赁等衍生产业，形成了一个较为完善的产业体系。港口服务功能的逐渐完善，推动了物流、</w:t>
      </w:r>
      <w:r>
        <w:rPr>
          <w:spacing w:val="-54"/>
        </w:rPr>
        <w:t> </w:t>
      </w:r>
      <w:r>
        <w:rPr>
          <w:spacing w:val="-54"/>
        </w:rPr>
      </w:r>
      <w:r>
        <w:rPr>
          <w:spacing w:val="-1"/>
        </w:rPr>
        <w:t>资金流、信息流、人流在港口后方的聚集，带动城市经济的发展，进而带动相关产业快速发展。</w:t>
      </w:r>
      <w:r>
        <w:rPr>
          <w:spacing w:val="-55"/>
        </w:rPr>
        <w:t> </w:t>
      </w:r>
      <w:r>
        <w:rPr>
          <w:spacing w:val="-55"/>
        </w:rPr>
      </w:r>
      <w:r>
        <w:rPr>
          <w:spacing w:val="-1"/>
        </w:rPr>
        <w:t>同时，城市经济的发展、产业的聚集又为港口做大做强提供了有力的支撑，形成港、产、城协同</w:t>
      </w:r>
      <w:r>
        <w:rPr>
          <w:spacing w:val="-55"/>
        </w:rPr>
        <w:t> </w:t>
      </w:r>
      <w:r>
        <w:rPr>
          <w:spacing w:val="-55"/>
        </w:rPr>
      </w:r>
      <w:r>
        <w:rPr/>
        <w:t>发展的良性循环。</w:t>
      </w:r>
      <w:r>
        <w:rPr>
          <w:rFonts w:ascii="宋体" w:hAnsi="宋体" w:cs="宋体" w:eastAsia="宋体" w:hint="default"/>
        </w:rPr>
        <w:t> </w:t>
      </w:r>
    </w:p>
    <w:p>
      <w:pPr>
        <w:pStyle w:val="BodyText"/>
        <w:spacing w:line="271"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40"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公司将紧抓“一带一路”倡议、振兴东北战略的重大历史机遇，将锦州港打造成“不求大而</w:t>
      </w:r>
    </w:p>
    <w:p>
      <w:pPr>
        <w:pStyle w:val="BodyText"/>
        <w:spacing w:line="237" w:lineRule="auto"/>
        <w:ind w:left="138" w:right="128"/>
        <w:jc w:val="both"/>
        <w:rPr>
          <w:rFonts w:ascii="宋体" w:hAnsi="宋体" w:cs="宋体" w:eastAsia="宋体" w:hint="default"/>
        </w:rPr>
      </w:pPr>
      <w:r>
        <w:rPr>
          <w:spacing w:val="-6"/>
        </w:rPr>
        <w:t>全，但求小而精、资产质量好、盈利能力强、可持续发展”的区域性重点港口。为实现上述目标，</w:t>
      </w:r>
      <w:r>
        <w:rPr>
          <w:spacing w:val="-52"/>
        </w:rPr>
        <w:t> </w:t>
      </w:r>
      <w:r>
        <w:rPr>
          <w:spacing w:val="-52"/>
        </w:rPr>
      </w:r>
      <w:r>
        <w:rPr>
          <w:spacing w:val="-2"/>
        </w:rPr>
        <w:t>公司将继续坚持“做强主营板块、做大非主营板块、加快建设临港产业”的战略目标，坚持以港</w:t>
      </w:r>
      <w:r>
        <w:rPr>
          <w:spacing w:val="-25"/>
        </w:rPr>
        <w:t> </w:t>
      </w:r>
      <w:r>
        <w:rPr>
          <w:spacing w:val="-25"/>
        </w:rPr>
      </w:r>
      <w:r>
        <w:rPr>
          <w:spacing w:val="-2"/>
        </w:rPr>
        <w:t>口为核心，提高全产业链控制能力，由传统装卸型港口向物流、金融、贸易、信息化及临港产业</w:t>
      </w:r>
      <w:r>
        <w:rPr>
          <w:spacing w:val="-25"/>
        </w:rPr>
        <w:t> </w:t>
      </w:r>
      <w:r>
        <w:rPr>
          <w:spacing w:val="-25"/>
        </w:rPr>
      </w:r>
      <w:r>
        <w:rPr/>
        <w:t>等多功能型港口转变，由追求数量规模型向追求质量效益型进行转变。</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rFonts w:ascii="宋体"/>
          <w:w w:val="100"/>
        </w:rPr>
        <w:t> </w:t>
      </w:r>
    </w:p>
    <w:p>
      <w:pPr>
        <w:pStyle w:val="Heading3"/>
        <w:spacing w:line="240" w:lineRule="auto" w:before="59"/>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73"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56"/>
        </w:rPr>
        <w:t> </w:t>
      </w:r>
      <w:r>
        <w:rPr/>
        <w:t>年经营计划完成情况</w:t>
      </w:r>
      <w:r>
        <w:rPr>
          <w:rFonts w:ascii="宋体" w:hAnsi="宋体" w:cs="宋体" w:eastAsia="宋体" w:hint="default"/>
        </w:rPr>
        <w:t> </w:t>
      </w:r>
    </w:p>
    <w:p>
      <w:pPr>
        <w:pStyle w:val="BodyText"/>
        <w:spacing w:line="272" w:lineRule="exact"/>
        <w:ind w:left="558" w:right="0"/>
        <w:jc w:val="left"/>
      </w:pPr>
      <w:r>
        <w:rPr>
          <w:rFonts w:ascii="宋体" w:hAnsi="宋体" w:cs="宋体" w:eastAsia="宋体" w:hint="default"/>
          <w:w w:val="100"/>
        </w:rPr>
        <w:t>2019</w:t>
      </w:r>
      <w:r>
        <w:rPr>
          <w:rFonts w:ascii="宋体" w:hAnsi="宋体" w:cs="宋体" w:eastAsia="宋体" w:hint="default"/>
          <w:spacing w:val="-62"/>
        </w:rPr>
        <w:t> </w:t>
      </w:r>
      <w:r>
        <w:rPr>
          <w:w w:val="100"/>
        </w:rPr>
        <w:t>年</w:t>
      </w:r>
      <w:r>
        <w:rPr>
          <w:spacing w:val="-3"/>
          <w:w w:val="100"/>
        </w:rPr>
        <w:t>度</w:t>
      </w:r>
      <w:r>
        <w:rPr>
          <w:spacing w:val="-106"/>
          <w:w w:val="100"/>
        </w:rPr>
        <w:t>，</w:t>
      </w:r>
      <w:r>
        <w:rPr>
          <w:spacing w:val="-3"/>
          <w:w w:val="100"/>
        </w:rPr>
        <w:t>公</w:t>
      </w:r>
      <w:r>
        <w:rPr>
          <w:spacing w:val="-1"/>
          <w:w w:val="100"/>
        </w:rPr>
        <w:t>司</w:t>
      </w:r>
      <w:r>
        <w:rPr>
          <w:spacing w:val="-3"/>
          <w:w w:val="100"/>
        </w:rPr>
        <w:t>计</w:t>
      </w:r>
      <w:r>
        <w:rPr>
          <w:w w:val="100"/>
        </w:rPr>
        <w:t>划</w:t>
      </w:r>
      <w:r>
        <w:rPr>
          <w:spacing w:val="-3"/>
          <w:w w:val="100"/>
        </w:rPr>
        <w:t>营业</w:t>
      </w:r>
      <w:r>
        <w:rPr>
          <w:w w:val="100"/>
        </w:rPr>
        <w:t>总收</w:t>
      </w:r>
      <w:r>
        <w:rPr>
          <w:spacing w:val="-3"/>
          <w:w w:val="100"/>
        </w:rPr>
        <w:t>入</w:t>
      </w:r>
      <w:r>
        <w:rPr>
          <w:w w:val="100"/>
        </w:rPr>
        <w:t>为</w:t>
      </w:r>
      <w:r>
        <w:rPr>
          <w:spacing w:val="-62"/>
        </w:rPr>
        <w:t> </w:t>
      </w:r>
      <w:r>
        <w:rPr>
          <w:rFonts w:ascii="宋体" w:hAnsi="宋体" w:cs="宋体" w:eastAsia="宋体" w:hint="default"/>
          <w:w w:val="100"/>
        </w:rPr>
        <w:t>628</w:t>
      </w:r>
      <w:r>
        <w:rPr>
          <w:rFonts w:ascii="宋体" w:hAnsi="宋体" w:cs="宋体" w:eastAsia="宋体" w:hint="default"/>
          <w:spacing w:val="-3"/>
          <w:w w:val="100"/>
        </w:rPr>
        <w:t>,</w:t>
      </w:r>
      <w:r>
        <w:rPr>
          <w:rFonts w:ascii="宋体" w:hAnsi="宋体" w:cs="宋体" w:eastAsia="宋体" w:hint="default"/>
          <w:w w:val="100"/>
        </w:rPr>
        <w:t>843</w:t>
      </w:r>
      <w:r>
        <w:rPr>
          <w:rFonts w:ascii="宋体" w:hAnsi="宋体" w:cs="宋体" w:eastAsia="宋体" w:hint="default"/>
          <w:spacing w:val="-3"/>
          <w:w w:val="100"/>
        </w:rPr>
        <w:t>.</w:t>
      </w:r>
      <w:r>
        <w:rPr>
          <w:rFonts w:ascii="宋体" w:hAnsi="宋体" w:cs="宋体" w:eastAsia="宋体" w:hint="default"/>
          <w:w w:val="100"/>
        </w:rPr>
        <w:t>66</w:t>
      </w:r>
      <w:r>
        <w:rPr>
          <w:rFonts w:ascii="宋体" w:hAnsi="宋体" w:cs="宋体" w:eastAsia="宋体" w:hint="default"/>
          <w:spacing w:val="-62"/>
        </w:rPr>
        <w:t> </w:t>
      </w:r>
      <w:r>
        <w:rPr>
          <w:w w:val="100"/>
        </w:rPr>
        <w:t>万</w:t>
      </w:r>
      <w:r>
        <w:rPr>
          <w:spacing w:val="-3"/>
          <w:w w:val="100"/>
        </w:rPr>
        <w:t>元</w:t>
      </w:r>
      <w:r>
        <w:rPr>
          <w:spacing w:val="-106"/>
          <w:w w:val="100"/>
        </w:rPr>
        <w:t>，</w:t>
      </w:r>
      <w:r>
        <w:rPr>
          <w:w w:val="100"/>
        </w:rPr>
        <w:t>实</w:t>
      </w:r>
      <w:r>
        <w:rPr>
          <w:spacing w:val="-3"/>
          <w:w w:val="100"/>
        </w:rPr>
        <w:t>际</w:t>
      </w:r>
      <w:r>
        <w:rPr>
          <w:w w:val="100"/>
        </w:rPr>
        <w:t>完</w:t>
      </w:r>
      <w:r>
        <w:rPr>
          <w:spacing w:val="-3"/>
          <w:w w:val="100"/>
        </w:rPr>
        <w:t>成</w:t>
      </w:r>
      <w:r>
        <w:rPr>
          <w:w w:val="100"/>
        </w:rPr>
        <w:t>营</w:t>
      </w:r>
      <w:r>
        <w:rPr>
          <w:spacing w:val="-3"/>
          <w:w w:val="100"/>
        </w:rPr>
        <w:t>业</w:t>
      </w:r>
      <w:r>
        <w:rPr>
          <w:w w:val="100"/>
        </w:rPr>
        <w:t>总</w:t>
      </w:r>
      <w:r>
        <w:rPr>
          <w:spacing w:val="-3"/>
          <w:w w:val="100"/>
        </w:rPr>
        <w:t>收</w:t>
      </w:r>
      <w:r>
        <w:rPr>
          <w:w w:val="100"/>
        </w:rPr>
        <w:t>入</w:t>
      </w:r>
      <w:r>
        <w:rPr>
          <w:spacing w:val="-60"/>
        </w:rPr>
        <w:t> </w:t>
      </w:r>
      <w:r>
        <w:rPr>
          <w:rFonts w:ascii="宋体" w:hAnsi="宋体" w:cs="宋体" w:eastAsia="宋体" w:hint="default"/>
          <w:spacing w:val="-3"/>
          <w:w w:val="100"/>
        </w:rPr>
        <w:t>7</w:t>
      </w:r>
      <w:r>
        <w:rPr>
          <w:rFonts w:ascii="宋体" w:hAnsi="宋体" w:cs="宋体" w:eastAsia="宋体" w:hint="default"/>
          <w:w w:val="100"/>
        </w:rPr>
        <w:t>0</w:t>
      </w:r>
      <w:r>
        <w:rPr>
          <w:rFonts w:ascii="宋体" w:hAnsi="宋体" w:cs="宋体" w:eastAsia="宋体" w:hint="default"/>
          <w:spacing w:val="-3"/>
          <w:w w:val="100"/>
        </w:rPr>
        <w:t>3</w:t>
      </w:r>
      <w:r>
        <w:rPr>
          <w:rFonts w:ascii="宋体" w:hAnsi="宋体" w:cs="宋体" w:eastAsia="宋体" w:hint="default"/>
          <w:w w:val="100"/>
        </w:rPr>
        <w:t>,261.</w:t>
      </w:r>
      <w:r>
        <w:rPr>
          <w:rFonts w:ascii="宋体" w:hAnsi="宋体" w:cs="宋体" w:eastAsia="宋体" w:hint="default"/>
          <w:spacing w:val="-3"/>
          <w:w w:val="100"/>
        </w:rPr>
        <w:t>8</w:t>
      </w:r>
      <w:r>
        <w:rPr>
          <w:rFonts w:ascii="宋体" w:hAnsi="宋体" w:cs="宋体" w:eastAsia="宋体" w:hint="default"/>
          <w:w w:val="100"/>
        </w:rPr>
        <w:t>0</w:t>
      </w:r>
      <w:r>
        <w:rPr>
          <w:rFonts w:ascii="宋体" w:hAnsi="宋体" w:cs="宋体" w:eastAsia="宋体" w:hint="default"/>
          <w:spacing w:val="-62"/>
        </w:rPr>
        <w:t> </w:t>
      </w:r>
      <w:r>
        <w:rPr>
          <w:w w:val="100"/>
        </w:rPr>
        <w:t>万</w:t>
      </w:r>
      <w:r>
        <w:rPr>
          <w:spacing w:val="-3"/>
          <w:w w:val="100"/>
        </w:rPr>
        <w:t>元</w:t>
      </w:r>
      <w:r>
        <w:rPr>
          <w:w w:val="100"/>
        </w:rPr>
        <w:t>，</w:t>
      </w:r>
    </w:p>
    <w:p>
      <w:pPr>
        <w:pStyle w:val="BodyText"/>
        <w:spacing w:line="237" w:lineRule="auto"/>
        <w:ind w:left="138" w:right="128"/>
        <w:jc w:val="both"/>
        <w:rPr>
          <w:rFonts w:ascii="宋体" w:hAnsi="宋体" w:cs="宋体" w:eastAsia="宋体" w:hint="default"/>
        </w:rPr>
      </w:pPr>
      <w:r>
        <w:rPr/>
        <w:t>完成年度计划的</w:t>
      </w:r>
      <w:r>
        <w:rPr>
          <w:spacing w:val="-42"/>
        </w:rPr>
        <w:t> </w:t>
      </w:r>
      <w:r>
        <w:rPr>
          <w:rFonts w:ascii="宋体" w:hAnsi="宋体" w:cs="宋体" w:eastAsia="宋体" w:hint="default"/>
        </w:rPr>
        <w:t>111.83%</w:t>
      </w:r>
      <w:r>
        <w:rPr/>
        <w:t>；计划营业成本为</w:t>
      </w:r>
      <w:r>
        <w:rPr>
          <w:spacing w:val="-42"/>
        </w:rPr>
        <w:t> </w:t>
      </w:r>
      <w:r>
        <w:rPr>
          <w:rFonts w:ascii="宋体" w:hAnsi="宋体" w:cs="宋体" w:eastAsia="宋体" w:hint="default"/>
        </w:rPr>
        <w:t>540,329.54</w:t>
      </w:r>
      <w:r>
        <w:rPr>
          <w:rFonts w:ascii="宋体" w:hAnsi="宋体" w:cs="宋体" w:eastAsia="宋体" w:hint="default"/>
          <w:spacing w:val="-41"/>
        </w:rPr>
        <w:t> </w:t>
      </w:r>
      <w:r>
        <w:rPr/>
        <w:t>万元，实际完成营业成本</w:t>
      </w:r>
      <w:r>
        <w:rPr>
          <w:spacing w:val="-41"/>
        </w:rPr>
        <w:t> </w:t>
      </w:r>
      <w:r>
        <w:rPr>
          <w:rFonts w:ascii="宋体" w:hAnsi="宋体" w:cs="宋体" w:eastAsia="宋体" w:hint="default"/>
        </w:rPr>
        <w:t>613,883.57</w:t>
      </w:r>
      <w:r>
        <w:rPr>
          <w:rFonts w:ascii="宋体" w:hAnsi="宋体" w:cs="宋体" w:eastAsia="宋体" w:hint="default"/>
          <w:spacing w:val="-42"/>
        </w:rPr>
        <w:t> </w:t>
      </w:r>
      <w:r>
        <w:rPr/>
        <w:t>万</w:t>
      </w:r>
      <w:r>
        <w:rPr>
          <w:w w:val="100"/>
        </w:rPr>
        <w:t> </w:t>
      </w:r>
      <w:r>
        <w:rPr/>
        <w:t>元，完成年度计划的</w:t>
      </w:r>
      <w:r>
        <w:rPr>
          <w:spacing w:val="-52"/>
        </w:rPr>
        <w:t> </w:t>
      </w:r>
      <w:r>
        <w:rPr>
          <w:rFonts w:ascii="宋体" w:hAnsi="宋体" w:cs="宋体" w:eastAsia="宋体" w:hint="default"/>
        </w:rPr>
        <w:t>113.61%</w:t>
      </w:r>
      <w:r>
        <w:rPr/>
        <w:t>；</w:t>
      </w:r>
      <w:r>
        <w:rPr>
          <w:rFonts w:ascii="宋体" w:hAnsi="宋体" w:cs="宋体" w:eastAsia="宋体" w:hint="default"/>
        </w:rPr>
        <w:t>2019</w:t>
      </w:r>
      <w:r>
        <w:rPr>
          <w:rFonts w:ascii="宋体" w:hAnsi="宋体" w:cs="宋体" w:eastAsia="宋体" w:hint="default"/>
          <w:spacing w:val="-54"/>
        </w:rPr>
        <w:t> </w:t>
      </w:r>
      <w:r>
        <w:rPr/>
        <w:t>年，公司港口建设投资计划由</w:t>
      </w:r>
      <w:r>
        <w:rPr>
          <w:spacing w:val="-51"/>
        </w:rPr>
        <w:t> </w:t>
      </w:r>
      <w:r>
        <w:rPr>
          <w:rFonts w:ascii="宋体" w:hAnsi="宋体" w:cs="宋体" w:eastAsia="宋体" w:hint="default"/>
        </w:rPr>
        <w:t>61,635</w:t>
      </w:r>
      <w:r>
        <w:rPr>
          <w:rFonts w:ascii="宋体" w:hAnsi="宋体" w:cs="宋体" w:eastAsia="宋体" w:hint="default"/>
          <w:spacing w:val="-54"/>
        </w:rPr>
        <w:t> </w:t>
      </w:r>
      <w:r>
        <w:rPr/>
        <w:t>万元调增至</w:t>
      </w:r>
      <w:r>
        <w:rPr>
          <w:spacing w:val="-51"/>
        </w:rPr>
        <w:t> </w:t>
      </w:r>
      <w:r>
        <w:rPr>
          <w:rFonts w:ascii="宋体" w:hAnsi="宋体" w:cs="宋体" w:eastAsia="宋体" w:hint="default"/>
        </w:rPr>
        <w:t>78,318</w:t>
      </w:r>
      <w:r>
        <w:rPr>
          <w:rFonts w:ascii="宋体" w:hAnsi="宋体" w:cs="宋体" w:eastAsia="宋体" w:hint="default"/>
          <w:spacing w:val="-51"/>
        </w:rPr>
        <w:t> </w:t>
      </w:r>
      <w:r>
        <w:rPr/>
        <w:t>万</w:t>
      </w:r>
      <w:r>
        <w:rPr>
          <w:w w:val="100"/>
        </w:rPr>
        <w:t> </w:t>
      </w:r>
      <w:r>
        <w:rPr/>
        <w:t>元，实际完成</w:t>
      </w:r>
      <w:r>
        <w:rPr>
          <w:spacing w:val="-55"/>
        </w:rPr>
        <w:t> </w:t>
      </w:r>
      <w:r>
        <w:rPr>
          <w:rFonts w:ascii="宋体" w:hAnsi="宋体" w:cs="宋体" w:eastAsia="宋体" w:hint="default"/>
        </w:rPr>
        <w:t>65,610.80</w:t>
      </w:r>
      <w:r>
        <w:rPr>
          <w:rFonts w:ascii="宋体" w:hAnsi="宋体" w:cs="宋体" w:eastAsia="宋体" w:hint="default"/>
          <w:spacing w:val="-57"/>
        </w:rPr>
        <w:t> </w:t>
      </w:r>
      <w:r>
        <w:rPr/>
        <w:t>万元，完成年度计划的</w:t>
      </w:r>
      <w:r>
        <w:rPr>
          <w:spacing w:val="-55"/>
        </w:rPr>
        <w:t> </w:t>
      </w:r>
      <w:r>
        <w:rPr>
          <w:rFonts w:ascii="宋体" w:hAnsi="宋体" w:cs="宋体" w:eastAsia="宋体" w:hint="default"/>
        </w:rPr>
        <w:t>83.77%</w:t>
      </w:r>
      <w:r>
        <w:rPr/>
        <w:t>。</w:t>
      </w:r>
      <w:r>
        <w:rPr>
          <w:rFonts w:ascii="宋体" w:hAnsi="宋体" w:cs="宋体" w:eastAsia="宋体" w:hint="default"/>
          <w:color w:val="FF0000"/>
        </w:rPr>
        <w:t> </w:t>
      </w:r>
      <w:r>
        <w:rPr>
          <w:rFonts w:ascii="宋体" w:hAnsi="宋体" w:cs="宋体" w:eastAsia="宋体" w:hint="default"/>
        </w:rPr>
      </w:r>
    </w:p>
    <w:p>
      <w:pPr>
        <w:pStyle w:val="BodyText"/>
        <w:spacing w:line="272" w:lineRule="exact"/>
        <w:ind w:left="558" w:right="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2020</w:t>
      </w:r>
      <w:r>
        <w:rPr>
          <w:rFonts w:ascii="宋体" w:hAnsi="宋体" w:cs="宋体" w:eastAsia="宋体" w:hint="default"/>
          <w:spacing w:val="-57"/>
        </w:rPr>
        <w:t> </w:t>
      </w:r>
      <w:r>
        <w:rPr/>
        <w:t>年度经营计划</w:t>
      </w:r>
      <w:r>
        <w:rPr>
          <w:rFonts w:ascii="宋体" w:hAnsi="宋体" w:cs="宋体" w:eastAsia="宋体" w:hint="default"/>
        </w:rPr>
        <w:t> </w:t>
      </w:r>
    </w:p>
    <w:p>
      <w:pPr>
        <w:pStyle w:val="BodyText"/>
        <w:spacing w:line="237" w:lineRule="auto"/>
        <w:ind w:left="138" w:right="127"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9"/>
        </w:rPr>
        <w:t> </w:t>
      </w:r>
      <w:r>
        <w:rPr>
          <w:spacing w:val="-3"/>
        </w:rPr>
        <w:t>年，公司将结合宏观经济发展态势与腹地经济发展实际，完善港口基础设施建设、搭建</w:t>
      </w:r>
      <w:r>
        <w:rPr>
          <w:w w:val="100"/>
        </w:rPr>
        <w:t> </w:t>
      </w:r>
      <w:r>
        <w:rPr>
          <w:spacing w:val="-1"/>
        </w:rPr>
        <w:t>连通腹地产业园区与重点企业的集疏运体系，坚持以主营业务为核心，进一步延伸产业链布局，</w:t>
      </w:r>
      <w:r>
        <w:rPr>
          <w:spacing w:val="-56"/>
        </w:rPr>
        <w:t> </w:t>
      </w:r>
      <w:r>
        <w:rPr>
          <w:spacing w:val="-56"/>
        </w:rPr>
      </w:r>
      <w:r>
        <w:rPr>
          <w:spacing w:val="-1"/>
        </w:rPr>
        <w:t>结合客户个性化需求，提供整体物流服务，增强市场开发力度，坚持市场化价格原则，巩固优势</w:t>
      </w:r>
      <w:r>
        <w:rPr>
          <w:spacing w:val="-55"/>
        </w:rPr>
        <w:t> </w:t>
      </w:r>
      <w:r>
        <w:rPr>
          <w:spacing w:val="-55"/>
        </w:rPr>
      </w:r>
      <w:r>
        <w:rPr>
          <w:spacing w:val="-8"/>
        </w:rPr>
        <w:t>货源，开发新增货源，提升公司综合竞争实力和综合服务能力。</w:t>
      </w:r>
      <w:r>
        <w:rPr>
          <w:rFonts w:ascii="宋体" w:hAnsi="宋体" w:cs="宋体" w:eastAsia="宋体" w:hint="default"/>
          <w:spacing w:val="-8"/>
        </w:rPr>
        <w:t>2020 </w:t>
      </w:r>
      <w:r>
        <w:rPr/>
        <w:t>年度计划实现营业收入</w:t>
      </w:r>
      <w:r>
        <w:rPr>
          <w:spacing w:val="-48"/>
        </w:rPr>
        <w:t> </w:t>
      </w:r>
      <w:r>
        <w:rPr>
          <w:rFonts w:ascii="宋体" w:hAnsi="宋体" w:cs="宋体" w:eastAsia="宋体" w:hint="default"/>
        </w:rPr>
        <w:t>61.14</w:t>
      </w:r>
    </w:p>
    <w:p>
      <w:pPr>
        <w:spacing w:after="0" w:line="237" w:lineRule="auto"/>
        <w:jc w:val="both"/>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240" w:lineRule="auto" w:before="36"/>
        <w:ind w:left="138" w:right="128"/>
        <w:jc w:val="both"/>
        <w:rPr>
          <w:rFonts w:ascii="宋体" w:hAnsi="宋体" w:cs="宋体" w:eastAsia="宋体" w:hint="default"/>
        </w:rPr>
      </w:pPr>
      <w:r>
        <w:rPr/>
        <w:t>亿元，港口建设计划总投资金额为</w:t>
      </w:r>
      <w:r>
        <w:rPr>
          <w:spacing w:val="-51"/>
        </w:rPr>
        <w:t> </w:t>
      </w:r>
      <w:r>
        <w:rPr>
          <w:rFonts w:ascii="宋体" w:hAnsi="宋体" w:cs="宋体" w:eastAsia="宋体" w:hint="default"/>
        </w:rPr>
        <w:t>5.8</w:t>
      </w:r>
      <w:r>
        <w:rPr>
          <w:rFonts w:ascii="宋体" w:hAnsi="宋体" w:cs="宋体" w:eastAsia="宋体" w:hint="default"/>
          <w:spacing w:val="-50"/>
        </w:rPr>
        <w:t> </w:t>
      </w:r>
      <w:r>
        <w:rPr/>
        <w:t>亿元，重点工程包括粮食物流项目工程、罐区西侧散货堆</w:t>
      </w:r>
      <w:r>
        <w:rPr>
          <w:w w:val="100"/>
        </w:rPr>
        <w:t> </w:t>
      </w:r>
      <w:r>
        <w:rPr>
          <w:spacing w:val="-2"/>
        </w:rPr>
        <w:t>场工程、三港池站台南侧专业化铁路工程、保税物流中心（</w:t>
      </w:r>
      <w:r>
        <w:rPr>
          <w:rFonts w:ascii="宋体" w:hAnsi="宋体" w:cs="宋体" w:eastAsia="宋体" w:hint="default"/>
          <w:spacing w:val="-2"/>
        </w:rPr>
        <w:t>B</w:t>
      </w:r>
      <w:r>
        <w:rPr>
          <w:rFonts w:ascii="宋体" w:hAnsi="宋体" w:cs="宋体" w:eastAsia="宋体" w:hint="default"/>
          <w:spacing w:val="8"/>
        </w:rPr>
        <w:t> </w:t>
      </w:r>
      <w:r>
        <w:rPr>
          <w:spacing w:val="-2"/>
        </w:rPr>
        <w:t>型）工程等。</w:t>
      </w:r>
      <w:r>
        <w:rPr>
          <w:rFonts w:ascii="宋体" w:hAnsi="宋体" w:cs="宋体" w:eastAsia="宋体" w:hint="default"/>
        </w:rPr>
        <w:t> </w:t>
      </w:r>
    </w:p>
    <w:p>
      <w:pPr>
        <w:pStyle w:val="Heading3"/>
        <w:spacing w:line="274" w:lineRule="exact" w:before="22"/>
        <w:ind w:left="138" w:right="0" w:firstLine="422"/>
        <w:jc w:val="left"/>
        <w:rPr>
          <w:rFonts w:ascii="宋体" w:hAnsi="宋体" w:cs="宋体" w:eastAsia="宋体" w:hint="default"/>
          <w:b w:val="0"/>
          <w:bCs w:val="0"/>
        </w:rPr>
      </w:pPr>
      <w:r>
        <w:rPr>
          <w:spacing w:val="-2"/>
        </w:rPr>
        <w:t>上述经营计划并不构成公司对投资者的业绩承诺，请投资者对此保持足够的风险意识，并充</w:t>
      </w:r>
      <w:r>
        <w:rPr>
          <w:w w:val="100"/>
        </w:rPr>
        <w:t> </w:t>
      </w:r>
      <w:r>
        <w:rPr/>
        <w:t>分理解经营计划与业绩承诺之间的差异。</w:t>
      </w:r>
      <w:r>
        <w:rPr>
          <w:rFonts w:ascii="宋体" w:hAnsi="宋体" w:cs="宋体" w:eastAsia="宋体" w:hint="default"/>
          <w:w w:val="99"/>
        </w:rPr>
        <w:t> </w:t>
      </w:r>
      <w:r>
        <w:rPr>
          <w:rFonts w:ascii="宋体" w:hAnsi="宋体" w:cs="宋体" w:eastAsia="宋体" w:hint="default"/>
          <w:b w:val="0"/>
          <w:bCs w:val="0"/>
        </w:rPr>
      </w:r>
    </w:p>
    <w:p>
      <w:pPr>
        <w:pStyle w:val="BodyText"/>
        <w:spacing w:line="245" w:lineRule="exact"/>
        <w:ind w:left="558" w:right="0"/>
        <w:jc w:val="left"/>
        <w:rPr>
          <w:rFonts w:ascii="宋体" w:hAnsi="宋体" w:cs="宋体" w:eastAsia="宋体" w:hint="default"/>
        </w:rPr>
      </w:pPr>
      <w:r>
        <w:rPr>
          <w:rFonts w:ascii="宋体" w:hAnsi="宋体" w:cs="宋体" w:eastAsia="宋体" w:hint="default"/>
        </w:rPr>
        <w:t>3</w:t>
      </w:r>
      <w:r>
        <w:rPr/>
        <w:t>、为完成经营计划拟采取的措施</w:t>
      </w:r>
      <w:r>
        <w:rPr>
          <w:rFonts w:ascii="宋体" w:hAnsi="宋体" w:cs="宋体" w:eastAsia="宋体" w:hint="default"/>
        </w:rPr>
        <w:t> </w:t>
      </w:r>
    </w:p>
    <w:p>
      <w:pPr>
        <w:pStyle w:val="BodyText"/>
        <w:spacing w:line="272" w:lineRule="exact" w:before="27"/>
        <w:ind w:left="558" w:right="0"/>
        <w:jc w:val="left"/>
      </w:pPr>
      <w:r>
        <w:rPr/>
        <w:t>（</w:t>
      </w:r>
      <w:r>
        <w:rPr>
          <w:rFonts w:ascii="宋体" w:hAnsi="宋体" w:cs="宋体" w:eastAsia="宋体" w:hint="default"/>
        </w:rPr>
        <w:t>1</w:t>
      </w:r>
      <w:r>
        <w:rPr/>
        <w:t>）增强市场开发力度</w:t>
      </w:r>
      <w:r>
        <w:rPr>
          <w:rFonts w:ascii="宋体" w:hAnsi="宋体" w:cs="宋体" w:eastAsia="宋体" w:hint="default"/>
          <w:w w:val="100"/>
        </w:rPr>
        <w:t> </w:t>
      </w:r>
      <w:r>
        <w:rPr>
          <w:spacing w:val="-2"/>
        </w:rPr>
        <w:t>继续坚持以市场为导向，增强市场开发力度，进一步巩固优势货源，开发新增货源，优化货</w:t>
      </w:r>
    </w:p>
    <w:p>
      <w:pPr>
        <w:pStyle w:val="BodyText"/>
        <w:spacing w:line="272" w:lineRule="exact" w:before="1"/>
        <w:ind w:left="138" w:right="127"/>
        <w:jc w:val="both"/>
      </w:pPr>
      <w:r>
        <w:rPr>
          <w:spacing w:val="-1"/>
        </w:rPr>
        <w:t>源结构。粮食方面，建立有效的协同机制，制定完善的物流方案，全力支持农联盟业务发展，实</w:t>
      </w:r>
      <w:r>
        <w:rPr>
          <w:spacing w:val="-55"/>
        </w:rPr>
        <w:t> </w:t>
      </w:r>
      <w:r>
        <w:rPr>
          <w:spacing w:val="-55"/>
        </w:rPr>
      </w:r>
      <w:r>
        <w:rPr/>
        <w:t>现货源固化；重点开发上岸货源，丰富粮食中转货源种类。油品方面，充分释放</w:t>
      </w:r>
      <w:r>
        <w:rPr>
          <w:spacing w:val="-52"/>
        </w:rPr>
        <w:t> </w:t>
      </w:r>
      <w:r>
        <w:rPr>
          <w:rFonts w:ascii="宋体" w:hAnsi="宋体" w:cs="宋体" w:eastAsia="宋体" w:hint="default"/>
        </w:rPr>
        <w:t>301</w:t>
      </w:r>
      <w:r>
        <w:rPr>
          <w:rFonts w:ascii="宋体" w:hAnsi="宋体" w:cs="宋体" w:eastAsia="宋体" w:hint="default"/>
          <w:spacing w:val="-50"/>
        </w:rPr>
        <w:t> </w:t>
      </w:r>
      <w:r>
        <w:rPr/>
        <w:t>泊位能力，</w:t>
      </w:r>
    </w:p>
    <w:p>
      <w:pPr>
        <w:pStyle w:val="BodyText"/>
        <w:spacing w:line="272" w:lineRule="exact" w:before="1"/>
        <w:ind w:left="138" w:right="128"/>
        <w:jc w:val="both"/>
      </w:pPr>
      <w:r>
        <w:rPr>
          <w:spacing w:val="-1"/>
        </w:rPr>
        <w:t>妥善协调大型油品船舶抵港周期；充分发挥现有保税储罐能力；继续开发小品种货源市场。集装</w:t>
      </w:r>
      <w:r>
        <w:rPr>
          <w:spacing w:val="-56"/>
        </w:rPr>
        <w:t> </w:t>
      </w:r>
      <w:r>
        <w:rPr>
          <w:spacing w:val="-56"/>
        </w:rPr>
      </w:r>
      <w:r>
        <w:rPr>
          <w:spacing w:val="-1"/>
        </w:rPr>
        <w:t>箱方面，根据航线等级统筹管理；重点开发冷链运输及特箱货物运输，进一步完善集装箱产业链</w:t>
      </w:r>
    </w:p>
    <w:p>
      <w:pPr>
        <w:pStyle w:val="BodyText"/>
        <w:spacing w:line="247" w:lineRule="exact"/>
        <w:ind w:left="138" w:right="0"/>
        <w:jc w:val="both"/>
        <w:rPr>
          <w:rFonts w:ascii="宋体" w:hAnsi="宋体" w:cs="宋体" w:eastAsia="宋体" w:hint="default"/>
        </w:rPr>
      </w:pPr>
      <w:r>
        <w:rPr/>
        <w:t>功能。</w:t>
      </w:r>
      <w:r>
        <w:rPr>
          <w:rFonts w:ascii="宋体" w:hAnsi="宋体" w:cs="宋体" w:eastAsia="宋体" w:hint="default"/>
        </w:rPr>
        <w:t> </w:t>
      </w:r>
    </w:p>
    <w:p>
      <w:pPr>
        <w:pStyle w:val="BodyText"/>
        <w:spacing w:line="240" w:lineRule="auto"/>
        <w:ind w:left="558" w:right="0"/>
        <w:jc w:val="left"/>
      </w:pPr>
      <w:r>
        <w:rPr/>
        <w:t>（</w:t>
      </w:r>
      <w:r>
        <w:rPr>
          <w:rFonts w:ascii="宋体" w:hAnsi="宋体" w:cs="宋体" w:eastAsia="宋体" w:hint="default"/>
        </w:rPr>
        <w:t>2</w:t>
      </w:r>
      <w:r>
        <w:rPr/>
        <w:t>）优化生产组织流程</w:t>
      </w:r>
      <w:r>
        <w:rPr>
          <w:rFonts w:ascii="宋体" w:hAnsi="宋体" w:cs="宋体" w:eastAsia="宋体" w:hint="default"/>
          <w:w w:val="100"/>
        </w:rPr>
        <w:t> </w:t>
      </w:r>
      <w:r>
        <w:rPr>
          <w:spacing w:val="-2"/>
        </w:rPr>
        <w:t>继续坚持以客户为中心，不断优化作业效率和服务水平，打造港口核心竞争力。充分发挥计</w:t>
      </w:r>
    </w:p>
    <w:p>
      <w:pPr>
        <w:pStyle w:val="BodyText"/>
        <w:spacing w:line="237" w:lineRule="auto"/>
        <w:ind w:left="138" w:right="128"/>
        <w:jc w:val="both"/>
        <w:rPr>
          <w:rFonts w:ascii="宋体" w:hAnsi="宋体" w:cs="宋体" w:eastAsia="宋体" w:hint="default"/>
        </w:rPr>
      </w:pPr>
      <w:r>
        <w:rPr>
          <w:spacing w:val="-1"/>
        </w:rPr>
        <w:t>划管理职能，统筹全局加强集输港计划管理，合理安排集疏运体系，提高库场使用率，发挥公司</w:t>
      </w:r>
      <w:r>
        <w:rPr>
          <w:spacing w:val="-55"/>
        </w:rPr>
        <w:t> </w:t>
      </w:r>
      <w:r>
        <w:rPr>
          <w:spacing w:val="-55"/>
        </w:rPr>
      </w:r>
      <w:r>
        <w:rPr>
          <w:spacing w:val="-1"/>
        </w:rPr>
        <w:t>最大的集疏运能力；进一步加强成本管控工作，建立健全数据统计、数据分析体系，开展各货种</w:t>
      </w:r>
      <w:r>
        <w:rPr>
          <w:spacing w:val="-55"/>
        </w:rPr>
        <w:t> </w:t>
      </w:r>
      <w:r>
        <w:rPr>
          <w:spacing w:val="-55"/>
        </w:rPr>
      </w:r>
      <w:r>
        <w:rPr>
          <w:spacing w:val="-1"/>
        </w:rPr>
        <w:t>全流程成本核算，采用自动化、信息化技术开展生产效率、能源单耗对标管理；提升火运直取比</w:t>
      </w:r>
      <w:r>
        <w:rPr>
          <w:spacing w:val="-55"/>
        </w:rPr>
        <w:t> </w:t>
      </w:r>
      <w:r>
        <w:rPr>
          <w:spacing w:val="-55"/>
        </w:rPr>
      </w:r>
      <w:r>
        <w:rPr>
          <w:spacing w:val="-1"/>
        </w:rPr>
        <w:t>例，提高火车集疏运的整体运行效率，最大程度降低作业成本，不断尝试铁矿、钢材、化肥等货</w:t>
      </w:r>
      <w:r>
        <w:rPr>
          <w:spacing w:val="-55"/>
        </w:rPr>
        <w:t> </w:t>
      </w:r>
      <w:r>
        <w:rPr>
          <w:spacing w:val="-55"/>
        </w:rPr>
      </w:r>
      <w:r>
        <w:rPr>
          <w:spacing w:val="-1"/>
        </w:rPr>
        <w:t>种直达专列的运行，打造全新的火运物流模式，打破我港仓容瓶颈；推行管理分级化、责任明确</w:t>
      </w:r>
      <w:r>
        <w:rPr>
          <w:spacing w:val="-55"/>
        </w:rPr>
        <w:t> </w:t>
      </w:r>
      <w:r>
        <w:rPr>
          <w:spacing w:val="-55"/>
        </w:rPr>
      </w:r>
      <w:r>
        <w:rPr>
          <w:spacing w:val="-1"/>
        </w:rPr>
        <w:t>化、措施具体化、行为规范化、设施标准化、检查常态化管理，全面构建“大安全”体系。强化</w:t>
      </w:r>
      <w:r>
        <w:rPr>
          <w:spacing w:val="-55"/>
        </w:rPr>
        <w:t> </w:t>
      </w:r>
      <w:r>
        <w:rPr>
          <w:spacing w:val="-55"/>
        </w:rPr>
      </w:r>
      <w:r>
        <w:rPr/>
        <w:t>安全培训，提升培训质量，提升基层员工责任意识、风险意识。</w:t>
      </w:r>
      <w:r>
        <w:rPr>
          <w:rFonts w:ascii="宋体" w:hAnsi="宋体" w:cs="宋体" w:eastAsia="宋体" w:hint="default"/>
        </w:rPr>
        <w:t> </w:t>
      </w:r>
    </w:p>
    <w:p>
      <w:pPr>
        <w:pStyle w:val="BodyText"/>
        <w:spacing w:line="274" w:lineRule="exact" w:before="22"/>
        <w:ind w:left="558" w:right="0"/>
        <w:jc w:val="left"/>
      </w:pPr>
      <w:r>
        <w:rPr/>
        <w:t>（</w:t>
      </w:r>
      <w:r>
        <w:rPr>
          <w:rFonts w:ascii="宋体" w:hAnsi="宋体" w:cs="宋体" w:eastAsia="宋体" w:hint="default"/>
        </w:rPr>
        <w:t>3</w:t>
      </w:r>
      <w:r>
        <w:rPr/>
        <w:t>）完善内部组织管理</w:t>
      </w:r>
      <w:r>
        <w:rPr>
          <w:rFonts w:ascii="宋体" w:hAnsi="宋体" w:cs="宋体" w:eastAsia="宋体" w:hint="default"/>
          <w:w w:val="100"/>
        </w:rPr>
        <w:t> </w:t>
      </w:r>
      <w:r>
        <w:rPr>
          <w:spacing w:val="-2"/>
        </w:rPr>
        <w:t>继续加强内部管理，全面提升管理规范化水平。价格管理方面，充分发挥价格杠杆的调解作</w:t>
      </w:r>
    </w:p>
    <w:p>
      <w:pPr>
        <w:pStyle w:val="BodyText"/>
        <w:spacing w:line="245" w:lineRule="exact"/>
        <w:ind w:left="138" w:right="0"/>
        <w:jc w:val="both"/>
      </w:pPr>
      <w:r>
        <w:rPr/>
        <w:t>用，立足公司长期发展，对经济环境、市场预期、货源结构进行科学研判，实行弹性价格策略。</w:t>
      </w:r>
    </w:p>
    <w:p>
      <w:pPr>
        <w:pStyle w:val="BodyText"/>
        <w:spacing w:line="237" w:lineRule="auto" w:before="2"/>
        <w:ind w:left="138" w:right="128"/>
        <w:jc w:val="both"/>
        <w:rPr>
          <w:rFonts w:ascii="宋体" w:hAnsi="宋体" w:cs="宋体" w:eastAsia="宋体" w:hint="default"/>
        </w:rPr>
      </w:pPr>
      <w:r>
        <w:rPr>
          <w:spacing w:val="-6"/>
        </w:rPr>
        <w:t>财务管理方面，充分利用银行贷款、融资租赁、票据融资等方式实现多渠道融资，降低融资成本、</w:t>
      </w:r>
      <w:r>
        <w:rPr>
          <w:spacing w:val="-54"/>
        </w:rPr>
        <w:t> </w:t>
      </w:r>
      <w:r>
        <w:rPr>
          <w:spacing w:val="-54"/>
        </w:rPr>
      </w:r>
      <w:r>
        <w:rPr>
          <w:spacing w:val="-6"/>
        </w:rPr>
        <w:t>改善债务结构，保证资金流动性，满足港口运营、建设和投资需要；强化财务核算、预算、分析、</w:t>
      </w:r>
      <w:r>
        <w:rPr>
          <w:spacing w:val="-50"/>
        </w:rPr>
        <w:t> </w:t>
      </w:r>
      <w:r>
        <w:rPr>
          <w:spacing w:val="-50"/>
        </w:rPr>
      </w:r>
      <w:r>
        <w:rPr>
          <w:spacing w:val="-1"/>
        </w:rPr>
        <w:t>考核管理，加强成本费用管控，实现减费增效。风险管理方面，侧重目标管理，将风险管控工作</w:t>
      </w:r>
      <w:r>
        <w:rPr>
          <w:spacing w:val="-56"/>
        </w:rPr>
        <w:t> </w:t>
      </w:r>
      <w:r>
        <w:rPr>
          <w:spacing w:val="-56"/>
        </w:rPr>
      </w:r>
      <w:r>
        <w:rPr>
          <w:spacing w:val="-1"/>
        </w:rPr>
        <w:t>前移，将公司风险控制在最低。创新管理方面，在公司营造创新氛围，最大程度优化工艺流程、</w:t>
      </w:r>
      <w:r>
        <w:rPr>
          <w:spacing w:val="-55"/>
        </w:rPr>
        <w:t> </w:t>
      </w:r>
      <w:r>
        <w:rPr>
          <w:spacing w:val="-55"/>
        </w:rPr>
      </w:r>
      <w:r>
        <w:rPr>
          <w:spacing w:val="-1"/>
        </w:rPr>
        <w:t>提高生产效率、降低生产成本。人力资源管理方面，以专业化公司为模板，做好定岗定编，实现</w:t>
      </w:r>
      <w:r>
        <w:rPr>
          <w:spacing w:val="-55"/>
        </w:rPr>
        <w:t> </w:t>
      </w:r>
      <w:r>
        <w:rPr>
          <w:spacing w:val="-55"/>
        </w:rPr>
      </w:r>
      <w:r>
        <w:rPr/>
        <w:t>减员增效；加强人才队伍的培养，重点培养和引进高端技术人才。</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72" w:lineRule="exact" w:before="86"/>
        <w:ind w:left="558" w:right="5208"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、宏观经济周期性风险</w:t>
      </w:r>
      <w:r>
        <w:rPr>
          <w:rFonts w:ascii="宋体" w:hAnsi="宋体" w:cs="宋体" w:eastAsia="宋体" w:hint="default"/>
        </w:rPr>
        <w:t> </w:t>
      </w:r>
    </w:p>
    <w:p>
      <w:pPr>
        <w:pStyle w:val="BodyText"/>
        <w:spacing w:line="272" w:lineRule="exact" w:before="1"/>
        <w:ind w:left="138" w:right="0" w:firstLine="419"/>
        <w:jc w:val="left"/>
      </w:pPr>
      <w:r>
        <w:rPr>
          <w:spacing w:val="-2"/>
        </w:rPr>
        <w:t>公司所属的港口行业是国民经济基础产业，盈利能力与经济周期的相关性比较强。当经济处</w:t>
      </w:r>
      <w:r>
        <w:rPr>
          <w:w w:val="100"/>
        </w:rPr>
        <w:t> </w:t>
      </w:r>
      <w:r>
        <w:rPr>
          <w:spacing w:val="-2"/>
        </w:rPr>
        <w:t>于扩张时期，运输需求增加，港口行业的业务量上升；当经济处于低潮时期，运输需求减少，港</w:t>
      </w:r>
    </w:p>
    <w:p>
      <w:pPr>
        <w:pStyle w:val="BodyText"/>
        <w:spacing w:line="272" w:lineRule="exact" w:before="1"/>
        <w:ind w:left="138" w:right="132"/>
        <w:jc w:val="both"/>
      </w:pPr>
      <w:r>
        <w:rPr>
          <w:spacing w:val="-2"/>
        </w:rPr>
        <w:t>口行业的吞吐量下降。因此，宏观经济周期性波动会对港口的吞吐量及盈利能力产生一定影响。</w:t>
      </w:r>
      <w:r>
        <w:rPr>
          <w:spacing w:val="-26"/>
        </w:rPr>
        <w:t> </w:t>
      </w:r>
      <w:r>
        <w:rPr>
          <w:spacing w:val="-26"/>
        </w:rPr>
      </w:r>
      <w:r>
        <w:rPr>
          <w:rFonts w:ascii="宋体" w:hAnsi="宋体" w:cs="宋体" w:eastAsia="宋体" w:hint="default"/>
        </w:rPr>
        <w:t>2020</w:t>
      </w:r>
      <w:r>
        <w:rPr>
          <w:rFonts w:ascii="宋体" w:hAnsi="宋体" w:cs="宋体" w:eastAsia="宋体" w:hint="default"/>
          <w:spacing w:val="13"/>
        </w:rPr>
        <w:t> </w:t>
      </w:r>
      <w:r>
        <w:rPr>
          <w:spacing w:val="-3"/>
        </w:rPr>
        <w:t>年，国内经济下行压力不减，国际金融市场持续动荡，贸易保护主义继续发酵，中美贸易摩</w:t>
      </w:r>
    </w:p>
    <w:p>
      <w:pPr>
        <w:pStyle w:val="BodyText"/>
        <w:spacing w:line="272" w:lineRule="exact" w:before="1"/>
        <w:ind w:left="558" w:right="2543" w:hanging="420"/>
        <w:jc w:val="left"/>
        <w:rPr>
          <w:rFonts w:ascii="宋体" w:hAnsi="宋体" w:cs="宋体" w:eastAsia="宋体" w:hint="default"/>
        </w:rPr>
      </w:pPr>
      <w:r>
        <w:rPr/>
        <w:t>擦也具有较大的不确定性，可能导致公司吞吐量下降。</w:t>
      </w:r>
      <w:r>
        <w:rPr>
          <w:rFonts w:ascii="宋体" w:hAnsi="宋体" w:cs="宋体" w:eastAsia="宋体" w:hint="default"/>
          <w:w w:val="100"/>
        </w:rPr>
        <w:t> </w:t>
      </w:r>
      <w:r>
        <w:rPr>
          <w:rFonts w:ascii="宋体" w:hAnsi="宋体" w:cs="宋体" w:eastAsia="宋体" w:hint="default"/>
        </w:rPr>
        <w:t>2</w:t>
      </w:r>
      <w:r>
        <w:rPr/>
        <w:t>、腹地经济波动风险</w:t>
      </w:r>
      <w:r>
        <w:rPr>
          <w:rFonts w:ascii="宋体" w:hAnsi="宋体" w:cs="宋体" w:eastAsia="宋体" w:hint="default"/>
        </w:rPr>
        <w:t> </w:t>
      </w:r>
    </w:p>
    <w:p>
      <w:pPr>
        <w:pStyle w:val="BodyText"/>
        <w:spacing w:line="246" w:lineRule="exact"/>
        <w:ind w:left="138" w:right="0" w:firstLine="419"/>
        <w:jc w:val="left"/>
      </w:pPr>
      <w:r>
        <w:rPr/>
        <w:t>港口货物吞吐量与其腹地经济发展水平具有极强的相互依存性。港口依托腹地经济的发展而</w:t>
      </w:r>
    </w:p>
    <w:p>
      <w:pPr>
        <w:pStyle w:val="BodyText"/>
        <w:spacing w:line="237" w:lineRule="auto" w:before="2"/>
        <w:ind w:left="138" w:right="137"/>
        <w:jc w:val="both"/>
        <w:rPr>
          <w:rFonts w:ascii="宋体" w:hAnsi="宋体" w:cs="宋体" w:eastAsia="宋体" w:hint="default"/>
        </w:rPr>
      </w:pPr>
      <w:r>
        <w:rPr>
          <w:spacing w:val="-2"/>
        </w:rPr>
        <w:t>发展，并反过来促进其所属腹地经济的发展。腹地经济发展状况包括经济的增长速度、对外贸易</w:t>
      </w:r>
      <w:r>
        <w:rPr>
          <w:spacing w:val="-25"/>
        </w:rPr>
        <w:t> </w:t>
      </w:r>
      <w:r>
        <w:rPr>
          <w:spacing w:val="-25"/>
        </w:rPr>
      </w:r>
      <w:r>
        <w:rPr>
          <w:spacing w:val="-2"/>
        </w:rPr>
        <w:t>的发展水平、产业结构等，都会对港口的货物吞吐量产生影响。随着国家供给侧结构性改革政策</w:t>
      </w:r>
      <w:r>
        <w:rPr>
          <w:spacing w:val="-25"/>
        </w:rPr>
        <w:t> </w:t>
      </w:r>
      <w:r>
        <w:rPr>
          <w:spacing w:val="-25"/>
        </w:rPr>
      </w:r>
      <w:r>
        <w:rPr>
          <w:spacing w:val="-2"/>
        </w:rPr>
        <w:t>加快推进，东北三省正处于产业结构转型的关键时期，作为东北三省重要的出海口，经济腹地的</w:t>
      </w:r>
      <w:r>
        <w:rPr>
          <w:spacing w:val="-25"/>
        </w:rPr>
        <w:t> </w:t>
      </w:r>
      <w:r>
        <w:rPr>
          <w:spacing w:val="-25"/>
        </w:rPr>
      </w:r>
      <w:r>
        <w:rPr/>
        <w:t>产业结构转型，可能对上下游企业的物流需求产生影响，进而影响公司的货源结构和吞吐量。</w:t>
      </w:r>
      <w:r>
        <w:rPr>
          <w:rFonts w:ascii="宋体" w:hAnsi="宋体" w:cs="宋体" w:eastAsia="宋体" w:hint="default"/>
        </w:rPr>
        <w:t> </w:t>
      </w:r>
    </w:p>
    <w:p>
      <w:pPr>
        <w:pStyle w:val="BodyText"/>
        <w:spacing w:line="272" w:lineRule="exact" w:before="26"/>
        <w:ind w:left="558" w:right="0"/>
        <w:jc w:val="left"/>
      </w:pPr>
      <w:r>
        <w:rPr>
          <w:rFonts w:ascii="宋体" w:hAnsi="宋体" w:cs="宋体" w:eastAsia="宋体" w:hint="default"/>
        </w:rPr>
        <w:t>3</w:t>
      </w:r>
      <w:r>
        <w:rPr/>
        <w:t>、市场竞争风险</w:t>
      </w:r>
      <w:r>
        <w:rPr>
          <w:rFonts w:ascii="宋体" w:hAnsi="宋体" w:cs="宋体" w:eastAsia="宋体" w:hint="default"/>
          <w:w w:val="100"/>
        </w:rPr>
        <w:t> </w:t>
      </w:r>
      <w:r>
        <w:rPr>
          <w:spacing w:val="-2"/>
        </w:rPr>
        <w:t>港口行业的竞争主要体现在具有相同或交叉经济腹地的港口间的竞争。随着港口功能与集疏</w:t>
      </w:r>
    </w:p>
    <w:p>
      <w:pPr>
        <w:pStyle w:val="BodyText"/>
        <w:spacing w:line="272" w:lineRule="exact" w:before="1"/>
        <w:ind w:left="138" w:right="137"/>
        <w:jc w:val="both"/>
      </w:pPr>
      <w:r>
        <w:rPr>
          <w:spacing w:val="-2"/>
        </w:rPr>
        <w:t>运功能的逐步完善，港口经济腹地不断拓展，港口的竞争范围逐渐扩大，同一港口群内的港口由</w:t>
      </w:r>
      <w:r>
        <w:rPr>
          <w:spacing w:val="-25"/>
        </w:rPr>
        <w:t> </w:t>
      </w:r>
      <w:r>
        <w:rPr>
          <w:spacing w:val="-25"/>
        </w:rPr>
      </w:r>
      <w:r>
        <w:rPr>
          <w:spacing w:val="-2"/>
        </w:rPr>
        <w:t>于经济腹地往往临近或重叠，竞争相对激烈。公司所处环渤海港口群，周边地区港口较多，由于</w:t>
      </w:r>
    </w:p>
    <w:p>
      <w:pPr>
        <w:spacing w:after="0" w:line="272" w:lineRule="exact"/>
        <w:jc w:val="both"/>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240" w:lineRule="auto" w:before="36"/>
        <w:ind w:left="138" w:right="111"/>
        <w:jc w:val="left"/>
        <w:rPr>
          <w:rFonts w:ascii="宋体" w:hAnsi="宋体" w:cs="宋体" w:eastAsia="宋体" w:hint="default"/>
        </w:rPr>
      </w:pPr>
      <w:r>
        <w:rPr>
          <w:spacing w:val="-2"/>
        </w:rPr>
        <w:t>经营模式和提供的服务类似，辐射的经济腹地存在交叉，加剧了各港口对同一经济腹地货源的争</w:t>
      </w:r>
      <w:r>
        <w:rPr>
          <w:spacing w:val="-25"/>
        </w:rPr>
        <w:t> </w:t>
      </w:r>
      <w:r>
        <w:rPr>
          <w:spacing w:val="-25"/>
        </w:rPr>
      </w:r>
      <w:r>
        <w:rPr/>
        <w:t>夺，市场竞争激烈，可能造成货源分流，进而影响公司的吞吐量和盈利增长。</w:t>
      </w:r>
      <w:r>
        <w:rPr>
          <w:rFonts w:ascii="宋体" w:hAnsi="宋体" w:cs="宋体" w:eastAsia="宋体" w:hint="default"/>
        </w:rPr>
        <w:t> </w:t>
      </w:r>
    </w:p>
    <w:p>
      <w:pPr>
        <w:pStyle w:val="BodyText"/>
        <w:spacing w:line="237" w:lineRule="auto"/>
        <w:ind w:left="138" w:right="114" w:firstLine="419"/>
        <w:jc w:val="both"/>
        <w:rPr>
          <w:rFonts w:ascii="宋体" w:hAnsi="宋体" w:cs="宋体" w:eastAsia="宋体" w:hint="default"/>
        </w:rPr>
      </w:pPr>
      <w:r>
        <w:rPr/>
        <w:t>应对措施：公司将紧抓“一带一路”倡议和振兴东北老工业基地战略的重大历史机遇，与腹</w:t>
      </w:r>
      <w:r>
        <w:rPr>
          <w:w w:val="100"/>
        </w:rPr>
        <w:t> </w:t>
      </w:r>
      <w:r>
        <w:rPr/>
        <w:t>地产业园区和重点企业紧密合作，依托各自的地缘优势、资源优势、产业优势和港口优势，积极</w:t>
      </w:r>
      <w:r>
        <w:rPr>
          <w:w w:val="100"/>
        </w:rPr>
        <w:t> </w:t>
      </w:r>
      <w:r>
        <w:rPr/>
        <w:t>探索合作发展新路径、谋划发展新模式、创新发展新机制、拓展发展新空间，共同打造全方位的</w:t>
      </w:r>
      <w:r>
        <w:rPr>
          <w:w w:val="100"/>
        </w:rPr>
        <w:t> </w:t>
      </w:r>
      <w:r>
        <w:rPr/>
        <w:t>物流平台。同时，公司将密切关注宏观经济形势，结合宏观经济发展态势与腹地经济发展实际，</w:t>
      </w:r>
      <w:r>
        <w:rPr>
          <w:w w:val="100"/>
        </w:rPr>
        <w:t> </w:t>
      </w:r>
      <w:r>
        <w:rPr/>
        <w:t>科学研判市场趋势，完善港口基础设施建设，进一步延伸产业链布局；增强市场开发力度，巩固</w:t>
      </w:r>
      <w:r>
        <w:rPr>
          <w:w w:val="100"/>
        </w:rPr>
        <w:t> </w:t>
      </w:r>
      <w:r>
        <w:rPr/>
        <w:t>优势货源，开发新增货源，优化货源结构；不断完善公司内部管理，优化生产组织流程，提升作</w:t>
      </w:r>
      <w:r>
        <w:rPr>
          <w:w w:val="100"/>
        </w:rPr>
        <w:t> </w:t>
      </w:r>
      <w:r>
        <w:rPr/>
        <w:t>业效率，降低作业成本，通过提升公司综合竞争实力和综合服务能力，提高公司风险应变能力。</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6"/>
        <w:ind w:left="138" w:right="111"/>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73" w:lineRule="exact" w:before="58"/>
        <w:ind w:left="138" w:right="11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2" w:lineRule="auto"/>
        <w:ind w:left="138" w:right="9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74" w:lineRule="exact" w:before="10"/>
        <w:ind w:left="138" w:right="11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82" w:val="left" w:leader="none"/>
        </w:tabs>
        <w:spacing w:line="240" w:lineRule="auto"/>
        <w:ind w:left="22" w:right="0"/>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3"/>
        <w:spacing w:line="240" w:lineRule="auto"/>
        <w:ind w:left="978" w:right="0"/>
        <w:jc w:val="both"/>
        <w:rPr>
          <w:b w:val="0"/>
          <w:bCs w:val="0"/>
        </w:rPr>
      </w:pPr>
      <w:r>
        <w:rPr/>
        <w:t>一、普通股利润分配或资本公积金转增预案</w:t>
      </w:r>
      <w:r>
        <w:rPr>
          <w:b w:val="0"/>
          <w:bCs w:val="0"/>
        </w:rPr>
      </w:r>
    </w:p>
    <w:p>
      <w:pPr>
        <w:pStyle w:val="Heading3"/>
        <w:spacing w:line="240" w:lineRule="auto" w:before="56"/>
        <w:ind w:left="97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72" w:lineRule="exact" w:before="59"/>
        <w:ind w:left="1398" w:right="5818"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、利润分配政策制定情况</w:t>
      </w:r>
      <w:r>
        <w:rPr>
          <w:rFonts w:ascii="宋体" w:hAnsi="宋体" w:cs="宋体" w:eastAsia="宋体" w:hint="default"/>
        </w:rPr>
        <w:t> </w:t>
      </w:r>
    </w:p>
    <w:p>
      <w:pPr>
        <w:pStyle w:val="BodyText"/>
        <w:spacing w:line="272" w:lineRule="exact" w:before="1"/>
        <w:ind w:left="978" w:right="949" w:firstLine="419"/>
        <w:jc w:val="left"/>
      </w:pPr>
      <w:r>
        <w:rPr/>
        <w:t>公司现行利润分配政策于</w:t>
      </w:r>
      <w:r>
        <w:rPr>
          <w:spacing w:val="-67"/>
        </w:rPr>
        <w:t> </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2</w:t>
      </w:r>
      <w:r>
        <w:rPr>
          <w:rFonts w:ascii="宋体" w:hAnsi="宋体" w:cs="宋体" w:eastAsia="宋体" w:hint="default"/>
          <w:spacing w:val="-67"/>
        </w:rPr>
        <w:t> </w:t>
      </w:r>
      <w:r>
        <w:rPr/>
        <w:t>月</w:t>
      </w:r>
      <w:r>
        <w:rPr>
          <w:spacing w:val="-65"/>
        </w:rPr>
        <w:t> </w:t>
      </w:r>
      <w:r>
        <w:rPr>
          <w:rFonts w:ascii="宋体" w:hAnsi="宋体" w:cs="宋体" w:eastAsia="宋体" w:hint="default"/>
        </w:rPr>
        <w:t>16</w:t>
      </w:r>
      <w:r>
        <w:rPr>
          <w:rFonts w:ascii="宋体" w:hAnsi="宋体" w:cs="宋体" w:eastAsia="宋体" w:hint="default"/>
          <w:spacing w:val="-67"/>
        </w:rPr>
        <w:t> </w:t>
      </w:r>
      <w:r>
        <w:rPr/>
        <w:t>日经公司</w:t>
      </w:r>
      <w:r>
        <w:rPr>
          <w:spacing w:val="-64"/>
        </w:rPr>
        <w:t> </w:t>
      </w:r>
      <w:r>
        <w:rPr>
          <w:rFonts w:ascii="宋体" w:hAnsi="宋体" w:cs="宋体" w:eastAsia="宋体" w:hint="default"/>
        </w:rPr>
        <w:t>2014</w:t>
      </w:r>
      <w:r>
        <w:rPr>
          <w:rFonts w:ascii="宋体" w:hAnsi="宋体" w:cs="宋体" w:eastAsia="宋体" w:hint="default"/>
          <w:spacing w:val="-65"/>
        </w:rPr>
        <w:t> </w:t>
      </w:r>
      <w:r>
        <w:rPr/>
        <w:t>年第一次临时股东大会审议通过并实</w:t>
      </w:r>
      <w:r>
        <w:rPr>
          <w:w w:val="100"/>
        </w:rPr>
        <w:t> </w:t>
      </w:r>
      <w:r>
        <w:rPr>
          <w:spacing w:val="-2"/>
        </w:rPr>
        <w:t>施至今。公司独立董事对公司的利润分配政策发表了同意的独立意见。目前公司利润分配政策符</w:t>
      </w:r>
    </w:p>
    <w:p>
      <w:pPr>
        <w:pStyle w:val="BodyText"/>
        <w:spacing w:line="272" w:lineRule="exact" w:before="1"/>
        <w:ind w:left="978" w:right="957"/>
        <w:jc w:val="both"/>
        <w:rPr>
          <w:rFonts w:ascii="宋体" w:hAnsi="宋体" w:cs="宋体" w:eastAsia="宋体" w:hint="default"/>
        </w:rPr>
      </w:pPr>
      <w:r>
        <w:rPr>
          <w:spacing w:val="-2"/>
        </w:rPr>
        <w:t>合中国证监会和上海证券交易所关于现金分红的有关规定和文件要求，并充分考虑了投资者特别</w:t>
      </w:r>
      <w:r>
        <w:rPr>
          <w:spacing w:val="-25"/>
        </w:rPr>
        <w:t> </w:t>
      </w:r>
      <w:r>
        <w:rPr>
          <w:spacing w:val="-25"/>
        </w:rPr>
      </w:r>
      <w:r>
        <w:rPr/>
        <w:t>是中小投资者的合理意见和诉求，有利于更好地保护投资者特别是中小投资者的利益。</w:t>
      </w:r>
      <w:r>
        <w:rPr>
          <w:rFonts w:ascii="宋体" w:hAnsi="宋体" w:cs="宋体" w:eastAsia="宋体" w:hint="default"/>
        </w:rPr>
        <w:t> </w:t>
      </w:r>
    </w:p>
    <w:p>
      <w:pPr>
        <w:pStyle w:val="BodyText"/>
        <w:spacing w:line="272" w:lineRule="exact" w:before="1"/>
        <w:ind w:left="1398" w:right="950"/>
        <w:jc w:val="left"/>
        <w:rPr>
          <w:rFonts w:ascii="宋体" w:hAnsi="宋体" w:cs="宋体" w:eastAsia="宋体" w:hint="default"/>
        </w:rPr>
      </w:pPr>
      <w:r>
        <w:rPr>
          <w:rFonts w:ascii="宋体" w:hAnsi="宋体" w:cs="宋体" w:eastAsia="宋体" w:hint="default"/>
        </w:rPr>
        <w:t>2</w:t>
      </w:r>
      <w:r>
        <w:rPr/>
        <w:t>、利润分配政策执行情况</w:t>
      </w:r>
      <w:r>
        <w:rPr>
          <w:rFonts w:ascii="宋体" w:hAnsi="宋体" w:cs="宋体" w:eastAsia="宋体" w:hint="default"/>
          <w:w w:val="100"/>
        </w:rPr>
        <w:t> </w:t>
      </w:r>
      <w:r>
        <w:rPr>
          <w:spacing w:val="-8"/>
          <w:w w:val="100"/>
        </w:rPr>
        <w:t>报告期内，公司严格执行利润分配政策，高度重视现金分红。经公司股东大会审议通过的</w:t>
      </w:r>
      <w:r>
        <w:rPr>
          <w:spacing w:val="-51"/>
          <w:w w:val="100"/>
        </w:rPr>
        <w:t> </w:t>
      </w:r>
      <w:r>
        <w:rPr>
          <w:rFonts w:ascii="宋体" w:hAnsi="宋体" w:cs="宋体" w:eastAsia="宋体" w:hint="default"/>
          <w:spacing w:val="-1"/>
          <w:w w:val="100"/>
        </w:rPr>
        <w:t>2018</w:t>
      </w:r>
    </w:p>
    <w:p>
      <w:pPr>
        <w:pStyle w:val="BodyText"/>
        <w:spacing w:line="248" w:lineRule="exact"/>
        <w:ind w:left="978" w:right="0"/>
        <w:jc w:val="both"/>
      </w:pPr>
      <w:r>
        <w:rPr>
          <w:w w:val="100"/>
        </w:rPr>
        <w:t>年度</w:t>
      </w:r>
      <w:r>
        <w:rPr>
          <w:spacing w:val="-3"/>
          <w:w w:val="100"/>
        </w:rPr>
        <w:t>利</w:t>
      </w:r>
      <w:r>
        <w:rPr>
          <w:w w:val="100"/>
        </w:rPr>
        <w:t>润</w:t>
      </w:r>
      <w:r>
        <w:rPr>
          <w:spacing w:val="-3"/>
          <w:w w:val="100"/>
        </w:rPr>
        <w:t>分</w:t>
      </w:r>
      <w:r>
        <w:rPr>
          <w:w w:val="100"/>
        </w:rPr>
        <w:t>配</w:t>
      </w:r>
      <w:r>
        <w:rPr>
          <w:spacing w:val="-3"/>
          <w:w w:val="100"/>
        </w:rPr>
        <w:t>方</w:t>
      </w:r>
      <w:r>
        <w:rPr>
          <w:w w:val="100"/>
        </w:rPr>
        <w:t>案</w:t>
      </w:r>
      <w:r>
        <w:rPr>
          <w:spacing w:val="-3"/>
          <w:w w:val="100"/>
        </w:rPr>
        <w:t>为</w:t>
      </w:r>
      <w:r>
        <w:rPr>
          <w:spacing w:val="-94"/>
          <w:w w:val="100"/>
        </w:rPr>
        <w:t>：</w:t>
      </w:r>
      <w:r>
        <w:rPr>
          <w:w w:val="100"/>
        </w:rPr>
        <w:t>以</w:t>
      </w:r>
      <w:r>
        <w:rPr>
          <w:spacing w:val="-3"/>
          <w:w w:val="100"/>
        </w:rPr>
        <w:t>实</w:t>
      </w:r>
      <w:r>
        <w:rPr>
          <w:w w:val="100"/>
        </w:rPr>
        <w:t>施</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度</w:t>
      </w:r>
      <w:r>
        <w:rPr>
          <w:spacing w:val="-3"/>
          <w:w w:val="100"/>
        </w:rPr>
        <w:t>利</w:t>
      </w:r>
      <w:r>
        <w:rPr>
          <w:w w:val="100"/>
        </w:rPr>
        <w:t>润</w:t>
      </w:r>
      <w:r>
        <w:rPr>
          <w:spacing w:val="-3"/>
          <w:w w:val="100"/>
        </w:rPr>
        <w:t>分</w:t>
      </w:r>
      <w:r>
        <w:rPr>
          <w:w w:val="100"/>
        </w:rPr>
        <w:t>配</w:t>
      </w:r>
      <w:r>
        <w:rPr>
          <w:spacing w:val="-3"/>
          <w:w w:val="100"/>
        </w:rPr>
        <w:t>方案</w:t>
      </w:r>
      <w:r>
        <w:rPr>
          <w:w w:val="100"/>
        </w:rPr>
        <w:t>的股</w:t>
      </w:r>
      <w:r>
        <w:rPr>
          <w:spacing w:val="-3"/>
          <w:w w:val="100"/>
        </w:rPr>
        <w:t>权</w:t>
      </w:r>
      <w:r>
        <w:rPr>
          <w:w w:val="100"/>
        </w:rPr>
        <w:t>登</w:t>
      </w:r>
      <w:r>
        <w:rPr>
          <w:spacing w:val="-3"/>
          <w:w w:val="100"/>
        </w:rPr>
        <w:t>记</w:t>
      </w:r>
      <w:r>
        <w:rPr>
          <w:w w:val="100"/>
        </w:rPr>
        <w:t>日</w:t>
      </w:r>
      <w:r>
        <w:rPr>
          <w:spacing w:val="-3"/>
          <w:w w:val="100"/>
        </w:rPr>
        <w:t>的</w:t>
      </w:r>
      <w:r>
        <w:rPr>
          <w:w w:val="100"/>
        </w:rPr>
        <w:t>股</w:t>
      </w:r>
      <w:r>
        <w:rPr>
          <w:spacing w:val="-3"/>
          <w:w w:val="100"/>
        </w:rPr>
        <w:t>本</w:t>
      </w:r>
      <w:r>
        <w:rPr>
          <w:w w:val="100"/>
        </w:rPr>
        <w:t>总</w:t>
      </w:r>
      <w:r>
        <w:rPr>
          <w:spacing w:val="-3"/>
          <w:w w:val="100"/>
        </w:rPr>
        <w:t>数</w:t>
      </w:r>
      <w:r>
        <w:rPr>
          <w:w w:val="100"/>
        </w:rPr>
        <w:t>扣除</w:t>
      </w:r>
      <w:r>
        <w:rPr>
          <w:spacing w:val="-3"/>
          <w:w w:val="100"/>
        </w:rPr>
        <w:t>公</w:t>
      </w:r>
      <w:r>
        <w:rPr>
          <w:w w:val="100"/>
        </w:rPr>
        <w:t>司</w:t>
      </w:r>
      <w:r>
        <w:rPr>
          <w:spacing w:val="-3"/>
          <w:w w:val="100"/>
        </w:rPr>
        <w:t>回</w:t>
      </w:r>
      <w:r>
        <w:rPr>
          <w:w w:val="100"/>
        </w:rPr>
        <w:t>购</w:t>
      </w:r>
      <w:r>
        <w:rPr>
          <w:spacing w:val="-3"/>
          <w:w w:val="100"/>
        </w:rPr>
        <w:t>专</w:t>
      </w:r>
      <w:r>
        <w:rPr>
          <w:w w:val="100"/>
        </w:rPr>
        <w:t>户</w:t>
      </w:r>
    </w:p>
    <w:p>
      <w:pPr>
        <w:pStyle w:val="BodyText"/>
        <w:spacing w:line="237" w:lineRule="auto"/>
        <w:ind w:left="978" w:right="957"/>
        <w:jc w:val="both"/>
        <w:rPr>
          <w:rFonts w:ascii="宋体" w:hAnsi="宋体" w:cs="宋体" w:eastAsia="宋体" w:hint="default"/>
        </w:rPr>
      </w:pPr>
      <w:r>
        <w:rPr/>
        <w:t>已回购的股份后的股份数为基数，每</w:t>
      </w:r>
      <w:r>
        <w:rPr>
          <w:spacing w:val="-55"/>
        </w:rPr>
        <w:t> </w:t>
      </w:r>
      <w:r>
        <w:rPr>
          <w:rFonts w:ascii="宋体" w:hAnsi="宋体" w:cs="宋体" w:eastAsia="宋体" w:hint="default"/>
        </w:rPr>
        <w:t>10</w:t>
      </w:r>
      <w:r>
        <w:rPr>
          <w:rFonts w:ascii="宋体" w:hAnsi="宋体" w:cs="宋体" w:eastAsia="宋体" w:hint="default"/>
          <w:spacing w:val="-57"/>
        </w:rPr>
        <w:t> </w:t>
      </w:r>
      <w:r>
        <w:rPr/>
        <w:t>股派发现金红利人民币</w:t>
      </w:r>
      <w:r>
        <w:rPr>
          <w:spacing w:val="-55"/>
        </w:rPr>
        <w:t> </w:t>
      </w:r>
      <w:r>
        <w:rPr>
          <w:rFonts w:ascii="宋体" w:hAnsi="宋体" w:cs="宋体" w:eastAsia="宋体" w:hint="default"/>
        </w:rPr>
        <w:t>0.20</w:t>
      </w:r>
      <w:r>
        <w:rPr>
          <w:rFonts w:ascii="宋体" w:hAnsi="宋体" w:cs="宋体" w:eastAsia="宋体" w:hint="default"/>
          <w:spacing w:val="-55"/>
        </w:rPr>
        <w:t> </w:t>
      </w:r>
      <w:r>
        <w:rPr/>
        <w:t>元（含税），不进行资本公</w:t>
      </w:r>
      <w:r>
        <w:rPr>
          <w:w w:val="100"/>
        </w:rPr>
        <w:t> </w:t>
      </w:r>
      <w:r>
        <w:rPr>
          <w:spacing w:val="-2"/>
        </w:rPr>
        <w:t>积转增股本。公司独立董事对此利润分配方案发表了同意的独立意见，认为：此利润分配方案综</w:t>
      </w:r>
      <w:r>
        <w:rPr>
          <w:spacing w:val="-25"/>
        </w:rPr>
        <w:t> </w:t>
      </w:r>
      <w:r>
        <w:rPr>
          <w:spacing w:val="-25"/>
        </w:rPr>
      </w:r>
      <w:r>
        <w:rPr>
          <w:spacing w:val="-2"/>
        </w:rPr>
        <w:t>合考虑了公司发展阶段、盈利水平、资金需求、股东回报等因素，兼顾了公司可持续发展和对股</w:t>
      </w:r>
      <w:r>
        <w:rPr>
          <w:spacing w:val="-25"/>
        </w:rPr>
        <w:t> </w:t>
      </w:r>
      <w:r>
        <w:rPr>
          <w:spacing w:val="-25"/>
        </w:rPr>
      </w:r>
      <w:r>
        <w:rPr/>
        <w:t>东的合理回报，有利于保障公司稳定发展和股东的长远利益。</w:t>
      </w:r>
      <w:r>
        <w:rPr>
          <w:rFonts w:ascii="宋体" w:hAnsi="宋体" w:cs="宋体" w:eastAsia="宋体" w:hint="default"/>
        </w:rPr>
        <w:t> </w:t>
      </w:r>
    </w:p>
    <w:p>
      <w:pPr>
        <w:pStyle w:val="BodyText"/>
        <w:spacing w:line="270" w:lineRule="exact"/>
        <w:ind w:left="1398" w:right="949"/>
        <w:jc w:val="left"/>
        <w:rPr>
          <w:rFonts w:ascii="宋体" w:hAnsi="宋体" w:cs="宋体" w:eastAsia="宋体" w:hint="default"/>
        </w:rPr>
      </w:pPr>
      <w:r>
        <w:rPr/>
        <w:t>上述利润分配方案的</w:t>
      </w:r>
      <w:r>
        <w:rPr>
          <w:spacing w:val="-51"/>
        </w:rPr>
        <w:t> </w:t>
      </w:r>
      <w:r>
        <w:rPr>
          <w:rFonts w:ascii="宋体" w:hAnsi="宋体" w:cs="宋体" w:eastAsia="宋体" w:hint="default"/>
        </w:rPr>
        <w:t>A</w:t>
      </w:r>
      <w:r>
        <w:rPr>
          <w:rFonts w:ascii="宋体" w:hAnsi="宋体" w:cs="宋体" w:eastAsia="宋体" w:hint="default"/>
          <w:spacing w:val="-53"/>
        </w:rPr>
        <w:t> </w:t>
      </w:r>
      <w:r>
        <w:rPr/>
        <w:t>股股权登记日为</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1"/>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日，除息日为</w:t>
      </w:r>
      <w:r>
        <w:rPr>
          <w:spacing w:val="-55"/>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w:t>
      </w:r>
      <w:r>
        <w:rPr>
          <w:rFonts w:ascii="宋体" w:hAnsi="宋体" w:cs="宋体" w:eastAsia="宋体" w:hint="default"/>
        </w:rPr>
        <w:t>B</w:t>
      </w:r>
    </w:p>
    <w:p>
      <w:pPr>
        <w:pStyle w:val="BodyText"/>
        <w:spacing w:line="272" w:lineRule="exact"/>
        <w:ind w:left="978" w:right="0"/>
        <w:jc w:val="both"/>
      </w:pPr>
      <w:r>
        <w:rPr/>
        <w:t>股股权登记日为</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spacing w:val="-16"/>
        </w:rPr>
        <w:t>日，</w:t>
      </w:r>
      <w:r>
        <w:rPr>
          <w:rFonts w:ascii="宋体" w:hAnsi="宋体" w:cs="宋体" w:eastAsia="宋体" w:hint="default"/>
          <w:spacing w:val="-16"/>
        </w:rPr>
        <w:t>A</w:t>
      </w:r>
      <w:r>
        <w:rPr>
          <w:rFonts w:ascii="宋体" w:hAnsi="宋体" w:cs="宋体" w:eastAsia="宋体" w:hint="default"/>
          <w:spacing w:val="-53"/>
        </w:rPr>
        <w:t> </w:t>
      </w:r>
      <w:r>
        <w:rPr/>
        <w:t>股的现金红利发放日为</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spacing w:val="-16"/>
        </w:rPr>
        <w:t>日，</w:t>
      </w:r>
      <w:r>
        <w:rPr>
          <w:rFonts w:ascii="宋体" w:hAnsi="宋体" w:cs="宋体" w:eastAsia="宋体" w:hint="default"/>
          <w:spacing w:val="-16"/>
        </w:rPr>
        <w:t>B</w:t>
      </w:r>
      <w:r>
        <w:rPr>
          <w:rFonts w:ascii="宋体" w:hAnsi="宋体" w:cs="宋体" w:eastAsia="宋体" w:hint="default"/>
          <w:spacing w:val="-53"/>
        </w:rPr>
        <w:t> </w:t>
      </w:r>
      <w:r>
        <w:rPr/>
        <w:t>股的现金红利</w:t>
      </w:r>
    </w:p>
    <w:p>
      <w:pPr>
        <w:pStyle w:val="BodyText"/>
        <w:spacing w:line="272" w:lineRule="exact"/>
        <w:ind w:left="978" w:right="0"/>
        <w:jc w:val="both"/>
      </w:pPr>
      <w:r>
        <w:rPr/>
        <w:t>发放日为</w:t>
      </w:r>
      <w:r>
        <w:rPr>
          <w:spacing w:val="-47"/>
        </w:rPr>
        <w:t> </w:t>
      </w: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7</w:t>
      </w:r>
      <w:r>
        <w:rPr>
          <w:rFonts w:ascii="宋体" w:hAnsi="宋体" w:cs="宋体" w:eastAsia="宋体" w:hint="default"/>
          <w:spacing w:val="-49"/>
        </w:rPr>
        <w:t> </w:t>
      </w:r>
      <w:r>
        <w:rPr/>
        <w:t>月</w:t>
      </w:r>
      <w:r>
        <w:rPr>
          <w:spacing w:val="-47"/>
        </w:rPr>
        <w:t> </w:t>
      </w:r>
      <w:r>
        <w:rPr>
          <w:rFonts w:ascii="宋体" w:hAnsi="宋体" w:cs="宋体" w:eastAsia="宋体" w:hint="default"/>
        </w:rPr>
        <w:t>1</w:t>
      </w:r>
      <w:r>
        <w:rPr>
          <w:rFonts w:ascii="宋体" w:hAnsi="宋体" w:cs="宋体" w:eastAsia="宋体" w:hint="default"/>
          <w:spacing w:val="-48"/>
        </w:rPr>
        <w:t> </w:t>
      </w:r>
      <w:r>
        <w:rPr>
          <w:spacing w:val="-5"/>
        </w:rPr>
        <w:t>日。根据上述股权登记日的股本总数</w:t>
      </w:r>
      <w:r>
        <w:rPr>
          <w:spacing w:val="-47"/>
        </w:rPr>
        <w:t> </w:t>
      </w:r>
      <w:r>
        <w:rPr>
          <w:rFonts w:ascii="宋体" w:hAnsi="宋体" w:cs="宋体" w:eastAsia="宋体" w:hint="default"/>
        </w:rPr>
        <w:t>2,002,291,500</w:t>
      </w:r>
      <w:r>
        <w:rPr>
          <w:rFonts w:ascii="宋体" w:hAnsi="宋体" w:cs="宋体" w:eastAsia="宋体" w:hint="default"/>
          <w:spacing w:val="-49"/>
        </w:rPr>
        <w:t> </w:t>
      </w:r>
      <w:r>
        <w:rPr>
          <w:spacing w:val="-7"/>
        </w:rPr>
        <w:t>股，扣除公司回购专</w:t>
      </w:r>
    </w:p>
    <w:p>
      <w:pPr>
        <w:pStyle w:val="BodyText"/>
        <w:spacing w:line="272" w:lineRule="exact"/>
        <w:ind w:left="978" w:right="0"/>
        <w:jc w:val="both"/>
      </w:pPr>
      <w:r>
        <w:rPr>
          <w:w w:val="100"/>
        </w:rPr>
        <w:t>户已</w:t>
      </w:r>
      <w:r>
        <w:rPr>
          <w:spacing w:val="-3"/>
          <w:w w:val="100"/>
        </w:rPr>
        <w:t>回</w:t>
      </w:r>
      <w:r>
        <w:rPr>
          <w:w w:val="100"/>
        </w:rPr>
        <w:t>购</w:t>
      </w:r>
      <w:r>
        <w:rPr>
          <w:spacing w:val="-3"/>
          <w:w w:val="100"/>
        </w:rPr>
        <w:t>的</w:t>
      </w:r>
      <w:r>
        <w:rPr>
          <w:w w:val="100"/>
        </w:rPr>
        <w:t>股</w:t>
      </w:r>
      <w:r>
        <w:rPr>
          <w:spacing w:val="-3"/>
          <w:w w:val="100"/>
        </w:rPr>
        <w:t>份</w:t>
      </w:r>
      <w:r>
        <w:rPr>
          <w:w w:val="100"/>
        </w:rPr>
        <w:t>数</w:t>
      </w:r>
      <w:r>
        <w:rPr>
          <w:spacing w:val="-53"/>
        </w:rPr>
        <w:t> </w:t>
      </w:r>
      <w:r>
        <w:rPr>
          <w:rFonts w:ascii="宋体" w:hAnsi="宋体" w:cs="宋体" w:eastAsia="宋体" w:hint="default"/>
          <w:spacing w:val="-3"/>
          <w:w w:val="100"/>
        </w:rPr>
        <w:t>9</w:t>
      </w:r>
      <w:r>
        <w:rPr>
          <w:rFonts w:ascii="宋体" w:hAnsi="宋体" w:cs="宋体" w:eastAsia="宋体" w:hint="default"/>
          <w:w w:val="100"/>
        </w:rPr>
        <w:t>,99</w:t>
      </w:r>
      <w:r>
        <w:rPr>
          <w:rFonts w:ascii="宋体" w:hAnsi="宋体" w:cs="宋体" w:eastAsia="宋体" w:hint="default"/>
          <w:spacing w:val="-3"/>
          <w:w w:val="100"/>
        </w:rPr>
        <w:t>9,</w:t>
      </w:r>
      <w:r>
        <w:rPr>
          <w:rFonts w:ascii="宋体" w:hAnsi="宋体" w:cs="宋体" w:eastAsia="宋体" w:hint="default"/>
          <w:w w:val="100"/>
        </w:rPr>
        <w:t>990</w:t>
      </w:r>
      <w:r>
        <w:rPr>
          <w:rFonts w:ascii="宋体" w:hAnsi="宋体" w:cs="宋体" w:eastAsia="宋体" w:hint="default"/>
          <w:spacing w:val="-52"/>
        </w:rPr>
        <w:t> </w:t>
      </w:r>
      <w:r>
        <w:rPr>
          <w:spacing w:val="-3"/>
          <w:w w:val="100"/>
        </w:rPr>
        <w:t>股</w:t>
      </w:r>
      <w:r>
        <w:rPr>
          <w:w w:val="100"/>
        </w:rPr>
        <w:t>后</w:t>
      </w:r>
      <w:r>
        <w:rPr>
          <w:spacing w:val="-3"/>
          <w:w w:val="100"/>
        </w:rPr>
        <w:t>的</w:t>
      </w:r>
      <w:r>
        <w:rPr>
          <w:w w:val="100"/>
        </w:rPr>
        <w:t>股</w:t>
      </w:r>
      <w:r>
        <w:rPr>
          <w:spacing w:val="-3"/>
          <w:w w:val="100"/>
        </w:rPr>
        <w:t>份</w:t>
      </w:r>
      <w:r>
        <w:rPr>
          <w:w w:val="100"/>
        </w:rPr>
        <w:t>数</w:t>
      </w:r>
      <w:r>
        <w:rPr>
          <w:spacing w:val="-53"/>
        </w:rPr>
        <w:t> </w:t>
      </w:r>
      <w:r>
        <w:rPr>
          <w:rFonts w:ascii="宋体" w:hAnsi="宋体" w:cs="宋体" w:eastAsia="宋体" w:hint="default"/>
          <w:w w:val="100"/>
        </w:rPr>
        <w:t>1</w:t>
      </w:r>
      <w:r>
        <w:rPr>
          <w:rFonts w:ascii="宋体" w:hAnsi="宋体" w:cs="宋体" w:eastAsia="宋体" w:hint="default"/>
          <w:spacing w:val="-3"/>
          <w:w w:val="100"/>
        </w:rPr>
        <w:t>,</w:t>
      </w:r>
      <w:r>
        <w:rPr>
          <w:rFonts w:ascii="宋体" w:hAnsi="宋体" w:cs="宋体" w:eastAsia="宋体" w:hint="default"/>
          <w:w w:val="100"/>
        </w:rPr>
        <w:t>992</w:t>
      </w:r>
      <w:r>
        <w:rPr>
          <w:rFonts w:ascii="宋体" w:hAnsi="宋体" w:cs="宋体" w:eastAsia="宋体" w:hint="default"/>
          <w:spacing w:val="-3"/>
          <w:w w:val="100"/>
        </w:rPr>
        <w:t>,2</w:t>
      </w:r>
      <w:r>
        <w:rPr>
          <w:rFonts w:ascii="宋体" w:hAnsi="宋体" w:cs="宋体" w:eastAsia="宋体" w:hint="default"/>
          <w:w w:val="100"/>
        </w:rPr>
        <w:t>91,5</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股</w:t>
      </w:r>
      <w:r>
        <w:rPr>
          <w:w w:val="100"/>
        </w:rPr>
        <w:t>为</w:t>
      </w:r>
      <w:r>
        <w:rPr>
          <w:spacing w:val="-3"/>
          <w:w w:val="100"/>
        </w:rPr>
        <w:t>基</w:t>
      </w:r>
      <w:r>
        <w:rPr>
          <w:spacing w:val="-1"/>
          <w:w w:val="100"/>
        </w:rPr>
        <w:t>数</w:t>
      </w:r>
      <w:r>
        <w:rPr>
          <w:spacing w:val="-94"/>
          <w:w w:val="100"/>
        </w:rPr>
        <w:t>，</w:t>
      </w:r>
      <w:r>
        <w:rPr>
          <w:w w:val="100"/>
        </w:rPr>
        <w:t>每</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股</w:t>
      </w:r>
      <w:r>
        <w:rPr>
          <w:w w:val="100"/>
        </w:rPr>
        <w:t>派发</w:t>
      </w:r>
      <w:r>
        <w:rPr>
          <w:spacing w:val="-3"/>
          <w:w w:val="100"/>
        </w:rPr>
        <w:t>现</w:t>
      </w:r>
      <w:r>
        <w:rPr>
          <w:w w:val="100"/>
        </w:rPr>
        <w:t>金</w:t>
      </w:r>
      <w:r>
        <w:rPr>
          <w:spacing w:val="-3"/>
          <w:w w:val="100"/>
        </w:rPr>
        <w:t>红</w:t>
      </w:r>
      <w:r>
        <w:rPr>
          <w:w w:val="100"/>
        </w:rPr>
        <w:t>利</w:t>
      </w:r>
      <w:r>
        <w:rPr>
          <w:spacing w:val="-3"/>
          <w:w w:val="100"/>
        </w:rPr>
        <w:t>人</w:t>
      </w:r>
      <w:r>
        <w:rPr>
          <w:w w:val="100"/>
        </w:rPr>
        <w:t>民</w:t>
      </w:r>
    </w:p>
    <w:p>
      <w:pPr>
        <w:pStyle w:val="BodyText"/>
        <w:spacing w:line="272" w:lineRule="exact"/>
        <w:ind w:left="978" w:right="0"/>
        <w:jc w:val="both"/>
        <w:rPr>
          <w:rFonts w:ascii="宋体" w:hAnsi="宋体" w:cs="宋体" w:eastAsia="宋体" w:hint="default"/>
        </w:rPr>
      </w:pPr>
      <w:r>
        <w:rPr/>
        <w:t>币</w:t>
      </w:r>
      <w:r>
        <w:rPr>
          <w:spacing w:val="-56"/>
        </w:rPr>
        <w:t> </w:t>
      </w:r>
      <w:r>
        <w:rPr>
          <w:rFonts w:ascii="宋体" w:hAnsi="宋体" w:cs="宋体" w:eastAsia="宋体" w:hint="default"/>
        </w:rPr>
        <w:t>0.20</w:t>
      </w:r>
      <w:r>
        <w:rPr>
          <w:rFonts w:ascii="宋体" w:hAnsi="宋体" w:cs="宋体" w:eastAsia="宋体" w:hint="default"/>
          <w:spacing w:val="-56"/>
        </w:rPr>
        <w:t> </w:t>
      </w:r>
      <w:r>
        <w:rPr/>
        <w:t>元（含税），共分配现金红利人民币</w:t>
      </w:r>
      <w:r>
        <w:rPr>
          <w:spacing w:val="-56"/>
        </w:rPr>
        <w:t> </w:t>
      </w:r>
      <w:r>
        <w:rPr>
          <w:rFonts w:ascii="宋体" w:hAnsi="宋体" w:cs="宋体" w:eastAsia="宋体" w:hint="default"/>
        </w:rPr>
        <w:t>39,845,830.20</w:t>
      </w:r>
      <w:r>
        <w:rPr>
          <w:rFonts w:ascii="宋体" w:hAnsi="宋体" w:cs="宋体" w:eastAsia="宋体" w:hint="default"/>
          <w:spacing w:val="-56"/>
        </w:rPr>
        <w:t> </w:t>
      </w:r>
      <w:r>
        <w:rPr/>
        <w:t>元（含税）。具体内容详见于</w:t>
      </w:r>
      <w:r>
        <w:rPr>
          <w:spacing w:val="-55"/>
        </w:rPr>
        <w:t> </w:t>
      </w:r>
      <w:r>
        <w:rPr>
          <w:rFonts w:ascii="宋体" w:hAnsi="宋体" w:cs="宋体" w:eastAsia="宋体" w:hint="default"/>
        </w:rPr>
        <w:t>2019</w:t>
      </w:r>
    </w:p>
    <w:p>
      <w:pPr>
        <w:pStyle w:val="BodyText"/>
        <w:spacing w:line="240" w:lineRule="auto"/>
        <w:ind w:left="978" w:right="0"/>
        <w:jc w:val="left"/>
        <w:rPr>
          <w:rFonts w:ascii="宋体" w:hAnsi="宋体" w:cs="宋体" w:eastAsia="宋体" w:hint="default"/>
        </w:rPr>
      </w:pPr>
      <w:r>
        <w:rPr/>
        <w:t>年</w:t>
      </w:r>
      <w:r>
        <w:rPr>
          <w:spacing w:val="-45"/>
        </w:rPr>
        <w:t> </w:t>
      </w:r>
      <w:r>
        <w:rPr>
          <w:rFonts w:ascii="宋体" w:hAnsi="宋体" w:cs="宋体" w:eastAsia="宋体" w:hint="default"/>
        </w:rPr>
        <w:t>6</w:t>
      </w:r>
      <w:r>
        <w:rPr>
          <w:rFonts w:ascii="宋体" w:hAnsi="宋体" w:cs="宋体" w:eastAsia="宋体" w:hint="default"/>
          <w:spacing w:val="-47"/>
        </w:rPr>
        <w:t> </w:t>
      </w:r>
      <w:r>
        <w:rPr/>
        <w:t>月</w:t>
      </w:r>
      <w:r>
        <w:rPr>
          <w:spacing w:val="-45"/>
        </w:rPr>
        <w:t> </w:t>
      </w:r>
      <w:r>
        <w:rPr>
          <w:rFonts w:ascii="宋体" w:hAnsi="宋体" w:cs="宋体" w:eastAsia="宋体" w:hint="default"/>
        </w:rPr>
        <w:t>12</w:t>
      </w:r>
      <w:r>
        <w:rPr>
          <w:rFonts w:ascii="宋体" w:hAnsi="宋体" w:cs="宋体" w:eastAsia="宋体" w:hint="default"/>
          <w:spacing w:val="-47"/>
        </w:rPr>
        <w:t> </w:t>
      </w:r>
      <w:r>
        <w:rPr>
          <w:spacing w:val="-4"/>
        </w:rPr>
        <w:t>日在《中国证券报》、《上海证券报》、《证券时报》、香港《大公报》和上海证券交</w:t>
      </w:r>
      <w:r>
        <w:rPr>
          <w:spacing w:val="-85"/>
        </w:rPr>
        <w:t> </w:t>
      </w:r>
      <w:r>
        <w:rPr>
          <w:spacing w:val="-85"/>
        </w:rPr>
      </w:r>
      <w:r>
        <w:rPr>
          <w:spacing w:val="-5"/>
          <w:w w:val="100"/>
        </w:rPr>
        <w:t>易所网站刊登的《锦州港股份有限公司</w:t>
      </w:r>
      <w:r>
        <w:rPr>
          <w:spacing w:val="-52"/>
          <w:w w:val="100"/>
        </w:rPr>
        <w:t> </w:t>
      </w:r>
      <w:r>
        <w:rPr>
          <w:rFonts w:ascii="宋体" w:hAnsi="宋体" w:cs="宋体" w:eastAsia="宋体" w:hint="default"/>
          <w:spacing w:val="-1"/>
          <w:w w:val="100"/>
        </w:rPr>
        <w:t>2018</w:t>
      </w:r>
      <w:r>
        <w:rPr>
          <w:rFonts w:ascii="宋体" w:hAnsi="宋体" w:cs="宋体" w:eastAsia="宋体" w:hint="default"/>
          <w:spacing w:val="-55"/>
          <w:w w:val="100"/>
        </w:rPr>
        <w:t> </w:t>
      </w:r>
      <w:r>
        <w:rPr>
          <w:spacing w:val="-10"/>
          <w:w w:val="100"/>
        </w:rPr>
        <w:t>年年度权益分派实施公告》（公告编号：</w:t>
      </w:r>
      <w:r>
        <w:rPr>
          <w:rFonts w:ascii="宋体" w:hAnsi="宋体" w:cs="宋体" w:eastAsia="宋体" w:hint="default"/>
          <w:spacing w:val="-10"/>
          <w:w w:val="100"/>
        </w:rPr>
        <w:t>2019-041</w:t>
      </w:r>
      <w:r>
        <w:rPr>
          <w:spacing w:val="-10"/>
          <w:w w:val="100"/>
        </w:rPr>
        <w:t>）。</w:t>
      </w:r>
      <w:r>
        <w:rPr>
          <w:rFonts w:ascii="宋体" w:hAnsi="宋体" w:cs="宋体" w:eastAsia="宋体" w:hint="default"/>
          <w:w w:val="100"/>
        </w:rPr>
        <w:t> </w:t>
      </w:r>
    </w:p>
    <w:p>
      <w:pPr>
        <w:pStyle w:val="BodyText"/>
        <w:spacing w:line="274" w:lineRule="exact" w:before="23"/>
        <w:ind w:left="1398" w:right="2773"/>
        <w:jc w:val="left"/>
        <w:rPr>
          <w:rFonts w:ascii="宋体" w:hAnsi="宋体" w:cs="宋体" w:eastAsia="宋体" w:hint="default"/>
        </w:rPr>
      </w:pPr>
      <w:r>
        <w:rPr>
          <w:rFonts w:ascii="宋体" w:hAnsi="宋体" w:cs="宋体" w:eastAsia="宋体" w:hint="default"/>
        </w:rPr>
        <w:t>3</w:t>
      </w:r>
      <w:r>
        <w:rPr/>
        <w:t>、利润分配政策调整情况</w:t>
      </w:r>
      <w:r>
        <w:rPr>
          <w:rFonts w:ascii="宋体" w:hAnsi="宋体" w:cs="宋体" w:eastAsia="宋体" w:hint="default"/>
          <w:w w:val="100"/>
        </w:rPr>
        <w:t> </w:t>
      </w:r>
      <w:r>
        <w:rPr/>
        <w:t>报告期内，公司未就利润分配政策进行调整。</w:t>
      </w:r>
      <w:r>
        <w:rPr>
          <w:rFonts w:ascii="宋体" w:hAnsi="宋体" w:cs="宋体" w:eastAsia="宋体" w:hint="default"/>
        </w:rPr>
        <w:t> </w:t>
      </w:r>
    </w:p>
    <w:p>
      <w:pPr>
        <w:pStyle w:val="BodyText"/>
        <w:spacing w:line="246" w:lineRule="exact"/>
        <w:ind w:left="978" w:right="0"/>
        <w:jc w:val="left"/>
        <w:rPr>
          <w:rFonts w:ascii="宋体" w:hAnsi="宋体" w:cs="宋体" w:eastAsia="宋体" w:hint="default"/>
        </w:rPr>
      </w:pPr>
      <w:r>
        <w:rPr>
          <w:rFonts w:ascii="宋体"/>
          <w:w w:val="100"/>
        </w:rPr>
        <w:t> </w:t>
      </w:r>
    </w:p>
    <w:p>
      <w:pPr>
        <w:pStyle w:val="Heading3"/>
        <w:spacing w:line="240" w:lineRule="auto" w:before="58"/>
        <w:ind w:left="978" w:right="94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29"/>
        <w:ind w:left="0" w:right="8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94"/>
        <w:gridCol w:w="1135"/>
        <w:gridCol w:w="1133"/>
        <w:gridCol w:w="1135"/>
        <w:gridCol w:w="1700"/>
        <w:gridCol w:w="2276"/>
        <w:gridCol w:w="2119"/>
      </w:tblGrid>
      <w:tr>
        <w:trPr>
          <w:trHeight w:val="840" w:hRule="exact"/>
        </w:trPr>
        <w:tc>
          <w:tcPr>
            <w:tcW w:w="99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72" w:lineRule="exact" w:before="130"/>
              <w:ind w:left="271" w:right="170"/>
              <w:jc w:val="left"/>
              <w:rPr>
                <w:rFonts w:ascii="宋体" w:hAnsi="宋体" w:cs="宋体" w:eastAsia="宋体" w:hint="default"/>
                <w:sz w:val="21"/>
                <w:szCs w:val="21"/>
              </w:rPr>
            </w:pPr>
            <w:r>
              <w:rPr>
                <w:rFonts w:ascii="宋体" w:hAnsi="宋体" w:cs="宋体" w:eastAsia="宋体" w:hint="default"/>
                <w:b/>
                <w:bCs/>
                <w:sz w:val="21"/>
                <w:szCs w:val="21"/>
              </w:rPr>
              <w:t>分红</w:t>
            </w:r>
            <w:r>
              <w:rPr>
                <w:rFonts w:ascii="宋体" w:hAnsi="宋体" w:cs="宋体" w:eastAsia="宋体" w:hint="default"/>
                <w:b/>
                <w:bCs/>
                <w:w w:val="99"/>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69"/>
                <w:sz w:val="21"/>
                <w:szCs w:val="21"/>
              </w:rPr>
              <w:t> </w:t>
            </w:r>
            <w:r>
              <w:rPr>
                <w:rFonts w:ascii="宋体" w:hAnsi="宋体" w:cs="宋体" w:eastAsia="宋体" w:hint="default"/>
                <w:b/>
                <w:bCs/>
                <w:sz w:val="21"/>
                <w:szCs w:val="21"/>
              </w:rPr>
              <w:t>10</w:t>
            </w:r>
            <w:r>
              <w:rPr>
                <w:rFonts w:ascii="宋体" w:hAnsi="宋体" w:cs="宋体" w:eastAsia="宋体" w:hint="default"/>
                <w:b/>
                <w:bCs/>
                <w:spacing w:val="-69"/>
                <w:sz w:val="21"/>
                <w:szCs w:val="21"/>
              </w:rPr>
              <w:t> </w:t>
            </w:r>
            <w:r>
              <w:rPr>
                <w:rFonts w:ascii="宋体" w:hAnsi="宋体" w:cs="宋体" w:eastAsia="宋体" w:hint="default"/>
                <w:b/>
                <w:bCs/>
                <w:sz w:val="21"/>
                <w:szCs w:val="21"/>
              </w:rPr>
              <w:t>股送</w:t>
            </w:r>
            <w:r>
              <w:rPr>
                <w:rFonts w:ascii="宋体" w:hAnsi="宋体" w:cs="宋体" w:eastAsia="宋体" w:hint="default"/>
                <w:sz w:val="21"/>
                <w:szCs w:val="21"/>
              </w:rPr>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红股数</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34" w:right="0" w:hanging="36"/>
              <w:jc w:val="left"/>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69"/>
                <w:sz w:val="21"/>
                <w:szCs w:val="21"/>
              </w:rPr>
              <w:t> </w:t>
            </w:r>
            <w:r>
              <w:rPr>
                <w:rFonts w:ascii="宋体" w:hAnsi="宋体" w:cs="宋体" w:eastAsia="宋体" w:hint="default"/>
                <w:b/>
                <w:bCs/>
                <w:sz w:val="21"/>
                <w:szCs w:val="21"/>
              </w:rPr>
              <w:t>10</w:t>
            </w:r>
            <w:r>
              <w:rPr>
                <w:rFonts w:ascii="宋体" w:hAnsi="宋体" w:cs="宋体" w:eastAsia="宋体" w:hint="default"/>
                <w:b/>
                <w:bCs/>
                <w:spacing w:val="-69"/>
                <w:sz w:val="21"/>
                <w:szCs w:val="21"/>
              </w:rPr>
              <w:t> </w:t>
            </w:r>
            <w:r>
              <w:rPr>
                <w:rFonts w:ascii="宋体" w:hAnsi="宋体" w:cs="宋体" w:eastAsia="宋体" w:hint="default"/>
                <w:b/>
                <w:bCs/>
                <w:sz w:val="21"/>
                <w:szCs w:val="21"/>
              </w:rPr>
              <w:t>股派</w:t>
            </w:r>
            <w:r>
              <w:rPr>
                <w:rFonts w:ascii="宋体" w:hAnsi="宋体" w:cs="宋体" w:eastAsia="宋体" w:hint="default"/>
                <w:sz w:val="21"/>
                <w:szCs w:val="21"/>
              </w:rPr>
            </w:r>
          </w:p>
          <w:p>
            <w:pPr>
              <w:pStyle w:val="TableParagraph"/>
              <w:spacing w:line="272"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息数</w:t>
            </w:r>
            <w:r>
              <w:rPr>
                <w:rFonts w:ascii="宋体" w:hAnsi="宋体" w:cs="宋体" w:eastAsia="宋体" w:hint="default"/>
                <w:b/>
                <w:bCs/>
                <w:sz w:val="21"/>
                <w:szCs w:val="21"/>
              </w:rPr>
              <w:t>(</w:t>
            </w: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sz w:val="21"/>
                <w:szCs w:val="21"/>
              </w:rPr>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（含税）</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30"/>
              <w:ind w:left="100" w:right="-3"/>
              <w:jc w:val="left"/>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70"/>
                <w:sz w:val="21"/>
                <w:szCs w:val="21"/>
              </w:rPr>
              <w:t> </w:t>
            </w:r>
            <w:r>
              <w:rPr>
                <w:rFonts w:ascii="宋体" w:hAnsi="宋体" w:cs="宋体" w:eastAsia="宋体" w:hint="default"/>
                <w:b/>
                <w:bCs/>
                <w:sz w:val="21"/>
                <w:szCs w:val="21"/>
              </w:rPr>
              <w:t>10</w:t>
            </w:r>
            <w:r>
              <w:rPr>
                <w:rFonts w:ascii="宋体" w:hAnsi="宋体" w:cs="宋体" w:eastAsia="宋体" w:hint="default"/>
                <w:b/>
                <w:bCs/>
                <w:spacing w:val="-70"/>
                <w:sz w:val="21"/>
                <w:szCs w:val="21"/>
              </w:rPr>
              <w:t> </w:t>
            </w:r>
            <w:r>
              <w:rPr>
                <w:rFonts w:ascii="宋体" w:hAnsi="宋体" w:cs="宋体" w:eastAsia="宋体" w:hint="default"/>
                <w:b/>
                <w:bCs/>
                <w:sz w:val="21"/>
                <w:szCs w:val="21"/>
              </w:rPr>
              <w:t>股转</w:t>
            </w:r>
            <w:r>
              <w:rPr>
                <w:rFonts w:ascii="宋体" w:hAnsi="宋体" w:cs="宋体" w:eastAsia="宋体" w:hint="default"/>
                <w:b/>
                <w:bCs/>
                <w:w w:val="100"/>
                <w:sz w:val="21"/>
                <w:szCs w:val="21"/>
              </w:rPr>
              <w:t> </w:t>
            </w:r>
            <w:r>
              <w:rPr>
                <w:rFonts w:ascii="宋体" w:hAnsi="宋体" w:cs="宋体" w:eastAsia="宋体" w:hint="default"/>
                <w:b/>
                <w:bCs/>
                <w:spacing w:val="-28"/>
                <w:w w:val="100"/>
                <w:sz w:val="21"/>
                <w:szCs w:val="21"/>
              </w:rPr>
              <w:t>增数（股）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3" w:lineRule="exact" w:before="102"/>
              <w:ind w:left="103" w:right="-1"/>
              <w:jc w:val="center"/>
              <w:rPr>
                <w:rFonts w:ascii="宋体" w:hAnsi="宋体" w:cs="宋体" w:eastAsia="宋体" w:hint="default"/>
                <w:sz w:val="21"/>
                <w:szCs w:val="21"/>
              </w:rPr>
            </w:pPr>
            <w:r>
              <w:rPr>
                <w:rFonts w:ascii="宋体" w:hAnsi="宋体" w:cs="宋体" w:eastAsia="宋体" w:hint="default"/>
                <w:b/>
                <w:bCs/>
                <w:sz w:val="21"/>
                <w:szCs w:val="21"/>
              </w:rPr>
              <w:t>现金分红的数额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（含税）</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b/>
                <w:bCs/>
                <w:sz w:val="21"/>
                <w:szCs w:val="21"/>
              </w:rPr>
              <w:t>分红年度合并报表中</w:t>
            </w:r>
            <w:r>
              <w:rPr>
                <w:rFonts w:ascii="宋体" w:hAnsi="宋体" w:cs="宋体" w:eastAsia="宋体" w:hint="default"/>
                <w:sz w:val="21"/>
                <w:szCs w:val="21"/>
              </w:rPr>
            </w:r>
          </w:p>
          <w:p>
            <w:pPr>
              <w:pStyle w:val="TableParagraph"/>
              <w:spacing w:line="272" w:lineRule="exact" w:before="27"/>
              <w:ind w:left="391" w:right="178" w:hanging="212"/>
              <w:jc w:val="left"/>
              <w:rPr>
                <w:rFonts w:ascii="宋体" w:hAnsi="宋体" w:cs="宋体" w:eastAsia="宋体" w:hint="default"/>
                <w:sz w:val="21"/>
                <w:szCs w:val="21"/>
              </w:rPr>
            </w:pPr>
            <w:r>
              <w:rPr>
                <w:rFonts w:ascii="宋体" w:hAnsi="宋体" w:cs="宋体" w:eastAsia="宋体" w:hint="default"/>
                <w:b/>
                <w:bCs/>
                <w:sz w:val="21"/>
                <w:szCs w:val="21"/>
              </w:rPr>
              <w:t>归属于上市公司普通</w:t>
            </w:r>
            <w:r>
              <w:rPr>
                <w:rFonts w:ascii="宋体" w:hAnsi="宋体" w:cs="宋体" w:eastAsia="宋体" w:hint="default"/>
                <w:b/>
                <w:bCs/>
                <w:spacing w:val="-103"/>
                <w:sz w:val="21"/>
                <w:szCs w:val="21"/>
              </w:rPr>
              <w:t> </w:t>
            </w:r>
            <w:r>
              <w:rPr>
                <w:rFonts w:ascii="宋体" w:hAnsi="宋体" w:cs="宋体" w:eastAsia="宋体" w:hint="default"/>
                <w:b/>
                <w:bCs/>
                <w:sz w:val="21"/>
                <w:szCs w:val="21"/>
              </w:rPr>
              <w:t>股股东的净利润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1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占合并报表中归属于</w:t>
            </w:r>
            <w:r>
              <w:rPr>
                <w:rFonts w:ascii="宋体" w:hAnsi="宋体" w:cs="宋体" w:eastAsia="宋体" w:hint="default"/>
                <w:sz w:val="21"/>
                <w:szCs w:val="21"/>
              </w:rPr>
            </w:r>
          </w:p>
          <w:p>
            <w:pPr>
              <w:pStyle w:val="TableParagraph"/>
              <w:spacing w:line="272" w:lineRule="exact" w:before="27"/>
              <w:ind w:left="156" w:right="41" w:hanging="53"/>
              <w:jc w:val="left"/>
              <w:rPr>
                <w:rFonts w:ascii="宋体" w:hAnsi="宋体" w:cs="宋体" w:eastAsia="宋体" w:hint="default"/>
                <w:sz w:val="21"/>
                <w:szCs w:val="21"/>
              </w:rPr>
            </w:pPr>
            <w:r>
              <w:rPr>
                <w:rFonts w:ascii="宋体" w:hAnsi="宋体" w:cs="宋体" w:eastAsia="宋体" w:hint="default"/>
                <w:b/>
                <w:bCs/>
                <w:sz w:val="21"/>
                <w:szCs w:val="21"/>
              </w:rPr>
              <w:t>上市公司普通股股东</w:t>
            </w:r>
            <w:r>
              <w:rPr>
                <w:rFonts w:ascii="宋体" w:hAnsi="宋体" w:cs="宋体" w:eastAsia="宋体" w:hint="default"/>
                <w:b/>
                <w:bCs/>
                <w:spacing w:val="-103"/>
                <w:sz w:val="21"/>
                <w:szCs w:val="21"/>
              </w:rPr>
              <w:t> </w:t>
            </w:r>
            <w:r>
              <w:rPr>
                <w:rFonts w:ascii="宋体" w:hAnsi="宋体" w:cs="宋体" w:eastAsia="宋体" w:hint="default"/>
                <w:b/>
                <w:bCs/>
                <w:sz w:val="21"/>
                <w:szCs w:val="21"/>
              </w:rPr>
              <w:t>的净利润的比率</w:t>
            </w:r>
            <w:r>
              <w:rPr>
                <w:rFonts w:ascii="宋体" w:hAnsi="宋体" w:cs="宋体" w:eastAsia="宋体" w:hint="default"/>
                <w:b/>
                <w:bCs/>
                <w:sz w:val="21"/>
                <w:szCs w:val="21"/>
              </w:rPr>
              <w:t>(%) </w:t>
            </w:r>
            <w:r>
              <w:rPr>
                <w:rFonts w:ascii="宋体" w:hAnsi="宋体" w:cs="宋体" w:eastAsia="宋体" w:hint="default"/>
                <w:sz w:val="21"/>
                <w:szCs w:val="21"/>
              </w:rPr>
            </w:r>
          </w:p>
        </w:tc>
      </w:tr>
      <w:tr>
        <w:trPr>
          <w:trHeight w:val="355"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z w:val="21"/>
              </w:rPr>
              <w:t>0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0.20</w:t>
            </w:r>
            <w:r>
              <w:rPr>
                <w:rFonts w:ascii="宋体"/>
                <w:sz w:val="21"/>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z w:val="21"/>
              </w:rPr>
              <w:t>0 </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40,045,830.00</w:t>
            </w:r>
            <w:r>
              <w:rPr>
                <w:rFonts w:ascii="宋体"/>
                <w:sz w:val="21"/>
              </w:rPr>
              <w:t> </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167,638,363.96</w:t>
            </w:r>
            <w:r>
              <w:rPr>
                <w:rFonts w:ascii="宋体"/>
                <w:sz w:val="21"/>
              </w:rPr>
              <w:t> </w:t>
            </w:r>
          </w:p>
        </w:tc>
        <w:tc>
          <w:tcPr>
            <w:tcW w:w="21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23.89</w:t>
            </w:r>
            <w:r>
              <w:rPr>
                <w:rFonts w:ascii="宋体"/>
                <w:sz w:val="21"/>
              </w:rPr>
              <w:t> </w:t>
            </w:r>
          </w:p>
        </w:tc>
      </w:tr>
      <w:tr>
        <w:trPr>
          <w:trHeight w:val="353" w:hRule="exact"/>
        </w:trPr>
        <w:tc>
          <w:tcPr>
            <w:tcW w:w="9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z w:val="21"/>
              </w:rPr>
              <w:t>0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0.20</w:t>
            </w:r>
            <w:r>
              <w:rPr>
                <w:rFonts w:ascii="宋体"/>
                <w:sz w:val="21"/>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z w:val="21"/>
              </w:rPr>
              <w:t>0 </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39,845,830.20</w:t>
            </w:r>
            <w:r>
              <w:rPr>
                <w:rFonts w:ascii="宋体"/>
                <w:sz w:val="21"/>
              </w:rPr>
              <w:t> </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241,881,889.31</w:t>
            </w:r>
            <w:r>
              <w:rPr>
                <w:rFonts w:ascii="宋体"/>
                <w:sz w:val="21"/>
              </w:rPr>
              <w:t> </w:t>
            </w:r>
          </w:p>
        </w:tc>
        <w:tc>
          <w:tcPr>
            <w:tcW w:w="21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16.47</w:t>
            </w:r>
            <w:r>
              <w:rPr>
                <w:rFonts w:ascii="宋体"/>
                <w:sz w:val="21"/>
              </w:rPr>
              <w:t> </w:t>
            </w:r>
          </w:p>
        </w:tc>
      </w:tr>
      <w:tr>
        <w:trPr>
          <w:trHeight w:val="362" w:hRule="exact"/>
        </w:trPr>
        <w:tc>
          <w:tcPr>
            <w:tcW w:w="99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0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0.22</w:t>
            </w:r>
            <w:r>
              <w:rPr>
                <w:rFonts w:ascii="宋体"/>
                <w:sz w:val="21"/>
              </w:rPr>
              <w:t> </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z w:val="21"/>
              </w:rPr>
              <w:t>0 </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44,050,413.00</w:t>
            </w:r>
            <w:r>
              <w:rPr>
                <w:rFonts w:ascii="宋体"/>
                <w:sz w:val="21"/>
              </w:rPr>
              <w:t> </w:t>
            </w:r>
          </w:p>
        </w:tc>
        <w:tc>
          <w:tcPr>
            <w:tcW w:w="2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143,099,148.69</w:t>
            </w:r>
            <w:r>
              <w:rPr>
                <w:rFonts w:ascii="宋体"/>
                <w:sz w:val="21"/>
              </w:rPr>
              <w:t> </w:t>
            </w:r>
          </w:p>
        </w:tc>
        <w:tc>
          <w:tcPr>
            <w:tcW w:w="21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30.78</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820" w:right="320"/>
        </w:sectPr>
      </w:pPr>
    </w:p>
    <w:p>
      <w:pPr>
        <w:pStyle w:val="BodyText"/>
        <w:spacing w:line="242" w:lineRule="exact"/>
        <w:ind w:left="978" w:right="0"/>
        <w:jc w:val="left"/>
        <w:rPr>
          <w:rFonts w:ascii="宋体" w:hAnsi="宋体" w:cs="宋体" w:eastAsia="宋体" w:hint="default"/>
        </w:rPr>
      </w:pPr>
      <w:r>
        <w:rPr>
          <w:rFonts w:ascii="宋体"/>
          <w:w w:val="100"/>
        </w:rPr>
        <w:t> </w:t>
      </w:r>
    </w:p>
    <w:p>
      <w:pPr>
        <w:pStyle w:val="BodyText"/>
        <w:spacing w:line="273" w:lineRule="exact"/>
        <w:ind w:left="978" w:right="0"/>
        <w:jc w:val="left"/>
        <w:rPr>
          <w:rFonts w:ascii="宋体" w:hAnsi="宋体" w:cs="宋体" w:eastAsia="宋体" w:hint="default"/>
        </w:rPr>
      </w:pPr>
      <w:r>
        <w:rPr>
          <w:rFonts w:ascii="宋体"/>
          <w:w w:val="100"/>
        </w:rPr>
        <w:t> </w:t>
      </w:r>
    </w:p>
    <w:p>
      <w:pPr>
        <w:pStyle w:val="Heading3"/>
        <w:spacing w:line="240" w:lineRule="auto" w:before="58"/>
        <w:ind w:left="978" w:right="-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29"/>
        <w:ind w:left="9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left="9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20" w:right="320"/>
          <w:cols w:num="2" w:equalWidth="0">
            <w:col w:w="5195" w:space="1326"/>
            <w:col w:w="4249"/>
          </w:cols>
        </w:sectPr>
      </w:pPr>
    </w:p>
    <w:p>
      <w:pPr>
        <w:spacing w:line="240" w:lineRule="auto" w:before="5"/>
        <w:rPr>
          <w:rFonts w:ascii="宋体" w:hAnsi="宋体" w:cs="宋体" w:eastAsia="宋体" w:hint="default"/>
          <w:sz w:val="2"/>
          <w:szCs w:val="2"/>
        </w:rPr>
      </w:pPr>
    </w:p>
    <w:tbl>
      <w:tblPr>
        <w:tblW w:w="0" w:type="auto"/>
        <w:jc w:val="left"/>
        <w:tblInd w:w="855" w:type="dxa"/>
        <w:tblLayout w:type="fixed"/>
        <w:tblCellMar>
          <w:top w:w="0" w:type="dxa"/>
          <w:left w:w="0" w:type="dxa"/>
          <w:bottom w:w="0" w:type="dxa"/>
          <w:right w:w="0" w:type="dxa"/>
        </w:tblCellMar>
        <w:tblLook w:val="01E0"/>
      </w:tblPr>
      <w:tblGrid>
        <w:gridCol w:w="3106"/>
        <w:gridCol w:w="3202"/>
        <w:gridCol w:w="2741"/>
      </w:tblGrid>
      <w:tr>
        <w:trPr>
          <w:trHeight w:val="361" w:hRule="exact"/>
        </w:trPr>
        <w:tc>
          <w:tcPr>
            <w:tcW w:w="310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7" w:right="0"/>
              <w:jc w:val="center"/>
              <w:rPr>
                <w:rFonts w:ascii="宋体" w:hAnsi="宋体" w:cs="宋体" w:eastAsia="宋体" w:hint="default"/>
                <w:sz w:val="21"/>
                <w:szCs w:val="21"/>
              </w:rPr>
            </w:pPr>
            <w:r>
              <w:rPr>
                <w:rFonts w:ascii="宋体"/>
                <w:b/>
                <w:w w:val="99"/>
                <w:sz w:val="21"/>
              </w:rPr>
              <w:t> </w:t>
            </w:r>
            <w:r>
              <w:rPr>
                <w:rFonts w:ascii="宋体"/>
                <w:sz w:val="21"/>
              </w:rPr>
            </w:r>
          </w:p>
        </w:tc>
        <w:tc>
          <w:tcPr>
            <w:tcW w:w="32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854" w:right="0"/>
              <w:jc w:val="left"/>
              <w:rPr>
                <w:rFonts w:ascii="宋体" w:hAnsi="宋体" w:cs="宋体" w:eastAsia="宋体" w:hint="default"/>
                <w:sz w:val="21"/>
                <w:szCs w:val="21"/>
              </w:rPr>
            </w:pPr>
            <w:r>
              <w:rPr>
                <w:rFonts w:ascii="宋体" w:hAnsi="宋体" w:cs="宋体" w:eastAsia="宋体" w:hint="default"/>
                <w:b/>
                <w:bCs/>
                <w:sz w:val="21"/>
                <w:szCs w:val="21"/>
              </w:rPr>
              <w:t>现金分红的金额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4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890"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2" w:hRule="exact"/>
        </w:trPr>
        <w:tc>
          <w:tcPr>
            <w:tcW w:w="31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1721" w:right="-5"/>
              <w:jc w:val="left"/>
              <w:rPr>
                <w:rFonts w:ascii="宋体" w:hAnsi="宋体" w:cs="宋体" w:eastAsia="宋体" w:hint="default"/>
                <w:sz w:val="21"/>
                <w:szCs w:val="21"/>
              </w:rPr>
            </w:pPr>
            <w:r>
              <w:rPr>
                <w:rFonts w:ascii="宋体"/>
                <w:sz w:val="21"/>
              </w:rPr>
              <w:t>37,130,110.57 </w:t>
            </w:r>
          </w:p>
        </w:tc>
        <w:tc>
          <w:tcPr>
            <w:tcW w:w="27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22.15</w:t>
            </w:r>
            <w:r>
              <w:rPr>
                <w:rFonts w:ascii="宋体"/>
                <w:sz w:val="21"/>
              </w:rPr>
              <w:t> </w:t>
            </w:r>
          </w:p>
        </w:tc>
      </w:tr>
    </w:tbl>
    <w:p>
      <w:pPr>
        <w:pStyle w:val="BodyText"/>
        <w:spacing w:line="241" w:lineRule="exact"/>
        <w:ind w:left="978" w:right="0" w:firstLine="419"/>
        <w:jc w:val="left"/>
      </w:pPr>
      <w:r>
        <w:rPr/>
        <w:t>根据《上海证券交易所上市公司回购股份实施细则》第八条：“上市公司以现金为对价，采</w:t>
      </w:r>
    </w:p>
    <w:p>
      <w:pPr>
        <w:pStyle w:val="BodyText"/>
        <w:spacing w:line="237" w:lineRule="auto"/>
        <w:ind w:left="978" w:right="948"/>
        <w:jc w:val="both"/>
      </w:pPr>
      <w:r>
        <w:rPr>
          <w:spacing w:val="-2"/>
        </w:rPr>
        <w:t>用集中竞价方式、要约方式回购股份的，当年已实施的股份回购金额视同现金分红，纳入该年度</w:t>
      </w:r>
      <w:r>
        <w:rPr>
          <w:spacing w:val="-25"/>
        </w:rPr>
        <w:t> </w:t>
      </w:r>
      <w:r>
        <w:rPr>
          <w:spacing w:val="-25"/>
        </w:rPr>
      </w:r>
      <w:r>
        <w:rPr>
          <w:spacing w:val="-5"/>
        </w:rPr>
        <w:t>现金分红相关比例计算”。截至</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4"/>
        </w:rPr>
        <w:t>日，公司以现金为对价，采用集中竞价方式回购</w:t>
      </w:r>
      <w:r>
        <w:rPr>
          <w:spacing w:val="-102"/>
        </w:rPr>
        <w:t> </w:t>
      </w:r>
      <w:r>
        <w:rPr>
          <w:spacing w:val="-102"/>
        </w:rPr>
      </w:r>
      <w:r>
        <w:rPr/>
        <w:t>公司</w:t>
      </w:r>
      <w:r>
        <w:rPr>
          <w:spacing w:val="-47"/>
        </w:rPr>
        <w:t> </w:t>
      </w:r>
      <w:r>
        <w:rPr>
          <w:rFonts w:ascii="宋体" w:hAnsi="宋体" w:cs="宋体" w:eastAsia="宋体" w:hint="default"/>
        </w:rPr>
        <w:t>A</w:t>
      </w:r>
      <w:r>
        <w:rPr>
          <w:rFonts w:ascii="宋体" w:hAnsi="宋体" w:cs="宋体" w:eastAsia="宋体" w:hint="default"/>
          <w:spacing w:val="-49"/>
        </w:rPr>
        <w:t> </w:t>
      </w:r>
      <w:r>
        <w:rPr/>
        <w:t>股股份</w:t>
      </w:r>
      <w:r>
        <w:rPr>
          <w:spacing w:val="-47"/>
        </w:rPr>
        <w:t> </w:t>
      </w:r>
      <w:r>
        <w:rPr>
          <w:rFonts w:ascii="宋体" w:hAnsi="宋体" w:cs="宋体" w:eastAsia="宋体" w:hint="default"/>
        </w:rPr>
        <w:t>10,299,990</w:t>
      </w:r>
      <w:r>
        <w:rPr>
          <w:rFonts w:ascii="宋体" w:hAnsi="宋体" w:cs="宋体" w:eastAsia="宋体" w:hint="default"/>
          <w:spacing w:val="-49"/>
        </w:rPr>
        <w:t> </w:t>
      </w:r>
      <w:r>
        <w:rPr>
          <w:spacing w:val="-5"/>
        </w:rPr>
        <w:t>股，共使用资金</w:t>
      </w:r>
      <w:r>
        <w:rPr>
          <w:spacing w:val="-47"/>
        </w:rPr>
        <w:t> </w:t>
      </w:r>
      <w:r>
        <w:rPr>
          <w:rFonts w:ascii="宋体" w:hAnsi="宋体" w:cs="宋体" w:eastAsia="宋体" w:hint="default"/>
        </w:rPr>
        <w:t>37,130,110.57</w:t>
      </w:r>
      <w:r>
        <w:rPr>
          <w:rFonts w:ascii="宋体" w:hAnsi="宋体" w:cs="宋体" w:eastAsia="宋体" w:hint="default"/>
          <w:spacing w:val="-49"/>
        </w:rPr>
        <w:t> </w:t>
      </w:r>
      <w:r>
        <w:rPr>
          <w:spacing w:val="-6"/>
        </w:rPr>
        <w:t>元（不含交易费用）。本次董事会拟定</w:t>
      </w:r>
    </w:p>
    <w:p>
      <w:pPr>
        <w:spacing w:after="0" w:line="237" w:lineRule="auto"/>
        <w:jc w:val="both"/>
        <w:sectPr>
          <w:type w:val="continuous"/>
          <w:pgSz w:w="11910" w:h="16840"/>
          <w:pgMar w:top="1120" w:bottom="1380" w:left="820" w:right="320"/>
        </w:sectPr>
      </w:pPr>
    </w:p>
    <w:p>
      <w:pPr>
        <w:spacing w:line="240" w:lineRule="auto" w:before="3"/>
        <w:rPr>
          <w:rFonts w:ascii="宋体" w:hAnsi="宋体" w:cs="宋体" w:eastAsia="宋体" w:hint="default"/>
          <w:sz w:val="25"/>
          <w:szCs w:val="25"/>
        </w:rPr>
      </w:pPr>
    </w:p>
    <w:p>
      <w:pPr>
        <w:pStyle w:val="BodyText"/>
        <w:spacing w:line="274" w:lineRule="exact" w:before="36"/>
        <w:ind w:left="1678" w:right="0"/>
        <w:jc w:val="left"/>
      </w:pPr>
      <w:r>
        <w:rPr/>
        <w:t>的公司</w:t>
      </w:r>
      <w:r>
        <w:rPr>
          <w:spacing w:val="-55"/>
        </w:rPr>
        <w:t> </w:t>
      </w:r>
      <w:r>
        <w:rPr>
          <w:rFonts w:ascii="宋体" w:hAnsi="宋体" w:cs="宋体" w:eastAsia="宋体" w:hint="default"/>
        </w:rPr>
        <w:t>2019</w:t>
      </w:r>
      <w:r>
        <w:rPr>
          <w:rFonts w:ascii="宋体" w:hAnsi="宋体" w:cs="宋体" w:eastAsia="宋体" w:hint="default"/>
          <w:spacing w:val="-55"/>
        </w:rPr>
        <w:t> </w:t>
      </w:r>
      <w:r>
        <w:rPr/>
        <w:t>年度利润分配预案：拟以公司实施</w:t>
      </w:r>
      <w:r>
        <w:rPr>
          <w:spacing w:val="-55"/>
        </w:rPr>
        <w:t> </w:t>
      </w:r>
      <w:r>
        <w:rPr>
          <w:rFonts w:ascii="宋体" w:hAnsi="宋体" w:cs="宋体" w:eastAsia="宋体" w:hint="default"/>
        </w:rPr>
        <w:t>2019</w:t>
      </w:r>
      <w:r>
        <w:rPr>
          <w:rFonts w:ascii="宋体" w:hAnsi="宋体" w:cs="宋体" w:eastAsia="宋体" w:hint="default"/>
          <w:spacing w:val="-57"/>
        </w:rPr>
        <w:t> </w:t>
      </w:r>
      <w:r>
        <w:rPr/>
        <w:t>年度利润分配方案时股权登记日股本总数为</w:t>
      </w:r>
    </w:p>
    <w:p>
      <w:pPr>
        <w:pStyle w:val="BodyText"/>
        <w:spacing w:line="273" w:lineRule="exact"/>
        <w:ind w:left="1678" w:right="0"/>
        <w:jc w:val="left"/>
      </w:pPr>
      <w:r>
        <w:rPr/>
        <w:t>基数，每</w:t>
      </w:r>
      <w:r>
        <w:rPr>
          <w:spacing w:val="-54"/>
        </w:rPr>
        <w:t> </w:t>
      </w:r>
      <w:r>
        <w:rPr>
          <w:rFonts w:ascii="宋体" w:hAnsi="宋体" w:cs="宋体" w:eastAsia="宋体" w:hint="default"/>
        </w:rPr>
        <w:t>10</w:t>
      </w:r>
      <w:r>
        <w:rPr>
          <w:rFonts w:ascii="宋体" w:hAnsi="宋体" w:cs="宋体" w:eastAsia="宋体" w:hint="default"/>
          <w:spacing w:val="-54"/>
        </w:rPr>
        <w:t> </w:t>
      </w:r>
      <w:r>
        <w:rPr/>
        <w:t>股派发现金股利人民币</w:t>
      </w:r>
      <w:r>
        <w:rPr>
          <w:spacing w:val="-53"/>
        </w:rPr>
        <w:t> </w:t>
      </w:r>
      <w:r>
        <w:rPr>
          <w:rFonts w:ascii="宋体" w:hAnsi="宋体" w:cs="宋体" w:eastAsia="宋体" w:hint="default"/>
        </w:rPr>
        <w:t>0.20</w:t>
      </w:r>
      <w:r>
        <w:rPr>
          <w:rFonts w:ascii="宋体" w:hAnsi="宋体" w:cs="宋体" w:eastAsia="宋体" w:hint="default"/>
          <w:spacing w:val="-56"/>
        </w:rPr>
        <w:t> </w:t>
      </w:r>
      <w:r>
        <w:rPr/>
        <w:t>元（含税），截至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日，公司总股本</w:t>
      </w:r>
    </w:p>
    <w:p>
      <w:pPr>
        <w:pStyle w:val="BodyText"/>
        <w:spacing w:line="237" w:lineRule="auto"/>
        <w:ind w:left="1678" w:right="0"/>
        <w:jc w:val="left"/>
        <w:rPr>
          <w:rFonts w:ascii="宋体" w:hAnsi="宋体" w:cs="宋体" w:eastAsia="宋体" w:hint="default"/>
        </w:rPr>
      </w:pPr>
      <w:r>
        <w:rPr>
          <w:rFonts w:ascii="宋体" w:hAnsi="宋体" w:cs="宋体" w:eastAsia="宋体" w:hint="default"/>
        </w:rPr>
        <w:t>2,002,291,500</w:t>
      </w:r>
      <w:r>
        <w:rPr>
          <w:rFonts w:ascii="宋体" w:hAnsi="宋体" w:cs="宋体" w:eastAsia="宋体" w:hint="default"/>
          <w:spacing w:val="-45"/>
        </w:rPr>
        <w:t> </w:t>
      </w:r>
      <w:r>
        <w:rPr>
          <w:spacing w:val="-3"/>
        </w:rPr>
        <w:t>股，以此计算拟派发现金红利共</w:t>
      </w:r>
      <w:r>
        <w:rPr>
          <w:spacing w:val="-43"/>
        </w:rPr>
        <w:t> </w:t>
      </w:r>
      <w:r>
        <w:rPr>
          <w:rFonts w:ascii="宋体" w:hAnsi="宋体" w:cs="宋体" w:eastAsia="宋体" w:hint="default"/>
        </w:rPr>
        <w:t>40,045,830</w:t>
      </w:r>
      <w:r>
        <w:rPr>
          <w:rFonts w:ascii="宋体" w:hAnsi="宋体" w:cs="宋体" w:eastAsia="宋体" w:hint="default"/>
          <w:spacing w:val="-45"/>
        </w:rPr>
        <w:t> </w:t>
      </w:r>
      <w:r>
        <w:rPr>
          <w:spacing w:val="-4"/>
        </w:rPr>
        <w:t>元（含税）。综上，本年度视同现金</w:t>
      </w:r>
      <w:r>
        <w:rPr>
          <w:spacing w:val="-79"/>
        </w:rPr>
        <w:t> </w:t>
      </w:r>
      <w:r>
        <w:rPr>
          <w:spacing w:val="-79"/>
        </w:rPr>
      </w:r>
      <w:r>
        <w:rPr>
          <w:spacing w:val="-1"/>
          <w:w w:val="100"/>
        </w:rPr>
        <w:t>分红总额合计为</w:t>
      </w:r>
      <w:r>
        <w:rPr>
          <w:spacing w:val="-64"/>
          <w:w w:val="100"/>
        </w:rPr>
        <w:t> </w:t>
      </w:r>
      <w:r>
        <w:rPr>
          <w:rFonts w:ascii="宋体" w:hAnsi="宋体" w:cs="宋体" w:eastAsia="宋体" w:hint="default"/>
          <w:spacing w:val="-1"/>
          <w:w w:val="100"/>
        </w:rPr>
        <w:t>77,175,940.57</w:t>
      </w:r>
      <w:r>
        <w:rPr>
          <w:rFonts w:ascii="宋体" w:hAnsi="宋体" w:cs="宋体" w:eastAsia="宋体" w:hint="default"/>
          <w:spacing w:val="-64"/>
          <w:w w:val="100"/>
        </w:rPr>
        <w:t> </w:t>
      </w:r>
      <w:r>
        <w:rPr>
          <w:spacing w:val="-6"/>
          <w:w w:val="100"/>
        </w:rPr>
        <w:t>元，占合并报表中归属于上市公司普通股股东的净利润的</w:t>
      </w:r>
      <w:r>
        <w:rPr>
          <w:spacing w:val="-64"/>
          <w:w w:val="100"/>
        </w:rPr>
        <w:t> </w:t>
      </w:r>
      <w:r>
        <w:rPr>
          <w:rFonts w:ascii="宋体" w:hAnsi="宋体" w:cs="宋体" w:eastAsia="宋体" w:hint="default"/>
          <w:spacing w:val="-1"/>
          <w:w w:val="100"/>
        </w:rPr>
        <w:t>46.04%</w:t>
      </w:r>
      <w:r>
        <w:rPr>
          <w:spacing w:val="-1"/>
          <w:w w:val="100"/>
        </w:rPr>
        <w:t>。</w:t>
      </w:r>
      <w:r>
        <w:rPr>
          <w:spacing w:val="-104"/>
          <w:w w:val="100"/>
        </w:rPr>
        <w:t> </w:t>
      </w:r>
      <w:r>
        <w:rPr/>
        <w:t>本年度不进行资本公积转增股本。</w:t>
      </w:r>
      <w:r>
        <w:rPr>
          <w:rFonts w:ascii="宋体" w:hAnsi="宋体" w:cs="宋体" w:eastAsia="宋体" w:hint="default"/>
        </w:rPr>
        <w:t> </w:t>
      </w:r>
    </w:p>
    <w:p>
      <w:pPr>
        <w:pStyle w:val="BodyText"/>
        <w:spacing w:line="274" w:lineRule="exact"/>
        <w:ind w:left="2098" w:right="0"/>
        <w:jc w:val="left"/>
        <w:rPr>
          <w:rFonts w:ascii="宋体" w:hAnsi="宋体" w:cs="宋体" w:eastAsia="宋体" w:hint="default"/>
        </w:rPr>
      </w:pPr>
      <w:r>
        <w:rPr>
          <w:rFonts w:ascii="宋体"/>
          <w:w w:val="100"/>
        </w:rPr>
        <w:t> </w:t>
      </w:r>
    </w:p>
    <w:p>
      <w:pPr>
        <w:pStyle w:val="Heading3"/>
        <w:spacing w:line="274" w:lineRule="exact" w:before="82"/>
        <w:ind w:left="2098" w:right="107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74" w:lineRule="exact" w:before="31"/>
        <w:ind w:left="1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678" w:right="7691"/>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承诺事项履行情况</w:t>
      </w:r>
      <w:r>
        <w:rPr>
          <w:b w:val="0"/>
          <w:bCs w:val="0"/>
          <w:w w:val="100"/>
        </w:rPr>
      </w:r>
    </w:p>
    <w:p>
      <w:pPr>
        <w:pStyle w:val="Heading3"/>
        <w:tabs>
          <w:tab w:pos="2244" w:val="left" w:leader="none"/>
        </w:tabs>
        <w:spacing w:line="272" w:lineRule="exact" w:before="42"/>
        <w:ind w:left="2244" w:right="109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4"/>
        <w:ind w:left="16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36"/>
        <w:gridCol w:w="710"/>
        <w:gridCol w:w="1133"/>
        <w:gridCol w:w="3683"/>
        <w:gridCol w:w="852"/>
        <w:gridCol w:w="847"/>
        <w:gridCol w:w="711"/>
        <w:gridCol w:w="996"/>
        <w:gridCol w:w="1274"/>
      </w:tblGrid>
      <w:tr>
        <w:trPr>
          <w:trHeight w:val="1928" w:hRule="exact"/>
        </w:trPr>
        <w:tc>
          <w:tcPr>
            <w:tcW w:w="113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b/>
                <w:bCs/>
                <w:sz w:val="21"/>
                <w:szCs w:val="21"/>
              </w:rPr>
              <w:t>承诺背景</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36" w:right="29"/>
              <w:jc w:val="left"/>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b/>
                <w:bCs/>
                <w:w w:val="99"/>
                <w:sz w:val="21"/>
                <w:szCs w:val="21"/>
              </w:rPr>
              <w:t> </w:t>
            </w:r>
            <w:r>
              <w:rPr>
                <w:rFonts w:ascii="宋体" w:hAnsi="宋体" w:cs="宋体" w:eastAsia="宋体" w:hint="default"/>
                <w:b/>
                <w:bCs/>
                <w:sz w:val="21"/>
                <w:szCs w:val="21"/>
              </w:rPr>
              <w:t>类型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b/>
                <w:bCs/>
                <w:sz w:val="21"/>
                <w:szCs w:val="21"/>
              </w:rPr>
              <w:t>承诺方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8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622" w:right="1515"/>
              <w:jc w:val="center"/>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b/>
                <w:bCs/>
                <w:w w:val="99"/>
                <w:sz w:val="21"/>
                <w:szCs w:val="21"/>
              </w:rPr>
              <w:t> </w:t>
            </w:r>
            <w:r>
              <w:rPr>
                <w:rFonts w:ascii="宋体" w:hAnsi="宋体" w:cs="宋体" w:eastAsia="宋体" w:hint="default"/>
                <w:b/>
                <w:bCs/>
                <w:sz w:val="21"/>
                <w:szCs w:val="21"/>
              </w:rPr>
              <w:t>内容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2" w:lineRule="exact"/>
              <w:ind w:left="100" w:right="101"/>
              <w:jc w:val="center"/>
              <w:rPr>
                <w:rFonts w:ascii="宋体" w:hAnsi="宋体" w:cs="宋体" w:eastAsia="宋体" w:hint="default"/>
                <w:sz w:val="21"/>
                <w:szCs w:val="21"/>
              </w:rPr>
            </w:pPr>
            <w:r>
              <w:rPr>
                <w:rFonts w:ascii="宋体" w:hAnsi="宋体" w:cs="宋体" w:eastAsia="宋体" w:hint="default"/>
                <w:b/>
                <w:bCs/>
                <w:sz w:val="21"/>
                <w:szCs w:val="21"/>
              </w:rPr>
              <w:t>承诺时</w:t>
            </w:r>
            <w:r>
              <w:rPr>
                <w:rFonts w:ascii="宋体" w:hAnsi="宋体" w:cs="宋体" w:eastAsia="宋体" w:hint="default"/>
                <w:b/>
                <w:bCs/>
                <w:w w:val="100"/>
                <w:sz w:val="21"/>
                <w:szCs w:val="21"/>
              </w:rPr>
              <w:t> </w:t>
            </w:r>
            <w:r>
              <w:rPr>
                <w:rFonts w:ascii="宋体" w:hAnsi="宋体" w:cs="宋体" w:eastAsia="宋体" w:hint="default"/>
                <w:b/>
                <w:bCs/>
                <w:sz w:val="21"/>
                <w:szCs w:val="21"/>
              </w:rPr>
              <w:t>间及期</w:t>
            </w:r>
            <w:r>
              <w:rPr>
                <w:rFonts w:ascii="宋体" w:hAnsi="宋体" w:cs="宋体" w:eastAsia="宋体" w:hint="default"/>
                <w:b/>
                <w:bCs/>
                <w:w w:val="100"/>
                <w:sz w:val="21"/>
                <w:szCs w:val="21"/>
              </w:rPr>
              <w:t> </w:t>
            </w:r>
            <w:r>
              <w:rPr>
                <w:rFonts w:ascii="宋体" w:hAnsi="宋体" w:cs="宋体" w:eastAsia="宋体" w:hint="default"/>
                <w:b/>
                <w:bCs/>
                <w:sz w:val="21"/>
                <w:szCs w:val="21"/>
              </w:rPr>
              <w:t>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4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203" w:right="204"/>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有履</w:t>
            </w:r>
            <w:r>
              <w:rPr>
                <w:rFonts w:ascii="宋体" w:hAnsi="宋体" w:cs="宋体" w:eastAsia="宋体" w:hint="default"/>
                <w:b/>
                <w:bCs/>
                <w:w w:val="100"/>
                <w:sz w:val="21"/>
                <w:szCs w:val="21"/>
              </w:rPr>
              <w:t> </w:t>
            </w:r>
            <w:r>
              <w:rPr>
                <w:rFonts w:ascii="宋体" w:hAnsi="宋体" w:cs="宋体" w:eastAsia="宋体" w:hint="default"/>
                <w:b/>
                <w:bCs/>
                <w:sz w:val="21"/>
                <w:szCs w:val="21"/>
              </w:rPr>
              <w:t>行期</w:t>
            </w:r>
            <w:r>
              <w:rPr>
                <w:rFonts w:ascii="宋体" w:hAnsi="宋体" w:cs="宋体" w:eastAsia="宋体" w:hint="default"/>
                <w:b/>
                <w:bCs/>
                <w:w w:val="100"/>
                <w:sz w:val="21"/>
                <w:szCs w:val="21"/>
              </w:rPr>
              <w:t> </w:t>
            </w:r>
            <w:r>
              <w:rPr>
                <w:rFonts w:ascii="宋体" w:hAnsi="宋体" w:cs="宋体" w:eastAsia="宋体" w:hint="default"/>
                <w:b/>
                <w:bCs/>
                <w:sz w:val="21"/>
                <w:szCs w:val="21"/>
              </w:rPr>
              <w:t>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1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36" w:right="29"/>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及时</w:t>
            </w:r>
            <w:r>
              <w:rPr>
                <w:rFonts w:ascii="宋体" w:hAnsi="宋体" w:cs="宋体" w:eastAsia="宋体" w:hint="default"/>
                <w:b/>
                <w:bCs/>
                <w:w w:val="100"/>
                <w:sz w:val="21"/>
                <w:szCs w:val="21"/>
              </w:rPr>
              <w:t> </w:t>
            </w:r>
            <w:r>
              <w:rPr>
                <w:rFonts w:ascii="宋体" w:hAnsi="宋体" w:cs="宋体" w:eastAsia="宋体" w:hint="default"/>
                <w:b/>
                <w:bCs/>
                <w:sz w:val="21"/>
                <w:szCs w:val="21"/>
              </w:rPr>
              <w:t>严格</w:t>
            </w:r>
            <w:r>
              <w:rPr>
                <w:rFonts w:ascii="宋体" w:hAnsi="宋体" w:cs="宋体" w:eastAsia="宋体" w:hint="default"/>
                <w:b/>
                <w:bCs/>
                <w:w w:val="100"/>
                <w:sz w:val="21"/>
                <w:szCs w:val="21"/>
              </w:rPr>
              <w:t> </w:t>
            </w:r>
            <w:r>
              <w:rPr>
                <w:rFonts w:ascii="宋体" w:hAnsi="宋体" w:cs="宋体" w:eastAsia="宋体" w:hint="default"/>
                <w:b/>
                <w:bCs/>
                <w:sz w:val="21"/>
                <w:szCs w:val="21"/>
              </w:rPr>
              <w:t>履行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b/>
                <w:bCs/>
                <w:sz w:val="21"/>
                <w:szCs w:val="21"/>
              </w:rPr>
              <w:t>如未能</w:t>
            </w:r>
            <w:r>
              <w:rPr>
                <w:rFonts w:ascii="宋体" w:hAnsi="宋体" w:cs="宋体" w:eastAsia="宋体" w:hint="default"/>
                <w:sz w:val="21"/>
                <w:szCs w:val="21"/>
              </w:rPr>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b/>
                <w:bCs/>
                <w:sz w:val="21"/>
                <w:szCs w:val="21"/>
              </w:rPr>
              <w:t>及时履</w:t>
            </w:r>
            <w:r>
              <w:rPr>
                <w:rFonts w:ascii="宋体" w:hAnsi="宋体" w:cs="宋体" w:eastAsia="宋体" w:hint="default"/>
                <w:b/>
                <w:bCs/>
                <w:w w:val="100"/>
                <w:sz w:val="21"/>
                <w:szCs w:val="21"/>
              </w:rPr>
              <w:t> </w:t>
            </w:r>
            <w:r>
              <w:rPr>
                <w:rFonts w:ascii="宋体" w:hAnsi="宋体" w:cs="宋体" w:eastAsia="宋体" w:hint="default"/>
                <w:b/>
                <w:bCs/>
                <w:sz w:val="21"/>
                <w:szCs w:val="21"/>
              </w:rPr>
              <w:t>行应说</w:t>
            </w:r>
            <w:r>
              <w:rPr>
                <w:rFonts w:ascii="宋体" w:hAnsi="宋体" w:cs="宋体" w:eastAsia="宋体" w:hint="default"/>
                <w:b/>
                <w:bCs/>
                <w:w w:val="100"/>
                <w:sz w:val="21"/>
                <w:szCs w:val="21"/>
              </w:rPr>
              <w:t> </w:t>
            </w:r>
            <w:r>
              <w:rPr>
                <w:rFonts w:ascii="宋体" w:hAnsi="宋体" w:cs="宋体" w:eastAsia="宋体" w:hint="default"/>
                <w:b/>
                <w:bCs/>
                <w:sz w:val="21"/>
                <w:szCs w:val="21"/>
              </w:rPr>
              <w:t>明未完</w:t>
            </w:r>
            <w:r>
              <w:rPr>
                <w:rFonts w:ascii="宋体" w:hAnsi="宋体" w:cs="宋体" w:eastAsia="宋体" w:hint="default"/>
                <w:b/>
                <w:bCs/>
                <w:w w:val="100"/>
                <w:sz w:val="21"/>
                <w:szCs w:val="21"/>
              </w:rPr>
              <w:t> </w:t>
            </w:r>
            <w:r>
              <w:rPr>
                <w:rFonts w:ascii="宋体" w:hAnsi="宋体" w:cs="宋体" w:eastAsia="宋体" w:hint="default"/>
                <w:b/>
                <w:bCs/>
                <w:sz w:val="21"/>
                <w:szCs w:val="21"/>
              </w:rPr>
              <w:t>成履行</w:t>
            </w:r>
            <w:r>
              <w:rPr>
                <w:rFonts w:ascii="宋体" w:hAnsi="宋体" w:cs="宋体" w:eastAsia="宋体" w:hint="default"/>
                <w:b/>
                <w:bCs/>
                <w:w w:val="100"/>
                <w:sz w:val="21"/>
                <w:szCs w:val="21"/>
              </w:rPr>
              <w:t> </w:t>
            </w:r>
            <w:r>
              <w:rPr>
                <w:rFonts w:ascii="宋体" w:hAnsi="宋体" w:cs="宋体" w:eastAsia="宋体" w:hint="default"/>
                <w:b/>
                <w:bCs/>
                <w:sz w:val="21"/>
                <w:szCs w:val="21"/>
              </w:rPr>
              <w:t>的具体</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2" w:lineRule="exact"/>
              <w:ind w:left="103" w:right="-10"/>
              <w:jc w:val="both"/>
              <w:rPr>
                <w:rFonts w:ascii="宋体" w:hAnsi="宋体" w:cs="宋体" w:eastAsia="宋体" w:hint="default"/>
                <w:sz w:val="21"/>
                <w:szCs w:val="21"/>
              </w:rPr>
            </w:pPr>
            <w:r>
              <w:rPr>
                <w:rFonts w:ascii="宋体" w:hAnsi="宋体" w:cs="宋体" w:eastAsia="宋体" w:hint="default"/>
                <w:b/>
                <w:bCs/>
                <w:sz w:val="21"/>
                <w:szCs w:val="21"/>
              </w:rPr>
              <w:t>如未能及时</w:t>
            </w:r>
            <w:r>
              <w:rPr>
                <w:rFonts w:ascii="宋体" w:hAnsi="宋体" w:cs="宋体" w:eastAsia="宋体" w:hint="default"/>
                <w:b/>
                <w:bCs/>
                <w:w w:val="100"/>
                <w:sz w:val="21"/>
                <w:szCs w:val="21"/>
              </w:rPr>
              <w:t> </w:t>
            </w:r>
            <w:r>
              <w:rPr>
                <w:rFonts w:ascii="宋体" w:hAnsi="宋体" w:cs="宋体" w:eastAsia="宋体" w:hint="default"/>
                <w:b/>
                <w:bCs/>
                <w:sz w:val="21"/>
                <w:szCs w:val="21"/>
              </w:rPr>
              <w:t>履行应说明</w:t>
            </w:r>
            <w:r>
              <w:rPr>
                <w:rFonts w:ascii="宋体" w:hAnsi="宋体" w:cs="宋体" w:eastAsia="宋体" w:hint="default"/>
                <w:b/>
                <w:bCs/>
                <w:w w:val="100"/>
                <w:sz w:val="21"/>
                <w:szCs w:val="21"/>
              </w:rPr>
              <w:t> </w:t>
            </w:r>
            <w:r>
              <w:rPr>
                <w:rFonts w:ascii="宋体" w:hAnsi="宋体" w:cs="宋体" w:eastAsia="宋体" w:hint="default"/>
                <w:b/>
                <w:bCs/>
                <w:sz w:val="21"/>
                <w:szCs w:val="21"/>
              </w:rPr>
              <w:t>下一步计划</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923"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3" w:right="176"/>
              <w:jc w:val="both"/>
              <w:rPr>
                <w:rFonts w:ascii="宋体" w:hAnsi="宋体" w:cs="宋体" w:eastAsia="宋体" w:hint="default"/>
                <w:sz w:val="21"/>
                <w:szCs w:val="21"/>
              </w:rPr>
            </w:pPr>
            <w:r>
              <w:rPr>
                <w:rFonts w:ascii="宋体" w:hAnsi="宋体" w:cs="宋体" w:eastAsia="宋体" w:hint="default"/>
                <w:sz w:val="21"/>
                <w:szCs w:val="21"/>
              </w:rPr>
              <w:t>收购报告</w:t>
            </w:r>
            <w:r>
              <w:rPr>
                <w:rFonts w:ascii="宋体" w:hAnsi="宋体" w:cs="宋体" w:eastAsia="宋体" w:hint="default"/>
                <w:w w:val="100"/>
                <w:sz w:val="21"/>
                <w:szCs w:val="21"/>
              </w:rPr>
              <w:t> </w:t>
            </w:r>
            <w:r>
              <w:rPr>
                <w:rFonts w:ascii="宋体" w:hAnsi="宋体" w:cs="宋体" w:eastAsia="宋体" w:hint="default"/>
                <w:sz w:val="21"/>
                <w:szCs w:val="21"/>
              </w:rPr>
              <w:t>书或权益</w:t>
            </w:r>
            <w:r>
              <w:rPr>
                <w:rFonts w:ascii="宋体" w:hAnsi="宋体" w:cs="宋体" w:eastAsia="宋体" w:hint="default"/>
                <w:w w:val="100"/>
                <w:sz w:val="21"/>
                <w:szCs w:val="21"/>
              </w:rPr>
              <w:t> </w:t>
            </w:r>
            <w:r>
              <w:rPr>
                <w:rFonts w:ascii="宋体" w:hAnsi="宋体" w:cs="宋体" w:eastAsia="宋体" w:hint="default"/>
                <w:sz w:val="21"/>
                <w:szCs w:val="21"/>
              </w:rPr>
              <w:t>变动报告</w:t>
            </w:r>
            <w:r>
              <w:rPr>
                <w:rFonts w:ascii="宋体" w:hAnsi="宋体" w:cs="宋体" w:eastAsia="宋体" w:hint="default"/>
                <w:w w:val="100"/>
                <w:sz w:val="21"/>
                <w:szCs w:val="21"/>
              </w:rPr>
              <w:t> </w:t>
            </w:r>
            <w:r>
              <w:rPr>
                <w:rFonts w:ascii="宋体" w:hAnsi="宋体" w:cs="宋体" w:eastAsia="宋体" w:hint="default"/>
                <w:sz w:val="21"/>
                <w:szCs w:val="21"/>
              </w:rPr>
              <w:t>书中所作</w:t>
            </w:r>
            <w:r>
              <w:rPr>
                <w:rFonts w:ascii="宋体" w:hAnsi="宋体" w:cs="宋体" w:eastAsia="宋体" w:hint="default"/>
                <w:w w:val="100"/>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招商局辽</w:t>
            </w:r>
            <w:r>
              <w:rPr>
                <w:rFonts w:ascii="宋体" w:hAnsi="宋体" w:cs="宋体" w:eastAsia="宋体" w:hint="default"/>
                <w:w w:val="100"/>
                <w:sz w:val="21"/>
                <w:szCs w:val="21"/>
              </w:rPr>
              <w:t> </w:t>
            </w:r>
            <w:r>
              <w:rPr>
                <w:rFonts w:ascii="宋体" w:hAnsi="宋体" w:cs="宋体" w:eastAsia="宋体" w:hint="default"/>
                <w:sz w:val="21"/>
                <w:szCs w:val="21"/>
              </w:rPr>
              <w:t>宁、招商</w:t>
            </w:r>
            <w:r>
              <w:rPr>
                <w:rFonts w:ascii="宋体" w:hAnsi="宋体" w:cs="宋体" w:eastAsia="宋体" w:hint="default"/>
                <w:w w:val="100"/>
                <w:sz w:val="21"/>
                <w:szCs w:val="21"/>
              </w:rPr>
              <w:t> </w:t>
            </w:r>
            <w:r>
              <w:rPr>
                <w:rFonts w:ascii="宋体" w:hAnsi="宋体" w:cs="宋体" w:eastAsia="宋体" w:hint="default"/>
                <w:sz w:val="21"/>
                <w:szCs w:val="21"/>
              </w:rPr>
              <w:t>局集团</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承诺方保证在资产、人员、财务、机构</w:t>
            </w:r>
          </w:p>
          <w:p>
            <w:pPr>
              <w:pStyle w:val="TableParagraph"/>
              <w:spacing w:line="237" w:lineRule="auto" w:before="2"/>
              <w:ind w:left="100" w:right="-5"/>
              <w:jc w:val="left"/>
              <w:rPr>
                <w:rFonts w:ascii="宋体" w:hAnsi="宋体" w:cs="宋体" w:eastAsia="宋体" w:hint="default"/>
                <w:sz w:val="21"/>
                <w:szCs w:val="21"/>
              </w:rPr>
            </w:pPr>
            <w:r>
              <w:rPr>
                <w:rFonts w:ascii="宋体" w:hAnsi="宋体" w:cs="宋体" w:eastAsia="宋体" w:hint="default"/>
                <w:spacing w:val="-8"/>
                <w:w w:val="100"/>
                <w:sz w:val="21"/>
                <w:szCs w:val="21"/>
              </w:rPr>
              <w:t>和业务方面与锦州港保持相互独立，不</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从事任何损害锦州港和其他股东合法</w:t>
            </w:r>
            <w:r>
              <w:rPr>
                <w:rFonts w:ascii="宋体" w:hAnsi="宋体" w:cs="宋体" w:eastAsia="宋体" w:hint="default"/>
                <w:w w:val="100"/>
                <w:sz w:val="21"/>
                <w:szCs w:val="21"/>
              </w:rPr>
              <w:t> </w:t>
            </w:r>
            <w:r>
              <w:rPr>
                <w:rFonts w:ascii="宋体" w:hAnsi="宋体" w:cs="宋体" w:eastAsia="宋体" w:hint="default"/>
                <w:spacing w:val="-8"/>
                <w:w w:val="100"/>
                <w:sz w:val="21"/>
                <w:szCs w:val="21"/>
              </w:rPr>
              <w:t>权益的行为。承诺方及其控制的其他下</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属企业保证不以任何方式违法违规占</w:t>
            </w:r>
            <w:r>
              <w:rPr>
                <w:rFonts w:ascii="宋体" w:hAnsi="宋体" w:cs="宋体" w:eastAsia="宋体" w:hint="default"/>
                <w:w w:val="100"/>
                <w:sz w:val="21"/>
                <w:szCs w:val="21"/>
              </w:rPr>
              <w:t> </w:t>
            </w:r>
            <w:r>
              <w:rPr>
                <w:rFonts w:ascii="宋体" w:hAnsi="宋体" w:cs="宋体" w:eastAsia="宋体" w:hint="default"/>
                <w:spacing w:val="-8"/>
                <w:w w:val="100"/>
                <w:sz w:val="21"/>
                <w:szCs w:val="21"/>
              </w:rPr>
              <w:t>用锦州港及其控制的下属企业的资金。</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招商局</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集团控</w:t>
            </w:r>
            <w:r>
              <w:rPr>
                <w:rFonts w:ascii="宋体" w:hAnsi="宋体" w:cs="宋体" w:eastAsia="宋体" w:hint="default"/>
                <w:spacing w:val="-102"/>
                <w:sz w:val="21"/>
                <w:szCs w:val="21"/>
              </w:rPr>
              <w:t> </w:t>
            </w:r>
            <w:r>
              <w:rPr>
                <w:rFonts w:ascii="宋体" w:hAnsi="宋体" w:cs="宋体" w:eastAsia="宋体" w:hint="default"/>
                <w:sz w:val="21"/>
                <w:szCs w:val="21"/>
              </w:rPr>
              <w:t>制锦州</w:t>
            </w:r>
            <w:r>
              <w:rPr>
                <w:rFonts w:ascii="宋体" w:hAnsi="宋体" w:cs="宋体" w:eastAsia="宋体" w:hint="default"/>
                <w:spacing w:val="-102"/>
                <w:sz w:val="21"/>
                <w:szCs w:val="21"/>
              </w:rPr>
              <w:t> </w:t>
            </w:r>
            <w:r>
              <w:rPr>
                <w:rFonts w:ascii="宋体" w:hAnsi="宋体" w:cs="宋体" w:eastAsia="宋体" w:hint="default"/>
                <w:sz w:val="21"/>
                <w:szCs w:val="21"/>
              </w:rPr>
              <w:t>港第一</w:t>
            </w:r>
            <w:r>
              <w:rPr>
                <w:rFonts w:ascii="宋体" w:hAnsi="宋体" w:cs="宋体" w:eastAsia="宋体" w:hint="default"/>
                <w:spacing w:val="-102"/>
                <w:sz w:val="21"/>
                <w:szCs w:val="21"/>
              </w:rPr>
              <w:t> </w:t>
            </w:r>
            <w:r>
              <w:rPr>
                <w:rFonts w:ascii="宋体" w:hAnsi="宋体" w:cs="宋体" w:eastAsia="宋体" w:hint="default"/>
                <w:sz w:val="21"/>
                <w:szCs w:val="21"/>
              </w:rPr>
              <w:t>大股东</w:t>
            </w:r>
            <w:r>
              <w:rPr>
                <w:rFonts w:ascii="宋体" w:hAnsi="宋体" w:cs="宋体" w:eastAsia="宋体" w:hint="default"/>
                <w:spacing w:val="-102"/>
                <w:sz w:val="21"/>
                <w:szCs w:val="21"/>
              </w:rPr>
              <w:t> </w:t>
            </w:r>
            <w:r>
              <w:rPr>
                <w:rFonts w:ascii="宋体" w:hAnsi="宋体" w:cs="宋体" w:eastAsia="宋体" w:hint="default"/>
                <w:sz w:val="21"/>
                <w:szCs w:val="21"/>
              </w:rPr>
              <w:t>期间持</w:t>
            </w:r>
            <w:r>
              <w:rPr>
                <w:rFonts w:ascii="宋体" w:hAnsi="宋体" w:cs="宋体" w:eastAsia="宋体" w:hint="default"/>
                <w:spacing w:val="-102"/>
                <w:sz w:val="21"/>
                <w:szCs w:val="21"/>
              </w:rPr>
              <w:t> </w:t>
            </w:r>
            <w:r>
              <w:rPr>
                <w:rFonts w:ascii="宋体" w:hAnsi="宋体" w:cs="宋体" w:eastAsia="宋体" w:hint="default"/>
                <w:sz w:val="21"/>
                <w:szCs w:val="21"/>
              </w:rPr>
              <w:t>续有效</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464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37" w:lineRule="auto"/>
              <w:ind w:left="93" w:right="176"/>
              <w:jc w:val="both"/>
              <w:rPr>
                <w:rFonts w:ascii="宋体" w:hAnsi="宋体" w:cs="宋体" w:eastAsia="宋体" w:hint="default"/>
                <w:sz w:val="21"/>
                <w:szCs w:val="21"/>
              </w:rPr>
            </w:pPr>
            <w:r>
              <w:rPr>
                <w:rFonts w:ascii="宋体" w:hAnsi="宋体" w:cs="宋体" w:eastAsia="宋体" w:hint="default"/>
                <w:sz w:val="21"/>
                <w:szCs w:val="21"/>
              </w:rPr>
              <w:t>收购报告</w:t>
            </w:r>
            <w:r>
              <w:rPr>
                <w:rFonts w:ascii="宋体" w:hAnsi="宋体" w:cs="宋体" w:eastAsia="宋体" w:hint="default"/>
                <w:w w:val="100"/>
                <w:sz w:val="21"/>
                <w:szCs w:val="21"/>
              </w:rPr>
              <w:t> </w:t>
            </w:r>
            <w:r>
              <w:rPr>
                <w:rFonts w:ascii="宋体" w:hAnsi="宋体" w:cs="宋体" w:eastAsia="宋体" w:hint="default"/>
                <w:sz w:val="21"/>
                <w:szCs w:val="21"/>
              </w:rPr>
              <w:t>书或权益</w:t>
            </w:r>
            <w:r>
              <w:rPr>
                <w:rFonts w:ascii="宋体" w:hAnsi="宋体" w:cs="宋体" w:eastAsia="宋体" w:hint="default"/>
                <w:w w:val="100"/>
                <w:sz w:val="21"/>
                <w:szCs w:val="21"/>
              </w:rPr>
              <w:t> </w:t>
            </w:r>
            <w:r>
              <w:rPr>
                <w:rFonts w:ascii="宋体" w:hAnsi="宋体" w:cs="宋体" w:eastAsia="宋体" w:hint="default"/>
                <w:sz w:val="21"/>
                <w:szCs w:val="21"/>
              </w:rPr>
              <w:t>变动报告</w:t>
            </w:r>
            <w:r>
              <w:rPr>
                <w:rFonts w:ascii="宋体" w:hAnsi="宋体" w:cs="宋体" w:eastAsia="宋体" w:hint="default"/>
                <w:w w:val="100"/>
                <w:sz w:val="21"/>
                <w:szCs w:val="21"/>
              </w:rPr>
              <w:t> </w:t>
            </w:r>
            <w:r>
              <w:rPr>
                <w:rFonts w:ascii="宋体" w:hAnsi="宋体" w:cs="宋体" w:eastAsia="宋体" w:hint="default"/>
                <w:sz w:val="21"/>
                <w:szCs w:val="21"/>
              </w:rPr>
              <w:t>书中所作</w:t>
            </w:r>
            <w:r>
              <w:rPr>
                <w:rFonts w:ascii="宋体" w:hAnsi="宋体" w:cs="宋体" w:eastAsia="宋体" w:hint="default"/>
                <w:w w:val="100"/>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37" w:lineRule="auto"/>
              <w:ind w:left="136" w:right="31"/>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招商局辽</w:t>
            </w:r>
            <w:r>
              <w:rPr>
                <w:rFonts w:ascii="宋体" w:hAnsi="宋体" w:cs="宋体" w:eastAsia="宋体" w:hint="default"/>
                <w:w w:val="100"/>
                <w:sz w:val="21"/>
                <w:szCs w:val="21"/>
              </w:rPr>
              <w:t> </w:t>
            </w:r>
            <w:r>
              <w:rPr>
                <w:rFonts w:ascii="宋体" w:hAnsi="宋体" w:cs="宋体" w:eastAsia="宋体" w:hint="default"/>
                <w:sz w:val="21"/>
                <w:szCs w:val="21"/>
              </w:rPr>
              <w:t>宁、招商</w:t>
            </w:r>
            <w:r>
              <w:rPr>
                <w:rFonts w:ascii="宋体" w:hAnsi="宋体" w:cs="宋体" w:eastAsia="宋体" w:hint="default"/>
                <w:w w:val="100"/>
                <w:sz w:val="21"/>
                <w:szCs w:val="21"/>
              </w:rPr>
              <w:t> </w:t>
            </w:r>
            <w:r>
              <w:rPr>
                <w:rFonts w:ascii="宋体" w:hAnsi="宋体" w:cs="宋体" w:eastAsia="宋体" w:hint="default"/>
                <w:sz w:val="21"/>
                <w:szCs w:val="21"/>
              </w:rPr>
              <w:t>局集团</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、承诺方将本着有利于锦州港发展和</w:t>
            </w:r>
          </w:p>
          <w:p>
            <w:pPr>
              <w:pStyle w:val="TableParagraph"/>
              <w:spacing w:line="237" w:lineRule="auto"/>
              <w:ind w:left="100" w:right="96"/>
              <w:jc w:val="left"/>
              <w:rPr>
                <w:rFonts w:ascii="宋体" w:hAnsi="宋体" w:cs="宋体" w:eastAsia="宋体" w:hint="default"/>
                <w:sz w:val="21"/>
                <w:szCs w:val="21"/>
              </w:rPr>
            </w:pPr>
            <w:r>
              <w:rPr>
                <w:rFonts w:ascii="宋体" w:hAnsi="宋体" w:cs="宋体" w:eastAsia="宋体" w:hint="default"/>
                <w:sz w:val="21"/>
                <w:szCs w:val="21"/>
              </w:rPr>
              <w:t>维护锦州港全体股东利益尤其是中小</w:t>
            </w:r>
            <w:r>
              <w:rPr>
                <w:rFonts w:ascii="宋体" w:hAnsi="宋体" w:cs="宋体" w:eastAsia="宋体" w:hint="default"/>
                <w:w w:val="100"/>
                <w:sz w:val="21"/>
                <w:szCs w:val="21"/>
              </w:rPr>
              <w:t> </w:t>
            </w:r>
            <w:r>
              <w:rPr>
                <w:rFonts w:ascii="宋体" w:hAnsi="宋体" w:cs="宋体" w:eastAsia="宋体" w:hint="default"/>
                <w:spacing w:val="-8"/>
                <w:w w:val="100"/>
                <w:sz w:val="21"/>
                <w:szCs w:val="21"/>
              </w:rPr>
              <w:t>股东利益的原则，不因承诺方及其控制</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的公司与锦州港之间的同业竞争事项</w:t>
            </w:r>
          </w:p>
          <w:p>
            <w:pPr>
              <w:pStyle w:val="TableParagraph"/>
              <w:spacing w:line="237" w:lineRule="auto" w:before="1"/>
              <w:ind w:left="100" w:right="-8"/>
              <w:jc w:val="left"/>
              <w:rPr>
                <w:rFonts w:ascii="宋体" w:hAnsi="宋体" w:cs="宋体" w:eastAsia="宋体" w:hint="default"/>
                <w:sz w:val="21"/>
                <w:szCs w:val="21"/>
              </w:rPr>
            </w:pPr>
            <w:r>
              <w:rPr>
                <w:rFonts w:ascii="宋体" w:hAnsi="宋体" w:cs="宋体" w:eastAsia="宋体" w:hint="default"/>
                <w:spacing w:val="-7"/>
                <w:sz w:val="21"/>
                <w:szCs w:val="21"/>
              </w:rPr>
              <w:t>（如有），损害锦州港的合法权益。</w:t>
            </w:r>
            <w:r>
              <w:rPr>
                <w:rFonts w:ascii="宋体" w:hAnsi="宋体" w:cs="宋体" w:eastAsia="宋体" w:hint="default"/>
                <w:spacing w:val="-7"/>
                <w:sz w:val="21"/>
                <w:szCs w:val="21"/>
              </w:rPr>
              <w:t>2</w:t>
            </w:r>
            <w:r>
              <w:rPr>
                <w:rFonts w:ascii="宋体" w:hAnsi="宋体" w:cs="宋体" w:eastAsia="宋体" w:hint="default"/>
                <w:spacing w:val="-7"/>
                <w:sz w:val="21"/>
                <w:szCs w:val="21"/>
              </w:rPr>
              <w:t>、</w:t>
            </w:r>
            <w:r>
              <w:rPr>
                <w:rFonts w:ascii="宋体" w:hAnsi="宋体" w:cs="宋体" w:eastAsia="宋体" w:hint="default"/>
                <w:spacing w:val="-84"/>
                <w:sz w:val="21"/>
                <w:szCs w:val="21"/>
              </w:rPr>
              <w:t> </w:t>
            </w:r>
            <w:r>
              <w:rPr>
                <w:rFonts w:ascii="宋体" w:hAnsi="宋体" w:cs="宋体" w:eastAsia="宋体" w:hint="default"/>
                <w:sz w:val="21"/>
                <w:szCs w:val="21"/>
              </w:rPr>
              <w:t>承诺方及其控制的公司将按照经济规</w:t>
            </w:r>
            <w:r>
              <w:rPr>
                <w:rFonts w:ascii="宋体" w:hAnsi="宋体" w:cs="宋体" w:eastAsia="宋体" w:hint="default"/>
                <w:w w:val="100"/>
                <w:sz w:val="21"/>
                <w:szCs w:val="21"/>
              </w:rPr>
              <w:t> </w:t>
            </w:r>
            <w:r>
              <w:rPr>
                <w:rFonts w:ascii="宋体" w:hAnsi="宋体" w:cs="宋体" w:eastAsia="宋体" w:hint="default"/>
                <w:spacing w:val="-8"/>
                <w:w w:val="100"/>
                <w:sz w:val="21"/>
                <w:szCs w:val="21"/>
              </w:rPr>
              <w:t>律和市场竞争规则，根据自身经营条件</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和区域特点形成的核心竞争优势开展</w:t>
            </w:r>
            <w:r>
              <w:rPr>
                <w:rFonts w:ascii="宋体" w:hAnsi="宋体" w:cs="宋体" w:eastAsia="宋体" w:hint="default"/>
                <w:w w:val="100"/>
                <w:sz w:val="21"/>
                <w:szCs w:val="21"/>
              </w:rPr>
              <w:t> </w:t>
            </w:r>
            <w:r>
              <w:rPr>
                <w:rFonts w:ascii="宋体" w:hAnsi="宋体" w:cs="宋体" w:eastAsia="宋体" w:hint="default"/>
                <w:spacing w:val="-8"/>
                <w:w w:val="100"/>
                <w:sz w:val="21"/>
                <w:szCs w:val="21"/>
              </w:rPr>
              <w:t>业务，不会利用从锦州港了解或知悉的</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信息从事或者参与与锦州港从事的业</w:t>
            </w:r>
            <w:r>
              <w:rPr>
                <w:rFonts w:ascii="宋体" w:hAnsi="宋体" w:cs="宋体" w:eastAsia="宋体" w:hint="default"/>
                <w:w w:val="100"/>
                <w:sz w:val="21"/>
                <w:szCs w:val="21"/>
              </w:rPr>
              <w:t> </w:t>
            </w:r>
            <w:r>
              <w:rPr>
                <w:rFonts w:ascii="宋体" w:hAnsi="宋体" w:cs="宋体" w:eastAsia="宋体" w:hint="default"/>
                <w:sz w:val="21"/>
                <w:szCs w:val="21"/>
              </w:rPr>
              <w:t>务存在实质或潜在竞争的相关经营活</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3</w:t>
            </w:r>
            <w:r>
              <w:rPr>
                <w:rFonts w:ascii="宋体" w:hAnsi="宋体" w:cs="宋体" w:eastAsia="宋体" w:hint="default"/>
                <w:sz w:val="21"/>
                <w:szCs w:val="21"/>
              </w:rPr>
              <w:t>、承诺方及其控制的公司保证将</w:t>
            </w:r>
            <w:r>
              <w:rPr>
                <w:rFonts w:ascii="宋体" w:hAnsi="宋体" w:cs="宋体" w:eastAsia="宋体" w:hint="default"/>
                <w:w w:val="100"/>
                <w:sz w:val="21"/>
                <w:szCs w:val="21"/>
              </w:rPr>
              <w:t> </w:t>
            </w:r>
            <w:r>
              <w:rPr>
                <w:rFonts w:ascii="宋体" w:hAnsi="宋体" w:cs="宋体" w:eastAsia="宋体" w:hint="default"/>
                <w:spacing w:val="-8"/>
                <w:w w:val="100"/>
                <w:sz w:val="21"/>
                <w:szCs w:val="21"/>
              </w:rPr>
              <w:t>严格遵守法律法规、规范性文件及相关</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8"/>
                <w:w w:val="100"/>
                <w:sz w:val="21"/>
                <w:szCs w:val="21"/>
              </w:rPr>
              <w:t>监督管理规则和《锦州港股份有限公司</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章程》等锦州港内部管理制度的规定，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w w:val="100"/>
                <w:sz w:val="21"/>
                <w:szCs w:val="21"/>
              </w:rPr>
              <w:t>不谋取不当利益，不损害锦州港和其他</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股东的合法权益。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招商局</w:t>
            </w:r>
            <w:r>
              <w:rPr>
                <w:rFonts w:ascii="宋体" w:hAnsi="宋体" w:cs="宋体" w:eastAsia="宋体" w:hint="default"/>
                <w:spacing w:val="-102"/>
                <w:sz w:val="21"/>
                <w:szCs w:val="21"/>
              </w:rPr>
              <w:t> </w:t>
            </w:r>
            <w:r>
              <w:rPr>
                <w:rFonts w:ascii="宋体" w:hAnsi="宋体" w:cs="宋体" w:eastAsia="宋体" w:hint="default"/>
                <w:sz w:val="21"/>
                <w:szCs w:val="21"/>
              </w:rPr>
              <w:t>集团控</w:t>
            </w:r>
            <w:r>
              <w:rPr>
                <w:rFonts w:ascii="宋体" w:hAnsi="宋体" w:cs="宋体" w:eastAsia="宋体" w:hint="default"/>
                <w:spacing w:val="-102"/>
                <w:sz w:val="21"/>
                <w:szCs w:val="21"/>
              </w:rPr>
              <w:t> </w:t>
            </w:r>
            <w:r>
              <w:rPr>
                <w:rFonts w:ascii="宋体" w:hAnsi="宋体" w:cs="宋体" w:eastAsia="宋体" w:hint="default"/>
                <w:sz w:val="21"/>
                <w:szCs w:val="21"/>
              </w:rPr>
              <w:t>制锦州</w:t>
            </w:r>
            <w:r>
              <w:rPr>
                <w:rFonts w:ascii="宋体" w:hAnsi="宋体" w:cs="宋体" w:eastAsia="宋体" w:hint="default"/>
                <w:spacing w:val="-102"/>
                <w:sz w:val="21"/>
                <w:szCs w:val="21"/>
              </w:rPr>
              <w:t> </w:t>
            </w:r>
            <w:r>
              <w:rPr>
                <w:rFonts w:ascii="宋体" w:hAnsi="宋体" w:cs="宋体" w:eastAsia="宋体" w:hint="default"/>
                <w:sz w:val="21"/>
                <w:szCs w:val="21"/>
              </w:rPr>
              <w:t>港第一</w:t>
            </w:r>
            <w:r>
              <w:rPr>
                <w:rFonts w:ascii="宋体" w:hAnsi="宋体" w:cs="宋体" w:eastAsia="宋体" w:hint="default"/>
                <w:spacing w:val="-102"/>
                <w:sz w:val="21"/>
                <w:szCs w:val="21"/>
              </w:rPr>
              <w:t> </w:t>
            </w:r>
            <w:r>
              <w:rPr>
                <w:rFonts w:ascii="宋体" w:hAnsi="宋体" w:cs="宋体" w:eastAsia="宋体" w:hint="default"/>
                <w:sz w:val="21"/>
                <w:szCs w:val="21"/>
              </w:rPr>
              <w:t>大股东</w:t>
            </w:r>
            <w:r>
              <w:rPr>
                <w:rFonts w:ascii="宋体" w:hAnsi="宋体" w:cs="宋体" w:eastAsia="宋体" w:hint="default"/>
                <w:spacing w:val="-102"/>
                <w:sz w:val="21"/>
                <w:szCs w:val="21"/>
              </w:rPr>
              <w:t> </w:t>
            </w:r>
            <w:r>
              <w:rPr>
                <w:rFonts w:ascii="宋体" w:hAnsi="宋体" w:cs="宋体" w:eastAsia="宋体" w:hint="default"/>
                <w:sz w:val="21"/>
                <w:szCs w:val="21"/>
              </w:rPr>
              <w:t>期间持</w:t>
            </w:r>
            <w:r>
              <w:rPr>
                <w:rFonts w:ascii="宋体" w:hAnsi="宋体" w:cs="宋体" w:eastAsia="宋体" w:hint="default"/>
                <w:spacing w:val="-102"/>
                <w:sz w:val="21"/>
                <w:szCs w:val="21"/>
              </w:rPr>
              <w:t> </w:t>
            </w:r>
            <w:r>
              <w:rPr>
                <w:rFonts w:ascii="宋体" w:hAnsi="宋体" w:cs="宋体" w:eastAsia="宋体" w:hint="default"/>
                <w:sz w:val="21"/>
                <w:szCs w:val="21"/>
              </w:rPr>
              <w:t>续有效</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111" w:hRule="exact"/>
        </w:trPr>
        <w:tc>
          <w:tcPr>
            <w:tcW w:w="1136"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both"/>
              <w:rPr>
                <w:rFonts w:ascii="宋体" w:hAnsi="宋体" w:cs="宋体" w:eastAsia="宋体" w:hint="default"/>
                <w:sz w:val="21"/>
                <w:szCs w:val="21"/>
              </w:rPr>
            </w:pPr>
            <w:r>
              <w:rPr>
                <w:rFonts w:ascii="宋体" w:hAnsi="宋体" w:cs="宋体" w:eastAsia="宋体" w:hint="default"/>
                <w:sz w:val="21"/>
                <w:szCs w:val="21"/>
              </w:rPr>
              <w:t>收购报告</w:t>
            </w:r>
          </w:p>
          <w:p>
            <w:pPr>
              <w:pStyle w:val="TableParagraph"/>
              <w:spacing w:line="237" w:lineRule="auto" w:before="2"/>
              <w:ind w:left="93" w:right="176"/>
              <w:jc w:val="both"/>
              <w:rPr>
                <w:rFonts w:ascii="宋体" w:hAnsi="宋体" w:cs="宋体" w:eastAsia="宋体" w:hint="default"/>
                <w:sz w:val="21"/>
                <w:szCs w:val="21"/>
              </w:rPr>
            </w:pPr>
            <w:r>
              <w:rPr>
                <w:rFonts w:ascii="宋体" w:hAnsi="宋体" w:cs="宋体" w:eastAsia="宋体" w:hint="default"/>
                <w:sz w:val="21"/>
                <w:szCs w:val="21"/>
              </w:rPr>
              <w:t>书或权益</w:t>
            </w:r>
            <w:r>
              <w:rPr>
                <w:rFonts w:ascii="宋体" w:hAnsi="宋体" w:cs="宋体" w:eastAsia="宋体" w:hint="default"/>
                <w:w w:val="100"/>
                <w:sz w:val="21"/>
                <w:szCs w:val="21"/>
              </w:rPr>
              <w:t> </w:t>
            </w:r>
            <w:r>
              <w:rPr>
                <w:rFonts w:ascii="宋体" w:hAnsi="宋体" w:cs="宋体" w:eastAsia="宋体" w:hint="default"/>
                <w:sz w:val="21"/>
                <w:szCs w:val="21"/>
              </w:rPr>
              <w:t>变动报告</w:t>
            </w:r>
            <w:r>
              <w:rPr>
                <w:rFonts w:ascii="宋体" w:hAnsi="宋体" w:cs="宋体" w:eastAsia="宋体" w:hint="default"/>
                <w:w w:val="100"/>
                <w:sz w:val="21"/>
                <w:szCs w:val="21"/>
              </w:rPr>
              <w:t> </w:t>
            </w:r>
            <w:r>
              <w:rPr>
                <w:rFonts w:ascii="宋体" w:hAnsi="宋体" w:cs="宋体" w:eastAsia="宋体" w:hint="default"/>
                <w:sz w:val="21"/>
                <w:szCs w:val="21"/>
              </w:rPr>
              <w:t>书中所作</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37" w:lineRule="auto" w:before="105"/>
              <w:ind w:left="136" w:right="31"/>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招商局辽</w:t>
            </w:r>
            <w:r>
              <w:rPr>
                <w:rFonts w:ascii="宋体" w:hAnsi="宋体" w:cs="宋体" w:eastAsia="宋体" w:hint="default"/>
                <w:w w:val="100"/>
                <w:sz w:val="21"/>
                <w:szCs w:val="21"/>
              </w:rPr>
              <w:t> </w:t>
            </w:r>
            <w:r>
              <w:rPr>
                <w:rFonts w:ascii="宋体" w:hAnsi="宋体" w:cs="宋体" w:eastAsia="宋体" w:hint="default"/>
                <w:sz w:val="21"/>
                <w:szCs w:val="21"/>
              </w:rPr>
              <w:t>宁、招商</w:t>
            </w:r>
            <w:r>
              <w:rPr>
                <w:rFonts w:ascii="宋体" w:hAnsi="宋体" w:cs="宋体" w:eastAsia="宋体" w:hint="default"/>
                <w:w w:val="100"/>
                <w:sz w:val="21"/>
                <w:szCs w:val="21"/>
              </w:rPr>
              <w:t> </w:t>
            </w:r>
            <w:r>
              <w:rPr>
                <w:rFonts w:ascii="宋体" w:hAnsi="宋体" w:cs="宋体" w:eastAsia="宋体" w:hint="default"/>
                <w:sz w:val="21"/>
                <w:szCs w:val="21"/>
              </w:rPr>
              <w:t>局集团</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、承诺方不会谋求锦州港在业务经营</w:t>
            </w:r>
          </w:p>
          <w:p>
            <w:pPr>
              <w:pStyle w:val="TableParagraph"/>
              <w:spacing w:line="237" w:lineRule="auto" w:before="2"/>
              <w:ind w:left="100" w:right="96"/>
              <w:jc w:val="left"/>
              <w:rPr>
                <w:rFonts w:ascii="宋体" w:hAnsi="宋体" w:cs="宋体" w:eastAsia="宋体" w:hint="default"/>
                <w:sz w:val="21"/>
                <w:szCs w:val="21"/>
              </w:rPr>
            </w:pPr>
            <w:r>
              <w:rPr>
                <w:rFonts w:ascii="宋体" w:hAnsi="宋体" w:cs="宋体" w:eastAsia="宋体" w:hint="default"/>
                <w:sz w:val="21"/>
                <w:szCs w:val="21"/>
              </w:rPr>
              <w:t>等方面给予承诺方及其控制的公司优</w:t>
            </w:r>
            <w:r>
              <w:rPr>
                <w:rFonts w:ascii="宋体" w:hAnsi="宋体" w:cs="宋体" w:eastAsia="宋体" w:hint="default"/>
                <w:w w:val="100"/>
                <w:sz w:val="21"/>
                <w:szCs w:val="21"/>
              </w:rPr>
              <w:t> </w:t>
            </w:r>
            <w:r>
              <w:rPr>
                <w:rFonts w:ascii="宋体" w:hAnsi="宋体" w:cs="宋体" w:eastAsia="宋体" w:hint="default"/>
                <w:spacing w:val="-8"/>
                <w:w w:val="100"/>
                <w:sz w:val="21"/>
                <w:szCs w:val="21"/>
              </w:rPr>
              <w:t>于独立第三方的条件或利益，损害锦州</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2"/>
                <w:sz w:val="21"/>
                <w:szCs w:val="21"/>
              </w:rPr>
              <w:t>港和其他股东的合法权益。</w:t>
            </w:r>
            <w:r>
              <w:rPr>
                <w:rFonts w:ascii="宋体" w:hAnsi="宋体" w:cs="宋体" w:eastAsia="宋体" w:hint="default"/>
                <w:spacing w:val="-2"/>
                <w:sz w:val="21"/>
                <w:szCs w:val="21"/>
              </w:rPr>
              <w:t>2</w:t>
            </w:r>
            <w:r>
              <w:rPr>
                <w:rFonts w:ascii="宋体" w:hAnsi="宋体" w:cs="宋体" w:eastAsia="宋体" w:hint="default"/>
                <w:spacing w:val="-2"/>
                <w:sz w:val="21"/>
                <w:szCs w:val="21"/>
              </w:rPr>
              <w:t>、承诺方</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招商局</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集团控</w:t>
            </w:r>
            <w:r>
              <w:rPr>
                <w:rFonts w:ascii="宋体" w:hAnsi="宋体" w:cs="宋体" w:eastAsia="宋体" w:hint="default"/>
                <w:spacing w:val="-102"/>
                <w:sz w:val="21"/>
                <w:szCs w:val="21"/>
              </w:rPr>
              <w:t> </w:t>
            </w:r>
            <w:r>
              <w:rPr>
                <w:rFonts w:ascii="宋体" w:hAnsi="宋体" w:cs="宋体" w:eastAsia="宋体" w:hint="default"/>
                <w:sz w:val="21"/>
                <w:szCs w:val="21"/>
              </w:rPr>
              <w:t>制锦州</w:t>
            </w:r>
            <w:r>
              <w:rPr>
                <w:rFonts w:ascii="宋体" w:hAnsi="宋体" w:cs="宋体" w:eastAsia="宋体" w:hint="default"/>
                <w:spacing w:val="-102"/>
                <w:sz w:val="21"/>
                <w:szCs w:val="21"/>
              </w:rPr>
              <w:t> </w:t>
            </w:r>
            <w:r>
              <w:rPr>
                <w:rFonts w:ascii="宋体" w:hAnsi="宋体" w:cs="宋体" w:eastAsia="宋体" w:hint="default"/>
                <w:sz w:val="21"/>
                <w:szCs w:val="21"/>
              </w:rPr>
              <w:t>港第一</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20" w:right="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136"/>
        <w:gridCol w:w="710"/>
        <w:gridCol w:w="1133"/>
        <w:gridCol w:w="3683"/>
        <w:gridCol w:w="852"/>
        <w:gridCol w:w="847"/>
        <w:gridCol w:w="711"/>
        <w:gridCol w:w="996"/>
        <w:gridCol w:w="1274"/>
      </w:tblGrid>
      <w:tr>
        <w:trPr>
          <w:trHeight w:val="2204" w:hRule="exact"/>
        </w:trPr>
        <w:tc>
          <w:tcPr>
            <w:tcW w:w="1136" w:type="dxa"/>
            <w:tcBorders>
              <w:top w:val="single" w:sz="12"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z w:val="21"/>
                <w:szCs w:val="21"/>
              </w:rPr>
              <w:t> </w:t>
            </w:r>
          </w:p>
        </w:tc>
        <w:tc>
          <w:tcPr>
            <w:tcW w:w="710" w:type="dxa"/>
            <w:tcBorders>
              <w:top w:val="single" w:sz="12" w:space="0" w:color="000000"/>
              <w:left w:val="single" w:sz="6" w:space="0" w:color="000000"/>
              <w:bottom w:val="single" w:sz="6" w:space="0" w:color="000000"/>
              <w:right w:val="single" w:sz="6" w:space="0" w:color="000000"/>
            </w:tcBorders>
          </w:tcPr>
          <w:p>
            <w:pPr/>
          </w:p>
        </w:tc>
        <w:tc>
          <w:tcPr>
            <w:tcW w:w="1133" w:type="dxa"/>
            <w:tcBorders>
              <w:top w:val="single" w:sz="12" w:space="0" w:color="000000"/>
              <w:left w:val="single" w:sz="6" w:space="0" w:color="000000"/>
              <w:bottom w:val="single" w:sz="6" w:space="0" w:color="000000"/>
              <w:right w:val="single" w:sz="6" w:space="0" w:color="000000"/>
            </w:tcBorders>
          </w:tcPr>
          <w:p>
            <w:pPr/>
          </w:p>
        </w:tc>
        <w:tc>
          <w:tcPr>
            <w:tcW w:w="3683"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及其控制的公司将尽量减少并规范与</w:t>
            </w:r>
          </w:p>
          <w:p>
            <w:pPr>
              <w:pStyle w:val="TableParagraph"/>
              <w:spacing w:line="237" w:lineRule="auto"/>
              <w:ind w:left="100" w:right="-7"/>
              <w:jc w:val="left"/>
              <w:rPr>
                <w:rFonts w:ascii="宋体" w:hAnsi="宋体" w:cs="宋体" w:eastAsia="宋体" w:hint="default"/>
                <w:sz w:val="21"/>
                <w:szCs w:val="21"/>
              </w:rPr>
            </w:pPr>
            <w:r>
              <w:rPr>
                <w:rFonts w:ascii="宋体" w:hAnsi="宋体" w:cs="宋体" w:eastAsia="宋体" w:hint="default"/>
                <w:spacing w:val="-8"/>
                <w:w w:val="100"/>
                <w:sz w:val="21"/>
                <w:szCs w:val="21"/>
              </w:rPr>
              <w:t>锦州港之间的关联交易；对于与锦州港</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经营活动相关的无法避免的关联交易，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承诺方及其控制的公司将严格遵循有</w:t>
            </w:r>
            <w:r>
              <w:rPr>
                <w:rFonts w:ascii="宋体" w:hAnsi="宋体" w:cs="宋体" w:eastAsia="宋体" w:hint="default"/>
                <w:w w:val="100"/>
                <w:sz w:val="21"/>
                <w:szCs w:val="21"/>
              </w:rPr>
              <w:t> </w:t>
            </w:r>
            <w:r>
              <w:rPr>
                <w:rFonts w:ascii="宋体" w:hAnsi="宋体" w:cs="宋体" w:eastAsia="宋体" w:hint="default"/>
                <w:sz w:val="21"/>
                <w:szCs w:val="21"/>
              </w:rPr>
              <w:t>关关联交易的法律法规及规范性文件</w:t>
            </w:r>
            <w:r>
              <w:rPr>
                <w:rFonts w:ascii="宋体" w:hAnsi="宋体" w:cs="宋体" w:eastAsia="宋体" w:hint="default"/>
                <w:w w:val="100"/>
                <w:sz w:val="21"/>
                <w:szCs w:val="21"/>
              </w:rPr>
              <w:t> </w:t>
            </w:r>
            <w:r>
              <w:rPr>
                <w:rFonts w:ascii="宋体" w:hAnsi="宋体" w:cs="宋体" w:eastAsia="宋体" w:hint="default"/>
                <w:sz w:val="21"/>
                <w:szCs w:val="21"/>
              </w:rPr>
              <w:t>以及锦州港内部管理制度履行关联交</w:t>
            </w:r>
            <w:r>
              <w:rPr>
                <w:rFonts w:ascii="宋体" w:hAnsi="宋体" w:cs="宋体" w:eastAsia="宋体" w:hint="default"/>
                <w:w w:val="100"/>
                <w:sz w:val="21"/>
                <w:szCs w:val="21"/>
              </w:rPr>
              <w:t> </w:t>
            </w:r>
            <w:r>
              <w:rPr>
                <w:rFonts w:ascii="宋体" w:hAnsi="宋体" w:cs="宋体" w:eastAsia="宋体" w:hint="default"/>
                <w:spacing w:val="-8"/>
                <w:sz w:val="21"/>
                <w:szCs w:val="21"/>
              </w:rPr>
              <w:t>易决策程序，确保定价公允，并依法履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行信息披露义务。</w:t>
            </w:r>
            <w:r>
              <w:rPr>
                <w:rFonts w:ascii="宋体" w:hAnsi="宋体" w:cs="宋体" w:eastAsia="宋体" w:hint="default"/>
                <w:sz w:val="21"/>
                <w:szCs w:val="21"/>
              </w:rPr>
              <w:t> </w:t>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w:t>
            </w: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期间持</w:t>
            </w:r>
            <w:r>
              <w:rPr>
                <w:rFonts w:ascii="宋体" w:hAnsi="宋体" w:cs="宋体" w:eastAsia="宋体" w:hint="default"/>
                <w:spacing w:val="-102"/>
                <w:sz w:val="21"/>
                <w:szCs w:val="21"/>
              </w:rPr>
              <w:t> </w:t>
            </w:r>
            <w:r>
              <w:rPr>
                <w:rFonts w:ascii="宋体" w:hAnsi="宋体" w:cs="宋体" w:eastAsia="宋体" w:hint="default"/>
                <w:sz w:val="21"/>
                <w:szCs w:val="21"/>
              </w:rPr>
              <w:t>续有效</w:t>
            </w:r>
            <w:r>
              <w:rPr>
                <w:rFonts w:ascii="宋体" w:hAnsi="宋体" w:cs="宋体" w:eastAsia="宋体" w:hint="default"/>
                <w:sz w:val="21"/>
                <w:szCs w:val="21"/>
              </w:rPr>
              <w:t> </w:t>
            </w:r>
          </w:p>
        </w:tc>
        <w:tc>
          <w:tcPr>
            <w:tcW w:w="847" w:type="dxa"/>
            <w:tcBorders>
              <w:top w:val="single" w:sz="12" w:space="0" w:color="000000"/>
              <w:left w:val="single" w:sz="6" w:space="0" w:color="000000"/>
              <w:bottom w:val="single" w:sz="6" w:space="0" w:color="000000"/>
              <w:right w:val="single" w:sz="6" w:space="0" w:color="000000"/>
            </w:tcBorders>
          </w:tcPr>
          <w:p>
            <w:pPr/>
          </w:p>
        </w:tc>
        <w:tc>
          <w:tcPr>
            <w:tcW w:w="711" w:type="dxa"/>
            <w:tcBorders>
              <w:top w:val="single" w:sz="12" w:space="0" w:color="000000"/>
              <w:left w:val="single" w:sz="6" w:space="0" w:color="000000"/>
              <w:bottom w:val="single" w:sz="6" w:space="0" w:color="000000"/>
              <w:right w:val="single" w:sz="6" w:space="0" w:color="000000"/>
            </w:tcBorders>
          </w:tcPr>
          <w:p>
            <w:pPr/>
          </w:p>
        </w:tc>
        <w:tc>
          <w:tcPr>
            <w:tcW w:w="996"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12" w:space="0" w:color="000000"/>
            </w:tcBorders>
          </w:tcPr>
          <w:p>
            <w:pPr/>
          </w:p>
        </w:tc>
      </w:tr>
      <w:tr>
        <w:trPr>
          <w:trHeight w:val="246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93" w:right="176"/>
              <w:jc w:val="both"/>
              <w:rPr>
                <w:rFonts w:ascii="宋体" w:hAnsi="宋体" w:cs="宋体" w:eastAsia="宋体" w:hint="default"/>
                <w:sz w:val="21"/>
                <w:szCs w:val="21"/>
              </w:rPr>
            </w:pPr>
            <w:r>
              <w:rPr>
                <w:rFonts w:ascii="宋体" w:hAnsi="宋体" w:cs="宋体" w:eastAsia="宋体" w:hint="default"/>
                <w:sz w:val="21"/>
                <w:szCs w:val="21"/>
              </w:rPr>
              <w:t>收购报告</w:t>
            </w:r>
            <w:r>
              <w:rPr>
                <w:rFonts w:ascii="宋体" w:hAnsi="宋体" w:cs="宋体" w:eastAsia="宋体" w:hint="default"/>
                <w:w w:val="100"/>
                <w:sz w:val="21"/>
                <w:szCs w:val="21"/>
              </w:rPr>
              <w:t> </w:t>
            </w:r>
            <w:r>
              <w:rPr>
                <w:rFonts w:ascii="宋体" w:hAnsi="宋体" w:cs="宋体" w:eastAsia="宋体" w:hint="default"/>
                <w:sz w:val="21"/>
                <w:szCs w:val="21"/>
              </w:rPr>
              <w:t>书或权益</w:t>
            </w:r>
            <w:r>
              <w:rPr>
                <w:rFonts w:ascii="宋体" w:hAnsi="宋体" w:cs="宋体" w:eastAsia="宋体" w:hint="default"/>
                <w:w w:val="100"/>
                <w:sz w:val="21"/>
                <w:szCs w:val="21"/>
              </w:rPr>
              <w:t> </w:t>
            </w:r>
            <w:r>
              <w:rPr>
                <w:rFonts w:ascii="宋体" w:hAnsi="宋体" w:cs="宋体" w:eastAsia="宋体" w:hint="default"/>
                <w:sz w:val="21"/>
                <w:szCs w:val="21"/>
              </w:rPr>
              <w:t>变动报告</w:t>
            </w:r>
            <w:r>
              <w:rPr>
                <w:rFonts w:ascii="宋体" w:hAnsi="宋体" w:cs="宋体" w:eastAsia="宋体" w:hint="default"/>
                <w:w w:val="100"/>
                <w:sz w:val="21"/>
                <w:szCs w:val="21"/>
              </w:rPr>
              <w:t> </w:t>
            </w:r>
            <w:r>
              <w:rPr>
                <w:rFonts w:ascii="宋体" w:hAnsi="宋体" w:cs="宋体" w:eastAsia="宋体" w:hint="default"/>
                <w:sz w:val="21"/>
                <w:szCs w:val="21"/>
              </w:rPr>
              <w:t>书中所作</w:t>
            </w:r>
            <w:r>
              <w:rPr>
                <w:rFonts w:ascii="宋体" w:hAnsi="宋体" w:cs="宋体" w:eastAsia="宋体" w:hint="default"/>
                <w:w w:val="100"/>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31"/>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48" w:right="134" w:hanging="209"/>
              <w:jc w:val="left"/>
              <w:rPr>
                <w:rFonts w:ascii="宋体" w:hAnsi="宋体" w:cs="宋体" w:eastAsia="宋体" w:hint="default"/>
                <w:sz w:val="21"/>
                <w:szCs w:val="21"/>
              </w:rPr>
            </w:pPr>
            <w:r>
              <w:rPr>
                <w:rFonts w:ascii="宋体" w:hAnsi="宋体" w:cs="宋体" w:eastAsia="宋体" w:hint="default"/>
                <w:sz w:val="21"/>
                <w:szCs w:val="21"/>
              </w:rPr>
              <w:t>辽宁港口</w:t>
            </w:r>
            <w:r>
              <w:rPr>
                <w:rFonts w:ascii="宋体" w:hAnsi="宋体" w:cs="宋体" w:eastAsia="宋体" w:hint="default"/>
                <w:w w:val="100"/>
                <w:sz w:val="21"/>
                <w:szCs w:val="21"/>
              </w:rPr>
              <w:t> </w:t>
            </w:r>
            <w:r>
              <w:rPr>
                <w:rFonts w:ascii="宋体" w:hAnsi="宋体" w:cs="宋体" w:eastAsia="宋体" w:hint="default"/>
                <w:sz w:val="21"/>
                <w:szCs w:val="21"/>
              </w:rPr>
              <w:t>集团</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本公司保证在资产、人员、财务、机构</w:t>
            </w:r>
          </w:p>
          <w:p>
            <w:pPr>
              <w:pStyle w:val="TableParagraph"/>
              <w:spacing w:line="237" w:lineRule="auto"/>
              <w:ind w:left="100" w:right="96"/>
              <w:jc w:val="left"/>
              <w:rPr>
                <w:rFonts w:ascii="宋体" w:hAnsi="宋体" w:cs="宋体" w:eastAsia="宋体" w:hint="default"/>
                <w:sz w:val="21"/>
                <w:szCs w:val="21"/>
              </w:rPr>
            </w:pPr>
            <w:r>
              <w:rPr>
                <w:rFonts w:ascii="宋体" w:hAnsi="宋体" w:cs="宋体" w:eastAsia="宋体" w:hint="default"/>
                <w:spacing w:val="-8"/>
                <w:w w:val="100"/>
                <w:sz w:val="21"/>
                <w:szCs w:val="21"/>
              </w:rPr>
              <w:t>和业务方面与锦州港保持分开，并严格</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遵守中国证监会关于上市公司独立性</w:t>
            </w:r>
            <w:r>
              <w:rPr>
                <w:rFonts w:ascii="宋体" w:hAnsi="宋体" w:cs="宋体" w:eastAsia="宋体" w:hint="default"/>
                <w:w w:val="100"/>
                <w:sz w:val="21"/>
                <w:szCs w:val="21"/>
              </w:rPr>
              <w:t> </w:t>
            </w:r>
            <w:r>
              <w:rPr>
                <w:rFonts w:ascii="宋体" w:hAnsi="宋体" w:cs="宋体" w:eastAsia="宋体" w:hint="default"/>
                <w:spacing w:val="-8"/>
                <w:w w:val="100"/>
                <w:sz w:val="21"/>
                <w:szCs w:val="21"/>
              </w:rPr>
              <w:t>的相关规定，不利用控股地位违反锦州</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港规范运作程序、干预锦州港经营决</w:t>
            </w:r>
            <w:r>
              <w:rPr>
                <w:rFonts w:ascii="宋体" w:hAnsi="宋体" w:cs="宋体" w:eastAsia="宋体" w:hint="default"/>
                <w:w w:val="100"/>
                <w:sz w:val="21"/>
                <w:szCs w:val="21"/>
              </w:rPr>
              <w:t> </w:t>
            </w:r>
            <w:r>
              <w:rPr>
                <w:rFonts w:ascii="宋体" w:hAnsi="宋体" w:cs="宋体" w:eastAsia="宋体" w:hint="default"/>
                <w:sz w:val="21"/>
                <w:szCs w:val="21"/>
              </w:rPr>
              <w:t>策、损害锦州港和其他股东的合法权</w:t>
            </w:r>
            <w:r>
              <w:rPr>
                <w:rFonts w:ascii="宋体" w:hAnsi="宋体" w:cs="宋体" w:eastAsia="宋体" w:hint="default"/>
                <w:w w:val="100"/>
                <w:sz w:val="21"/>
                <w:szCs w:val="21"/>
              </w:rPr>
              <w:t> </w:t>
            </w:r>
            <w:r>
              <w:rPr>
                <w:rFonts w:ascii="宋体" w:hAnsi="宋体" w:cs="宋体" w:eastAsia="宋体" w:hint="default"/>
                <w:spacing w:val="-8"/>
                <w:w w:val="100"/>
                <w:sz w:val="21"/>
                <w:szCs w:val="21"/>
              </w:rPr>
              <w:t>益。本公司及本公司控制的其他下属企</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业保证不以任何方式占用锦州港及其</w:t>
            </w:r>
            <w:r>
              <w:rPr>
                <w:rFonts w:ascii="宋体" w:hAnsi="宋体" w:cs="宋体" w:eastAsia="宋体" w:hint="default"/>
                <w:w w:val="100"/>
                <w:sz w:val="21"/>
                <w:szCs w:val="21"/>
              </w:rPr>
              <w:t> </w:t>
            </w:r>
            <w:r>
              <w:rPr>
                <w:rFonts w:ascii="宋体" w:hAnsi="宋体" w:cs="宋体" w:eastAsia="宋体" w:hint="default"/>
                <w:sz w:val="21"/>
                <w:szCs w:val="21"/>
              </w:rPr>
              <w:t>控制的下属企业的资金。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3" w:hanging="104"/>
              <w:jc w:val="center"/>
              <w:rPr>
                <w:rFonts w:ascii="宋体" w:hAnsi="宋体" w:cs="宋体" w:eastAsia="宋体" w:hint="default"/>
                <w:sz w:val="21"/>
                <w:szCs w:val="21"/>
              </w:rPr>
            </w:pPr>
            <w:r>
              <w:rPr>
                <w:rFonts w:ascii="宋体" w:hAnsi="宋体" w:cs="宋体" w:eastAsia="宋体" w:hint="default"/>
                <w:sz w:val="21"/>
                <w:szCs w:val="21"/>
              </w:rPr>
              <w:t>控制锦</w:t>
            </w:r>
            <w:r>
              <w:rPr>
                <w:rFonts w:ascii="宋体" w:hAnsi="宋体" w:cs="宋体" w:eastAsia="宋体" w:hint="default"/>
                <w:w w:val="100"/>
                <w:sz w:val="21"/>
                <w:szCs w:val="21"/>
              </w:rPr>
              <w:t> </w:t>
            </w:r>
            <w:r>
              <w:rPr>
                <w:rFonts w:ascii="宋体" w:hAnsi="宋体" w:cs="宋体" w:eastAsia="宋体" w:hint="default"/>
                <w:sz w:val="21"/>
                <w:szCs w:val="21"/>
              </w:rPr>
              <w:t>州港第</w:t>
            </w:r>
            <w:r>
              <w:rPr>
                <w:rFonts w:ascii="宋体" w:hAnsi="宋体" w:cs="宋体" w:eastAsia="宋体" w:hint="default"/>
                <w:w w:val="100"/>
                <w:sz w:val="21"/>
                <w:szCs w:val="21"/>
              </w:rPr>
              <w:t> </w:t>
            </w:r>
            <w:r>
              <w:rPr>
                <w:rFonts w:ascii="宋体" w:hAnsi="宋体" w:cs="宋体" w:eastAsia="宋体" w:hint="default"/>
                <w:sz w:val="21"/>
                <w:szCs w:val="21"/>
              </w:rPr>
              <w:t>一大股</w:t>
            </w:r>
            <w:r>
              <w:rPr>
                <w:rFonts w:ascii="宋体" w:hAnsi="宋体" w:cs="宋体" w:eastAsia="宋体" w:hint="default"/>
                <w:w w:val="100"/>
                <w:sz w:val="21"/>
                <w:szCs w:val="21"/>
              </w:rPr>
              <w:t> </w:t>
            </w:r>
            <w:r>
              <w:rPr>
                <w:rFonts w:ascii="宋体" w:hAnsi="宋体" w:cs="宋体" w:eastAsia="宋体" w:hint="default"/>
                <w:sz w:val="21"/>
                <w:szCs w:val="21"/>
              </w:rPr>
              <w:t>东期间</w:t>
            </w:r>
            <w:r>
              <w:rPr>
                <w:rFonts w:ascii="宋体" w:hAnsi="宋体" w:cs="宋体" w:eastAsia="宋体" w:hint="default"/>
                <w:w w:val="100"/>
                <w:sz w:val="21"/>
                <w:szCs w:val="21"/>
              </w:rPr>
              <w:t> </w:t>
            </w:r>
            <w:r>
              <w:rPr>
                <w:rFonts w:ascii="宋体" w:hAnsi="宋体" w:cs="宋体" w:eastAsia="宋体" w:hint="default"/>
                <w:sz w:val="21"/>
                <w:szCs w:val="21"/>
              </w:rPr>
              <w:t>持续有</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649"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37" w:lineRule="auto" w:before="105"/>
              <w:ind w:left="93" w:right="176"/>
              <w:jc w:val="both"/>
              <w:rPr>
                <w:rFonts w:ascii="宋体" w:hAnsi="宋体" w:cs="宋体" w:eastAsia="宋体" w:hint="default"/>
                <w:sz w:val="21"/>
                <w:szCs w:val="21"/>
              </w:rPr>
            </w:pPr>
            <w:r>
              <w:rPr>
                <w:rFonts w:ascii="宋体" w:hAnsi="宋体" w:cs="宋体" w:eastAsia="宋体" w:hint="default"/>
                <w:sz w:val="21"/>
                <w:szCs w:val="21"/>
              </w:rPr>
              <w:t>收购报告</w:t>
            </w:r>
            <w:r>
              <w:rPr>
                <w:rFonts w:ascii="宋体" w:hAnsi="宋体" w:cs="宋体" w:eastAsia="宋体" w:hint="default"/>
                <w:w w:val="100"/>
                <w:sz w:val="21"/>
                <w:szCs w:val="21"/>
              </w:rPr>
              <w:t> </w:t>
            </w:r>
            <w:r>
              <w:rPr>
                <w:rFonts w:ascii="宋体" w:hAnsi="宋体" w:cs="宋体" w:eastAsia="宋体" w:hint="default"/>
                <w:sz w:val="21"/>
                <w:szCs w:val="21"/>
              </w:rPr>
              <w:t>书或权益</w:t>
            </w:r>
            <w:r>
              <w:rPr>
                <w:rFonts w:ascii="宋体" w:hAnsi="宋体" w:cs="宋体" w:eastAsia="宋体" w:hint="default"/>
                <w:w w:val="100"/>
                <w:sz w:val="21"/>
                <w:szCs w:val="21"/>
              </w:rPr>
              <w:t> </w:t>
            </w:r>
            <w:r>
              <w:rPr>
                <w:rFonts w:ascii="宋体" w:hAnsi="宋体" w:cs="宋体" w:eastAsia="宋体" w:hint="default"/>
                <w:sz w:val="21"/>
                <w:szCs w:val="21"/>
              </w:rPr>
              <w:t>变动报告</w:t>
            </w:r>
            <w:r>
              <w:rPr>
                <w:rFonts w:ascii="宋体" w:hAnsi="宋体" w:cs="宋体" w:eastAsia="宋体" w:hint="default"/>
                <w:w w:val="100"/>
                <w:sz w:val="21"/>
                <w:szCs w:val="21"/>
              </w:rPr>
              <w:t> </w:t>
            </w:r>
            <w:r>
              <w:rPr>
                <w:rFonts w:ascii="宋体" w:hAnsi="宋体" w:cs="宋体" w:eastAsia="宋体" w:hint="default"/>
                <w:sz w:val="21"/>
                <w:szCs w:val="21"/>
              </w:rPr>
              <w:t>书中所作</w:t>
            </w:r>
            <w:r>
              <w:rPr>
                <w:rFonts w:ascii="宋体" w:hAnsi="宋体" w:cs="宋体" w:eastAsia="宋体" w:hint="default"/>
                <w:w w:val="100"/>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36" w:right="31"/>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48" w:right="134" w:hanging="209"/>
              <w:jc w:val="left"/>
              <w:rPr>
                <w:rFonts w:ascii="宋体" w:hAnsi="宋体" w:cs="宋体" w:eastAsia="宋体" w:hint="default"/>
                <w:sz w:val="21"/>
                <w:szCs w:val="21"/>
              </w:rPr>
            </w:pPr>
            <w:r>
              <w:rPr>
                <w:rFonts w:ascii="宋体" w:hAnsi="宋体" w:cs="宋体" w:eastAsia="宋体" w:hint="default"/>
                <w:sz w:val="21"/>
                <w:szCs w:val="21"/>
              </w:rPr>
              <w:t>辽宁港口</w:t>
            </w:r>
            <w:r>
              <w:rPr>
                <w:rFonts w:ascii="宋体" w:hAnsi="宋体" w:cs="宋体" w:eastAsia="宋体" w:hint="default"/>
                <w:w w:val="100"/>
                <w:sz w:val="21"/>
                <w:szCs w:val="21"/>
              </w:rPr>
              <w:t> </w:t>
            </w:r>
            <w:r>
              <w:rPr>
                <w:rFonts w:ascii="宋体" w:hAnsi="宋体" w:cs="宋体" w:eastAsia="宋体" w:hint="default"/>
                <w:sz w:val="21"/>
                <w:szCs w:val="21"/>
              </w:rPr>
              <w:t>集团</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本公司承诺将本着有利于锦州港发展</w:t>
            </w:r>
          </w:p>
          <w:p>
            <w:pPr>
              <w:pStyle w:val="TableParagraph"/>
              <w:spacing w:line="237" w:lineRule="auto"/>
              <w:ind w:left="100" w:right="-7"/>
              <w:jc w:val="left"/>
              <w:rPr>
                <w:rFonts w:ascii="宋体" w:hAnsi="宋体" w:cs="宋体" w:eastAsia="宋体" w:hint="default"/>
                <w:sz w:val="21"/>
                <w:szCs w:val="21"/>
              </w:rPr>
            </w:pPr>
            <w:r>
              <w:rPr>
                <w:rFonts w:ascii="宋体" w:hAnsi="宋体" w:cs="宋体" w:eastAsia="宋体" w:hint="default"/>
                <w:spacing w:val="-8"/>
                <w:w w:val="100"/>
                <w:sz w:val="21"/>
                <w:szCs w:val="21"/>
              </w:rPr>
              <w:t>的原则支持锦州港，在其下属公司或者</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锦州港可能涉及到同业竞争的商业活</w:t>
            </w:r>
            <w:r>
              <w:rPr>
                <w:rFonts w:ascii="宋体" w:hAnsi="宋体" w:cs="宋体" w:eastAsia="宋体" w:hint="default"/>
                <w:w w:val="100"/>
                <w:sz w:val="21"/>
                <w:szCs w:val="21"/>
              </w:rPr>
              <w:t> </w:t>
            </w:r>
            <w:r>
              <w:rPr>
                <w:rFonts w:ascii="宋体" w:hAnsi="宋体" w:cs="宋体" w:eastAsia="宋体" w:hint="default"/>
                <w:spacing w:val="-2"/>
                <w:sz w:val="21"/>
                <w:szCs w:val="21"/>
              </w:rPr>
              <w:t>动、处理由于同业竞争而发生的争议、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纠纷时，保持中立。</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控制锦</w:t>
            </w:r>
          </w:p>
          <w:p>
            <w:pPr>
              <w:pStyle w:val="TableParagraph"/>
              <w:spacing w:line="237" w:lineRule="auto"/>
              <w:ind w:left="103" w:right="-3" w:hanging="104"/>
              <w:jc w:val="center"/>
              <w:rPr>
                <w:rFonts w:ascii="宋体" w:hAnsi="宋体" w:cs="宋体" w:eastAsia="宋体" w:hint="default"/>
                <w:sz w:val="21"/>
                <w:szCs w:val="21"/>
              </w:rPr>
            </w:pPr>
            <w:r>
              <w:rPr>
                <w:rFonts w:ascii="宋体" w:hAnsi="宋体" w:cs="宋体" w:eastAsia="宋体" w:hint="default"/>
                <w:sz w:val="21"/>
                <w:szCs w:val="21"/>
              </w:rPr>
              <w:t>州港第</w:t>
            </w:r>
            <w:r>
              <w:rPr>
                <w:rFonts w:ascii="宋体" w:hAnsi="宋体" w:cs="宋体" w:eastAsia="宋体" w:hint="default"/>
                <w:w w:val="100"/>
                <w:sz w:val="21"/>
                <w:szCs w:val="21"/>
              </w:rPr>
              <w:t> </w:t>
            </w:r>
            <w:r>
              <w:rPr>
                <w:rFonts w:ascii="宋体" w:hAnsi="宋体" w:cs="宋体" w:eastAsia="宋体" w:hint="default"/>
                <w:sz w:val="21"/>
                <w:szCs w:val="21"/>
              </w:rPr>
              <w:t>一大股</w:t>
            </w:r>
            <w:r>
              <w:rPr>
                <w:rFonts w:ascii="宋体" w:hAnsi="宋体" w:cs="宋体" w:eastAsia="宋体" w:hint="default"/>
                <w:w w:val="100"/>
                <w:sz w:val="21"/>
                <w:szCs w:val="21"/>
              </w:rPr>
              <w:t> </w:t>
            </w:r>
            <w:r>
              <w:rPr>
                <w:rFonts w:ascii="宋体" w:hAnsi="宋体" w:cs="宋体" w:eastAsia="宋体" w:hint="default"/>
                <w:sz w:val="21"/>
                <w:szCs w:val="21"/>
              </w:rPr>
              <w:t>东期间</w:t>
            </w:r>
            <w:r>
              <w:rPr>
                <w:rFonts w:ascii="宋体" w:hAnsi="宋体" w:cs="宋体" w:eastAsia="宋体" w:hint="default"/>
                <w:w w:val="100"/>
                <w:sz w:val="21"/>
                <w:szCs w:val="21"/>
              </w:rPr>
              <w:t> </w:t>
            </w:r>
            <w:r>
              <w:rPr>
                <w:rFonts w:ascii="宋体" w:hAnsi="宋体" w:cs="宋体" w:eastAsia="宋体" w:hint="default"/>
                <w:sz w:val="21"/>
                <w:szCs w:val="21"/>
              </w:rPr>
              <w:t>持续有</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3828" w:hRule="exact"/>
        </w:trPr>
        <w:tc>
          <w:tcPr>
            <w:tcW w:w="1136"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37" w:lineRule="auto"/>
              <w:ind w:left="93" w:right="176"/>
              <w:jc w:val="both"/>
              <w:rPr>
                <w:rFonts w:ascii="宋体" w:hAnsi="宋体" w:cs="宋体" w:eastAsia="宋体" w:hint="default"/>
                <w:sz w:val="21"/>
                <w:szCs w:val="21"/>
              </w:rPr>
            </w:pPr>
            <w:r>
              <w:rPr>
                <w:rFonts w:ascii="宋体" w:hAnsi="宋体" w:cs="宋体" w:eastAsia="宋体" w:hint="default"/>
                <w:sz w:val="21"/>
                <w:szCs w:val="21"/>
              </w:rPr>
              <w:t>收购报告</w:t>
            </w:r>
            <w:r>
              <w:rPr>
                <w:rFonts w:ascii="宋体" w:hAnsi="宋体" w:cs="宋体" w:eastAsia="宋体" w:hint="default"/>
                <w:w w:val="100"/>
                <w:sz w:val="21"/>
                <w:szCs w:val="21"/>
              </w:rPr>
              <w:t> </w:t>
            </w:r>
            <w:r>
              <w:rPr>
                <w:rFonts w:ascii="宋体" w:hAnsi="宋体" w:cs="宋体" w:eastAsia="宋体" w:hint="default"/>
                <w:sz w:val="21"/>
                <w:szCs w:val="21"/>
              </w:rPr>
              <w:t>书或权益</w:t>
            </w:r>
            <w:r>
              <w:rPr>
                <w:rFonts w:ascii="宋体" w:hAnsi="宋体" w:cs="宋体" w:eastAsia="宋体" w:hint="default"/>
                <w:w w:val="100"/>
                <w:sz w:val="21"/>
                <w:szCs w:val="21"/>
              </w:rPr>
              <w:t> </w:t>
            </w:r>
            <w:r>
              <w:rPr>
                <w:rFonts w:ascii="宋体" w:hAnsi="宋体" w:cs="宋体" w:eastAsia="宋体" w:hint="default"/>
                <w:sz w:val="21"/>
                <w:szCs w:val="21"/>
              </w:rPr>
              <w:t>变动报告</w:t>
            </w:r>
            <w:r>
              <w:rPr>
                <w:rFonts w:ascii="宋体" w:hAnsi="宋体" w:cs="宋体" w:eastAsia="宋体" w:hint="default"/>
                <w:w w:val="100"/>
                <w:sz w:val="21"/>
                <w:szCs w:val="21"/>
              </w:rPr>
              <w:t> </w:t>
            </w:r>
            <w:r>
              <w:rPr>
                <w:rFonts w:ascii="宋体" w:hAnsi="宋体" w:cs="宋体" w:eastAsia="宋体" w:hint="default"/>
                <w:sz w:val="21"/>
                <w:szCs w:val="21"/>
              </w:rPr>
              <w:t>书中所作</w:t>
            </w:r>
            <w:r>
              <w:rPr>
                <w:rFonts w:ascii="宋体" w:hAnsi="宋体" w:cs="宋体" w:eastAsia="宋体" w:hint="default"/>
                <w:w w:val="100"/>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37" w:lineRule="auto"/>
              <w:ind w:left="136" w:right="31"/>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48" w:right="134" w:hanging="209"/>
              <w:jc w:val="left"/>
              <w:rPr>
                <w:rFonts w:ascii="宋体" w:hAnsi="宋体" w:cs="宋体" w:eastAsia="宋体" w:hint="default"/>
                <w:sz w:val="21"/>
                <w:szCs w:val="21"/>
              </w:rPr>
            </w:pPr>
            <w:r>
              <w:rPr>
                <w:rFonts w:ascii="宋体" w:hAnsi="宋体" w:cs="宋体" w:eastAsia="宋体" w:hint="default"/>
                <w:sz w:val="21"/>
                <w:szCs w:val="21"/>
              </w:rPr>
              <w:t>辽宁港口</w:t>
            </w:r>
            <w:r>
              <w:rPr>
                <w:rFonts w:ascii="宋体" w:hAnsi="宋体" w:cs="宋体" w:eastAsia="宋体" w:hint="default"/>
                <w:w w:val="100"/>
                <w:sz w:val="21"/>
                <w:szCs w:val="21"/>
              </w:rPr>
              <w:t> </w:t>
            </w:r>
            <w:r>
              <w:rPr>
                <w:rFonts w:ascii="宋体" w:hAnsi="宋体" w:cs="宋体" w:eastAsia="宋体" w:hint="default"/>
                <w:sz w:val="21"/>
                <w:szCs w:val="21"/>
              </w:rPr>
              <w:t>集团</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、本公司不会利用控制锦州港第一大</w:t>
            </w:r>
          </w:p>
          <w:p>
            <w:pPr>
              <w:pStyle w:val="TableParagraph"/>
              <w:spacing w:line="240" w:lineRule="auto"/>
              <w:ind w:left="100" w:right="200"/>
              <w:jc w:val="left"/>
              <w:rPr>
                <w:rFonts w:ascii="宋体" w:hAnsi="宋体" w:cs="宋体" w:eastAsia="宋体" w:hint="default"/>
                <w:sz w:val="21"/>
                <w:szCs w:val="21"/>
              </w:rPr>
            </w:pPr>
            <w:r>
              <w:rPr>
                <w:rFonts w:ascii="宋体" w:hAnsi="宋体" w:cs="宋体" w:eastAsia="宋体" w:hint="default"/>
                <w:spacing w:val="-2"/>
                <w:sz w:val="21"/>
                <w:szCs w:val="21"/>
              </w:rPr>
              <w:t>股东的地位谋求锦州港在业务经营等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方面给予本公司及其控制的除锦州港</w:t>
            </w:r>
          </w:p>
          <w:p>
            <w:pPr>
              <w:pStyle w:val="TableParagraph"/>
              <w:spacing w:line="237" w:lineRule="auto"/>
              <w:ind w:left="100" w:right="-8"/>
              <w:jc w:val="left"/>
              <w:rPr>
                <w:rFonts w:ascii="宋体" w:hAnsi="宋体" w:cs="宋体" w:eastAsia="宋体" w:hint="default"/>
                <w:sz w:val="21"/>
                <w:szCs w:val="21"/>
              </w:rPr>
            </w:pPr>
            <w:r>
              <w:rPr>
                <w:rFonts w:ascii="宋体" w:hAnsi="宋体" w:cs="宋体" w:eastAsia="宋体" w:hint="default"/>
                <w:spacing w:val="-8"/>
                <w:w w:val="100"/>
                <w:sz w:val="21"/>
                <w:szCs w:val="21"/>
              </w:rPr>
              <w:t>（包括其控制的下属企业）外的其他下</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属企业优于独立第三方的条件或利益。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2</w:t>
            </w:r>
            <w:r>
              <w:rPr>
                <w:rFonts w:ascii="宋体" w:hAnsi="宋体" w:cs="宋体" w:eastAsia="宋体" w:hint="default"/>
                <w:sz w:val="21"/>
                <w:szCs w:val="21"/>
              </w:rPr>
              <w:t>、本公司及其控制的其他下属企业将</w:t>
            </w:r>
            <w:r>
              <w:rPr>
                <w:rFonts w:ascii="宋体" w:hAnsi="宋体" w:cs="宋体" w:eastAsia="宋体" w:hint="default"/>
                <w:w w:val="100"/>
                <w:sz w:val="21"/>
                <w:szCs w:val="21"/>
              </w:rPr>
              <w:t> </w:t>
            </w:r>
            <w:r>
              <w:rPr>
                <w:rFonts w:ascii="宋体" w:hAnsi="宋体" w:cs="宋体" w:eastAsia="宋体" w:hint="default"/>
                <w:sz w:val="21"/>
                <w:szCs w:val="21"/>
              </w:rPr>
              <w:t>尽量减少并规范与锦州港之间的关联</w:t>
            </w:r>
            <w:r>
              <w:rPr>
                <w:rFonts w:ascii="宋体" w:hAnsi="宋体" w:cs="宋体" w:eastAsia="宋体" w:hint="default"/>
                <w:w w:val="100"/>
                <w:sz w:val="21"/>
                <w:szCs w:val="21"/>
              </w:rPr>
              <w:t> </w:t>
            </w:r>
            <w:r>
              <w:rPr>
                <w:rFonts w:ascii="宋体" w:hAnsi="宋体" w:cs="宋体" w:eastAsia="宋体" w:hint="default"/>
                <w:spacing w:val="-8"/>
                <w:w w:val="100"/>
                <w:sz w:val="21"/>
                <w:szCs w:val="21"/>
              </w:rPr>
              <w:t>交易；对于与锦州港经营活动相关的无</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8"/>
                <w:w w:val="100"/>
                <w:sz w:val="21"/>
                <w:szCs w:val="21"/>
              </w:rPr>
              <w:t>法避免的关联交易，本公司及其控制的</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其他下属企业将严格遵循有关关联交</w:t>
            </w:r>
            <w:r>
              <w:rPr>
                <w:rFonts w:ascii="宋体" w:hAnsi="宋体" w:cs="宋体" w:eastAsia="宋体" w:hint="default"/>
                <w:w w:val="100"/>
                <w:sz w:val="21"/>
                <w:szCs w:val="21"/>
              </w:rPr>
              <w:t> </w:t>
            </w:r>
            <w:r>
              <w:rPr>
                <w:rFonts w:ascii="宋体" w:hAnsi="宋体" w:cs="宋体" w:eastAsia="宋体" w:hint="default"/>
                <w:sz w:val="21"/>
                <w:szCs w:val="21"/>
              </w:rPr>
              <w:t>易的法律法规及规范性文件以及锦州</w:t>
            </w:r>
            <w:r>
              <w:rPr>
                <w:rFonts w:ascii="宋体" w:hAnsi="宋体" w:cs="宋体" w:eastAsia="宋体" w:hint="default"/>
                <w:w w:val="100"/>
                <w:sz w:val="21"/>
                <w:szCs w:val="21"/>
              </w:rPr>
              <w:t> </w:t>
            </w:r>
            <w:r>
              <w:rPr>
                <w:rFonts w:ascii="宋体" w:hAnsi="宋体" w:cs="宋体" w:eastAsia="宋体" w:hint="default"/>
                <w:sz w:val="21"/>
                <w:szCs w:val="21"/>
              </w:rPr>
              <w:t>港内部管理制度中关于关联交易的相</w:t>
            </w:r>
            <w:r>
              <w:rPr>
                <w:rFonts w:ascii="宋体" w:hAnsi="宋体" w:cs="宋体" w:eastAsia="宋体" w:hint="default"/>
                <w:w w:val="100"/>
                <w:sz w:val="21"/>
                <w:szCs w:val="21"/>
              </w:rPr>
              <w:t>  </w:t>
            </w:r>
            <w:r>
              <w:rPr>
                <w:rFonts w:ascii="宋体" w:hAnsi="宋体" w:cs="宋体" w:eastAsia="宋体" w:hint="default"/>
                <w:spacing w:val="-8"/>
                <w:sz w:val="21"/>
                <w:szCs w:val="21"/>
              </w:rPr>
              <w:t>关要求，履行关联交易决策程序，确保</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定价公允，及时进行信息披露。</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1"/>
              <w:ind w:left="103" w:right="-3" w:hanging="104"/>
              <w:jc w:val="center"/>
              <w:rPr>
                <w:rFonts w:ascii="宋体" w:hAnsi="宋体" w:cs="宋体" w:eastAsia="宋体" w:hint="default"/>
                <w:sz w:val="21"/>
                <w:szCs w:val="21"/>
              </w:rPr>
            </w:pPr>
            <w:r>
              <w:rPr>
                <w:rFonts w:ascii="宋体" w:hAnsi="宋体" w:cs="宋体" w:eastAsia="宋体" w:hint="default"/>
                <w:sz w:val="21"/>
                <w:szCs w:val="21"/>
              </w:rPr>
              <w:t>控制锦</w:t>
            </w:r>
            <w:r>
              <w:rPr>
                <w:rFonts w:ascii="宋体" w:hAnsi="宋体" w:cs="宋体" w:eastAsia="宋体" w:hint="default"/>
                <w:w w:val="100"/>
                <w:sz w:val="21"/>
                <w:szCs w:val="21"/>
              </w:rPr>
              <w:t> </w:t>
            </w:r>
            <w:r>
              <w:rPr>
                <w:rFonts w:ascii="宋体" w:hAnsi="宋体" w:cs="宋体" w:eastAsia="宋体" w:hint="default"/>
                <w:sz w:val="21"/>
                <w:szCs w:val="21"/>
              </w:rPr>
              <w:t>州港第</w:t>
            </w:r>
            <w:r>
              <w:rPr>
                <w:rFonts w:ascii="宋体" w:hAnsi="宋体" w:cs="宋体" w:eastAsia="宋体" w:hint="default"/>
                <w:w w:val="100"/>
                <w:sz w:val="21"/>
                <w:szCs w:val="21"/>
              </w:rPr>
              <w:t> </w:t>
            </w:r>
            <w:r>
              <w:rPr>
                <w:rFonts w:ascii="宋体" w:hAnsi="宋体" w:cs="宋体" w:eastAsia="宋体" w:hint="default"/>
                <w:sz w:val="21"/>
                <w:szCs w:val="21"/>
              </w:rPr>
              <w:t>一大股</w:t>
            </w:r>
            <w:r>
              <w:rPr>
                <w:rFonts w:ascii="宋体" w:hAnsi="宋体" w:cs="宋体" w:eastAsia="宋体" w:hint="default"/>
                <w:w w:val="100"/>
                <w:sz w:val="21"/>
                <w:szCs w:val="21"/>
              </w:rPr>
              <w:t> </w:t>
            </w:r>
            <w:r>
              <w:rPr>
                <w:rFonts w:ascii="宋体" w:hAnsi="宋体" w:cs="宋体" w:eastAsia="宋体" w:hint="default"/>
                <w:sz w:val="21"/>
                <w:szCs w:val="21"/>
              </w:rPr>
              <w:t>东期间</w:t>
            </w:r>
            <w:r>
              <w:rPr>
                <w:rFonts w:ascii="宋体" w:hAnsi="宋体" w:cs="宋体" w:eastAsia="宋体" w:hint="default"/>
                <w:w w:val="100"/>
                <w:sz w:val="21"/>
                <w:szCs w:val="21"/>
              </w:rPr>
              <w:t> </w:t>
            </w:r>
            <w:r>
              <w:rPr>
                <w:rFonts w:ascii="宋体" w:hAnsi="宋体" w:cs="宋体" w:eastAsia="宋体" w:hint="default"/>
                <w:sz w:val="21"/>
                <w:szCs w:val="21"/>
              </w:rPr>
              <w:t>持续有</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923" w:hRule="exact"/>
        </w:trPr>
        <w:tc>
          <w:tcPr>
            <w:tcW w:w="1136" w:type="dxa"/>
            <w:vMerge/>
            <w:tcBorders>
              <w:left w:val="single" w:sz="12"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53" w:right="134" w:hanging="315"/>
              <w:jc w:val="left"/>
              <w:rPr>
                <w:rFonts w:ascii="宋体" w:hAnsi="宋体" w:cs="宋体" w:eastAsia="宋体" w:hint="default"/>
                <w:sz w:val="21"/>
                <w:szCs w:val="21"/>
              </w:rPr>
            </w:pPr>
            <w:r>
              <w:rPr>
                <w:rFonts w:ascii="宋体" w:hAnsi="宋体" w:cs="宋体" w:eastAsia="宋体" w:hint="default"/>
                <w:sz w:val="21"/>
                <w:szCs w:val="21"/>
              </w:rPr>
              <w:t>大连港集</w:t>
            </w:r>
            <w:r>
              <w:rPr>
                <w:rFonts w:ascii="宋体" w:hAnsi="宋体" w:cs="宋体" w:eastAsia="宋体" w:hint="default"/>
                <w:w w:val="100"/>
                <w:sz w:val="21"/>
                <w:szCs w:val="21"/>
              </w:rPr>
              <w:t> </w:t>
            </w:r>
            <w:r>
              <w:rPr>
                <w:rFonts w:ascii="宋体" w:hAnsi="宋体" w:cs="宋体" w:eastAsia="宋体" w:hint="default"/>
                <w:sz w:val="21"/>
                <w:szCs w:val="21"/>
              </w:rPr>
              <w:t>团</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7"/>
              <w:jc w:val="left"/>
              <w:rPr>
                <w:rFonts w:ascii="宋体" w:hAnsi="宋体" w:cs="宋体" w:eastAsia="宋体" w:hint="default"/>
                <w:sz w:val="21"/>
                <w:szCs w:val="21"/>
              </w:rPr>
            </w:pPr>
            <w:r>
              <w:rPr>
                <w:rFonts w:ascii="宋体" w:hAnsi="宋体" w:cs="宋体" w:eastAsia="宋体" w:hint="default"/>
                <w:w w:val="100"/>
                <w:sz w:val="21"/>
                <w:szCs w:val="21"/>
              </w:rPr>
              <w:t>本次</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受</w:t>
            </w:r>
            <w:r>
              <w:rPr>
                <w:rFonts w:ascii="宋体" w:hAnsi="宋体" w:cs="宋体" w:eastAsia="宋体" w:hint="default"/>
                <w:w w:val="100"/>
                <w:sz w:val="21"/>
                <w:szCs w:val="21"/>
              </w:rPr>
              <w:t>让</w:t>
            </w:r>
            <w:r>
              <w:rPr>
                <w:rFonts w:ascii="宋体" w:hAnsi="宋体" w:cs="宋体" w:eastAsia="宋体" w:hint="default"/>
                <w:spacing w:val="-3"/>
                <w:w w:val="100"/>
                <w:sz w:val="21"/>
                <w:szCs w:val="21"/>
              </w:rPr>
              <w:t>完</w:t>
            </w:r>
            <w:r>
              <w:rPr>
                <w:rFonts w:ascii="宋体" w:hAnsi="宋体" w:cs="宋体" w:eastAsia="宋体" w:hint="default"/>
                <w:w w:val="100"/>
                <w:sz w:val="21"/>
                <w:szCs w:val="21"/>
              </w:rPr>
              <w:t>成</w:t>
            </w:r>
            <w:r>
              <w:rPr>
                <w:rFonts w:ascii="宋体" w:hAnsi="宋体" w:cs="宋体" w:eastAsia="宋体" w:hint="default"/>
                <w:spacing w:val="-3"/>
                <w:w w:val="100"/>
                <w:sz w:val="21"/>
                <w:szCs w:val="21"/>
              </w:rPr>
              <w:t>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本公</w:t>
            </w:r>
            <w:r>
              <w:rPr>
                <w:rFonts w:ascii="宋体" w:hAnsi="宋体" w:cs="宋体" w:eastAsia="宋体" w:hint="default"/>
                <w:w w:val="100"/>
                <w:sz w:val="21"/>
                <w:szCs w:val="21"/>
              </w:rPr>
              <w:t>司与</w:t>
            </w:r>
            <w:r>
              <w:rPr>
                <w:rFonts w:ascii="宋体" w:hAnsi="宋体" w:cs="宋体" w:eastAsia="宋体" w:hint="default"/>
                <w:spacing w:val="-3"/>
                <w:w w:val="100"/>
                <w:sz w:val="21"/>
                <w:szCs w:val="21"/>
              </w:rPr>
              <w:t>锦</w:t>
            </w:r>
            <w:r>
              <w:rPr>
                <w:rFonts w:ascii="宋体" w:hAnsi="宋体" w:cs="宋体" w:eastAsia="宋体" w:hint="default"/>
                <w:w w:val="100"/>
                <w:sz w:val="21"/>
                <w:szCs w:val="21"/>
              </w:rPr>
              <w:t>州港</w:t>
            </w:r>
          </w:p>
          <w:p>
            <w:pPr>
              <w:pStyle w:val="TableParagraph"/>
              <w:spacing w:line="237" w:lineRule="auto"/>
              <w:ind w:left="100" w:right="-7"/>
              <w:jc w:val="left"/>
              <w:rPr>
                <w:rFonts w:ascii="宋体" w:hAnsi="宋体" w:cs="宋体" w:eastAsia="宋体" w:hint="default"/>
                <w:sz w:val="21"/>
                <w:szCs w:val="21"/>
              </w:rPr>
            </w:pPr>
            <w:r>
              <w:rPr>
                <w:rFonts w:ascii="宋体" w:hAnsi="宋体" w:cs="宋体" w:eastAsia="宋体" w:hint="default"/>
                <w:spacing w:val="-2"/>
                <w:sz w:val="21"/>
                <w:szCs w:val="21"/>
              </w:rPr>
              <w:t>股份之间将保持人员独立、资产完整、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sz w:val="21"/>
                <w:szCs w:val="21"/>
              </w:rPr>
              <w:t>业务独立、机构独立和财务独立。锦州</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8"/>
                <w:w w:val="100"/>
                <w:sz w:val="21"/>
                <w:szCs w:val="21"/>
              </w:rPr>
              <w:t>港股份将继续拥有独立经营能力，在采</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8"/>
                <w:sz w:val="21"/>
                <w:szCs w:val="21"/>
              </w:rPr>
              <w:t>购、生产、销售、知识产权等方面保持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独立，与本公司在人员、财务、资产、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机构、业务方面做到“五分开”。</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2"/>
                <w:sz w:val="21"/>
                <w:szCs w:val="21"/>
              </w:rPr>
              <w:t>长期</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1654" w:hRule="exact"/>
        </w:trPr>
        <w:tc>
          <w:tcPr>
            <w:tcW w:w="1136" w:type="dxa"/>
            <w:vMerge/>
            <w:tcBorders>
              <w:left w:val="single" w:sz="12"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36" w:right="31"/>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53" w:right="134" w:hanging="315"/>
              <w:jc w:val="left"/>
              <w:rPr>
                <w:rFonts w:ascii="宋体" w:hAnsi="宋体" w:cs="宋体" w:eastAsia="宋体" w:hint="default"/>
                <w:sz w:val="21"/>
                <w:szCs w:val="21"/>
              </w:rPr>
            </w:pPr>
            <w:r>
              <w:rPr>
                <w:rFonts w:ascii="宋体" w:hAnsi="宋体" w:cs="宋体" w:eastAsia="宋体" w:hint="default"/>
                <w:sz w:val="21"/>
                <w:szCs w:val="21"/>
              </w:rPr>
              <w:t>大连港集</w:t>
            </w:r>
            <w:r>
              <w:rPr>
                <w:rFonts w:ascii="宋体" w:hAnsi="宋体" w:cs="宋体" w:eastAsia="宋体" w:hint="default"/>
                <w:w w:val="100"/>
                <w:sz w:val="21"/>
                <w:szCs w:val="21"/>
              </w:rPr>
              <w:t> </w:t>
            </w:r>
            <w:r>
              <w:rPr>
                <w:rFonts w:ascii="宋体" w:hAnsi="宋体" w:cs="宋体" w:eastAsia="宋体" w:hint="default"/>
                <w:sz w:val="21"/>
                <w:szCs w:val="21"/>
              </w:rPr>
              <w:t>团</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、截至本报告书签署之日，本公司及</w:t>
            </w:r>
          </w:p>
          <w:p>
            <w:pPr>
              <w:pStyle w:val="TableParagraph"/>
              <w:spacing w:line="237" w:lineRule="auto" w:before="2"/>
              <w:ind w:left="100" w:right="96"/>
              <w:jc w:val="left"/>
              <w:rPr>
                <w:rFonts w:ascii="宋体" w:hAnsi="宋体" w:cs="宋体" w:eastAsia="宋体" w:hint="default"/>
                <w:sz w:val="21"/>
                <w:szCs w:val="21"/>
              </w:rPr>
            </w:pPr>
            <w:r>
              <w:rPr>
                <w:rFonts w:ascii="宋体" w:hAnsi="宋体" w:cs="宋体" w:eastAsia="宋体" w:hint="default"/>
                <w:sz w:val="21"/>
                <w:szCs w:val="21"/>
              </w:rPr>
              <w:t>控股子公司未直接在锦州地区经营港</w:t>
            </w:r>
            <w:r>
              <w:rPr>
                <w:rFonts w:ascii="宋体" w:hAnsi="宋体" w:cs="宋体" w:eastAsia="宋体" w:hint="default"/>
                <w:w w:val="100"/>
                <w:sz w:val="21"/>
                <w:szCs w:val="21"/>
              </w:rPr>
              <w:t> </w:t>
            </w:r>
            <w:r>
              <w:rPr>
                <w:rFonts w:ascii="宋体" w:hAnsi="宋体" w:cs="宋体" w:eastAsia="宋体" w:hint="default"/>
                <w:spacing w:val="-8"/>
                <w:w w:val="100"/>
                <w:sz w:val="21"/>
                <w:szCs w:val="21"/>
              </w:rPr>
              <w:t>口业务，不存在与锦州港股份所经营的</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8"/>
                <w:w w:val="100"/>
                <w:sz w:val="21"/>
                <w:szCs w:val="21"/>
              </w:rPr>
              <w:t>业务构成直接竞争的情况；本公司在大</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连地区所经营的港口业务，因地理位</w:t>
            </w:r>
            <w:r>
              <w:rPr>
                <w:rFonts w:ascii="宋体" w:hAnsi="宋体" w:cs="宋体" w:eastAsia="宋体" w:hint="default"/>
                <w:w w:val="100"/>
                <w:sz w:val="21"/>
                <w:szCs w:val="21"/>
              </w:rPr>
              <w:t> </w:t>
            </w:r>
            <w:r>
              <w:rPr>
                <w:rFonts w:ascii="宋体" w:hAnsi="宋体" w:cs="宋体" w:eastAsia="宋体" w:hint="default"/>
                <w:spacing w:val="-8"/>
                <w:sz w:val="21"/>
                <w:szCs w:val="21"/>
              </w:rPr>
              <w:t>置、腹地、客户等差异，与锦州港股份</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2"/>
                <w:sz w:val="21"/>
                <w:szCs w:val="21"/>
              </w:rPr>
              <w:t>长期</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20" w:right="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136"/>
        <w:gridCol w:w="710"/>
        <w:gridCol w:w="1133"/>
        <w:gridCol w:w="3683"/>
        <w:gridCol w:w="852"/>
        <w:gridCol w:w="847"/>
        <w:gridCol w:w="711"/>
        <w:gridCol w:w="996"/>
        <w:gridCol w:w="1274"/>
      </w:tblGrid>
      <w:tr>
        <w:trPr>
          <w:trHeight w:val="2204" w:hRule="exact"/>
        </w:trPr>
        <w:tc>
          <w:tcPr>
            <w:tcW w:w="1136" w:type="dxa"/>
            <w:vMerge w:val="restart"/>
            <w:tcBorders>
              <w:top w:val="single" w:sz="12" w:space="0" w:color="000000"/>
              <w:left w:val="single" w:sz="12" w:space="0" w:color="000000"/>
              <w:right w:val="single" w:sz="6" w:space="0" w:color="000000"/>
            </w:tcBorders>
          </w:tcPr>
          <w:p>
            <w:pPr/>
          </w:p>
        </w:tc>
        <w:tc>
          <w:tcPr>
            <w:tcW w:w="710" w:type="dxa"/>
            <w:tcBorders>
              <w:top w:val="single" w:sz="12" w:space="0" w:color="000000"/>
              <w:left w:val="single" w:sz="6" w:space="0" w:color="000000"/>
              <w:bottom w:val="single" w:sz="6" w:space="0" w:color="000000"/>
              <w:right w:val="single" w:sz="6" w:space="0" w:color="000000"/>
            </w:tcBorders>
          </w:tcPr>
          <w:p>
            <w:pPr/>
          </w:p>
        </w:tc>
        <w:tc>
          <w:tcPr>
            <w:tcW w:w="1133" w:type="dxa"/>
            <w:tcBorders>
              <w:top w:val="single" w:sz="12" w:space="0" w:color="000000"/>
              <w:left w:val="single" w:sz="6" w:space="0" w:color="000000"/>
              <w:bottom w:val="single" w:sz="6" w:space="0" w:color="000000"/>
              <w:right w:val="single" w:sz="6" w:space="0" w:color="000000"/>
            </w:tcBorders>
          </w:tcPr>
          <w:p>
            <w:pPr/>
          </w:p>
        </w:tc>
        <w:tc>
          <w:tcPr>
            <w:tcW w:w="3683"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00" w:right="-7"/>
              <w:jc w:val="left"/>
              <w:rPr>
                <w:rFonts w:ascii="宋体" w:hAnsi="宋体" w:cs="宋体" w:eastAsia="宋体" w:hint="default"/>
                <w:sz w:val="21"/>
                <w:szCs w:val="21"/>
              </w:rPr>
            </w:pPr>
            <w:r>
              <w:rPr>
                <w:rFonts w:ascii="宋体" w:hAnsi="宋体" w:cs="宋体" w:eastAsia="宋体" w:hint="default"/>
                <w:sz w:val="21"/>
                <w:szCs w:val="21"/>
              </w:rPr>
              <w:t>不存在同业竞争的情况。</w:t>
            </w:r>
            <w:r>
              <w:rPr>
                <w:rFonts w:ascii="宋体" w:hAnsi="宋体" w:cs="宋体" w:eastAsia="宋体" w:hint="default"/>
                <w:sz w:val="21"/>
                <w:szCs w:val="21"/>
              </w:rPr>
              <w:t>2</w:t>
            </w:r>
            <w:r>
              <w:rPr>
                <w:rFonts w:ascii="宋体" w:hAnsi="宋体" w:cs="宋体" w:eastAsia="宋体" w:hint="default"/>
                <w:sz w:val="21"/>
                <w:szCs w:val="21"/>
              </w:rPr>
              <w:t>、未来，本</w:t>
            </w:r>
          </w:p>
          <w:p>
            <w:pPr>
              <w:pStyle w:val="TableParagraph"/>
              <w:spacing w:line="272" w:lineRule="exact"/>
              <w:ind w:left="100" w:right="-7"/>
              <w:jc w:val="left"/>
              <w:rPr>
                <w:rFonts w:ascii="宋体" w:hAnsi="宋体" w:cs="宋体" w:eastAsia="宋体" w:hint="default"/>
                <w:sz w:val="21"/>
                <w:szCs w:val="21"/>
              </w:rPr>
            </w:pPr>
            <w:r>
              <w:rPr>
                <w:rFonts w:ascii="宋体" w:hAnsi="宋体" w:cs="宋体" w:eastAsia="宋体" w:hint="default"/>
                <w:spacing w:val="-2"/>
                <w:sz w:val="21"/>
                <w:szCs w:val="21"/>
              </w:rPr>
              <w:t>公司将尽职、勤勉地履行《公司法》、</w:t>
            </w:r>
          </w:p>
          <w:p>
            <w:pPr>
              <w:pStyle w:val="TableParagraph"/>
              <w:spacing w:line="237" w:lineRule="auto" w:before="2"/>
              <w:ind w:left="100" w:right="-5"/>
              <w:jc w:val="left"/>
              <w:rPr>
                <w:rFonts w:ascii="宋体" w:hAnsi="宋体" w:cs="宋体" w:eastAsia="宋体" w:hint="default"/>
                <w:sz w:val="21"/>
                <w:szCs w:val="21"/>
              </w:rPr>
            </w:pPr>
            <w:r>
              <w:rPr>
                <w:rFonts w:ascii="宋体" w:hAnsi="宋体" w:cs="宋体" w:eastAsia="宋体" w:hint="default"/>
                <w:spacing w:val="-8"/>
                <w:w w:val="100"/>
                <w:sz w:val="21"/>
                <w:szCs w:val="21"/>
              </w:rPr>
              <w:t>《锦州港股份有限公司章程》所规定的</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8"/>
                <w:w w:val="100"/>
                <w:sz w:val="21"/>
                <w:szCs w:val="21"/>
              </w:rPr>
              <w:t>股东职责，维护锦州港股份业务运营的</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8"/>
                <w:sz w:val="21"/>
                <w:szCs w:val="21"/>
              </w:rPr>
              <w:t>独立性，严格避免同业竞争，不利用本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公司的股东地位或身份损害锦州港股</w:t>
            </w:r>
            <w:r>
              <w:rPr>
                <w:rFonts w:ascii="宋体" w:hAnsi="宋体" w:cs="宋体" w:eastAsia="宋体" w:hint="default"/>
                <w:w w:val="100"/>
                <w:sz w:val="21"/>
                <w:szCs w:val="21"/>
              </w:rPr>
              <w:t> </w:t>
            </w:r>
            <w:r>
              <w:rPr>
                <w:rFonts w:ascii="宋体" w:hAnsi="宋体" w:cs="宋体" w:eastAsia="宋体" w:hint="default"/>
                <w:spacing w:val="-8"/>
                <w:w w:val="100"/>
                <w:sz w:val="21"/>
                <w:szCs w:val="21"/>
              </w:rPr>
              <w:t>份及锦州港股份其它股东、债权人的合</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法权益。</w:t>
            </w:r>
            <w:r>
              <w:rPr>
                <w:rFonts w:ascii="宋体" w:hAnsi="宋体" w:cs="宋体" w:eastAsia="宋体" w:hint="default"/>
                <w:sz w:val="21"/>
                <w:szCs w:val="21"/>
              </w:rPr>
              <w:t> </w:t>
            </w:r>
          </w:p>
        </w:tc>
        <w:tc>
          <w:tcPr>
            <w:tcW w:w="852" w:type="dxa"/>
            <w:tcBorders>
              <w:top w:val="single" w:sz="12" w:space="0" w:color="000000"/>
              <w:left w:val="single" w:sz="6" w:space="0" w:color="000000"/>
              <w:bottom w:val="single" w:sz="6" w:space="0" w:color="000000"/>
              <w:right w:val="single" w:sz="6" w:space="0" w:color="000000"/>
            </w:tcBorders>
          </w:tcPr>
          <w:p>
            <w:pPr/>
          </w:p>
        </w:tc>
        <w:tc>
          <w:tcPr>
            <w:tcW w:w="847" w:type="dxa"/>
            <w:tcBorders>
              <w:top w:val="single" w:sz="12" w:space="0" w:color="000000"/>
              <w:left w:val="single" w:sz="6" w:space="0" w:color="000000"/>
              <w:bottom w:val="single" w:sz="6" w:space="0" w:color="000000"/>
              <w:right w:val="single" w:sz="6" w:space="0" w:color="000000"/>
            </w:tcBorders>
          </w:tcPr>
          <w:p>
            <w:pPr/>
          </w:p>
        </w:tc>
        <w:tc>
          <w:tcPr>
            <w:tcW w:w="711" w:type="dxa"/>
            <w:tcBorders>
              <w:top w:val="single" w:sz="12" w:space="0" w:color="000000"/>
              <w:left w:val="single" w:sz="6" w:space="0" w:color="000000"/>
              <w:bottom w:val="single" w:sz="6" w:space="0" w:color="000000"/>
              <w:right w:val="single" w:sz="6" w:space="0" w:color="000000"/>
            </w:tcBorders>
          </w:tcPr>
          <w:p>
            <w:pPr/>
          </w:p>
        </w:tc>
        <w:tc>
          <w:tcPr>
            <w:tcW w:w="996"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12" w:space="0" w:color="000000"/>
            </w:tcBorders>
          </w:tcPr>
          <w:p>
            <w:pPr/>
          </w:p>
        </w:tc>
      </w:tr>
      <w:tr>
        <w:trPr>
          <w:trHeight w:val="2194" w:hRule="exact"/>
        </w:trPr>
        <w:tc>
          <w:tcPr>
            <w:tcW w:w="1136" w:type="dxa"/>
            <w:vMerge/>
            <w:tcBorders>
              <w:left w:val="single" w:sz="12"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7" w:lineRule="auto"/>
              <w:ind w:left="136" w:right="31"/>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453" w:right="134" w:hanging="315"/>
              <w:jc w:val="left"/>
              <w:rPr>
                <w:rFonts w:ascii="宋体" w:hAnsi="宋体" w:cs="宋体" w:eastAsia="宋体" w:hint="default"/>
                <w:sz w:val="21"/>
                <w:szCs w:val="21"/>
              </w:rPr>
            </w:pPr>
            <w:r>
              <w:rPr>
                <w:rFonts w:ascii="宋体" w:hAnsi="宋体" w:cs="宋体" w:eastAsia="宋体" w:hint="default"/>
                <w:sz w:val="21"/>
                <w:szCs w:val="21"/>
              </w:rPr>
              <w:t>大连港集</w:t>
            </w:r>
            <w:r>
              <w:rPr>
                <w:rFonts w:ascii="宋体" w:hAnsi="宋体" w:cs="宋体" w:eastAsia="宋体" w:hint="default"/>
                <w:w w:val="100"/>
                <w:sz w:val="21"/>
                <w:szCs w:val="21"/>
              </w:rPr>
              <w:t> </w:t>
            </w:r>
            <w:r>
              <w:rPr>
                <w:rFonts w:ascii="宋体" w:hAnsi="宋体" w:cs="宋体" w:eastAsia="宋体" w:hint="default"/>
                <w:sz w:val="21"/>
                <w:szCs w:val="21"/>
              </w:rPr>
              <w:t>团</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本次</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完</w:t>
            </w:r>
            <w:r>
              <w:rPr>
                <w:rFonts w:ascii="宋体" w:hAnsi="宋体" w:cs="宋体" w:eastAsia="宋体" w:hint="default"/>
                <w:w w:val="100"/>
                <w:sz w:val="21"/>
                <w:szCs w:val="21"/>
              </w:rPr>
              <w:t>成</w:t>
            </w:r>
            <w:r>
              <w:rPr>
                <w:rFonts w:ascii="宋体" w:hAnsi="宋体" w:cs="宋体" w:eastAsia="宋体" w:hint="default"/>
                <w:spacing w:val="-3"/>
                <w:w w:val="100"/>
                <w:sz w:val="21"/>
                <w:szCs w:val="21"/>
              </w:rPr>
              <w:t>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将尽</w:t>
            </w:r>
            <w:r>
              <w:rPr>
                <w:rFonts w:ascii="宋体" w:hAnsi="宋体" w:cs="宋体" w:eastAsia="宋体" w:hint="default"/>
                <w:w w:val="100"/>
                <w:sz w:val="21"/>
                <w:szCs w:val="21"/>
              </w:rPr>
              <w:t>量避</w:t>
            </w:r>
            <w:r>
              <w:rPr>
                <w:rFonts w:ascii="宋体" w:hAnsi="宋体" w:cs="宋体" w:eastAsia="宋体" w:hint="default"/>
                <w:spacing w:val="-3"/>
                <w:w w:val="100"/>
                <w:sz w:val="21"/>
                <w:szCs w:val="21"/>
              </w:rPr>
              <w:t>免</w:t>
            </w:r>
            <w:r>
              <w:rPr>
                <w:rFonts w:ascii="宋体" w:hAnsi="宋体" w:cs="宋体" w:eastAsia="宋体" w:hint="default"/>
                <w:w w:val="100"/>
                <w:sz w:val="21"/>
                <w:szCs w:val="21"/>
              </w:rPr>
              <w:t>与锦</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8"/>
                <w:w w:val="100"/>
                <w:sz w:val="21"/>
                <w:szCs w:val="21"/>
              </w:rPr>
              <w:t>州港股份之间的关联交易；对于确有必</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8"/>
                <w:w w:val="100"/>
                <w:sz w:val="21"/>
                <w:szCs w:val="21"/>
              </w:rPr>
              <w:t>要的关联交易，本公司将按照相关法律</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8"/>
                <w:sz w:val="21"/>
                <w:szCs w:val="21"/>
              </w:rPr>
              <w:t>法规、规范性文件以及《公司章程》的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相关</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规定履行交易决策程序及信息披</w:t>
            </w:r>
            <w:r>
              <w:rPr>
                <w:rFonts w:ascii="宋体" w:hAnsi="宋体" w:cs="宋体" w:eastAsia="宋体" w:hint="default"/>
                <w:w w:val="100"/>
                <w:sz w:val="21"/>
                <w:szCs w:val="21"/>
              </w:rPr>
              <w:t> </w:t>
            </w:r>
            <w:r>
              <w:rPr>
                <w:rFonts w:ascii="宋体" w:hAnsi="宋体" w:cs="宋体" w:eastAsia="宋体" w:hint="default"/>
                <w:spacing w:val="-8"/>
                <w:w w:val="100"/>
                <w:sz w:val="21"/>
                <w:szCs w:val="21"/>
              </w:rPr>
              <w:t>露义务，并保证按市场化原则和公允价</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8"/>
                <w:w w:val="100"/>
                <w:sz w:val="21"/>
                <w:szCs w:val="21"/>
              </w:rPr>
              <w:t>格进行公平操作，不通过关联交易损害</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锦州港股份及其他股东的合法权益。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2"/>
                <w:sz w:val="21"/>
                <w:szCs w:val="21"/>
              </w:rPr>
              <w:t>长期</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9003" w:hRule="exact"/>
        </w:trPr>
        <w:tc>
          <w:tcPr>
            <w:tcW w:w="1136"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37" w:lineRule="auto"/>
              <w:ind w:left="93" w:right="72"/>
              <w:jc w:val="both"/>
              <w:rPr>
                <w:rFonts w:ascii="宋体" w:hAnsi="宋体" w:cs="宋体" w:eastAsia="宋体" w:hint="default"/>
                <w:sz w:val="21"/>
                <w:szCs w:val="21"/>
              </w:rPr>
            </w:pPr>
            <w:r>
              <w:rPr>
                <w:rFonts w:ascii="宋体" w:hAnsi="宋体" w:cs="宋体" w:eastAsia="宋体" w:hint="default"/>
                <w:sz w:val="21"/>
                <w:szCs w:val="21"/>
              </w:rPr>
              <w:t>与重大资</w:t>
            </w:r>
            <w:r>
              <w:rPr>
                <w:rFonts w:ascii="宋体" w:hAnsi="宋体" w:cs="宋体" w:eastAsia="宋体" w:hint="default"/>
                <w:w w:val="100"/>
                <w:sz w:val="21"/>
                <w:szCs w:val="21"/>
              </w:rPr>
              <w:t> </w:t>
            </w:r>
            <w:r>
              <w:rPr>
                <w:rFonts w:ascii="宋体" w:hAnsi="宋体" w:cs="宋体" w:eastAsia="宋体" w:hint="default"/>
                <w:sz w:val="21"/>
                <w:szCs w:val="21"/>
              </w:rPr>
              <w:t>产重组相</w:t>
            </w:r>
            <w:r>
              <w:rPr>
                <w:rFonts w:ascii="宋体" w:hAnsi="宋体" w:cs="宋体" w:eastAsia="宋体" w:hint="default"/>
                <w:w w:val="100"/>
                <w:sz w:val="21"/>
                <w:szCs w:val="21"/>
              </w:rPr>
              <w:t> </w:t>
            </w:r>
            <w:r>
              <w:rPr>
                <w:rFonts w:ascii="宋体" w:hAnsi="宋体" w:cs="宋体" w:eastAsia="宋体" w:hint="default"/>
                <w:sz w:val="21"/>
                <w:szCs w:val="21"/>
              </w:rPr>
              <w:t>关的承诺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72" w:lineRule="exact"/>
              <w:ind w:left="139" w:right="31"/>
              <w:jc w:val="left"/>
              <w:rPr>
                <w:rFonts w:ascii="宋体" w:hAnsi="宋体" w:cs="宋体" w:eastAsia="宋体" w:hint="default"/>
                <w:sz w:val="21"/>
                <w:szCs w:val="21"/>
              </w:rPr>
            </w:pPr>
            <w:r>
              <w:rPr>
                <w:rFonts w:ascii="宋体" w:hAnsi="宋体" w:cs="宋体" w:eastAsia="宋体" w:hint="default"/>
                <w:sz w:val="21"/>
                <w:szCs w:val="21"/>
              </w:rPr>
              <w:t>锦国投、</w:t>
            </w:r>
            <w:r>
              <w:rPr>
                <w:rFonts w:ascii="宋体" w:hAnsi="宋体" w:cs="宋体" w:eastAsia="宋体" w:hint="default"/>
                <w:w w:val="100"/>
                <w:sz w:val="21"/>
                <w:szCs w:val="21"/>
              </w:rPr>
              <w:t> </w:t>
            </w:r>
            <w:r>
              <w:rPr>
                <w:rFonts w:ascii="宋体" w:hAnsi="宋体" w:cs="宋体" w:eastAsia="宋体" w:hint="default"/>
                <w:sz w:val="21"/>
                <w:szCs w:val="21"/>
              </w:rPr>
              <w:t>辽西发展</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、承诺人直接或间接控制的公司将规</w:t>
            </w:r>
          </w:p>
          <w:p>
            <w:pPr>
              <w:pStyle w:val="TableParagraph"/>
              <w:spacing w:line="237" w:lineRule="auto" w:before="2"/>
              <w:ind w:left="100" w:right="-7"/>
              <w:jc w:val="left"/>
              <w:rPr>
                <w:rFonts w:ascii="宋体" w:hAnsi="宋体" w:cs="宋体" w:eastAsia="宋体" w:hint="default"/>
                <w:sz w:val="21"/>
                <w:szCs w:val="21"/>
              </w:rPr>
            </w:pPr>
            <w:r>
              <w:rPr>
                <w:rFonts w:ascii="宋体" w:hAnsi="宋体" w:cs="宋体" w:eastAsia="宋体" w:hint="default"/>
                <w:sz w:val="21"/>
                <w:szCs w:val="21"/>
              </w:rPr>
              <w:t>范与锦州港及其控股企业之间发生关</w:t>
            </w:r>
            <w:r>
              <w:rPr>
                <w:rFonts w:ascii="宋体" w:hAnsi="宋体" w:cs="宋体" w:eastAsia="宋体" w:hint="default"/>
                <w:w w:val="100"/>
                <w:sz w:val="21"/>
                <w:szCs w:val="21"/>
              </w:rPr>
              <w:t> </w:t>
            </w:r>
            <w:r>
              <w:rPr>
                <w:rFonts w:ascii="宋体" w:hAnsi="宋体" w:cs="宋体" w:eastAsia="宋体" w:hint="default"/>
                <w:sz w:val="21"/>
                <w:szCs w:val="21"/>
              </w:rPr>
              <w:t>联交易。</w:t>
            </w:r>
            <w:r>
              <w:rPr>
                <w:rFonts w:ascii="宋体" w:hAnsi="宋体" w:cs="宋体" w:eastAsia="宋体" w:hint="default"/>
                <w:sz w:val="21"/>
                <w:szCs w:val="21"/>
              </w:rPr>
              <w:t>2</w:t>
            </w:r>
            <w:r>
              <w:rPr>
                <w:rFonts w:ascii="宋体" w:hAnsi="宋体" w:cs="宋体" w:eastAsia="宋体" w:hint="default"/>
                <w:sz w:val="21"/>
                <w:szCs w:val="21"/>
              </w:rPr>
              <w:t>、承诺人将规范锦州港及控</w:t>
            </w:r>
            <w:r>
              <w:rPr>
                <w:rFonts w:ascii="宋体" w:hAnsi="宋体" w:cs="宋体" w:eastAsia="宋体" w:hint="default"/>
                <w:w w:val="100"/>
                <w:sz w:val="21"/>
                <w:szCs w:val="21"/>
              </w:rPr>
              <w:t> </w:t>
            </w:r>
            <w:r>
              <w:rPr>
                <w:rFonts w:ascii="宋体" w:hAnsi="宋体" w:cs="宋体" w:eastAsia="宋体" w:hint="default"/>
                <w:spacing w:val="-8"/>
                <w:sz w:val="21"/>
                <w:szCs w:val="21"/>
              </w:rPr>
              <w:t>制的子公司（包括但不限于）与承诺人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8"/>
                <w:w w:val="100"/>
                <w:sz w:val="21"/>
                <w:szCs w:val="21"/>
              </w:rPr>
              <w:t>及关联公司之间的持续性关联交易。对</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于无法避免的关联交易将本着“公平、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sz w:val="21"/>
                <w:szCs w:val="21"/>
              </w:rPr>
              <w:t>公正、公开”的原则定价。保证关联交</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sz w:val="21"/>
                <w:szCs w:val="21"/>
              </w:rPr>
              <w:t>易价格公允。同时，对重大关联交易按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8"/>
                <w:w w:val="100"/>
                <w:sz w:val="21"/>
                <w:szCs w:val="21"/>
              </w:rPr>
              <w:t>照锦州港公司章程及内部管理制度、有</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关法律法规和证券监管部门有关规定</w:t>
            </w:r>
            <w:r>
              <w:rPr>
                <w:rFonts w:ascii="宋体" w:hAnsi="宋体" w:cs="宋体" w:eastAsia="宋体" w:hint="default"/>
                <w:w w:val="100"/>
                <w:sz w:val="21"/>
                <w:szCs w:val="21"/>
              </w:rPr>
              <w:t> </w:t>
            </w:r>
            <w:r>
              <w:rPr>
                <w:rFonts w:ascii="宋体" w:hAnsi="宋体" w:cs="宋体" w:eastAsia="宋体" w:hint="default"/>
                <w:sz w:val="21"/>
                <w:szCs w:val="21"/>
              </w:rPr>
              <w:t>履行信息披露义务和办理有关报批程</w:t>
            </w:r>
            <w:r>
              <w:rPr>
                <w:rFonts w:ascii="宋体" w:hAnsi="宋体" w:cs="宋体" w:eastAsia="宋体" w:hint="default"/>
                <w:w w:val="100"/>
                <w:sz w:val="21"/>
                <w:szCs w:val="21"/>
              </w:rPr>
              <w:t> </w:t>
            </w:r>
            <w:r>
              <w:rPr>
                <w:rFonts w:ascii="宋体" w:hAnsi="宋体" w:cs="宋体" w:eastAsia="宋体" w:hint="default"/>
                <w:spacing w:val="-8"/>
                <w:sz w:val="21"/>
                <w:szCs w:val="21"/>
              </w:rPr>
              <w:t>序，及时进行有关信息披露。涉及到承</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诺人和</w:t>
            </w:r>
            <w:r>
              <w:rPr>
                <w:rFonts w:ascii="宋体" w:hAnsi="宋体" w:cs="宋体" w:eastAsia="宋体" w:hint="default"/>
                <w:sz w:val="21"/>
                <w:szCs w:val="21"/>
              </w:rPr>
              <w:t>/</w:t>
            </w:r>
            <w:r>
              <w:rPr>
                <w:rFonts w:ascii="宋体" w:hAnsi="宋体" w:cs="宋体" w:eastAsia="宋体" w:hint="default"/>
                <w:sz w:val="21"/>
                <w:szCs w:val="21"/>
              </w:rPr>
              <w:t>或承诺人控制的其他企业的关</w:t>
            </w:r>
            <w:r>
              <w:rPr>
                <w:rFonts w:ascii="宋体" w:hAnsi="宋体" w:cs="宋体" w:eastAsia="宋体" w:hint="default"/>
                <w:w w:val="100"/>
                <w:sz w:val="21"/>
                <w:szCs w:val="21"/>
              </w:rPr>
              <w:t> </w:t>
            </w:r>
            <w:r>
              <w:rPr>
                <w:rFonts w:ascii="宋体" w:hAnsi="宋体" w:cs="宋体" w:eastAsia="宋体" w:hint="default"/>
                <w:spacing w:val="-8"/>
                <w:w w:val="100"/>
                <w:sz w:val="21"/>
                <w:szCs w:val="21"/>
              </w:rPr>
              <w:t>联交易，承诺人及其相关方将在相关董</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事会和股东大会中回避表决。</w:t>
            </w:r>
            <w:r>
              <w:rPr>
                <w:rFonts w:ascii="宋体" w:hAnsi="宋体" w:cs="宋体" w:eastAsia="宋体" w:hint="default"/>
                <w:sz w:val="21"/>
                <w:szCs w:val="21"/>
              </w:rPr>
              <w:t>3</w:t>
            </w: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人和</w:t>
            </w:r>
            <w:r>
              <w:rPr>
                <w:rFonts w:ascii="宋体" w:hAnsi="宋体" w:cs="宋体" w:eastAsia="宋体" w:hint="default"/>
                <w:sz w:val="21"/>
                <w:szCs w:val="21"/>
              </w:rPr>
              <w:t>/</w:t>
            </w:r>
            <w:r>
              <w:rPr>
                <w:rFonts w:ascii="宋体" w:hAnsi="宋体" w:cs="宋体" w:eastAsia="宋体" w:hint="default"/>
                <w:sz w:val="21"/>
                <w:szCs w:val="21"/>
              </w:rPr>
              <w:t>或承诺人控制的其他企业将严格</w:t>
            </w:r>
            <w:r>
              <w:rPr>
                <w:rFonts w:ascii="宋体" w:hAnsi="宋体" w:cs="宋体" w:eastAsia="宋体" w:hint="default"/>
                <w:w w:val="100"/>
                <w:sz w:val="21"/>
                <w:szCs w:val="21"/>
              </w:rPr>
              <w:t> </w:t>
            </w:r>
            <w:r>
              <w:rPr>
                <w:rFonts w:ascii="宋体" w:hAnsi="宋体" w:cs="宋体" w:eastAsia="宋体" w:hint="default"/>
                <w:sz w:val="21"/>
                <w:szCs w:val="21"/>
              </w:rPr>
              <w:t>避免向锦州港及其下属子公司通过拆</w:t>
            </w:r>
            <w:r>
              <w:rPr>
                <w:rFonts w:ascii="宋体" w:hAnsi="宋体" w:cs="宋体" w:eastAsia="宋体" w:hint="default"/>
                <w:w w:val="100"/>
                <w:sz w:val="21"/>
                <w:szCs w:val="21"/>
              </w:rPr>
              <w:t> </w:t>
            </w:r>
            <w:r>
              <w:rPr>
                <w:rFonts w:ascii="宋体" w:hAnsi="宋体" w:cs="宋体" w:eastAsia="宋体" w:hint="default"/>
                <w:spacing w:val="-8"/>
                <w:w w:val="100"/>
                <w:sz w:val="21"/>
                <w:szCs w:val="21"/>
              </w:rPr>
              <w:t>借、占用等方式非经营性占用上市公司</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及其下属子公司资金或采取由锦州港</w:t>
            </w:r>
            <w:r>
              <w:rPr>
                <w:rFonts w:ascii="宋体" w:hAnsi="宋体" w:cs="宋体" w:eastAsia="宋体" w:hint="default"/>
                <w:w w:val="100"/>
                <w:sz w:val="21"/>
                <w:szCs w:val="21"/>
              </w:rPr>
              <w:t> </w:t>
            </w:r>
            <w:r>
              <w:rPr>
                <w:rFonts w:ascii="宋体" w:hAnsi="宋体" w:cs="宋体" w:eastAsia="宋体" w:hint="default"/>
                <w:spacing w:val="-8"/>
                <w:w w:val="100"/>
                <w:sz w:val="21"/>
                <w:szCs w:val="21"/>
              </w:rPr>
              <w:t>及其下属子公司代垫款、代偿债务等方</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式非经营性侵占锦州港资金。</w:t>
            </w:r>
            <w:r>
              <w:rPr>
                <w:rFonts w:ascii="宋体" w:hAnsi="宋体" w:cs="宋体" w:eastAsia="宋体" w:hint="default"/>
                <w:sz w:val="21"/>
                <w:szCs w:val="21"/>
              </w:rPr>
              <w:t>4</w:t>
            </w: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人保证不会利用关联交易损害锦州港</w:t>
            </w:r>
            <w:r>
              <w:rPr>
                <w:rFonts w:ascii="宋体" w:hAnsi="宋体" w:cs="宋体" w:eastAsia="宋体" w:hint="default"/>
                <w:w w:val="100"/>
                <w:sz w:val="21"/>
                <w:szCs w:val="21"/>
              </w:rPr>
              <w:t> </w:t>
            </w:r>
            <w:r>
              <w:rPr>
                <w:rFonts w:ascii="宋体" w:hAnsi="宋体" w:cs="宋体" w:eastAsia="宋体" w:hint="default"/>
                <w:spacing w:val="-8"/>
                <w:w w:val="100"/>
                <w:sz w:val="21"/>
                <w:szCs w:val="21"/>
              </w:rPr>
              <w:t>利益，不会通过影响锦州港的经营决策</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来损害锦州港及其他股东的合法权益。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w w:val="100"/>
                <w:sz w:val="21"/>
                <w:szCs w:val="21"/>
              </w:rPr>
              <w:t>5</w:t>
            </w:r>
            <w:r>
              <w:rPr>
                <w:rFonts w:ascii="宋体" w:hAnsi="宋体" w:cs="宋体" w:eastAsia="宋体" w:hint="default"/>
                <w:spacing w:val="-7"/>
                <w:w w:val="100"/>
                <w:sz w:val="21"/>
                <w:szCs w:val="21"/>
              </w:rPr>
              <w:t>、承诺人和</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或承诺人控制或影响的其</w:t>
            </w:r>
            <w:r>
              <w:rPr>
                <w:rFonts w:ascii="宋体" w:hAnsi="宋体" w:cs="宋体" w:eastAsia="宋体" w:hint="default"/>
                <w:w w:val="100"/>
                <w:sz w:val="21"/>
                <w:szCs w:val="21"/>
              </w:rPr>
              <w:t> </w:t>
            </w:r>
            <w:r>
              <w:rPr>
                <w:rFonts w:ascii="宋体" w:hAnsi="宋体" w:cs="宋体" w:eastAsia="宋体" w:hint="default"/>
                <w:sz w:val="21"/>
                <w:szCs w:val="21"/>
              </w:rPr>
              <w:t>他企业将不通过与锦州港的关联交易</w:t>
            </w:r>
            <w:r>
              <w:rPr>
                <w:rFonts w:ascii="宋体" w:hAnsi="宋体" w:cs="宋体" w:eastAsia="宋体" w:hint="default"/>
                <w:w w:val="100"/>
                <w:sz w:val="21"/>
                <w:szCs w:val="21"/>
              </w:rPr>
              <w:t> </w:t>
            </w:r>
            <w:r>
              <w:rPr>
                <w:rFonts w:ascii="宋体" w:hAnsi="宋体" w:cs="宋体" w:eastAsia="宋体" w:hint="default"/>
                <w:sz w:val="21"/>
                <w:szCs w:val="21"/>
              </w:rPr>
              <w:t>取得任何不正当的利益或使锦州港承</w:t>
            </w:r>
            <w:r>
              <w:rPr>
                <w:rFonts w:ascii="宋体" w:hAnsi="宋体" w:cs="宋体" w:eastAsia="宋体" w:hint="default"/>
                <w:w w:val="100"/>
                <w:sz w:val="21"/>
                <w:szCs w:val="21"/>
              </w:rPr>
              <w:t> </w:t>
            </w:r>
            <w:r>
              <w:rPr>
                <w:rFonts w:ascii="宋体" w:hAnsi="宋体" w:cs="宋体" w:eastAsia="宋体" w:hint="default"/>
                <w:sz w:val="21"/>
                <w:szCs w:val="21"/>
              </w:rPr>
              <w:t>担任何不正当的义务。</w:t>
            </w:r>
            <w:r>
              <w:rPr>
                <w:rFonts w:ascii="宋体" w:hAnsi="宋体" w:cs="宋体" w:eastAsia="宋体" w:hint="default"/>
                <w:sz w:val="21"/>
                <w:szCs w:val="21"/>
              </w:rPr>
              <w:t>6</w:t>
            </w:r>
            <w:r>
              <w:rPr>
                <w:rFonts w:ascii="宋体" w:hAnsi="宋体" w:cs="宋体" w:eastAsia="宋体" w:hint="default"/>
                <w:sz w:val="21"/>
                <w:szCs w:val="21"/>
              </w:rPr>
              <w:t>、自该承诺函</w:t>
            </w:r>
            <w:r>
              <w:rPr>
                <w:rFonts w:ascii="宋体" w:hAnsi="宋体" w:cs="宋体" w:eastAsia="宋体" w:hint="default"/>
                <w:w w:val="100"/>
                <w:sz w:val="21"/>
                <w:szCs w:val="21"/>
              </w:rPr>
              <w:t> </w:t>
            </w:r>
            <w:r>
              <w:rPr>
                <w:rFonts w:ascii="宋体" w:hAnsi="宋体" w:cs="宋体" w:eastAsia="宋体" w:hint="default"/>
                <w:spacing w:val="-8"/>
                <w:w w:val="100"/>
                <w:sz w:val="21"/>
                <w:szCs w:val="21"/>
              </w:rPr>
              <w:t>出具之日起，赔偿锦州港因承诺人及相</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关企业违反该承诺任何条款而遭受或</w:t>
            </w:r>
            <w:r>
              <w:rPr>
                <w:rFonts w:ascii="宋体" w:hAnsi="宋体" w:cs="宋体" w:eastAsia="宋体" w:hint="default"/>
                <w:w w:val="100"/>
                <w:sz w:val="21"/>
                <w:szCs w:val="21"/>
              </w:rPr>
              <w:t> </w:t>
            </w:r>
            <w:r>
              <w:rPr>
                <w:rFonts w:ascii="宋体" w:hAnsi="宋体" w:cs="宋体" w:eastAsia="宋体" w:hint="default"/>
                <w:sz w:val="21"/>
                <w:szCs w:val="21"/>
              </w:rPr>
              <w:t>产生的任何损失或开支。</w:t>
            </w:r>
            <w:r>
              <w:rPr>
                <w:rFonts w:ascii="宋体" w:hAnsi="宋体" w:cs="宋体" w:eastAsia="宋体" w:hint="default"/>
                <w:sz w:val="21"/>
                <w:szCs w:val="21"/>
              </w:rPr>
              <w:t>7</w:t>
            </w:r>
            <w:r>
              <w:rPr>
                <w:rFonts w:ascii="宋体" w:hAnsi="宋体" w:cs="宋体" w:eastAsia="宋体" w:hint="default"/>
                <w:sz w:val="21"/>
                <w:szCs w:val="21"/>
              </w:rPr>
              <w:t>、承诺人保</w:t>
            </w:r>
            <w:r>
              <w:rPr>
                <w:rFonts w:ascii="宋体" w:hAnsi="宋体" w:cs="宋体" w:eastAsia="宋体" w:hint="default"/>
                <w:w w:val="100"/>
                <w:sz w:val="21"/>
                <w:szCs w:val="21"/>
              </w:rPr>
              <w:t> </w:t>
            </w:r>
            <w:r>
              <w:rPr>
                <w:rFonts w:ascii="宋体" w:hAnsi="宋体" w:cs="宋体" w:eastAsia="宋体" w:hint="default"/>
                <w:spacing w:val="-2"/>
                <w:sz w:val="21"/>
                <w:szCs w:val="21"/>
              </w:rPr>
              <w:t>证未来全部航道工程资产完成交割后，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不影响锦州港港口业务正常运营。</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2"/>
                <w:sz w:val="21"/>
                <w:szCs w:val="21"/>
              </w:rPr>
              <w:t>长期</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93" w:hRule="exact"/>
        </w:trPr>
        <w:tc>
          <w:tcPr>
            <w:tcW w:w="1136" w:type="dxa"/>
            <w:vMerge/>
            <w:tcBorders>
              <w:left w:val="single" w:sz="12" w:space="0" w:color="000000"/>
              <w:bottom w:val="single" w:sz="12" w:space="0" w:color="000000"/>
              <w:right w:val="single" w:sz="6" w:space="0" w:color="000000"/>
            </w:tcBorders>
          </w:tcPr>
          <w:p>
            <w:pP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锦国投</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、本公司将为辽西发展本次交易资金</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长期</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1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20" w:right="1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136"/>
        <w:gridCol w:w="710"/>
        <w:gridCol w:w="1133"/>
        <w:gridCol w:w="3683"/>
        <w:gridCol w:w="852"/>
        <w:gridCol w:w="847"/>
        <w:gridCol w:w="711"/>
        <w:gridCol w:w="996"/>
        <w:gridCol w:w="1274"/>
      </w:tblGrid>
      <w:tr>
        <w:trPr>
          <w:trHeight w:val="4110" w:hRule="exact"/>
        </w:trPr>
        <w:tc>
          <w:tcPr>
            <w:tcW w:w="1136" w:type="dxa"/>
            <w:vMerge w:val="restart"/>
            <w:tcBorders>
              <w:top w:val="single" w:sz="12" w:space="0" w:color="000000"/>
              <w:left w:val="single" w:sz="12" w:space="0" w:color="000000"/>
              <w:right w:val="single" w:sz="6" w:space="0" w:color="000000"/>
            </w:tcBorders>
          </w:tcPr>
          <w:p>
            <w:pPr/>
          </w:p>
        </w:tc>
        <w:tc>
          <w:tcPr>
            <w:tcW w:w="710" w:type="dxa"/>
            <w:tcBorders>
              <w:top w:val="single" w:sz="12" w:space="0" w:color="000000"/>
              <w:left w:val="single" w:sz="6" w:space="0" w:color="000000"/>
              <w:bottom w:val="single" w:sz="6" w:space="0" w:color="000000"/>
              <w:right w:val="single" w:sz="6" w:space="0" w:color="000000"/>
            </w:tcBorders>
          </w:tcPr>
          <w:p>
            <w:pPr/>
          </w:p>
        </w:tc>
        <w:tc>
          <w:tcPr>
            <w:tcW w:w="1133" w:type="dxa"/>
            <w:tcBorders>
              <w:top w:val="single" w:sz="12" w:space="0" w:color="000000"/>
              <w:left w:val="single" w:sz="6" w:space="0" w:color="000000"/>
              <w:bottom w:val="single" w:sz="6" w:space="0" w:color="000000"/>
              <w:right w:val="single" w:sz="6" w:space="0" w:color="000000"/>
            </w:tcBorders>
          </w:tcPr>
          <w:p>
            <w:pPr/>
          </w:p>
        </w:tc>
        <w:tc>
          <w:tcPr>
            <w:tcW w:w="3683"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的支</w:t>
            </w:r>
            <w:r>
              <w:rPr>
                <w:rFonts w:ascii="宋体" w:hAnsi="宋体" w:cs="宋体" w:eastAsia="宋体" w:hint="default"/>
                <w:spacing w:val="-3"/>
                <w:w w:val="100"/>
                <w:sz w:val="21"/>
                <w:szCs w:val="21"/>
              </w:rPr>
              <w:t>付</w:t>
            </w:r>
            <w:r>
              <w:rPr>
                <w:rFonts w:ascii="宋体" w:hAnsi="宋体" w:cs="宋体" w:eastAsia="宋体" w:hint="default"/>
                <w:w w:val="100"/>
                <w:sz w:val="21"/>
                <w:szCs w:val="21"/>
              </w:rPr>
              <w:t>提</w:t>
            </w:r>
            <w:r>
              <w:rPr>
                <w:rFonts w:ascii="宋体" w:hAnsi="宋体" w:cs="宋体" w:eastAsia="宋体" w:hint="default"/>
                <w:spacing w:val="-3"/>
                <w:w w:val="100"/>
                <w:sz w:val="21"/>
                <w:szCs w:val="21"/>
              </w:rPr>
              <w:t>供</w:t>
            </w:r>
            <w:r>
              <w:rPr>
                <w:rFonts w:ascii="宋体" w:hAnsi="宋体" w:cs="宋体" w:eastAsia="宋体" w:hint="default"/>
                <w:w w:val="100"/>
                <w:sz w:val="21"/>
                <w:szCs w:val="21"/>
              </w:rPr>
              <w:t>支</w:t>
            </w:r>
            <w:r>
              <w:rPr>
                <w:rFonts w:ascii="宋体" w:hAnsi="宋体" w:cs="宋体" w:eastAsia="宋体" w:hint="default"/>
                <w:spacing w:val="-3"/>
                <w:w w:val="100"/>
                <w:sz w:val="21"/>
                <w:szCs w:val="21"/>
              </w:rPr>
              <w:t>持</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包</w:t>
            </w:r>
            <w:r>
              <w:rPr>
                <w:rFonts w:ascii="宋体" w:hAnsi="宋体" w:cs="宋体" w:eastAsia="宋体" w:hint="default"/>
                <w:w w:val="100"/>
                <w:sz w:val="21"/>
                <w:szCs w:val="21"/>
              </w:rPr>
              <w:t>括</w:t>
            </w:r>
            <w:r>
              <w:rPr>
                <w:rFonts w:ascii="宋体" w:hAnsi="宋体" w:cs="宋体" w:eastAsia="宋体" w:hint="default"/>
                <w:spacing w:val="-3"/>
                <w:w w:val="100"/>
                <w:sz w:val="21"/>
                <w:szCs w:val="21"/>
              </w:rPr>
              <w:t>但不</w:t>
            </w:r>
            <w:r>
              <w:rPr>
                <w:rFonts w:ascii="宋体" w:hAnsi="宋体" w:cs="宋体" w:eastAsia="宋体" w:hint="default"/>
                <w:w w:val="100"/>
                <w:sz w:val="21"/>
                <w:szCs w:val="21"/>
              </w:rPr>
              <w:t>限于</w:t>
            </w:r>
            <w:r>
              <w:rPr>
                <w:rFonts w:ascii="宋体" w:hAnsi="宋体" w:cs="宋体" w:eastAsia="宋体" w:hint="default"/>
                <w:spacing w:val="-3"/>
                <w:w w:val="100"/>
                <w:sz w:val="21"/>
                <w:szCs w:val="21"/>
              </w:rPr>
              <w:t>向</w:t>
            </w:r>
            <w:r>
              <w:rPr>
                <w:rFonts w:ascii="宋体" w:hAnsi="宋体" w:cs="宋体" w:eastAsia="宋体" w:hint="default"/>
                <w:w w:val="100"/>
                <w:sz w:val="21"/>
                <w:szCs w:val="21"/>
              </w:rPr>
              <w:t>辽西</w:t>
            </w:r>
          </w:p>
          <w:p>
            <w:pPr>
              <w:pStyle w:val="TableParagraph"/>
              <w:spacing w:line="237" w:lineRule="auto"/>
              <w:ind w:left="100" w:right="96"/>
              <w:jc w:val="left"/>
              <w:rPr>
                <w:rFonts w:ascii="宋体" w:hAnsi="宋体" w:cs="宋体" w:eastAsia="宋体" w:hint="default"/>
                <w:sz w:val="21"/>
                <w:szCs w:val="21"/>
              </w:rPr>
            </w:pPr>
            <w:r>
              <w:rPr>
                <w:rFonts w:ascii="宋体" w:hAnsi="宋体" w:cs="宋体" w:eastAsia="宋体" w:hint="default"/>
                <w:spacing w:val="-8"/>
                <w:sz w:val="21"/>
                <w:szCs w:val="21"/>
              </w:rPr>
              <w:t>发展注入资本金、给予融资支持、提供</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8"/>
                <w:sz w:val="21"/>
                <w:szCs w:val="21"/>
              </w:rPr>
              <w:t>担保等方式，确保本次交易对价在《锦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州港股份有限公司与辽西投资发展有</w:t>
            </w:r>
            <w:r>
              <w:rPr>
                <w:rFonts w:ascii="宋体" w:hAnsi="宋体" w:cs="宋体" w:eastAsia="宋体" w:hint="default"/>
                <w:w w:val="100"/>
                <w:sz w:val="21"/>
                <w:szCs w:val="21"/>
              </w:rPr>
              <w:t> </w:t>
            </w:r>
            <w:r>
              <w:rPr>
                <w:rFonts w:ascii="宋体" w:hAnsi="宋体" w:cs="宋体" w:eastAsia="宋体" w:hint="default"/>
                <w:spacing w:val="-8"/>
                <w:w w:val="100"/>
                <w:sz w:val="21"/>
                <w:szCs w:val="21"/>
              </w:rPr>
              <w:t>限公司之航道工程资产出售协议》约定</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2"/>
                <w:sz w:val="21"/>
                <w:szCs w:val="21"/>
              </w:rPr>
              <w:t>的付款日前能够及时支付；</w:t>
            </w:r>
            <w:r>
              <w:rPr>
                <w:rFonts w:ascii="宋体" w:hAnsi="宋体" w:cs="宋体" w:eastAsia="宋体" w:hint="default"/>
                <w:spacing w:val="-2"/>
                <w:sz w:val="21"/>
                <w:szCs w:val="21"/>
              </w:rPr>
              <w:t>2</w:t>
            </w:r>
            <w:r>
              <w:rPr>
                <w:rFonts w:ascii="宋体" w:hAnsi="宋体" w:cs="宋体" w:eastAsia="宋体" w:hint="default"/>
                <w:spacing w:val="-2"/>
                <w:sz w:val="21"/>
                <w:szCs w:val="21"/>
              </w:rPr>
              <w:t>、本次交</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8"/>
                <w:w w:val="100"/>
                <w:sz w:val="21"/>
                <w:szCs w:val="21"/>
              </w:rPr>
              <w:t>易完成后，本公司将为辽西发展提供必</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要的航道工程建设、管理等方面的支</w:t>
            </w:r>
            <w:r>
              <w:rPr>
                <w:rFonts w:ascii="宋体" w:hAnsi="宋体" w:cs="宋体" w:eastAsia="宋体" w:hint="default"/>
                <w:w w:val="100"/>
                <w:sz w:val="21"/>
                <w:szCs w:val="21"/>
              </w:rPr>
              <w:t> </w:t>
            </w:r>
            <w:r>
              <w:rPr>
                <w:rFonts w:ascii="宋体" w:hAnsi="宋体" w:cs="宋体" w:eastAsia="宋体" w:hint="default"/>
                <w:spacing w:val="-8"/>
                <w:w w:val="100"/>
                <w:sz w:val="21"/>
                <w:szCs w:val="21"/>
              </w:rPr>
              <w:t>持，确保航道资产的正常建设与运营维</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2"/>
                <w:sz w:val="21"/>
                <w:szCs w:val="21"/>
              </w:rPr>
              <w:t>护；</w:t>
            </w:r>
            <w:r>
              <w:rPr>
                <w:rFonts w:ascii="宋体" w:hAnsi="宋体" w:cs="宋体" w:eastAsia="宋体" w:hint="default"/>
                <w:spacing w:val="-2"/>
                <w:sz w:val="21"/>
                <w:szCs w:val="21"/>
              </w:rPr>
              <w:t>3</w:t>
            </w:r>
            <w:r>
              <w:rPr>
                <w:rFonts w:ascii="宋体" w:hAnsi="宋体" w:cs="宋体" w:eastAsia="宋体" w:hint="default"/>
                <w:spacing w:val="-2"/>
                <w:sz w:val="21"/>
                <w:szCs w:val="21"/>
              </w:rPr>
              <w:t>、对于交易双方签署的《锦州港</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股份有限公司与辽西投资发展有限公</w:t>
            </w:r>
            <w:r>
              <w:rPr>
                <w:rFonts w:ascii="宋体" w:hAnsi="宋体" w:cs="宋体" w:eastAsia="宋体" w:hint="default"/>
                <w:w w:val="100"/>
                <w:sz w:val="21"/>
                <w:szCs w:val="21"/>
              </w:rPr>
              <w:t> </w:t>
            </w:r>
            <w:r>
              <w:rPr>
                <w:rFonts w:ascii="宋体" w:hAnsi="宋体" w:cs="宋体" w:eastAsia="宋体" w:hint="default"/>
                <w:spacing w:val="-8"/>
                <w:w w:val="100"/>
                <w:sz w:val="21"/>
                <w:szCs w:val="21"/>
              </w:rPr>
              <w:t>司之航道工程资产出售协议》所涉及的</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条款，若辽西发展并无相应的履约能</w:t>
            </w:r>
            <w:r>
              <w:rPr>
                <w:rFonts w:ascii="宋体" w:hAnsi="宋体" w:cs="宋体" w:eastAsia="宋体" w:hint="default"/>
                <w:w w:val="100"/>
                <w:sz w:val="21"/>
                <w:szCs w:val="21"/>
              </w:rPr>
              <w:t> </w:t>
            </w:r>
            <w:r>
              <w:rPr>
                <w:rFonts w:ascii="宋体" w:hAnsi="宋体" w:cs="宋体" w:eastAsia="宋体" w:hint="default"/>
                <w:sz w:val="21"/>
                <w:szCs w:val="21"/>
              </w:rPr>
              <w:t>力，本公司将承担前述协议的连带责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sz w:val="21"/>
                <w:szCs w:val="21"/>
              </w:rPr>
              <w:t> </w:t>
            </w:r>
          </w:p>
        </w:tc>
        <w:tc>
          <w:tcPr>
            <w:tcW w:w="852" w:type="dxa"/>
            <w:tcBorders>
              <w:top w:val="single" w:sz="12" w:space="0" w:color="000000"/>
              <w:left w:val="single" w:sz="6" w:space="0" w:color="000000"/>
              <w:bottom w:val="single" w:sz="6" w:space="0" w:color="000000"/>
              <w:right w:val="single" w:sz="6" w:space="0" w:color="000000"/>
            </w:tcBorders>
          </w:tcPr>
          <w:p>
            <w:pPr/>
          </w:p>
        </w:tc>
        <w:tc>
          <w:tcPr>
            <w:tcW w:w="847" w:type="dxa"/>
            <w:tcBorders>
              <w:top w:val="single" w:sz="12" w:space="0" w:color="000000"/>
              <w:left w:val="single" w:sz="6" w:space="0" w:color="000000"/>
              <w:bottom w:val="single" w:sz="6" w:space="0" w:color="000000"/>
              <w:right w:val="single" w:sz="6" w:space="0" w:color="000000"/>
            </w:tcBorders>
          </w:tcPr>
          <w:p>
            <w:pPr/>
          </w:p>
        </w:tc>
        <w:tc>
          <w:tcPr>
            <w:tcW w:w="711" w:type="dxa"/>
            <w:tcBorders>
              <w:top w:val="single" w:sz="12" w:space="0" w:color="000000"/>
              <w:left w:val="single" w:sz="6" w:space="0" w:color="000000"/>
              <w:bottom w:val="single" w:sz="6" w:space="0" w:color="000000"/>
              <w:right w:val="single" w:sz="6" w:space="0" w:color="000000"/>
            </w:tcBorders>
          </w:tcPr>
          <w:p>
            <w:pPr/>
          </w:p>
        </w:tc>
        <w:tc>
          <w:tcPr>
            <w:tcW w:w="996"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12" w:space="0" w:color="000000"/>
            </w:tcBorders>
          </w:tcPr>
          <w:p>
            <w:pPr/>
          </w:p>
        </w:tc>
      </w:tr>
      <w:tr>
        <w:trPr>
          <w:trHeight w:val="2194" w:hRule="exact"/>
        </w:trPr>
        <w:tc>
          <w:tcPr>
            <w:tcW w:w="1136" w:type="dxa"/>
            <w:vMerge/>
            <w:tcBorders>
              <w:left w:val="single" w:sz="12"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锦州港</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本次重大资产重组完成后，对于正常</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pacing w:val="-8"/>
                <w:w w:val="100"/>
                <w:sz w:val="21"/>
                <w:szCs w:val="21"/>
              </w:rPr>
              <w:t>的、不可避免的且有利于公司经营和全</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8"/>
                <w:w w:val="100"/>
                <w:sz w:val="21"/>
                <w:szCs w:val="21"/>
              </w:rPr>
              <w:t>体股东利益的关联交易，将严格遵循公</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8"/>
                <w:sz w:val="21"/>
                <w:szCs w:val="21"/>
              </w:rPr>
              <w:t>开、公正、公平的市场原则，严格按照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sz w:val="21"/>
                <w:szCs w:val="21"/>
              </w:rPr>
              <w:t>有关法律、法规、规范性文件及《公司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8"/>
                <w:sz w:val="21"/>
                <w:szCs w:val="21"/>
              </w:rPr>
              <w:t>章程》等有关规定履行决策程序，确保</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8"/>
                <w:sz w:val="21"/>
                <w:szCs w:val="21"/>
              </w:rPr>
              <w:t>交易价格公允，并予以充分、及时的披</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露。</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2"/>
                <w:sz w:val="21"/>
                <w:szCs w:val="21"/>
              </w:rPr>
              <w:t>长期</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4373" w:hRule="exact"/>
        </w:trPr>
        <w:tc>
          <w:tcPr>
            <w:tcW w:w="1136" w:type="dxa"/>
            <w:vMerge/>
            <w:tcBorders>
              <w:left w:val="single" w:sz="12"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31"/>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0"/>
              <w:ind w:left="139" w:right="31"/>
              <w:jc w:val="both"/>
              <w:rPr>
                <w:rFonts w:ascii="宋体" w:hAnsi="宋体" w:cs="宋体" w:eastAsia="宋体" w:hint="default"/>
                <w:sz w:val="21"/>
                <w:szCs w:val="21"/>
              </w:rPr>
            </w:pPr>
            <w:r>
              <w:rPr>
                <w:rFonts w:ascii="宋体" w:hAnsi="宋体" w:cs="宋体" w:eastAsia="宋体" w:hint="default"/>
                <w:sz w:val="21"/>
                <w:szCs w:val="21"/>
              </w:rPr>
              <w:t>锦州港董</w:t>
            </w:r>
            <w:r>
              <w:rPr>
                <w:rFonts w:ascii="宋体" w:hAnsi="宋体" w:cs="宋体" w:eastAsia="宋体" w:hint="default"/>
                <w:w w:val="100"/>
                <w:sz w:val="21"/>
                <w:szCs w:val="21"/>
              </w:rPr>
              <w:t> </w:t>
            </w:r>
            <w:r>
              <w:rPr>
                <w:rFonts w:ascii="宋体" w:hAnsi="宋体" w:cs="宋体" w:eastAsia="宋体" w:hint="default"/>
                <w:sz w:val="21"/>
                <w:szCs w:val="21"/>
              </w:rPr>
              <w:t>事及高级</w:t>
            </w:r>
            <w:r>
              <w:rPr>
                <w:rFonts w:ascii="宋体" w:hAnsi="宋体" w:cs="宋体" w:eastAsia="宋体" w:hint="default"/>
                <w:w w:val="100"/>
                <w:sz w:val="21"/>
                <w:szCs w:val="21"/>
              </w:rPr>
              <w:t> </w:t>
            </w:r>
            <w:r>
              <w:rPr>
                <w:rFonts w:ascii="宋体" w:hAnsi="宋体" w:cs="宋体" w:eastAsia="宋体" w:hint="default"/>
                <w:sz w:val="21"/>
                <w:szCs w:val="21"/>
              </w:rPr>
              <w:t>管理人员</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、承诺不无偿或以不公平条件向其他</w:t>
            </w:r>
          </w:p>
          <w:p>
            <w:pPr>
              <w:pStyle w:val="TableParagraph"/>
              <w:spacing w:line="237" w:lineRule="auto" w:before="2"/>
              <w:ind w:left="100" w:right="96"/>
              <w:jc w:val="left"/>
              <w:rPr>
                <w:rFonts w:ascii="宋体" w:hAnsi="宋体" w:cs="宋体" w:eastAsia="宋体" w:hint="default"/>
                <w:sz w:val="21"/>
                <w:szCs w:val="21"/>
              </w:rPr>
            </w:pPr>
            <w:r>
              <w:rPr>
                <w:rFonts w:ascii="宋体" w:hAnsi="宋体" w:cs="宋体" w:eastAsia="宋体" w:hint="default"/>
                <w:spacing w:val="-8"/>
                <w:w w:val="100"/>
                <w:sz w:val="21"/>
                <w:szCs w:val="21"/>
              </w:rPr>
              <w:t>单位或者个人输送利益，也不采用其他</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方式损害公司利益；</w:t>
            </w:r>
            <w:r>
              <w:rPr>
                <w:rFonts w:ascii="宋体" w:hAnsi="宋体" w:cs="宋体" w:eastAsia="宋体" w:hint="default"/>
                <w:spacing w:val="-2"/>
                <w:sz w:val="21"/>
                <w:szCs w:val="21"/>
              </w:rPr>
              <w:t>2</w:t>
            </w:r>
            <w:r>
              <w:rPr>
                <w:rFonts w:ascii="宋体" w:hAnsi="宋体" w:cs="宋体" w:eastAsia="宋体" w:hint="default"/>
                <w:spacing w:val="-2"/>
                <w:sz w:val="21"/>
                <w:szCs w:val="21"/>
              </w:rPr>
              <w:t>、承诺对本人的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职务消费行为进行约束；</w:t>
            </w:r>
            <w:r>
              <w:rPr>
                <w:rFonts w:ascii="宋体" w:hAnsi="宋体" w:cs="宋体" w:eastAsia="宋体" w:hint="default"/>
                <w:spacing w:val="-2"/>
                <w:sz w:val="21"/>
                <w:szCs w:val="21"/>
              </w:rPr>
              <w:t>3</w:t>
            </w:r>
            <w:r>
              <w:rPr>
                <w:rFonts w:ascii="宋体" w:hAnsi="宋体" w:cs="宋体" w:eastAsia="宋体" w:hint="default"/>
                <w:spacing w:val="-2"/>
                <w:sz w:val="21"/>
                <w:szCs w:val="21"/>
              </w:rPr>
              <w:t>、承诺不动</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用公司资产从事与本人履行职责无关</w:t>
            </w:r>
            <w:r>
              <w:rPr>
                <w:rFonts w:ascii="宋体" w:hAnsi="宋体" w:cs="宋体" w:eastAsia="宋体" w:hint="default"/>
                <w:w w:val="100"/>
                <w:sz w:val="21"/>
                <w:szCs w:val="21"/>
              </w:rPr>
              <w:t> </w:t>
            </w:r>
            <w:r>
              <w:rPr>
                <w:rFonts w:ascii="宋体" w:hAnsi="宋体" w:cs="宋体" w:eastAsia="宋体" w:hint="default"/>
                <w:spacing w:val="-2"/>
                <w:sz w:val="21"/>
                <w:szCs w:val="21"/>
              </w:rPr>
              <w:t>的投资、消费活动；</w:t>
            </w:r>
            <w:r>
              <w:rPr>
                <w:rFonts w:ascii="宋体" w:hAnsi="宋体" w:cs="宋体" w:eastAsia="宋体" w:hint="default"/>
                <w:spacing w:val="-2"/>
                <w:sz w:val="21"/>
                <w:szCs w:val="21"/>
              </w:rPr>
              <w:t>4</w:t>
            </w:r>
            <w:r>
              <w:rPr>
                <w:rFonts w:ascii="宋体" w:hAnsi="宋体" w:cs="宋体" w:eastAsia="宋体" w:hint="default"/>
                <w:spacing w:val="-2"/>
                <w:sz w:val="21"/>
                <w:szCs w:val="21"/>
              </w:rPr>
              <w:t>、承诺由董事会</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或薪酬与考核委员会制定的薪酬制度</w:t>
            </w:r>
            <w:r>
              <w:rPr>
                <w:rFonts w:ascii="宋体" w:hAnsi="宋体" w:cs="宋体" w:eastAsia="宋体" w:hint="default"/>
                <w:w w:val="100"/>
                <w:sz w:val="21"/>
                <w:szCs w:val="21"/>
              </w:rPr>
              <w:t> </w:t>
            </w:r>
            <w:r>
              <w:rPr>
                <w:rFonts w:ascii="宋体" w:hAnsi="宋体" w:cs="宋体" w:eastAsia="宋体" w:hint="default"/>
                <w:sz w:val="21"/>
                <w:szCs w:val="21"/>
              </w:rPr>
              <w:t>与公司填补回报措施的执行情况相挂</w:t>
            </w:r>
            <w:r>
              <w:rPr>
                <w:rFonts w:ascii="宋体" w:hAnsi="宋体" w:cs="宋体" w:eastAsia="宋体" w:hint="default"/>
                <w:w w:val="100"/>
                <w:sz w:val="21"/>
                <w:szCs w:val="21"/>
              </w:rPr>
              <w:t> </w:t>
            </w:r>
            <w:r>
              <w:rPr>
                <w:rFonts w:ascii="宋体" w:hAnsi="宋体" w:cs="宋体" w:eastAsia="宋体" w:hint="default"/>
                <w:spacing w:val="-2"/>
                <w:sz w:val="21"/>
                <w:szCs w:val="21"/>
              </w:rPr>
              <w:t>钩；</w:t>
            </w:r>
            <w:r>
              <w:rPr>
                <w:rFonts w:ascii="宋体" w:hAnsi="宋体" w:cs="宋体" w:eastAsia="宋体" w:hint="default"/>
                <w:spacing w:val="-2"/>
                <w:sz w:val="21"/>
                <w:szCs w:val="21"/>
              </w:rPr>
              <w:t>5</w:t>
            </w:r>
            <w:r>
              <w:rPr>
                <w:rFonts w:ascii="宋体" w:hAnsi="宋体" w:cs="宋体" w:eastAsia="宋体" w:hint="default"/>
                <w:spacing w:val="-2"/>
                <w:sz w:val="21"/>
                <w:szCs w:val="21"/>
              </w:rPr>
              <w:t>、承诺公司实施或拟公布的股权</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激励的行权条件与公司填补回报措施</w:t>
            </w:r>
            <w:r>
              <w:rPr>
                <w:rFonts w:ascii="宋体" w:hAnsi="宋体" w:cs="宋体" w:eastAsia="宋体" w:hint="default"/>
                <w:w w:val="100"/>
                <w:sz w:val="21"/>
                <w:szCs w:val="21"/>
              </w:rPr>
              <w:t> </w:t>
            </w:r>
            <w:r>
              <w:rPr>
                <w:rFonts w:ascii="宋体" w:hAnsi="宋体" w:cs="宋体" w:eastAsia="宋体" w:hint="default"/>
                <w:spacing w:val="-8"/>
                <w:w w:val="100"/>
                <w:sz w:val="21"/>
                <w:szCs w:val="21"/>
              </w:rPr>
              <w:t>的执行情况相挂钩。承诺人若违反上述</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8"/>
                <w:w w:val="100"/>
                <w:sz w:val="21"/>
                <w:szCs w:val="21"/>
              </w:rPr>
              <w:t>承诺或拒不履行上述承诺，承诺人同意</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按照中国证券监督管理委员会和上海</w:t>
            </w:r>
            <w:r>
              <w:rPr>
                <w:rFonts w:ascii="宋体" w:hAnsi="宋体" w:cs="宋体" w:eastAsia="宋体" w:hint="default"/>
                <w:w w:val="100"/>
                <w:sz w:val="21"/>
                <w:szCs w:val="21"/>
              </w:rPr>
              <w:t> </w:t>
            </w:r>
            <w:r>
              <w:rPr>
                <w:rFonts w:ascii="宋体" w:hAnsi="宋体" w:cs="宋体" w:eastAsia="宋体" w:hint="default"/>
                <w:sz w:val="21"/>
                <w:szCs w:val="21"/>
              </w:rPr>
              <w:t>证券交易所等证券监管机构制定的有</w:t>
            </w:r>
            <w:r>
              <w:rPr>
                <w:rFonts w:ascii="宋体" w:hAnsi="宋体" w:cs="宋体" w:eastAsia="宋体" w:hint="default"/>
                <w:w w:val="100"/>
                <w:sz w:val="21"/>
                <w:szCs w:val="21"/>
              </w:rPr>
              <w:t> </w:t>
            </w:r>
            <w:r>
              <w:rPr>
                <w:rFonts w:ascii="宋体" w:hAnsi="宋体" w:cs="宋体" w:eastAsia="宋体" w:hint="default"/>
                <w:spacing w:val="-8"/>
                <w:w w:val="100"/>
                <w:sz w:val="21"/>
                <w:szCs w:val="21"/>
              </w:rPr>
              <w:t>关规定，对承诺人作出相关处罚或采取</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相关管理措施。</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01"/>
              <w:jc w:val="right"/>
              <w:rPr>
                <w:rFonts w:ascii="宋体" w:hAnsi="宋体" w:cs="宋体" w:eastAsia="宋体" w:hint="default"/>
                <w:sz w:val="21"/>
                <w:szCs w:val="21"/>
              </w:rPr>
            </w:pPr>
            <w:r>
              <w:rPr>
                <w:rFonts w:ascii="宋体" w:hAnsi="宋体" w:cs="宋体" w:eastAsia="宋体" w:hint="default"/>
                <w:spacing w:val="-2"/>
                <w:sz w:val="21"/>
                <w:szCs w:val="21"/>
              </w:rPr>
              <w:t>长期</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473" w:hRule="exact"/>
        </w:trPr>
        <w:tc>
          <w:tcPr>
            <w:tcW w:w="113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93" w:right="176"/>
              <w:jc w:val="both"/>
              <w:rPr>
                <w:rFonts w:ascii="宋体" w:hAnsi="宋体" w:cs="宋体" w:eastAsia="宋体" w:hint="default"/>
                <w:sz w:val="21"/>
                <w:szCs w:val="21"/>
              </w:rPr>
            </w:pPr>
            <w:r>
              <w:rPr>
                <w:rFonts w:ascii="宋体" w:hAnsi="宋体" w:cs="宋体" w:eastAsia="宋体" w:hint="default"/>
                <w:sz w:val="21"/>
                <w:szCs w:val="21"/>
              </w:rPr>
              <w:t>与再融资</w:t>
            </w:r>
            <w:r>
              <w:rPr>
                <w:rFonts w:ascii="宋体" w:hAnsi="宋体" w:cs="宋体" w:eastAsia="宋体" w:hint="default"/>
                <w:w w:val="100"/>
                <w:sz w:val="21"/>
                <w:szCs w:val="21"/>
              </w:rPr>
              <w:t> </w:t>
            </w:r>
            <w:r>
              <w:rPr>
                <w:rFonts w:ascii="宋体" w:hAnsi="宋体" w:cs="宋体" w:eastAsia="宋体" w:hint="default"/>
                <w:sz w:val="21"/>
                <w:szCs w:val="21"/>
              </w:rPr>
              <w:t>相关的承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36" w:right="31"/>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53" w:right="134" w:hanging="315"/>
              <w:jc w:val="left"/>
              <w:rPr>
                <w:rFonts w:ascii="宋体" w:hAnsi="宋体" w:cs="宋体" w:eastAsia="宋体" w:hint="default"/>
                <w:sz w:val="21"/>
                <w:szCs w:val="21"/>
              </w:rPr>
            </w:pPr>
            <w:r>
              <w:rPr>
                <w:rFonts w:ascii="宋体" w:hAnsi="宋体" w:cs="宋体" w:eastAsia="宋体" w:hint="default"/>
                <w:sz w:val="21"/>
                <w:szCs w:val="21"/>
              </w:rPr>
              <w:t>大连港集</w:t>
            </w:r>
            <w:r>
              <w:rPr>
                <w:rFonts w:ascii="宋体" w:hAnsi="宋体" w:cs="宋体" w:eastAsia="宋体" w:hint="default"/>
                <w:w w:val="100"/>
                <w:sz w:val="21"/>
                <w:szCs w:val="21"/>
              </w:rPr>
              <w:t> </w:t>
            </w:r>
            <w:r>
              <w:rPr>
                <w:rFonts w:ascii="宋体" w:hAnsi="宋体" w:cs="宋体" w:eastAsia="宋体" w:hint="default"/>
                <w:sz w:val="21"/>
                <w:szCs w:val="21"/>
              </w:rPr>
              <w:t>团</w:t>
            </w:r>
            <w:r>
              <w:rPr>
                <w:rFonts w:ascii="宋体" w:hAnsi="宋体" w:cs="宋体" w:eastAsia="宋体" w:hint="default"/>
                <w:sz w:val="21"/>
                <w:szCs w:val="21"/>
              </w:rPr>
              <w:t> </w:t>
            </w:r>
          </w:p>
        </w:tc>
        <w:tc>
          <w:tcPr>
            <w:tcW w:w="368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截至</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函</w:t>
            </w:r>
            <w:r>
              <w:rPr>
                <w:rFonts w:ascii="宋体" w:hAnsi="宋体" w:cs="宋体" w:eastAsia="宋体" w:hint="default"/>
                <w:w w:val="100"/>
                <w:sz w:val="21"/>
                <w:szCs w:val="21"/>
              </w:rPr>
              <w:t>签</w:t>
            </w:r>
            <w:r>
              <w:rPr>
                <w:rFonts w:ascii="宋体" w:hAnsi="宋体" w:cs="宋体" w:eastAsia="宋体" w:hint="default"/>
                <w:spacing w:val="-3"/>
                <w:w w:val="100"/>
                <w:sz w:val="21"/>
                <w:szCs w:val="21"/>
              </w:rPr>
              <w:t>署</w:t>
            </w:r>
            <w:r>
              <w:rPr>
                <w:rFonts w:ascii="宋体" w:hAnsi="宋体" w:cs="宋体" w:eastAsia="宋体" w:hint="default"/>
                <w:w w:val="100"/>
                <w:sz w:val="21"/>
                <w:szCs w:val="21"/>
              </w:rPr>
              <w:t>之</w:t>
            </w:r>
            <w:r>
              <w:rPr>
                <w:rFonts w:ascii="宋体" w:hAnsi="宋体" w:cs="宋体" w:eastAsia="宋体" w:hint="default"/>
                <w:spacing w:val="-3"/>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大连</w:t>
            </w:r>
            <w:r>
              <w:rPr>
                <w:rFonts w:ascii="宋体" w:hAnsi="宋体" w:cs="宋体" w:eastAsia="宋体" w:hint="default"/>
                <w:w w:val="100"/>
                <w:sz w:val="21"/>
                <w:szCs w:val="21"/>
              </w:rPr>
              <w:t>港集</w:t>
            </w:r>
            <w:r>
              <w:rPr>
                <w:rFonts w:ascii="宋体" w:hAnsi="宋体" w:cs="宋体" w:eastAsia="宋体" w:hint="default"/>
                <w:spacing w:val="-3"/>
                <w:w w:val="100"/>
                <w:sz w:val="21"/>
                <w:szCs w:val="21"/>
              </w:rPr>
              <w:t>团</w:t>
            </w:r>
            <w:r>
              <w:rPr>
                <w:rFonts w:ascii="宋体" w:hAnsi="宋体" w:cs="宋体" w:eastAsia="宋体" w:hint="default"/>
                <w:w w:val="100"/>
                <w:sz w:val="21"/>
                <w:szCs w:val="21"/>
              </w:rPr>
              <w:t>未直</w:t>
            </w:r>
          </w:p>
          <w:p>
            <w:pPr>
              <w:pStyle w:val="TableParagraph"/>
              <w:spacing w:line="237" w:lineRule="auto" w:before="2"/>
              <w:ind w:left="100" w:right="-7"/>
              <w:jc w:val="left"/>
              <w:rPr>
                <w:rFonts w:ascii="宋体" w:hAnsi="宋体" w:cs="宋体" w:eastAsia="宋体" w:hint="default"/>
                <w:sz w:val="21"/>
                <w:szCs w:val="21"/>
              </w:rPr>
            </w:pPr>
            <w:r>
              <w:rPr>
                <w:rFonts w:ascii="宋体" w:hAnsi="宋体" w:cs="宋体" w:eastAsia="宋体" w:hint="default"/>
                <w:spacing w:val="-8"/>
                <w:w w:val="100"/>
                <w:sz w:val="21"/>
                <w:szCs w:val="21"/>
              </w:rPr>
              <w:t>接在锦州地区经营港口业务，不存在与</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锦州港所经营的业务构成直接竞争的</w:t>
            </w:r>
            <w:r>
              <w:rPr>
                <w:rFonts w:ascii="宋体" w:hAnsi="宋体" w:cs="宋体" w:eastAsia="宋体" w:hint="default"/>
                <w:w w:val="100"/>
                <w:sz w:val="21"/>
                <w:szCs w:val="21"/>
              </w:rPr>
              <w:t> </w:t>
            </w:r>
            <w:r>
              <w:rPr>
                <w:rFonts w:ascii="宋体" w:hAnsi="宋体" w:cs="宋体" w:eastAsia="宋体" w:hint="default"/>
                <w:spacing w:val="-8"/>
                <w:w w:val="100"/>
                <w:sz w:val="21"/>
                <w:szCs w:val="21"/>
              </w:rPr>
              <w:t>情况。大连港集团在大连地区所经营的</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
                <w:sz w:val="21"/>
                <w:szCs w:val="21"/>
              </w:rPr>
              <w:t>港口业务，因地理位置、腹地等差异，</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8"/>
                <w:w w:val="100"/>
                <w:sz w:val="21"/>
                <w:szCs w:val="21"/>
              </w:rPr>
              <w:t>与锦州港不存在实质性竞争。大连港集</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8"/>
                <w:w w:val="100"/>
                <w:sz w:val="21"/>
                <w:szCs w:val="21"/>
              </w:rPr>
              <w:t>团将根据上市公司规范运作的要求，避</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免与锦州港形成实质性同业竞争的情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101"/>
              <w:jc w:val="right"/>
              <w:rPr>
                <w:rFonts w:ascii="宋体" w:hAnsi="宋体" w:cs="宋体" w:eastAsia="宋体" w:hint="default"/>
                <w:sz w:val="21"/>
                <w:szCs w:val="21"/>
              </w:rPr>
            </w:pPr>
            <w:r>
              <w:rPr>
                <w:rFonts w:ascii="宋体" w:hAnsi="宋体" w:cs="宋体" w:eastAsia="宋体" w:hint="default"/>
                <w:spacing w:val="-2"/>
                <w:sz w:val="21"/>
                <w:szCs w:val="21"/>
              </w:rPr>
              <w:t>长期</w:t>
            </w:r>
            <w:r>
              <w:rPr>
                <w:rFonts w:ascii="宋体" w:hAnsi="宋体" w:cs="宋体" w:eastAsia="宋体" w:hint="default"/>
                <w:sz w:val="21"/>
                <w:szCs w:val="21"/>
              </w:rPr>
              <w:t> </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20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67"/>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199"/>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pStyle w:val="BodyText"/>
        <w:spacing w:line="243" w:lineRule="exact"/>
        <w:ind w:left="1678" w:right="0"/>
        <w:jc w:val="left"/>
        <w:rPr>
          <w:rFonts w:ascii="宋体" w:hAnsi="宋体" w:cs="宋体" w:eastAsia="宋体" w:hint="default"/>
        </w:rPr>
      </w:pPr>
      <w:r>
        <w:rPr>
          <w:rFonts w:ascii="宋体"/>
          <w:w w:val="100"/>
        </w:rPr>
        <w:t> </w:t>
      </w:r>
    </w:p>
    <w:p>
      <w:pPr>
        <w:spacing w:after="0" w:line="243" w:lineRule="exact"/>
        <w:jc w:val="left"/>
        <w:rPr>
          <w:rFonts w:ascii="宋体" w:hAnsi="宋体" w:cs="宋体" w:eastAsia="宋体" w:hint="default"/>
        </w:rPr>
        <w:sectPr>
          <w:pgSz w:w="11910" w:h="16840"/>
          <w:pgMar w:header="880" w:footer="1195" w:top="1120" w:bottom="1380" w:left="120" w:right="180"/>
        </w:sectPr>
      </w:pPr>
    </w:p>
    <w:p>
      <w:pPr>
        <w:spacing w:line="240" w:lineRule="auto" w:before="3"/>
        <w:rPr>
          <w:rFonts w:ascii="宋体" w:hAnsi="宋体" w:cs="宋体" w:eastAsia="宋体" w:hint="default"/>
          <w:sz w:val="25"/>
          <w:szCs w:val="25"/>
        </w:rPr>
      </w:pPr>
    </w:p>
    <w:p>
      <w:pPr>
        <w:pStyle w:val="Heading3"/>
        <w:tabs>
          <w:tab w:pos="804" w:val="left" w:leader="none"/>
        </w:tabs>
        <w:spacing w:line="266" w:lineRule="auto" w:before="36"/>
        <w:ind w:left="238" w:right="93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7" w:lineRule="exact"/>
        <w:ind w:left="238" w:right="0"/>
        <w:jc w:val="both"/>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both"/>
        <w:rPr>
          <w:rFonts w:ascii="宋体" w:hAnsi="宋体" w:cs="宋体" w:eastAsia="宋体" w:hint="default"/>
        </w:rPr>
      </w:pPr>
      <w:r>
        <w:rPr>
          <w:rFonts w:ascii="宋体"/>
          <w:w w:val="100"/>
        </w:rPr>
        <w:t> </w:t>
      </w:r>
    </w:p>
    <w:p>
      <w:pPr>
        <w:pStyle w:val="Heading3"/>
        <w:spacing w:line="240" w:lineRule="auto" w:before="56"/>
        <w:ind w:left="23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BodyText"/>
        <w:spacing w:line="273" w:lineRule="exact" w:before="32"/>
        <w:ind w:left="2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474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pStyle w:val="BodyText"/>
        <w:spacing w:line="274" w:lineRule="exact" w:before="12"/>
        <w:ind w:left="2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3695"/>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公司对会计师事务</w:t>
      </w:r>
      <w:r>
        <w:rPr>
          <w:spacing w:val="-3"/>
          <w:w w:val="100"/>
        </w:rPr>
        <w:t>所</w:t>
      </w:r>
      <w:r>
        <w:rPr>
          <w:w w:val="100"/>
        </w:rPr>
        <w:t>“</w:t>
      </w:r>
      <w:r>
        <w:rPr>
          <w:spacing w:val="-3"/>
          <w:w w:val="100"/>
        </w:rPr>
        <w:t>非</w:t>
      </w:r>
      <w:r>
        <w:rPr>
          <w:w w:val="100"/>
        </w:rPr>
        <w:t>标准意见审计报告</w:t>
      </w:r>
      <w:r>
        <w:rPr>
          <w:spacing w:val="-3"/>
          <w:w w:val="100"/>
        </w:rPr>
        <w:t>”</w:t>
      </w:r>
      <w:r>
        <w:rPr>
          <w:w w:val="100"/>
        </w:rPr>
        <w:t>的</w:t>
      </w:r>
      <w:r>
        <w:rPr>
          <w:spacing w:val="-3"/>
          <w:w w:val="100"/>
        </w:rPr>
        <w:t>说</w:t>
      </w:r>
      <w:r>
        <w:rPr>
          <w:w w:val="100"/>
        </w:rPr>
        <w:t>明</w:t>
      </w:r>
      <w:r>
        <w:rPr>
          <w:b w:val="0"/>
          <w:bCs w:val="0"/>
          <w:w w:val="100"/>
        </w:rPr>
      </w:r>
    </w:p>
    <w:p>
      <w:pPr>
        <w:pStyle w:val="BodyText"/>
        <w:spacing w:line="273" w:lineRule="exact" w:before="14"/>
        <w:ind w:left="2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158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3"/>
        <w:spacing w:line="240" w:lineRule="auto" w:before="12"/>
        <w:ind w:left="238" w:right="0"/>
        <w:jc w:val="both"/>
        <w:rPr>
          <w:b w:val="0"/>
          <w:bCs w:val="0"/>
        </w:rPr>
      </w:pPr>
      <w:r>
        <w:rPr/>
        <w:t>（一）公司对会计政策、会计估计变更原因及影响的分析说明</w:t>
      </w:r>
      <w:r>
        <w:rPr>
          <w:b w:val="0"/>
          <w:bCs w:val="0"/>
        </w:rPr>
      </w:r>
    </w:p>
    <w:p>
      <w:pPr>
        <w:pStyle w:val="BodyText"/>
        <w:spacing w:line="273" w:lineRule="exact" w:before="58"/>
        <w:ind w:left="2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58" w:right="0"/>
        <w:jc w:val="left"/>
      </w:pPr>
      <w:r>
        <w:rPr/>
        <w:t>公司自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日起执行财政部</w:t>
      </w:r>
      <w:r>
        <w:rPr>
          <w:spacing w:val="-53"/>
        </w:rPr>
        <w:t> </w:t>
      </w:r>
      <w:r>
        <w:rPr>
          <w:rFonts w:ascii="宋体" w:hAnsi="宋体" w:cs="宋体" w:eastAsia="宋体" w:hint="default"/>
        </w:rPr>
        <w:t>2017</w:t>
      </w:r>
      <w:r>
        <w:rPr>
          <w:rFonts w:ascii="宋体" w:hAnsi="宋体" w:cs="宋体" w:eastAsia="宋体" w:hint="default"/>
          <w:spacing w:val="-53"/>
        </w:rPr>
        <w:t> </w:t>
      </w:r>
      <w:r>
        <w:rPr/>
        <w:t>年修订的《企业会计准则第</w:t>
      </w:r>
      <w:r>
        <w:rPr>
          <w:spacing w:val="-53"/>
        </w:rPr>
        <w:t> </w:t>
      </w:r>
      <w:r>
        <w:rPr>
          <w:rFonts w:ascii="宋体" w:hAnsi="宋体" w:cs="宋体" w:eastAsia="宋体" w:hint="default"/>
        </w:rPr>
        <w:t>22</w:t>
      </w:r>
      <w:r>
        <w:rPr>
          <w:rFonts w:ascii="宋体" w:hAnsi="宋体" w:cs="宋体" w:eastAsia="宋体" w:hint="default"/>
          <w:spacing w:val="-52"/>
        </w:rPr>
        <w:t> </w:t>
      </w:r>
      <w:r>
        <w:rPr/>
        <w:t>号</w:t>
      </w:r>
      <w:r>
        <w:rPr>
          <w:rFonts w:ascii="宋体" w:hAnsi="宋体" w:cs="宋体" w:eastAsia="宋体" w:hint="default"/>
        </w:rPr>
        <w:t>-</w:t>
      </w:r>
      <w:r>
        <w:rPr/>
        <w:t>金融工具确认</w:t>
      </w:r>
    </w:p>
    <w:p>
      <w:pPr>
        <w:pStyle w:val="BodyText"/>
        <w:spacing w:line="272" w:lineRule="exact"/>
        <w:ind w:left="238" w:right="0"/>
        <w:jc w:val="both"/>
      </w:pPr>
      <w:r>
        <w:rPr>
          <w:spacing w:val="-8"/>
        </w:rPr>
        <w:t>和计量》、《企业会计准则第</w:t>
      </w:r>
      <w:r>
        <w:rPr>
          <w:spacing w:val="-32"/>
        </w:rPr>
        <w:t> </w:t>
      </w:r>
      <w:r>
        <w:rPr>
          <w:rFonts w:ascii="宋体" w:hAnsi="宋体" w:cs="宋体" w:eastAsia="宋体" w:hint="default"/>
        </w:rPr>
        <w:t>23</w:t>
      </w:r>
      <w:r>
        <w:rPr>
          <w:rFonts w:ascii="宋体" w:hAnsi="宋体" w:cs="宋体" w:eastAsia="宋体" w:hint="default"/>
          <w:spacing w:val="-36"/>
        </w:rPr>
        <w:t> </w:t>
      </w:r>
      <w:r>
        <w:rPr>
          <w:spacing w:val="-5"/>
        </w:rPr>
        <w:t>号</w:t>
      </w:r>
      <w:r>
        <w:rPr>
          <w:rFonts w:ascii="宋体" w:hAnsi="宋体" w:cs="宋体" w:eastAsia="宋体" w:hint="default"/>
          <w:spacing w:val="-5"/>
        </w:rPr>
        <w:t>-</w:t>
      </w:r>
      <w:r>
        <w:rPr>
          <w:spacing w:val="-5"/>
        </w:rPr>
        <w:t>金融资产转移》和《企业会计准则第</w:t>
      </w:r>
      <w:r>
        <w:rPr>
          <w:spacing w:val="-34"/>
        </w:rPr>
        <w:t> </w:t>
      </w:r>
      <w:r>
        <w:rPr>
          <w:rFonts w:ascii="宋体" w:hAnsi="宋体" w:cs="宋体" w:eastAsia="宋体" w:hint="default"/>
        </w:rPr>
        <w:t>24</w:t>
      </w:r>
      <w:r>
        <w:rPr>
          <w:rFonts w:ascii="宋体" w:hAnsi="宋体" w:cs="宋体" w:eastAsia="宋体" w:hint="default"/>
          <w:spacing w:val="-36"/>
        </w:rPr>
        <w:t> </w:t>
      </w:r>
      <w:r>
        <w:rPr>
          <w:spacing w:val="-9"/>
        </w:rPr>
        <w:t>号</w:t>
      </w:r>
      <w:r>
        <w:rPr>
          <w:rFonts w:ascii="宋体" w:hAnsi="宋体" w:cs="宋体" w:eastAsia="宋体" w:hint="default"/>
          <w:spacing w:val="-9"/>
        </w:rPr>
        <w:t>-</w:t>
      </w:r>
      <w:r>
        <w:rPr>
          <w:spacing w:val="-9"/>
        </w:rPr>
        <w:t>套期会计》、《企</w:t>
      </w:r>
    </w:p>
    <w:p>
      <w:pPr>
        <w:pStyle w:val="BodyText"/>
        <w:spacing w:line="237" w:lineRule="auto"/>
        <w:ind w:left="238" w:right="248"/>
        <w:jc w:val="both"/>
        <w:rPr>
          <w:rFonts w:ascii="宋体" w:hAnsi="宋体" w:cs="宋体" w:eastAsia="宋体" w:hint="default"/>
        </w:rPr>
      </w:pPr>
      <w:r>
        <w:rPr/>
        <w:t>业会计准则第</w:t>
      </w:r>
      <w:r>
        <w:rPr>
          <w:spacing w:val="-48"/>
        </w:rPr>
        <w:t> </w:t>
      </w:r>
      <w:r>
        <w:rPr>
          <w:rFonts w:ascii="宋体" w:hAnsi="宋体" w:cs="宋体" w:eastAsia="宋体" w:hint="default"/>
        </w:rPr>
        <w:t>37</w:t>
      </w:r>
      <w:r>
        <w:rPr>
          <w:rFonts w:ascii="宋体" w:hAnsi="宋体" w:cs="宋体" w:eastAsia="宋体" w:hint="default"/>
          <w:spacing w:val="-48"/>
        </w:rPr>
        <w:t> </w:t>
      </w:r>
      <w:r>
        <w:rPr>
          <w:spacing w:val="-5"/>
        </w:rPr>
        <w:t>号</w:t>
      </w:r>
      <w:r>
        <w:rPr>
          <w:rFonts w:ascii="宋体" w:hAnsi="宋体" w:cs="宋体" w:eastAsia="宋体" w:hint="default"/>
          <w:spacing w:val="-5"/>
        </w:rPr>
        <w:t>-</w:t>
      </w:r>
      <w:r>
        <w:rPr>
          <w:spacing w:val="-5"/>
        </w:rPr>
        <w:t>金融工具列报》（以上四项统称</w:t>
      </w:r>
      <w:r>
        <w:rPr>
          <w:rFonts w:ascii="宋体" w:hAnsi="宋体" w:cs="宋体" w:eastAsia="宋体" w:hint="default"/>
          <w:spacing w:val="-5"/>
        </w:rPr>
        <w:t>&lt;</w:t>
      </w:r>
      <w:r>
        <w:rPr>
          <w:spacing w:val="-5"/>
        </w:rPr>
        <w:t>新金融工具准则</w:t>
      </w:r>
      <w:r>
        <w:rPr>
          <w:rFonts w:ascii="宋体" w:hAnsi="宋体" w:cs="宋体" w:eastAsia="宋体" w:hint="default"/>
          <w:spacing w:val="-5"/>
        </w:rPr>
        <w:t>&gt;</w:t>
      </w:r>
      <w:r>
        <w:rPr>
          <w:spacing w:val="-5"/>
        </w:rPr>
        <w:t>）。于</w:t>
      </w:r>
      <w:r>
        <w:rPr>
          <w:spacing w:val="-48"/>
        </w:rPr>
        <w:t> </w:t>
      </w:r>
      <w:r>
        <w:rPr>
          <w:rFonts w:ascii="宋体" w:hAnsi="宋体" w:cs="宋体" w:eastAsia="宋体" w:hint="default"/>
        </w:rPr>
        <w:t>2019</w:t>
      </w:r>
      <w:r>
        <w:rPr>
          <w:rFonts w:ascii="宋体" w:hAnsi="宋体" w:cs="宋体" w:eastAsia="宋体" w:hint="default"/>
          <w:spacing w:val="-47"/>
        </w:rPr>
        <w:t> </w:t>
      </w:r>
      <w:r>
        <w:rPr/>
        <w:t>年</w:t>
      </w:r>
      <w:r>
        <w:rPr>
          <w:spacing w:val="-51"/>
        </w:rPr>
        <w:t> </w:t>
      </w:r>
      <w:r>
        <w:rPr>
          <w:rFonts w:ascii="宋体" w:hAnsi="宋体" w:cs="宋体" w:eastAsia="宋体" w:hint="default"/>
        </w:rPr>
        <w:t>1</w:t>
      </w:r>
      <w:r>
        <w:rPr>
          <w:rFonts w:ascii="宋体" w:hAnsi="宋体" w:cs="宋体" w:eastAsia="宋体" w:hint="default"/>
          <w:spacing w:val="-48"/>
        </w:rPr>
        <w:t> </w:t>
      </w:r>
      <w:r>
        <w:rPr/>
        <w:t>月</w:t>
      </w:r>
      <w:r>
        <w:rPr>
          <w:spacing w:val="-51"/>
        </w:rPr>
        <w:t> </w:t>
      </w:r>
      <w:r>
        <w:rPr>
          <w:rFonts w:ascii="宋体" w:hAnsi="宋体" w:cs="宋体" w:eastAsia="宋体" w:hint="default"/>
        </w:rPr>
        <w:t>1</w:t>
      </w:r>
      <w:r>
        <w:rPr>
          <w:rFonts w:ascii="宋体" w:hAnsi="宋体" w:cs="宋体" w:eastAsia="宋体" w:hint="default"/>
          <w:spacing w:val="-48"/>
        </w:rPr>
        <w:t> </w:t>
      </w:r>
      <w:r>
        <w:rPr>
          <w:spacing w:val="-3"/>
        </w:rPr>
        <w:t>日之</w:t>
      </w:r>
      <w:r>
        <w:rPr>
          <w:spacing w:val="-103"/>
        </w:rPr>
        <w:t> </w:t>
      </w:r>
      <w:r>
        <w:rPr>
          <w:spacing w:val="-1"/>
        </w:rPr>
        <w:t>前的金融工具确认和计量与新金融工具准则要求不一致的，本公司按照新金融工具准则的要求进</w:t>
      </w:r>
      <w:r>
        <w:rPr>
          <w:spacing w:val="-55"/>
        </w:rPr>
        <w:t> </w:t>
      </w:r>
      <w:r>
        <w:rPr>
          <w:spacing w:val="-55"/>
        </w:rPr>
      </w:r>
      <w:r>
        <w:rPr>
          <w:spacing w:val="-1"/>
        </w:rPr>
        <w:t>行衔接调整。涉及前期比较财务报表数据与新金融工具准则要求不一致的，本公司未调整可比期</w:t>
      </w:r>
      <w:r>
        <w:rPr>
          <w:spacing w:val="-55"/>
        </w:rPr>
        <w:t> </w:t>
      </w:r>
      <w:r>
        <w:rPr>
          <w:spacing w:val="-55"/>
        </w:rPr>
      </w:r>
      <w:r>
        <w:rPr>
          <w:spacing w:val="-3"/>
        </w:rPr>
        <w:t>间信息。金融工具原账面价值和新金融工具准则施行日的新账面价值之间的差额，计入</w:t>
      </w:r>
      <w:r>
        <w:rPr>
          <w:spacing w:val="-31"/>
        </w:rPr>
        <w:t> </w:t>
      </w:r>
      <w:r>
        <w:rPr>
          <w:rFonts w:ascii="宋体" w:hAnsi="宋体" w:cs="宋体" w:eastAsia="宋体" w:hint="default"/>
        </w:rPr>
        <w:t>2019</w:t>
      </w:r>
      <w:r>
        <w:rPr>
          <w:rFonts w:ascii="宋体" w:hAnsi="宋体" w:cs="宋体" w:eastAsia="宋体" w:hint="default"/>
          <w:spacing w:val="-33"/>
        </w:rPr>
        <w:t> </w:t>
      </w:r>
      <w:r>
        <w:rPr/>
        <w:t>年</w:t>
      </w:r>
      <w:r>
        <w:rPr>
          <w:spacing w:val="-31"/>
        </w:rPr>
        <w:t> </w:t>
      </w:r>
      <w:r>
        <w:rPr>
          <w:rFonts w:ascii="宋体" w:hAnsi="宋体" w:cs="宋体" w:eastAsia="宋体" w:hint="default"/>
        </w:rPr>
        <w:t>1</w:t>
      </w:r>
    </w:p>
    <w:p>
      <w:pPr>
        <w:pStyle w:val="BodyText"/>
        <w:spacing w:line="272" w:lineRule="exact"/>
        <w:ind w:left="238" w:right="0"/>
        <w:jc w:val="both"/>
        <w:rPr>
          <w:rFonts w:ascii="宋体" w:hAnsi="宋体" w:cs="宋体" w:eastAsia="宋体" w:hint="default"/>
        </w:rPr>
      </w:pPr>
      <w:r>
        <w:rPr/>
        <w:t>月</w:t>
      </w:r>
      <w:r>
        <w:rPr>
          <w:spacing w:val="-55"/>
        </w:rPr>
        <w:t> </w:t>
      </w:r>
      <w:r>
        <w:rPr>
          <w:rFonts w:ascii="宋体" w:hAnsi="宋体" w:cs="宋体" w:eastAsia="宋体" w:hint="default"/>
        </w:rPr>
        <w:t>1</w:t>
      </w:r>
      <w:r>
        <w:rPr>
          <w:rFonts w:ascii="宋体" w:hAnsi="宋体" w:cs="宋体" w:eastAsia="宋体" w:hint="default"/>
          <w:spacing w:val="-55"/>
        </w:rPr>
        <w:t> </w:t>
      </w:r>
      <w:r>
        <w:rPr/>
        <w:t>日留存收益或其他综合收益。</w:t>
      </w:r>
      <w:r>
        <w:rPr>
          <w:rFonts w:ascii="宋体" w:hAnsi="宋体" w:cs="宋体" w:eastAsia="宋体" w:hint="default"/>
        </w:rPr>
        <w:t> </w:t>
      </w:r>
    </w:p>
    <w:p>
      <w:pPr>
        <w:pStyle w:val="BodyText"/>
        <w:spacing w:line="273" w:lineRule="exact"/>
        <w:ind w:left="658" w:right="0"/>
        <w:jc w:val="left"/>
      </w:pPr>
      <w:r>
        <w:rPr>
          <w:w w:val="100"/>
        </w:rPr>
        <w:t>公</w:t>
      </w:r>
      <w:r>
        <w:rPr>
          <w:spacing w:val="-3"/>
          <w:w w:val="100"/>
        </w:rPr>
        <w:t>司</w:t>
      </w:r>
      <w:r>
        <w:rPr>
          <w:w w:val="100"/>
        </w:rPr>
        <w:t>自</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3"/>
        </w:rPr>
        <w:t> </w:t>
      </w:r>
      <w:r>
        <w:rPr>
          <w:w w:val="100"/>
        </w:rPr>
        <w:t>月</w:t>
      </w:r>
      <w:r>
        <w:rPr>
          <w:spacing w:val="-54"/>
        </w:rPr>
        <w:t> </w:t>
      </w:r>
      <w:r>
        <w:rPr>
          <w:rFonts w:ascii="宋体" w:hAnsi="宋体" w:cs="宋体" w:eastAsia="宋体" w:hint="default"/>
          <w:w w:val="100"/>
        </w:rPr>
        <w:t>10</w:t>
      </w:r>
      <w:r>
        <w:rPr>
          <w:rFonts w:ascii="宋体" w:hAnsi="宋体" w:cs="宋体" w:eastAsia="宋体" w:hint="default"/>
          <w:spacing w:val="-53"/>
        </w:rPr>
        <w:t> </w:t>
      </w:r>
      <w:r>
        <w:rPr>
          <w:spacing w:val="-3"/>
          <w:w w:val="100"/>
        </w:rPr>
        <w:t>日</w:t>
      </w:r>
      <w:r>
        <w:rPr>
          <w:w w:val="100"/>
        </w:rPr>
        <w:t>起执</w:t>
      </w:r>
      <w:r>
        <w:rPr>
          <w:spacing w:val="-3"/>
          <w:w w:val="100"/>
        </w:rPr>
        <w:t>行</w:t>
      </w:r>
      <w:r>
        <w:rPr>
          <w:w w:val="100"/>
        </w:rPr>
        <w:t>财</w:t>
      </w:r>
      <w:r>
        <w:rPr>
          <w:spacing w:val="-3"/>
          <w:w w:val="100"/>
        </w:rPr>
        <w:t>政</w:t>
      </w:r>
      <w:r>
        <w:rPr>
          <w:w w:val="100"/>
        </w:rPr>
        <w:t>部</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3"/>
          <w:w w:val="100"/>
        </w:rPr>
        <w:t>修订</w:t>
      </w:r>
      <w:r>
        <w:rPr>
          <w:spacing w:val="-92"/>
          <w:w w:val="100"/>
        </w:rPr>
        <w:t>的</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号</w:t>
      </w:r>
      <w:r>
        <w:rPr>
          <w:spacing w:val="-3"/>
          <w:w w:val="100"/>
        </w:rPr>
        <w:t>—</w:t>
      </w:r>
      <w:r>
        <w:rPr>
          <w:w w:val="100"/>
        </w:rPr>
        <w:t>非货</w:t>
      </w:r>
      <w:r>
        <w:rPr>
          <w:spacing w:val="-3"/>
          <w:w w:val="100"/>
        </w:rPr>
        <w:t>币</w:t>
      </w:r>
      <w:r>
        <w:rPr>
          <w:w w:val="100"/>
        </w:rPr>
        <w:t>性</w:t>
      </w:r>
      <w:r>
        <w:rPr>
          <w:spacing w:val="-3"/>
          <w:w w:val="100"/>
        </w:rPr>
        <w:t>资</w:t>
      </w:r>
      <w:r>
        <w:rPr>
          <w:w w:val="100"/>
        </w:rPr>
        <w:t>产</w:t>
      </w:r>
    </w:p>
    <w:p>
      <w:pPr>
        <w:pStyle w:val="BodyText"/>
        <w:spacing w:line="273" w:lineRule="exact"/>
        <w:ind w:left="238" w:right="0"/>
        <w:jc w:val="both"/>
      </w:pPr>
      <w:r>
        <w:rPr>
          <w:spacing w:val="-21"/>
        </w:rPr>
        <w:t>交换》，自</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51"/>
        </w:rPr>
        <w:t> </w:t>
      </w:r>
      <w:r>
        <w:rPr>
          <w:rFonts w:ascii="宋体" w:hAnsi="宋体" w:cs="宋体" w:eastAsia="宋体" w:hint="default"/>
        </w:rPr>
        <w:t>6</w:t>
      </w:r>
      <w:r>
        <w:rPr>
          <w:rFonts w:ascii="宋体" w:hAnsi="宋体" w:cs="宋体" w:eastAsia="宋体" w:hint="default"/>
          <w:spacing w:val="-49"/>
        </w:rPr>
        <w:t> </w:t>
      </w:r>
      <w:r>
        <w:rPr/>
        <w:t>月</w:t>
      </w:r>
      <w:r>
        <w:rPr>
          <w:spacing w:val="-50"/>
        </w:rPr>
        <w:t> </w:t>
      </w:r>
      <w:r>
        <w:rPr>
          <w:rFonts w:ascii="宋体" w:hAnsi="宋体" w:cs="宋体" w:eastAsia="宋体" w:hint="default"/>
        </w:rPr>
        <w:t>17</w:t>
      </w:r>
      <w:r>
        <w:rPr>
          <w:rFonts w:ascii="宋体" w:hAnsi="宋体" w:cs="宋体" w:eastAsia="宋体" w:hint="default"/>
          <w:spacing w:val="-51"/>
        </w:rPr>
        <w:t> </w:t>
      </w:r>
      <w:r>
        <w:rPr/>
        <w:t>日起执行财政部</w:t>
      </w:r>
      <w:r>
        <w:rPr>
          <w:spacing w:val="-49"/>
        </w:rPr>
        <w:t> </w:t>
      </w:r>
      <w:r>
        <w:rPr>
          <w:rFonts w:ascii="宋体" w:hAnsi="宋体" w:cs="宋体" w:eastAsia="宋体" w:hint="default"/>
        </w:rPr>
        <w:t>2019</w:t>
      </w:r>
      <w:r>
        <w:rPr>
          <w:rFonts w:ascii="宋体" w:hAnsi="宋体" w:cs="宋体" w:eastAsia="宋体" w:hint="default"/>
          <w:spacing w:val="-49"/>
        </w:rPr>
        <w:t> </w:t>
      </w:r>
      <w:r>
        <w:rPr>
          <w:spacing w:val="-6"/>
        </w:rPr>
        <w:t>年修订的《企业会计准则第</w:t>
      </w:r>
      <w:r>
        <w:rPr>
          <w:spacing w:val="-49"/>
        </w:rPr>
        <w:t> </w:t>
      </w:r>
      <w:r>
        <w:rPr>
          <w:rFonts w:ascii="宋体" w:hAnsi="宋体" w:cs="宋体" w:eastAsia="宋体" w:hint="default"/>
        </w:rPr>
        <w:t>12</w:t>
      </w:r>
      <w:r>
        <w:rPr>
          <w:rFonts w:ascii="宋体" w:hAnsi="宋体" w:cs="宋体" w:eastAsia="宋体" w:hint="default"/>
          <w:spacing w:val="-51"/>
        </w:rPr>
        <w:t> </w:t>
      </w:r>
      <w:r>
        <w:rPr>
          <w:spacing w:val="-8"/>
        </w:rPr>
        <w:t>号—债务重组》。</w:t>
      </w:r>
    </w:p>
    <w:p>
      <w:pPr>
        <w:pStyle w:val="BodyText"/>
        <w:spacing w:line="240" w:lineRule="auto"/>
        <w:ind w:left="238" w:right="247"/>
        <w:jc w:val="left"/>
        <w:rPr>
          <w:rFonts w:ascii="宋体" w:hAnsi="宋体" w:cs="宋体" w:eastAsia="宋体" w:hint="default"/>
        </w:rPr>
      </w:pPr>
      <w:r>
        <w:rPr>
          <w:spacing w:val="-5"/>
          <w:w w:val="100"/>
        </w:rPr>
        <w:t>该项会计政策变更采用未来适用法处理，并根据准则的规定对于</w:t>
      </w:r>
      <w:r>
        <w:rPr>
          <w:spacing w:val="-51"/>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1"/>
          <w:w w:val="100"/>
        </w:rPr>
        <w:t> </w:t>
      </w:r>
      <w:r>
        <w:rPr>
          <w:w w:val="100"/>
        </w:rPr>
        <w:t>月</w:t>
      </w:r>
      <w:r>
        <w:rPr>
          <w:spacing w:val="-53"/>
          <w:w w:val="100"/>
        </w:rPr>
        <w:t> </w:t>
      </w:r>
      <w:r>
        <w:rPr>
          <w:rFonts w:ascii="宋体" w:hAnsi="宋体" w:cs="宋体" w:eastAsia="宋体" w:hint="default"/>
          <w:w w:val="100"/>
        </w:rPr>
        <w:t>1</w:t>
      </w:r>
      <w:r>
        <w:rPr>
          <w:rFonts w:ascii="宋体" w:hAnsi="宋体" w:cs="宋体" w:eastAsia="宋体" w:hint="default"/>
          <w:spacing w:val="-53"/>
          <w:w w:val="100"/>
        </w:rPr>
        <w:t> </w:t>
      </w:r>
      <w:r>
        <w:rPr>
          <w:spacing w:val="-2"/>
          <w:w w:val="100"/>
        </w:rPr>
        <w:t>日至准则实施日之</w:t>
      </w:r>
      <w:r>
        <w:rPr>
          <w:w w:val="100"/>
        </w:rPr>
        <w:t> </w:t>
      </w:r>
      <w:r>
        <w:rPr/>
        <w:t>间发生的非货币性资产交换和债务重组进行调整。</w:t>
      </w:r>
      <w:r>
        <w:rPr>
          <w:rFonts w:ascii="宋体" w:hAnsi="宋体" w:cs="宋体" w:eastAsia="宋体" w:hint="default"/>
        </w:rPr>
        <w:t> </w:t>
      </w:r>
    </w:p>
    <w:p>
      <w:pPr>
        <w:pStyle w:val="BodyText"/>
        <w:spacing w:line="271" w:lineRule="exact"/>
        <w:ind w:left="658" w:right="0"/>
        <w:jc w:val="left"/>
        <w:rPr>
          <w:rFonts w:ascii="宋体" w:hAnsi="宋体" w:cs="宋体" w:eastAsia="宋体" w:hint="default"/>
        </w:rPr>
      </w:pPr>
      <w:r>
        <w:rPr>
          <w:spacing w:val="-2"/>
        </w:rPr>
        <w:t>详见审计报告附注“五、重要会计政策及会计估计</w:t>
      </w:r>
      <w:r>
        <w:rPr>
          <w:spacing w:val="15"/>
        </w:rPr>
        <w:t> </w:t>
      </w:r>
      <w:r>
        <w:rPr>
          <w:rFonts w:ascii="宋体" w:hAnsi="宋体" w:cs="宋体" w:eastAsia="宋体" w:hint="default"/>
          <w:spacing w:val="-2"/>
        </w:rPr>
        <w:t>41.</w:t>
      </w:r>
      <w:r>
        <w:rPr>
          <w:spacing w:val="-2"/>
        </w:rPr>
        <w:t>重要会计政策和会计估计的变更”。</w:t>
      </w:r>
      <w:r>
        <w:rPr>
          <w:rFonts w:ascii="宋体" w:hAnsi="宋体" w:cs="宋体" w:eastAsia="宋体" w:hint="default"/>
        </w:rPr>
        <w:t> </w:t>
      </w:r>
    </w:p>
    <w:p>
      <w:pPr>
        <w:spacing w:after="0" w:line="271" w:lineRule="exact"/>
        <w:jc w:val="left"/>
        <w:rPr>
          <w:rFonts w:ascii="宋体" w:hAnsi="宋体" w:cs="宋体" w:eastAsia="宋体" w:hint="default"/>
        </w:rPr>
        <w:sectPr>
          <w:footerReference w:type="default" r:id="rId24"/>
          <w:pgSz w:w="11910" w:h="16840"/>
          <w:pgMar w:footer="1195" w:header="880" w:top="1120" w:bottom="1380" w:left="1560" w:right="1020"/>
        </w:sectPr>
      </w:pP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b w:val="0"/>
          <w:bCs w:val="0"/>
        </w:rPr>
      </w:pPr>
      <w:r>
        <w:rPr>
          <w:spacing w:val="-1"/>
        </w:rPr>
        <w:t>（二）公司对重大会计差错更正原因及影响的分析说明</w:t>
      </w:r>
      <w:r>
        <w:rPr>
          <w:b w:val="0"/>
          <w:bCs w:val="0"/>
          <w:spacing w:val="-1"/>
        </w:rPr>
      </w:r>
    </w:p>
    <w:p>
      <w:pPr>
        <w:pStyle w:val="BodyText"/>
        <w:spacing w:line="273" w:lineRule="exact"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b w:val="0"/>
          <w:bCs w:val="0"/>
        </w:rPr>
      </w:pPr>
      <w:r>
        <w:rPr/>
        <w:t>（三）与前任会计师事务所进行的沟通情况</w:t>
      </w:r>
      <w:r>
        <w:rPr>
          <w:b w:val="0"/>
          <w:bCs w:val="0"/>
        </w:rPr>
      </w:r>
    </w:p>
    <w:p>
      <w:pPr>
        <w:pStyle w:val="BodyText"/>
        <w:spacing w:line="274" w:lineRule="exact"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b w:val="0"/>
          <w:bCs w:val="0"/>
        </w:rPr>
      </w:pPr>
      <w:r>
        <w:rPr/>
        <w:t>（四）其他说明</w:t>
      </w:r>
      <w:r>
        <w:rPr>
          <w:b w:val="0"/>
          <w:bCs w:val="0"/>
        </w:rPr>
      </w:r>
    </w:p>
    <w:p>
      <w:pPr>
        <w:pStyle w:val="BodyText"/>
        <w:spacing w:line="273" w:lineRule="exact" w:before="59"/>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1775"/>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5"/>
          <w:szCs w:val="25"/>
        </w:rPr>
      </w:pPr>
    </w:p>
    <w:p>
      <w:pPr>
        <w:pStyle w:val="BodyText"/>
        <w:spacing w:line="240" w:lineRule="auto"/>
        <w:ind w:left="23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20"/>
          <w:cols w:num="2" w:equalWidth="0">
            <w:col w:w="5301" w:space="1010"/>
            <w:col w:w="3019"/>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25"/>
        <w:gridCol w:w="4525"/>
      </w:tblGrid>
      <w:tr>
        <w:trPr>
          <w:trHeight w:val="364" w:hRule="exact"/>
        </w:trPr>
        <w:tc>
          <w:tcPr>
            <w:tcW w:w="452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3" w:right="0"/>
              <w:jc w:val="left"/>
              <w:rPr>
                <w:rFonts w:ascii="宋体" w:hAnsi="宋体" w:cs="宋体" w:eastAsia="宋体" w:hint="default"/>
                <w:sz w:val="21"/>
                <w:szCs w:val="21"/>
              </w:rPr>
            </w:pPr>
            <w:r>
              <w:rPr>
                <w:rFonts w:ascii="宋体"/>
                <w:b/>
                <w:w w:val="99"/>
                <w:sz w:val="21"/>
              </w:rPr>
              <w:t> </w:t>
            </w:r>
            <w:r>
              <w:rPr>
                <w:rFonts w:ascii="宋体"/>
                <w:sz w:val="21"/>
              </w:rPr>
            </w:r>
          </w:p>
        </w:tc>
        <w:tc>
          <w:tcPr>
            <w:tcW w:w="452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10" w:right="0"/>
              <w:jc w:val="center"/>
              <w:rPr>
                <w:rFonts w:ascii="宋体" w:hAnsi="宋体" w:cs="宋体" w:eastAsia="宋体" w:hint="default"/>
                <w:sz w:val="21"/>
                <w:szCs w:val="21"/>
              </w:rPr>
            </w:pPr>
            <w:r>
              <w:rPr>
                <w:rFonts w:ascii="宋体" w:hAnsi="宋体" w:cs="宋体" w:eastAsia="宋体" w:hint="default"/>
                <w:b/>
                <w:bCs/>
                <w:sz w:val="21"/>
                <w:szCs w:val="21"/>
              </w:rPr>
              <w:t>现聘任</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境内会计师事务所名称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57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r>
              <w:rPr>
                <w:rFonts w:ascii="宋体" w:hAnsi="宋体" w:cs="宋体" w:eastAsia="宋体" w:hint="default"/>
                <w:sz w:val="21"/>
                <w:szCs w:val="21"/>
              </w:rPr>
              <w:t> </w:t>
            </w:r>
          </w:p>
        </w:tc>
      </w:tr>
      <w:tr>
        <w:trPr>
          <w:trHeight w:val="353"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境内会计师事务所报酬</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z w:val="21"/>
              </w:rPr>
              <w:t>68 </w:t>
            </w:r>
          </w:p>
        </w:tc>
      </w:tr>
      <w:tr>
        <w:trPr>
          <w:trHeight w:val="362" w:hRule="exact"/>
        </w:trPr>
        <w:tc>
          <w:tcPr>
            <w:tcW w:w="452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b/>
                <w:bCs/>
                <w:sz w:val="21"/>
                <w:szCs w:val="21"/>
              </w:rPr>
              <w:t>境内会计师事务所审计年限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z w:val="21"/>
              </w:rPr>
              <w:t>3 </w:t>
            </w:r>
          </w:p>
        </w:tc>
      </w:tr>
    </w:tbl>
    <w:p>
      <w:pPr>
        <w:pStyle w:val="Heading3"/>
        <w:spacing w:line="243" w:lineRule="exact"/>
        <w:ind w:left="238" w:right="0"/>
        <w:jc w:val="left"/>
        <w:rPr>
          <w:rFonts w:ascii="宋体" w:hAnsi="宋体" w:cs="宋体" w:eastAsia="宋体" w:hint="default"/>
          <w:b w:val="0"/>
          <w:bCs w:val="0"/>
        </w:rPr>
      </w:pPr>
      <w:r>
        <w:rPr>
          <w:rFonts w:ascii="宋体"/>
          <w:w w:val="99"/>
        </w:rPr>
        <w:t> </w:t>
      </w:r>
      <w:r>
        <w:rPr>
          <w:rFonts w:ascii="宋体"/>
          <w:b w:val="0"/>
        </w:rPr>
      </w:r>
    </w:p>
    <w:p>
      <w:pPr>
        <w:spacing w:after="0" w:line="243" w:lineRule="exact"/>
        <w:jc w:val="left"/>
        <w:rPr>
          <w:rFonts w:ascii="宋体" w:hAnsi="宋体" w:cs="宋体" w:eastAsia="宋体" w:hint="default"/>
        </w:rPr>
        <w:sectPr>
          <w:type w:val="continuous"/>
          <w:pgSz w:w="11910" w:h="16840"/>
          <w:pgMar w:top="1120" w:bottom="1380" w:left="1560" w:right="102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15" w:type="dxa"/>
        <w:tblLayout w:type="fixed"/>
        <w:tblCellMar>
          <w:top w:w="0" w:type="dxa"/>
          <w:left w:w="0" w:type="dxa"/>
          <w:bottom w:w="0" w:type="dxa"/>
          <w:right w:w="0" w:type="dxa"/>
        </w:tblCellMar>
        <w:tblLook w:val="01E0"/>
      </w:tblPr>
      <w:tblGrid>
        <w:gridCol w:w="3017"/>
        <w:gridCol w:w="3612"/>
        <w:gridCol w:w="2420"/>
      </w:tblGrid>
      <w:tr>
        <w:trPr>
          <w:trHeight w:val="364" w:hRule="exact"/>
        </w:trPr>
        <w:tc>
          <w:tcPr>
            <w:tcW w:w="301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3" w:right="0"/>
              <w:jc w:val="left"/>
              <w:rPr>
                <w:rFonts w:ascii="宋体" w:hAnsi="宋体" w:cs="宋体" w:eastAsia="宋体" w:hint="default"/>
                <w:sz w:val="21"/>
                <w:szCs w:val="21"/>
              </w:rPr>
            </w:pPr>
            <w:r>
              <w:rPr>
                <w:rFonts w:ascii="宋体"/>
                <w:b/>
                <w:w w:val="99"/>
                <w:sz w:val="21"/>
              </w:rPr>
              <w:t> </w:t>
            </w:r>
            <w:r>
              <w:rPr>
                <w:rFonts w:ascii="宋体"/>
                <w:sz w:val="21"/>
              </w:rPr>
            </w:r>
          </w:p>
        </w:tc>
        <w:tc>
          <w:tcPr>
            <w:tcW w:w="361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98" w:right="0"/>
              <w:jc w:val="center"/>
              <w:rPr>
                <w:rFonts w:ascii="宋体" w:hAnsi="宋体" w:cs="宋体" w:eastAsia="宋体" w:hint="default"/>
                <w:sz w:val="21"/>
                <w:szCs w:val="21"/>
              </w:rPr>
            </w:pPr>
            <w:r>
              <w:rPr>
                <w:rFonts w:ascii="宋体" w:hAnsi="宋体" w:cs="宋体" w:eastAsia="宋体" w:hint="default"/>
                <w:b/>
                <w:bCs/>
                <w:sz w:val="21"/>
                <w:szCs w:val="21"/>
              </w:rPr>
              <w:t>名  </w:t>
            </w:r>
            <w:r>
              <w:rPr>
                <w:rFonts w:ascii="宋体" w:hAnsi="宋体" w:cs="宋体" w:eastAsia="宋体" w:hint="default"/>
                <w:b/>
                <w:bCs/>
                <w:sz w:val="21"/>
                <w:szCs w:val="21"/>
              </w:rPr>
            </w:r>
            <w:r>
              <w:rPr>
                <w:rFonts w:ascii="宋体" w:hAnsi="宋体" w:cs="宋体" w:eastAsia="宋体" w:hint="default"/>
                <w:b/>
                <w:bCs/>
                <w:sz w:val="21"/>
                <w:szCs w:val="21"/>
              </w:rPr>
              <w:t>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886" w:right="0"/>
              <w:jc w:val="left"/>
              <w:rPr>
                <w:rFonts w:ascii="宋体" w:hAnsi="宋体" w:cs="宋体" w:eastAsia="宋体" w:hint="default"/>
                <w:sz w:val="21"/>
                <w:szCs w:val="21"/>
              </w:rPr>
            </w:pPr>
            <w:r>
              <w:rPr>
                <w:rFonts w:ascii="宋体" w:hAnsi="宋体" w:cs="宋体" w:eastAsia="宋体" w:hint="default"/>
                <w:b/>
                <w:bCs/>
                <w:sz w:val="21"/>
                <w:szCs w:val="21"/>
              </w:rPr>
              <w:t>报  </w:t>
            </w:r>
            <w:r>
              <w:rPr>
                <w:rFonts w:ascii="宋体" w:hAnsi="宋体" w:cs="宋体" w:eastAsia="宋体" w:hint="default"/>
                <w:b/>
                <w:bCs/>
                <w:sz w:val="21"/>
                <w:szCs w:val="21"/>
              </w:rPr>
            </w:r>
            <w:r>
              <w:rPr>
                <w:rFonts w:ascii="宋体" w:hAnsi="宋体" w:cs="宋体" w:eastAsia="宋体" w:hint="default"/>
                <w:b/>
                <w:bCs/>
                <w:sz w:val="21"/>
                <w:szCs w:val="21"/>
              </w:rPr>
              <w:t>酬</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内部控制审计会计师事务所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r>
              <w:rPr>
                <w:rFonts w:ascii="宋体" w:hAnsi="宋体" w:cs="宋体" w:eastAsia="宋体" w:hint="default"/>
                <w:sz w:val="21"/>
                <w:szCs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z w:val="21"/>
              </w:rPr>
              <w:t>18 </w:t>
            </w:r>
          </w:p>
        </w:tc>
      </w:tr>
      <w:tr>
        <w:trPr>
          <w:trHeight w:val="353" w:hRule="exact"/>
        </w:trPr>
        <w:tc>
          <w:tcPr>
            <w:tcW w:w="30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财务顾问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w w:val="100"/>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2" w:hRule="exact"/>
        </w:trPr>
        <w:tc>
          <w:tcPr>
            <w:tcW w:w="30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b/>
                <w:bCs/>
                <w:sz w:val="21"/>
                <w:szCs w:val="21"/>
              </w:rPr>
              <w:t>保荐人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w w:val="100"/>
                <w:sz w:val="21"/>
              </w:rPr>
              <w:t> </w:t>
            </w:r>
          </w:p>
        </w:tc>
        <w:tc>
          <w:tcPr>
            <w:tcW w:w="24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58" w:right="0"/>
        <w:jc w:val="left"/>
      </w:pP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5</w:t>
      </w:r>
      <w:r>
        <w:rPr>
          <w:rFonts w:ascii="宋体" w:hAnsi="宋体" w:cs="宋体" w:eastAsia="宋体" w:hint="default"/>
          <w:spacing w:val="-50"/>
        </w:rPr>
        <w:t> </w:t>
      </w:r>
      <w:r>
        <w:rPr/>
        <w:t>月</w:t>
      </w:r>
      <w:r>
        <w:rPr>
          <w:spacing w:val="-48"/>
        </w:rPr>
        <w:t> </w:t>
      </w:r>
      <w:r>
        <w:rPr>
          <w:rFonts w:ascii="宋体" w:hAnsi="宋体" w:cs="宋体" w:eastAsia="宋体" w:hint="default"/>
        </w:rPr>
        <w:t>16</w:t>
      </w:r>
      <w:r>
        <w:rPr>
          <w:rFonts w:ascii="宋体" w:hAnsi="宋体" w:cs="宋体" w:eastAsia="宋体" w:hint="default"/>
          <w:spacing w:val="-50"/>
        </w:rPr>
        <w:t> </w:t>
      </w:r>
      <w:r>
        <w:rPr/>
        <w:t>日召开的公司</w:t>
      </w:r>
      <w:r>
        <w:rPr>
          <w:spacing w:val="-47"/>
        </w:rPr>
        <w:t> </w:t>
      </w:r>
      <w:r>
        <w:rPr>
          <w:rFonts w:ascii="宋体" w:hAnsi="宋体" w:cs="宋体" w:eastAsia="宋体" w:hint="default"/>
        </w:rPr>
        <w:t>2018</w:t>
      </w:r>
      <w:r>
        <w:rPr>
          <w:rFonts w:ascii="宋体" w:hAnsi="宋体" w:cs="宋体" w:eastAsia="宋体" w:hint="default"/>
          <w:spacing w:val="-50"/>
        </w:rPr>
        <w:t> </w:t>
      </w:r>
      <w:r>
        <w:rPr>
          <w:spacing w:val="-3"/>
        </w:rPr>
        <w:t>年年度股东大会审议通过了《关于聘任会计师事务所的议</w:t>
      </w:r>
    </w:p>
    <w:p>
      <w:pPr>
        <w:pStyle w:val="BodyText"/>
        <w:spacing w:line="272" w:lineRule="exact"/>
        <w:ind w:left="238" w:right="0"/>
        <w:jc w:val="left"/>
      </w:pPr>
      <w:r>
        <w:rPr>
          <w:spacing w:val="-5"/>
        </w:rPr>
        <w:t>案》。会议同意续聘大华会计师事务所（特殊普通合伙）为公司 </w:t>
      </w:r>
      <w:r>
        <w:rPr>
          <w:rFonts w:ascii="宋体" w:hAnsi="宋体" w:cs="宋体" w:eastAsia="宋体" w:hint="default"/>
        </w:rPr>
        <w:t>2019</w:t>
      </w:r>
      <w:r>
        <w:rPr>
          <w:rFonts w:ascii="宋体" w:hAnsi="宋体" w:cs="宋体" w:eastAsia="宋体" w:hint="default"/>
          <w:spacing w:val="-63"/>
        </w:rPr>
        <w:t> </w:t>
      </w:r>
      <w:r>
        <w:rPr/>
        <w:t>年度财务审计机构和内部控</w:t>
      </w:r>
    </w:p>
    <w:p>
      <w:pPr>
        <w:pStyle w:val="BodyText"/>
        <w:spacing w:line="240" w:lineRule="auto"/>
        <w:ind w:left="238" w:right="0"/>
        <w:jc w:val="left"/>
        <w:rPr>
          <w:rFonts w:ascii="宋体" w:hAnsi="宋体" w:cs="宋体" w:eastAsia="宋体" w:hint="default"/>
        </w:rPr>
      </w:pPr>
      <w:r>
        <w:rPr>
          <w:spacing w:val="-4"/>
        </w:rPr>
        <w:t>制审计机构，聘期一年，自股东大会审议通过之日起生效，审计费用合计人民币</w:t>
      </w:r>
      <w:r>
        <w:rPr>
          <w:spacing w:val="-22"/>
        </w:rPr>
        <w:t> </w:t>
      </w:r>
      <w:r>
        <w:rPr>
          <w:rFonts w:ascii="宋体" w:hAnsi="宋体" w:cs="宋体" w:eastAsia="宋体" w:hint="default"/>
        </w:rPr>
        <w:t>86</w:t>
      </w:r>
      <w:r>
        <w:rPr>
          <w:rFonts w:ascii="宋体" w:hAnsi="宋体" w:cs="宋体" w:eastAsia="宋体" w:hint="default"/>
          <w:spacing w:val="-23"/>
        </w:rPr>
        <w:t> </w:t>
      </w:r>
      <w:r>
        <w:rPr>
          <w:spacing w:val="-6"/>
        </w:rPr>
        <w:t>万元（含差旅</w:t>
      </w:r>
      <w:r>
        <w:rPr>
          <w:spacing w:val="-93"/>
        </w:rPr>
        <w:t> </w:t>
      </w:r>
      <w:r>
        <w:rPr>
          <w:spacing w:val="-93"/>
        </w:rPr>
      </w:r>
      <w:r>
        <w:rPr/>
        <w:t>费等费用）。</w:t>
      </w:r>
      <w:r>
        <w:rPr>
          <w:rFonts w:ascii="宋体" w:hAnsi="宋体" w:cs="宋体" w:eastAsia="宋体" w:hint="default"/>
        </w:rPr>
        <w:t> </w:t>
      </w:r>
    </w:p>
    <w:p>
      <w:pPr>
        <w:pStyle w:val="BodyText"/>
        <w:spacing w:line="274" w:lineRule="exact" w:before="22"/>
        <w:ind w:left="238"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45" w:lineRule="exact"/>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6327"/>
        <w:jc w:val="left"/>
        <w:rPr>
          <w:b w:val="0"/>
          <w:bCs w:val="0"/>
        </w:rPr>
      </w:pPr>
      <w:r>
        <w:rPr>
          <w:rFonts w:ascii="宋体" w:hAnsi="宋体" w:cs="宋体" w:eastAsia="宋体" w:hint="default"/>
          <w:b w:val="0"/>
          <w:bCs w:val="0"/>
          <w:w w:val="100"/>
        </w:rPr>
        <w:t> </w:t>
      </w:r>
      <w:r>
        <w:rPr/>
        <w:t>七、面临暂停上市风险的情况</w:t>
      </w:r>
      <w:r>
        <w:rPr>
          <w:spacing w:val="104"/>
        </w:rPr>
        <w:t> </w:t>
      </w:r>
      <w:r>
        <w:rPr>
          <w:spacing w:val="104"/>
        </w:rPr>
      </w:r>
      <w:r>
        <w:rPr>
          <w:rFonts w:ascii="宋体" w:hAnsi="宋体" w:cs="宋体" w:eastAsia="宋体" w:hint="default"/>
          <w:w w:val="99"/>
        </w:rPr>
        <w:t>(</w:t>
      </w:r>
      <w:r>
        <w:rPr>
          <w:spacing w:val="-1"/>
          <w:w w:val="100"/>
        </w:rPr>
        <w:t>一</w:t>
      </w:r>
      <w:r>
        <w:rPr>
          <w:rFonts w:ascii="宋体" w:hAnsi="宋体" w:cs="宋体" w:eastAsia="宋体" w:hint="default"/>
          <w:w w:val="99"/>
        </w:rPr>
        <w:t>)</w:t>
      </w:r>
      <w:r>
        <w:rPr>
          <w:w w:val="100"/>
        </w:rPr>
        <w:t>导致暂停上市的原因</w:t>
      </w:r>
      <w:r>
        <w:rPr>
          <w:b w:val="0"/>
          <w:bCs w:val="0"/>
          <w:w w:val="100"/>
        </w:rPr>
      </w:r>
    </w:p>
    <w:p>
      <w:pPr>
        <w:pStyle w:val="BodyText"/>
        <w:spacing w:line="274" w:lineRule="exact" w:before="12"/>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643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4" w:lineRule="exact"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601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3" w:lineRule="exact" w:before="15"/>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685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74" w:lineRule="exact"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664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40" w:lineRule="auto" w:before="14"/>
        <w:ind w:left="238"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3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922"/>
        <w:gridCol w:w="3128"/>
      </w:tblGrid>
      <w:tr>
        <w:trPr>
          <w:trHeight w:val="361" w:hRule="exact"/>
        </w:trPr>
        <w:tc>
          <w:tcPr>
            <w:tcW w:w="592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8" w:right="0"/>
              <w:jc w:val="center"/>
              <w:rPr>
                <w:rFonts w:ascii="宋体" w:hAnsi="宋体" w:cs="宋体" w:eastAsia="宋体" w:hint="default"/>
                <w:sz w:val="21"/>
                <w:szCs w:val="21"/>
              </w:rPr>
            </w:pPr>
            <w:r>
              <w:rPr>
                <w:rFonts w:ascii="宋体" w:hAnsi="宋体" w:cs="宋体" w:eastAsia="宋体" w:hint="default"/>
                <w:b/>
                <w:bCs/>
                <w:sz w:val="21"/>
                <w:szCs w:val="21"/>
              </w:rPr>
              <w:t>事项概述及类型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12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132" w:right="0"/>
              <w:jc w:val="left"/>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746" w:hRule="exact"/>
        </w:trPr>
        <w:tc>
          <w:tcPr>
            <w:tcW w:w="5922" w:type="dxa"/>
            <w:tcBorders>
              <w:top w:val="single" w:sz="6" w:space="0" w:color="000000"/>
              <w:left w:val="single" w:sz="12" w:space="0" w:color="000000"/>
              <w:bottom w:val="single" w:sz="12" w:space="0" w:color="000000"/>
              <w:right w:val="single" w:sz="6"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9</w:t>
            </w:r>
            <w:r>
              <w:rPr>
                <w:rFonts w:ascii="宋体" w:hAnsi="宋体" w:cs="宋体" w:eastAsia="宋体" w:hint="default"/>
                <w:spacing w:val="-40"/>
                <w:sz w:val="21"/>
                <w:szCs w:val="21"/>
              </w:rPr>
              <w:t> </w:t>
            </w:r>
            <w:r>
              <w:rPr>
                <w:rFonts w:ascii="宋体" w:hAnsi="宋体" w:cs="宋体" w:eastAsia="宋体" w:hint="default"/>
                <w:spacing w:val="-3"/>
                <w:sz w:val="21"/>
                <w:szCs w:val="21"/>
              </w:rPr>
              <w:t>月，联营企业中丝锦港通过中国民生银行股份有</w:t>
            </w:r>
          </w:p>
          <w:p>
            <w:pPr>
              <w:pStyle w:val="TableParagraph"/>
              <w:spacing w:line="273" w:lineRule="exact"/>
              <w:ind w:left="93" w:right="0"/>
              <w:jc w:val="both"/>
              <w:rPr>
                <w:rFonts w:ascii="宋体" w:hAnsi="宋体" w:cs="宋体" w:eastAsia="宋体" w:hint="default"/>
                <w:sz w:val="21"/>
                <w:szCs w:val="21"/>
              </w:rPr>
            </w:pPr>
            <w:r>
              <w:rPr>
                <w:rFonts w:ascii="宋体" w:hAnsi="宋体" w:cs="宋体" w:eastAsia="宋体" w:hint="default"/>
                <w:sz w:val="21"/>
                <w:szCs w:val="21"/>
              </w:rPr>
              <w:t>限公司贷款</w:t>
            </w:r>
            <w:r>
              <w:rPr>
                <w:rFonts w:ascii="宋体" w:hAnsi="宋体" w:cs="宋体" w:eastAsia="宋体" w:hint="default"/>
                <w:spacing w:val="-38"/>
                <w:sz w:val="21"/>
                <w:szCs w:val="21"/>
              </w:rPr>
              <w:t> </w:t>
            </w:r>
            <w:r>
              <w:rPr>
                <w:rFonts w:ascii="宋体" w:hAnsi="宋体" w:cs="宋体" w:eastAsia="宋体" w:hint="default"/>
                <w:sz w:val="21"/>
                <w:szCs w:val="21"/>
              </w:rPr>
              <w:t>1.4</w:t>
            </w:r>
            <w:r>
              <w:rPr>
                <w:rFonts w:ascii="宋体" w:hAnsi="宋体" w:cs="宋体" w:eastAsia="宋体" w:hint="default"/>
                <w:spacing w:val="-38"/>
                <w:sz w:val="21"/>
                <w:szCs w:val="21"/>
              </w:rPr>
              <w:t> </w:t>
            </w:r>
            <w:r>
              <w:rPr>
                <w:rFonts w:ascii="宋体" w:hAnsi="宋体" w:cs="宋体" w:eastAsia="宋体" w:hint="default"/>
                <w:sz w:val="21"/>
                <w:szCs w:val="21"/>
              </w:rPr>
              <w:t>亿元，期限</w:t>
            </w:r>
            <w:r>
              <w:rPr>
                <w:rFonts w:ascii="宋体" w:hAnsi="宋体" w:cs="宋体" w:eastAsia="宋体" w:hint="default"/>
                <w:spacing w:val="-35"/>
                <w:sz w:val="21"/>
                <w:szCs w:val="21"/>
              </w:rPr>
              <w:t> </w:t>
            </w:r>
            <w:r>
              <w:rPr>
                <w:rFonts w:ascii="宋体" w:hAnsi="宋体" w:cs="宋体" w:eastAsia="宋体" w:hint="default"/>
                <w:sz w:val="21"/>
                <w:szCs w:val="21"/>
              </w:rPr>
              <w:t>3</w:t>
            </w:r>
            <w:r>
              <w:rPr>
                <w:rFonts w:ascii="宋体" w:hAnsi="宋体" w:cs="宋体" w:eastAsia="宋体" w:hint="default"/>
                <w:spacing w:val="-36"/>
                <w:sz w:val="21"/>
                <w:szCs w:val="21"/>
              </w:rPr>
              <w:t> </w:t>
            </w:r>
            <w:r>
              <w:rPr>
                <w:rFonts w:ascii="宋体" w:hAnsi="宋体" w:cs="宋体" w:eastAsia="宋体" w:hint="default"/>
                <w:sz w:val="21"/>
                <w:szCs w:val="21"/>
              </w:rPr>
              <w:t>年，公司按</w:t>
            </w:r>
            <w:r>
              <w:rPr>
                <w:rFonts w:ascii="宋体" w:hAnsi="宋体" w:cs="宋体" w:eastAsia="宋体" w:hint="default"/>
                <w:spacing w:val="-36"/>
                <w:sz w:val="21"/>
                <w:szCs w:val="21"/>
              </w:rPr>
              <w:t> </w:t>
            </w:r>
            <w:r>
              <w:rPr>
                <w:rFonts w:ascii="宋体" w:hAnsi="宋体" w:cs="宋体" w:eastAsia="宋体" w:hint="default"/>
                <w:sz w:val="21"/>
                <w:szCs w:val="21"/>
              </w:rPr>
              <w:t>49%</w:t>
            </w:r>
            <w:r>
              <w:rPr>
                <w:rFonts w:ascii="宋体" w:hAnsi="宋体" w:cs="宋体" w:eastAsia="宋体" w:hint="default"/>
                <w:sz w:val="21"/>
                <w:szCs w:val="21"/>
              </w:rPr>
              <w:t>的持股比例为该</w:t>
            </w:r>
          </w:p>
          <w:p>
            <w:pPr>
              <w:pStyle w:val="TableParagraph"/>
              <w:spacing w:line="272" w:lineRule="exact"/>
              <w:ind w:left="93" w:right="0"/>
              <w:jc w:val="both"/>
              <w:rPr>
                <w:rFonts w:ascii="宋体" w:hAnsi="宋体" w:cs="宋体" w:eastAsia="宋体" w:hint="default"/>
                <w:sz w:val="21"/>
                <w:szCs w:val="21"/>
              </w:rPr>
            </w:pPr>
            <w:r>
              <w:rPr>
                <w:rFonts w:ascii="宋体" w:hAnsi="宋体" w:cs="宋体" w:eastAsia="宋体" w:hint="default"/>
                <w:sz w:val="21"/>
                <w:szCs w:val="21"/>
              </w:rPr>
              <w:t>笔贷款提供了连带责任保证担保。截至</w:t>
            </w:r>
            <w:r>
              <w:rPr>
                <w:rFonts w:ascii="宋体" w:hAnsi="宋体" w:cs="宋体" w:eastAsia="宋体" w:hint="default"/>
                <w:spacing w:val="-47"/>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7"/>
                <w:sz w:val="21"/>
                <w:szCs w:val="21"/>
              </w:rPr>
              <w:t> </w:t>
            </w:r>
            <w:r>
              <w:rPr>
                <w:rFonts w:ascii="宋体" w:hAnsi="宋体" w:cs="宋体" w:eastAsia="宋体" w:hint="default"/>
                <w:sz w:val="21"/>
                <w:szCs w:val="21"/>
              </w:rPr>
              <w:t>日，上</w:t>
            </w:r>
          </w:p>
          <w:p>
            <w:pPr>
              <w:pStyle w:val="TableParagraph"/>
              <w:spacing w:line="272" w:lineRule="exact"/>
              <w:ind w:left="93" w:right="0"/>
              <w:jc w:val="both"/>
              <w:rPr>
                <w:rFonts w:ascii="宋体" w:hAnsi="宋体" w:cs="宋体" w:eastAsia="宋体" w:hint="default"/>
                <w:sz w:val="21"/>
                <w:szCs w:val="21"/>
              </w:rPr>
            </w:pPr>
            <w:r>
              <w:rPr>
                <w:rFonts w:ascii="宋体" w:hAnsi="宋体" w:cs="宋体" w:eastAsia="宋体" w:hint="default"/>
                <w:sz w:val="21"/>
                <w:szCs w:val="21"/>
              </w:rPr>
              <w:t>述贷款已到期，中丝锦港贷款逾期金额 </w:t>
            </w:r>
            <w:r>
              <w:rPr>
                <w:rFonts w:ascii="宋体" w:hAnsi="宋体" w:cs="宋体" w:eastAsia="宋体" w:hint="default"/>
                <w:sz w:val="21"/>
                <w:szCs w:val="21"/>
              </w:rPr>
              <w:t>1.2</w:t>
            </w:r>
            <w:r>
              <w:rPr>
                <w:rFonts w:ascii="宋体" w:hAnsi="宋体" w:cs="宋体" w:eastAsia="宋体" w:hint="default"/>
                <w:spacing w:val="-74"/>
                <w:sz w:val="21"/>
                <w:szCs w:val="21"/>
              </w:rPr>
              <w:t> </w:t>
            </w:r>
            <w:r>
              <w:rPr>
                <w:rFonts w:ascii="宋体" w:hAnsi="宋体" w:cs="宋体" w:eastAsia="宋体" w:hint="default"/>
                <w:sz w:val="21"/>
                <w:szCs w:val="21"/>
              </w:rPr>
              <w:t>亿元，公司已按照</w:t>
            </w:r>
          </w:p>
          <w:p>
            <w:pPr>
              <w:pStyle w:val="TableParagraph"/>
              <w:spacing w:line="272" w:lineRule="exact"/>
              <w:ind w:left="93" w:right="0"/>
              <w:jc w:val="both"/>
              <w:rPr>
                <w:rFonts w:ascii="宋体" w:hAnsi="宋体" w:cs="宋体" w:eastAsia="宋体" w:hint="default"/>
                <w:sz w:val="21"/>
                <w:szCs w:val="21"/>
              </w:rPr>
            </w:pPr>
            <w:r>
              <w:rPr>
                <w:rFonts w:ascii="宋体" w:hAnsi="宋体" w:cs="宋体" w:eastAsia="宋体" w:hint="default"/>
                <w:sz w:val="21"/>
                <w:szCs w:val="21"/>
              </w:rPr>
              <w:t>49%</w:t>
            </w:r>
            <w:r>
              <w:rPr>
                <w:rFonts w:ascii="宋体" w:hAnsi="宋体" w:cs="宋体" w:eastAsia="宋体" w:hint="default"/>
                <w:sz w:val="21"/>
                <w:szCs w:val="21"/>
              </w:rPr>
              <w:t>的持股比例向民生银行代偿中丝锦港债务</w:t>
            </w:r>
            <w:r>
              <w:rPr>
                <w:rFonts w:ascii="宋体" w:hAnsi="宋体" w:cs="宋体" w:eastAsia="宋体" w:hint="default"/>
                <w:spacing w:val="-53"/>
                <w:sz w:val="21"/>
                <w:szCs w:val="21"/>
              </w:rPr>
              <w:t> </w:t>
            </w:r>
            <w:r>
              <w:rPr>
                <w:rFonts w:ascii="宋体" w:hAnsi="宋体" w:cs="宋体" w:eastAsia="宋体" w:hint="default"/>
                <w:sz w:val="21"/>
                <w:szCs w:val="21"/>
              </w:rPr>
              <w:t>5,880</w:t>
            </w:r>
            <w:r>
              <w:rPr>
                <w:rFonts w:ascii="宋体" w:hAnsi="宋体" w:cs="宋体" w:eastAsia="宋体" w:hint="default"/>
                <w:spacing w:val="-55"/>
                <w:sz w:val="21"/>
                <w:szCs w:val="21"/>
              </w:rPr>
              <w:t> </w:t>
            </w:r>
            <w:r>
              <w:rPr>
                <w:rFonts w:ascii="宋体" w:hAnsi="宋体" w:cs="宋体" w:eastAsia="宋体" w:hint="default"/>
                <w:spacing w:val="-15"/>
                <w:sz w:val="21"/>
                <w:szCs w:val="21"/>
              </w:rPr>
              <w:t>万元。公司</w:t>
            </w:r>
          </w:p>
          <w:p>
            <w:pPr>
              <w:pStyle w:val="TableParagraph"/>
              <w:spacing w:line="237" w:lineRule="auto"/>
              <w:ind w:left="93" w:right="94"/>
              <w:jc w:val="both"/>
              <w:rPr>
                <w:rFonts w:ascii="宋体" w:hAnsi="宋体" w:cs="宋体" w:eastAsia="宋体" w:hint="default"/>
                <w:sz w:val="21"/>
                <w:szCs w:val="21"/>
              </w:rPr>
            </w:pPr>
            <w:r>
              <w:rPr>
                <w:rFonts w:ascii="宋体" w:hAnsi="宋体" w:cs="宋体" w:eastAsia="宋体" w:hint="default"/>
                <w:spacing w:val="-9"/>
                <w:sz w:val="21"/>
                <w:szCs w:val="21"/>
              </w:rPr>
              <w:t>履行担保责任后，于</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日以中丝锦港为被告向锦</w:t>
            </w:r>
            <w:r>
              <w:rPr>
                <w:rFonts w:ascii="宋体" w:hAnsi="宋体" w:cs="宋体" w:eastAsia="宋体" w:hint="default"/>
                <w:w w:val="100"/>
                <w:sz w:val="21"/>
                <w:szCs w:val="21"/>
              </w:rPr>
              <w:t> </w:t>
            </w:r>
            <w:r>
              <w:rPr>
                <w:rFonts w:ascii="宋体" w:hAnsi="宋体" w:cs="宋体" w:eastAsia="宋体" w:hint="default"/>
                <w:sz w:val="21"/>
                <w:szCs w:val="21"/>
              </w:rPr>
              <w:t>州市中级人民法院提起诉讼。锦州市中级人民法院已对上述案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件作出判决，判令中丝锦港向公司支付款项 </w:t>
            </w:r>
            <w:r>
              <w:rPr>
                <w:rFonts w:ascii="宋体" w:hAnsi="宋体" w:cs="宋体" w:eastAsia="宋体" w:hint="default"/>
                <w:sz w:val="21"/>
                <w:szCs w:val="21"/>
              </w:rPr>
              <w:t>5,880</w:t>
            </w:r>
            <w:r>
              <w:rPr>
                <w:rFonts w:ascii="宋体" w:hAnsi="宋体" w:cs="宋体" w:eastAsia="宋体" w:hint="default"/>
                <w:spacing w:val="-73"/>
                <w:sz w:val="21"/>
                <w:szCs w:val="21"/>
              </w:rPr>
              <w:t> </w:t>
            </w:r>
            <w:r>
              <w:rPr>
                <w:rFonts w:ascii="宋体" w:hAnsi="宋体" w:cs="宋体" w:eastAsia="宋体" w:hint="default"/>
                <w:sz w:val="21"/>
                <w:szCs w:val="21"/>
              </w:rPr>
              <w:t>万元并负担</w:t>
            </w:r>
            <w:r>
              <w:rPr>
                <w:rFonts w:ascii="宋体" w:hAnsi="宋体" w:cs="宋体" w:eastAsia="宋体" w:hint="default"/>
                <w:w w:val="100"/>
                <w:sz w:val="21"/>
                <w:szCs w:val="21"/>
              </w:rPr>
              <w:t> </w:t>
            </w:r>
            <w:r>
              <w:rPr>
                <w:rFonts w:ascii="宋体" w:hAnsi="宋体" w:cs="宋体" w:eastAsia="宋体" w:hint="default"/>
                <w:sz w:val="21"/>
                <w:szCs w:val="21"/>
              </w:rPr>
              <w:t>案件受理费等相关费用。截至本报告报出日，上述案件尚未执</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行完毕。</w:t>
            </w:r>
            <w:r>
              <w:rPr>
                <w:rFonts w:ascii="宋体" w:hAnsi="宋体" w:cs="宋体" w:eastAsia="宋体" w:hint="default"/>
                <w:sz w:val="21"/>
                <w:szCs w:val="21"/>
              </w:rPr>
              <w:t> </w:t>
            </w:r>
          </w:p>
        </w:tc>
        <w:tc>
          <w:tcPr>
            <w:tcW w:w="31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98" w:right="60"/>
              <w:jc w:val="both"/>
              <w:rPr>
                <w:rFonts w:ascii="宋体" w:hAnsi="宋体" w:cs="宋体" w:eastAsia="宋体" w:hint="default"/>
                <w:sz w:val="21"/>
                <w:szCs w:val="21"/>
              </w:rPr>
            </w:pPr>
            <w:r>
              <w:rPr>
                <w:rFonts w:ascii="宋体" w:hAnsi="宋体" w:cs="宋体" w:eastAsia="宋体" w:hint="default"/>
                <w:spacing w:val="11"/>
                <w:sz w:val="21"/>
                <w:szCs w:val="21"/>
              </w:rPr>
              <w:t>具体内容详见公司于上海证券</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交易所网站披露的《关于为参股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公司贷款履行担保责任的公告》</w:t>
            </w:r>
          </w:p>
          <w:p>
            <w:pPr>
              <w:pStyle w:val="TableParagraph"/>
              <w:spacing w:line="237" w:lineRule="auto"/>
              <w:ind w:left="98" w:right="77"/>
              <w:jc w:val="both"/>
              <w:rPr>
                <w:rFonts w:ascii="宋体" w:hAnsi="宋体" w:cs="宋体" w:eastAsia="宋体" w:hint="default"/>
                <w:sz w:val="21"/>
                <w:szCs w:val="21"/>
              </w:rPr>
            </w:pPr>
            <w:r>
              <w:rPr>
                <w:rFonts w:ascii="宋体" w:hAnsi="宋体" w:cs="宋体" w:eastAsia="宋体" w:hint="default"/>
                <w:spacing w:val="-12"/>
                <w:w w:val="100"/>
                <w:sz w:val="21"/>
                <w:szCs w:val="21"/>
              </w:rPr>
              <w:t>（公告编号：临</w:t>
            </w:r>
            <w:r>
              <w:rPr>
                <w:rFonts w:ascii="宋体" w:hAnsi="宋体" w:cs="宋体" w:eastAsia="宋体" w:hint="default"/>
                <w:spacing w:val="-47"/>
                <w:w w:val="100"/>
                <w:sz w:val="21"/>
                <w:szCs w:val="21"/>
              </w:rPr>
              <w:t> </w:t>
            </w:r>
            <w:r>
              <w:rPr>
                <w:rFonts w:ascii="宋体" w:hAnsi="宋体" w:cs="宋体" w:eastAsia="宋体" w:hint="default"/>
                <w:spacing w:val="-20"/>
                <w:w w:val="100"/>
                <w:sz w:val="21"/>
                <w:szCs w:val="21"/>
              </w:rPr>
              <w:t>2018-051</w:t>
            </w:r>
            <w:r>
              <w:rPr>
                <w:rFonts w:ascii="宋体" w:hAnsi="宋体" w:cs="宋体" w:eastAsia="宋体" w:hint="default"/>
                <w:spacing w:val="-20"/>
                <w:w w:val="100"/>
                <w:sz w:val="21"/>
                <w:szCs w:val="21"/>
              </w:rPr>
              <w:t>）、《关</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2"/>
                <w:sz w:val="21"/>
                <w:szCs w:val="21"/>
              </w:rPr>
              <w:t>于为参股公司贷款履行担保责</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任的进展公告》（公告编号：临</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2019-001</w:t>
            </w:r>
            <w:r>
              <w:rPr>
                <w:rFonts w:ascii="宋体" w:hAnsi="宋体" w:cs="宋体" w:eastAsia="宋体" w:hint="default"/>
                <w:sz w:val="21"/>
                <w:szCs w:val="21"/>
              </w:rPr>
              <w:t>、临</w:t>
            </w:r>
            <w:r>
              <w:rPr>
                <w:rFonts w:ascii="宋体" w:hAnsi="宋体" w:cs="宋体" w:eastAsia="宋体" w:hint="default"/>
                <w:spacing w:val="-58"/>
                <w:sz w:val="21"/>
                <w:szCs w:val="21"/>
              </w:rPr>
              <w:t> </w:t>
            </w:r>
            <w:r>
              <w:rPr>
                <w:rFonts w:ascii="宋体" w:hAnsi="宋体" w:cs="宋体" w:eastAsia="宋体" w:hint="default"/>
                <w:sz w:val="21"/>
                <w:szCs w:val="21"/>
              </w:rPr>
              <w:t>2019-044</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3" w:lineRule="exact"/>
        <w:ind w:left="238" w:right="0"/>
        <w:jc w:val="left"/>
        <w:rPr>
          <w:rFonts w:ascii="宋体" w:hAnsi="宋体" w:cs="宋体" w:eastAsia="宋体" w:hint="default"/>
        </w:rPr>
      </w:pPr>
      <w:r>
        <w:rPr>
          <w:rFonts w:ascii="宋体"/>
          <w:w w:val="100"/>
        </w:rPr>
        <w:t> </w:t>
      </w:r>
    </w:p>
    <w:p>
      <w:pPr>
        <w:spacing w:after="0" w:line="243" w:lineRule="exact"/>
        <w:jc w:val="left"/>
        <w:rPr>
          <w:rFonts w:ascii="宋体" w:hAnsi="宋体" w:cs="宋体" w:eastAsia="宋体" w:hint="default"/>
        </w:rPr>
        <w:sectPr>
          <w:footerReference w:type="default" r:id="rId25"/>
          <w:pgSz w:w="11910" w:h="16840"/>
          <w:pgMar w:footer="1195" w:header="880" w:top="1120" w:bottom="1380" w:left="1560" w:right="1020"/>
          <w:pgNumType w:start="31"/>
        </w:sectPr>
      </w:pPr>
    </w:p>
    <w:p>
      <w:pPr>
        <w:spacing w:line="240" w:lineRule="auto" w:before="3"/>
        <w:rPr>
          <w:rFonts w:ascii="宋体" w:hAnsi="宋体" w:cs="宋体" w:eastAsia="宋体" w:hint="default"/>
          <w:sz w:val="25"/>
          <w:szCs w:val="25"/>
        </w:rPr>
      </w:pPr>
    </w:p>
    <w:p>
      <w:pPr>
        <w:pStyle w:val="Heading3"/>
        <w:spacing w:line="240" w:lineRule="auto" w:before="36"/>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73" w:lineRule="exact" w:before="3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73" w:lineRule="exact" w:before="32"/>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4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3"/>
        <w:spacing w:line="227" w:lineRule="exact"/>
        <w:ind w:left="658" w:right="0"/>
        <w:jc w:val="left"/>
        <w:rPr>
          <w:b w:val="0"/>
          <w:bCs w:val="0"/>
        </w:rPr>
      </w:pPr>
      <w:r>
        <w:rPr>
          <w:w w:val="100"/>
        </w:rPr>
        <w:t>况</w:t>
      </w:r>
      <w:r>
        <w:rPr>
          <w:b w:val="0"/>
          <w:bCs w:val="0"/>
          <w:w w:val="100"/>
        </w:rPr>
      </w:r>
    </w:p>
    <w:p>
      <w:pPr>
        <w:pStyle w:val="BodyText"/>
        <w:spacing w:line="273" w:lineRule="exact"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298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74" w:lineRule="exact" w:before="13"/>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182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6205"/>
        <w:gridCol w:w="2765"/>
      </w:tblGrid>
      <w:tr>
        <w:trPr>
          <w:trHeight w:val="362" w:hRule="exact"/>
        </w:trPr>
        <w:tc>
          <w:tcPr>
            <w:tcW w:w="620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事项概述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6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952" w:right="0"/>
              <w:jc w:val="left"/>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920" w:hRule="exact"/>
        </w:trPr>
        <w:tc>
          <w:tcPr>
            <w:tcW w:w="6205"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firstLine="419"/>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w:t>
            </w:r>
            <w:r>
              <w:rPr>
                <w:rFonts w:ascii="宋体" w:hAnsi="宋体" w:cs="宋体" w:eastAsia="宋体" w:hint="default"/>
                <w:w w:val="100"/>
                <w:sz w:val="21"/>
                <w:szCs w:val="21"/>
              </w:rPr>
              <w:t>一</w:t>
            </w:r>
            <w:r>
              <w:rPr>
                <w:rFonts w:ascii="宋体" w:hAnsi="宋体" w:cs="宋体" w:eastAsia="宋体" w:hint="default"/>
                <w:spacing w:val="-3"/>
                <w:w w:val="100"/>
                <w:sz w:val="21"/>
                <w:szCs w:val="21"/>
              </w:rPr>
              <w:t>次</w:t>
            </w:r>
            <w:r>
              <w:rPr>
                <w:rFonts w:ascii="宋体" w:hAnsi="宋体" w:cs="宋体" w:eastAsia="宋体" w:hint="default"/>
                <w:w w:val="100"/>
                <w:sz w:val="21"/>
                <w:szCs w:val="21"/>
              </w:rPr>
              <w:t>临</w:t>
            </w:r>
            <w:r>
              <w:rPr>
                <w:rFonts w:ascii="宋体" w:hAnsi="宋体" w:cs="宋体" w:eastAsia="宋体" w:hint="default"/>
                <w:spacing w:val="-3"/>
                <w:w w:val="100"/>
                <w:sz w:val="21"/>
                <w:szCs w:val="21"/>
              </w:rPr>
              <w:t>时股</w:t>
            </w:r>
            <w:r>
              <w:rPr>
                <w:rFonts w:ascii="宋体" w:hAnsi="宋体" w:cs="宋体" w:eastAsia="宋体" w:hint="default"/>
                <w:w w:val="100"/>
                <w:sz w:val="21"/>
                <w:szCs w:val="21"/>
              </w:rPr>
              <w:t>东大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spacing w:val="-104"/>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制</w:t>
            </w:r>
            <w:r>
              <w:rPr>
                <w:rFonts w:ascii="宋体" w:hAnsi="宋体" w:cs="宋体" w:eastAsia="宋体" w:hint="default"/>
                <w:w w:val="100"/>
                <w:sz w:val="21"/>
                <w:szCs w:val="21"/>
              </w:rPr>
              <w:t>定</w:t>
            </w:r>
            <w:r>
              <w:rPr>
                <w:rFonts w:ascii="宋体" w:hAnsi="宋体" w:cs="宋体" w:eastAsia="宋体" w:hint="default"/>
                <w:w w:val="100"/>
                <w:sz w:val="21"/>
                <w:szCs w:val="21"/>
              </w:rPr>
              <w:t>&lt;</w:t>
            </w:r>
            <w:r>
              <w:rPr>
                <w:rFonts w:ascii="宋体" w:hAnsi="宋体" w:cs="宋体" w:eastAsia="宋体" w:hint="default"/>
                <w:spacing w:val="-3"/>
                <w:w w:val="100"/>
                <w:sz w:val="21"/>
                <w:szCs w:val="21"/>
              </w:rPr>
              <w:t>公司</w:t>
            </w:r>
            <w:r>
              <w:rPr>
                <w:rFonts w:ascii="宋体" w:hAnsi="宋体" w:cs="宋体" w:eastAsia="宋体" w:hint="default"/>
                <w:w w:val="100"/>
                <w:sz w:val="21"/>
                <w:szCs w:val="21"/>
              </w:rPr>
            </w:r>
          </w:p>
          <w:p>
            <w:pPr>
              <w:pStyle w:val="TableParagraph"/>
              <w:spacing w:line="237" w:lineRule="auto"/>
              <w:ind w:left="93" w:right="95"/>
              <w:jc w:val="both"/>
              <w:rPr>
                <w:rFonts w:ascii="宋体" w:hAnsi="宋体" w:cs="宋体" w:eastAsia="宋体" w:hint="default"/>
                <w:sz w:val="21"/>
                <w:szCs w:val="21"/>
              </w:rPr>
            </w:pPr>
            <w:r>
              <w:rPr>
                <w:rFonts w:ascii="宋体" w:hAnsi="宋体" w:cs="宋体" w:eastAsia="宋体" w:hint="default"/>
                <w:spacing w:val="-3"/>
                <w:sz w:val="21"/>
                <w:szCs w:val="21"/>
              </w:rPr>
              <w:t>第一期员工持股计划（草案）</w:t>
            </w:r>
            <w:r>
              <w:rPr>
                <w:rFonts w:ascii="宋体" w:hAnsi="宋体" w:cs="宋体" w:eastAsia="宋体" w:hint="default"/>
                <w:spacing w:val="-3"/>
                <w:sz w:val="21"/>
                <w:szCs w:val="21"/>
              </w:rPr>
              <w:t>&gt;</w:t>
            </w:r>
            <w:r>
              <w:rPr>
                <w:rFonts w:ascii="宋体" w:hAnsi="宋体" w:cs="宋体" w:eastAsia="宋体" w:hint="default"/>
                <w:spacing w:val="-3"/>
                <w:sz w:val="21"/>
                <w:szCs w:val="21"/>
              </w:rPr>
              <w:t>及其摘要的议案》等议案。</w:t>
            </w:r>
            <w:r>
              <w:rPr>
                <w:rFonts w:ascii="宋体" w:hAnsi="宋体" w:cs="宋体" w:eastAsia="宋体" w:hint="default"/>
                <w:spacing w:val="-3"/>
                <w:sz w:val="21"/>
                <w:szCs w:val="21"/>
              </w:rPr>
              <w:t>2018</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91"/>
                <w:sz w:val="21"/>
                <w:szCs w:val="21"/>
              </w:rPr>
              <w:t> </w:t>
            </w:r>
            <w:r>
              <w:rPr>
                <w:rFonts w:ascii="宋体" w:hAnsi="宋体" w:cs="宋体" w:eastAsia="宋体" w:hint="default"/>
                <w:sz w:val="21"/>
                <w:szCs w:val="21"/>
              </w:rPr>
              <w:t>5</w:t>
            </w:r>
            <w:r>
              <w:rPr>
                <w:rFonts w:ascii="宋体" w:hAnsi="宋体" w:cs="宋体" w:eastAsia="宋体"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宋体" w:hAnsi="宋体" w:cs="宋体" w:eastAsia="宋体" w:hint="default"/>
                <w:sz w:val="21"/>
                <w:szCs w:val="21"/>
              </w:rPr>
              <w:t>25</w:t>
            </w:r>
            <w:r>
              <w:rPr>
                <w:rFonts w:ascii="宋体" w:hAnsi="宋体" w:cs="宋体" w:eastAsia="宋体" w:hint="default"/>
                <w:spacing w:val="-26"/>
                <w:sz w:val="21"/>
                <w:szCs w:val="21"/>
              </w:rPr>
              <w:t> </w:t>
            </w:r>
            <w:r>
              <w:rPr>
                <w:rFonts w:ascii="宋体" w:hAnsi="宋体" w:cs="宋体" w:eastAsia="宋体" w:hint="default"/>
                <w:sz w:val="21"/>
                <w:szCs w:val="21"/>
              </w:rPr>
              <w:t>日，公司第一期员工持股计划通过“广发原驰·锦州港</w:t>
            </w:r>
            <w:r>
              <w:rPr>
                <w:rFonts w:ascii="宋体" w:hAnsi="宋体" w:cs="宋体" w:eastAsia="宋体" w:hint="default"/>
                <w:spacing w:val="-29"/>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pacing w:val="2"/>
                <w:sz w:val="21"/>
                <w:szCs w:val="21"/>
              </w:rPr>
              <w:t>号定向资产管理计划”在上海证券交易所二级市场交易系统完成</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公司股票购买，累计买入公司股票 </w:t>
            </w:r>
            <w:r>
              <w:rPr>
                <w:rFonts w:ascii="宋体" w:hAnsi="宋体" w:cs="宋体" w:eastAsia="宋体" w:hint="default"/>
                <w:sz w:val="21"/>
                <w:szCs w:val="21"/>
              </w:rPr>
              <w:t>8,723,288</w:t>
            </w:r>
            <w:r>
              <w:rPr>
                <w:rFonts w:ascii="宋体" w:hAnsi="宋体" w:cs="宋体" w:eastAsia="宋体" w:hint="default"/>
                <w:spacing w:val="-67"/>
                <w:sz w:val="21"/>
                <w:szCs w:val="21"/>
              </w:rPr>
              <w:t> </w:t>
            </w:r>
            <w:r>
              <w:rPr>
                <w:rFonts w:ascii="宋体" w:hAnsi="宋体" w:cs="宋体" w:eastAsia="宋体" w:hint="default"/>
                <w:spacing w:val="-7"/>
                <w:sz w:val="21"/>
                <w:szCs w:val="21"/>
              </w:rPr>
              <w:t>股，占公司总股本的</w:t>
            </w:r>
          </w:p>
          <w:p>
            <w:pPr>
              <w:pStyle w:val="TableParagraph"/>
              <w:spacing w:line="271" w:lineRule="exact"/>
              <w:ind w:left="93" w:right="0"/>
              <w:jc w:val="both"/>
              <w:rPr>
                <w:rFonts w:ascii="宋体" w:hAnsi="宋体" w:cs="宋体" w:eastAsia="宋体" w:hint="default"/>
                <w:sz w:val="21"/>
                <w:szCs w:val="21"/>
              </w:rPr>
            </w:pPr>
            <w:r>
              <w:rPr>
                <w:rFonts w:ascii="宋体" w:hAnsi="宋体" w:cs="宋体" w:eastAsia="宋体" w:hint="default"/>
                <w:sz w:val="21"/>
                <w:szCs w:val="21"/>
              </w:rPr>
              <w:t>0.44%</w:t>
            </w:r>
            <w:r>
              <w:rPr>
                <w:rFonts w:ascii="宋体" w:hAnsi="宋体" w:cs="宋体" w:eastAsia="宋体" w:hint="default"/>
                <w:sz w:val="21"/>
                <w:szCs w:val="21"/>
              </w:rPr>
              <w:t>，成交金额合计</w:t>
            </w:r>
            <w:r>
              <w:rPr>
                <w:rFonts w:ascii="宋体" w:hAnsi="宋体" w:cs="宋体" w:eastAsia="宋体" w:hint="default"/>
                <w:spacing w:val="-35"/>
                <w:sz w:val="21"/>
                <w:szCs w:val="21"/>
              </w:rPr>
              <w:t> </w:t>
            </w:r>
            <w:r>
              <w:rPr>
                <w:rFonts w:ascii="宋体" w:hAnsi="宋体" w:cs="宋体" w:eastAsia="宋体" w:hint="default"/>
                <w:sz w:val="21"/>
                <w:szCs w:val="21"/>
              </w:rPr>
              <w:t>33,823,918.85</w:t>
            </w:r>
            <w:r>
              <w:rPr>
                <w:rFonts w:ascii="宋体" w:hAnsi="宋体" w:cs="宋体" w:eastAsia="宋体" w:hint="default"/>
                <w:spacing w:val="-37"/>
                <w:sz w:val="21"/>
                <w:szCs w:val="21"/>
              </w:rPr>
              <w:t> </w:t>
            </w:r>
            <w:r>
              <w:rPr>
                <w:rFonts w:ascii="宋体" w:hAnsi="宋体" w:cs="宋体" w:eastAsia="宋体" w:hint="default"/>
                <w:sz w:val="21"/>
                <w:szCs w:val="21"/>
              </w:rPr>
              <w:t>元，锁定期自</w:t>
            </w:r>
            <w:r>
              <w:rPr>
                <w:rFonts w:ascii="宋体" w:hAnsi="宋体" w:cs="宋体" w:eastAsia="宋体" w:hint="default"/>
                <w:spacing w:val="-37"/>
                <w:sz w:val="21"/>
                <w:szCs w:val="21"/>
              </w:rPr>
              <w:t> </w:t>
            </w:r>
            <w:r>
              <w:rPr>
                <w:rFonts w:ascii="宋体" w:hAnsi="宋体" w:cs="宋体" w:eastAsia="宋体" w:hint="default"/>
                <w:sz w:val="21"/>
                <w:szCs w:val="21"/>
              </w:rPr>
              <w:t>2018</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5</w:t>
            </w:r>
            <w:r>
              <w:rPr>
                <w:rFonts w:ascii="宋体" w:hAnsi="宋体" w:cs="宋体" w:eastAsia="宋体" w:hint="default"/>
                <w:spacing w:val="-35"/>
                <w:sz w:val="21"/>
                <w:szCs w:val="21"/>
              </w:rPr>
              <w:t> </w:t>
            </w:r>
            <w:r>
              <w:rPr>
                <w:rFonts w:ascii="宋体" w:hAnsi="宋体" w:cs="宋体" w:eastAsia="宋体" w:hint="default"/>
                <w:sz w:val="21"/>
                <w:szCs w:val="21"/>
              </w:rPr>
              <w:t>月</w:t>
            </w:r>
          </w:p>
          <w:p>
            <w:pPr>
              <w:pStyle w:val="TableParagraph"/>
              <w:spacing w:line="274" w:lineRule="exact"/>
              <w:ind w:left="93" w:right="0"/>
              <w:jc w:val="both"/>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765"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5"/>
              <w:ind w:left="100" w:right="-12" w:firstLine="420"/>
              <w:jc w:val="left"/>
              <w:rPr>
                <w:rFonts w:ascii="宋体" w:hAnsi="宋体" w:cs="宋体" w:eastAsia="宋体" w:hint="default"/>
                <w:sz w:val="21"/>
                <w:szCs w:val="21"/>
              </w:rPr>
            </w:pPr>
            <w:r>
              <w:rPr>
                <w:rFonts w:ascii="宋体" w:hAnsi="宋体" w:cs="宋体" w:eastAsia="宋体" w:hint="default"/>
                <w:spacing w:val="24"/>
                <w:sz w:val="21"/>
                <w:szCs w:val="21"/>
              </w:rPr>
              <w:t>具体内容详见公司于</w:t>
            </w:r>
            <w:r>
              <w:rPr>
                <w:rFonts w:ascii="宋体" w:hAnsi="宋体" w:cs="宋体" w:eastAsia="宋体" w:hint="default"/>
                <w:spacing w:val="-77"/>
                <w:sz w:val="21"/>
                <w:szCs w:val="21"/>
              </w:rPr>
              <w:t> </w:t>
            </w:r>
            <w:r>
              <w:rPr>
                <w:rFonts w:ascii="宋体" w:hAnsi="宋体" w:cs="宋体" w:eastAsia="宋体" w:hint="default"/>
                <w:sz w:val="21"/>
                <w:szCs w:val="21"/>
              </w:rPr>
              <w:t>2018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29</w:t>
            </w:r>
            <w:r>
              <w:rPr>
                <w:rFonts w:ascii="宋体" w:hAnsi="宋体" w:cs="宋体" w:eastAsia="宋体" w:hint="default"/>
                <w:spacing w:val="-36"/>
                <w:sz w:val="21"/>
                <w:szCs w:val="21"/>
              </w:rPr>
              <w:t> </w:t>
            </w:r>
            <w:r>
              <w:rPr>
                <w:rFonts w:ascii="宋体" w:hAnsi="宋体" w:cs="宋体" w:eastAsia="宋体" w:hint="default"/>
                <w:sz w:val="21"/>
                <w:szCs w:val="21"/>
              </w:rPr>
              <w:t>日在上海证</w:t>
            </w:r>
            <w:r>
              <w:rPr>
                <w:rFonts w:ascii="宋体" w:hAnsi="宋体" w:cs="宋体" w:eastAsia="宋体" w:hint="default"/>
                <w:w w:val="100"/>
                <w:sz w:val="21"/>
                <w:szCs w:val="21"/>
              </w:rPr>
              <w:t> </w:t>
            </w:r>
            <w:r>
              <w:rPr>
                <w:rFonts w:ascii="宋体" w:hAnsi="宋体" w:cs="宋体" w:eastAsia="宋体" w:hint="default"/>
                <w:sz w:val="21"/>
                <w:szCs w:val="21"/>
              </w:rPr>
              <w:t>券交易所网站披露的《关于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第一期员工持股计划完成股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8"/>
                <w:sz w:val="21"/>
                <w:szCs w:val="21"/>
              </w:rPr>
              <w:t>票购买的公告》（公告编号：</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临</w:t>
            </w:r>
            <w:r>
              <w:rPr>
                <w:rFonts w:ascii="宋体" w:hAnsi="宋体" w:cs="宋体" w:eastAsia="宋体" w:hint="default"/>
                <w:spacing w:val="-58"/>
                <w:sz w:val="21"/>
                <w:szCs w:val="21"/>
              </w:rPr>
              <w:t> </w:t>
            </w:r>
            <w:r>
              <w:rPr>
                <w:rFonts w:ascii="宋体" w:hAnsi="宋体" w:cs="宋体" w:eastAsia="宋体" w:hint="default"/>
                <w:sz w:val="21"/>
                <w:szCs w:val="21"/>
              </w:rPr>
              <w:t>2018-032</w:t>
            </w:r>
            <w:r>
              <w:rPr>
                <w:rFonts w:ascii="宋体" w:hAnsi="宋体" w:cs="宋体" w:eastAsia="宋体" w:hint="default"/>
                <w:sz w:val="21"/>
                <w:szCs w:val="21"/>
              </w:rPr>
              <w:t>）。</w:t>
            </w:r>
            <w:r>
              <w:rPr>
                <w:rFonts w:ascii="宋体" w:hAnsi="宋体" w:cs="宋体" w:eastAsia="宋体" w:hint="default"/>
                <w:sz w:val="21"/>
                <w:szCs w:val="21"/>
              </w:rPr>
              <w:t> </w:t>
            </w:r>
          </w:p>
        </w:tc>
      </w:tr>
      <w:tr>
        <w:trPr>
          <w:trHeight w:val="1927" w:hRule="exact"/>
        </w:trPr>
        <w:tc>
          <w:tcPr>
            <w:tcW w:w="620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firstLine="419"/>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大会</w:t>
            </w: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104"/>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制定</w:t>
            </w:r>
            <w:r>
              <w:rPr>
                <w:rFonts w:ascii="宋体" w:hAnsi="宋体" w:cs="宋体" w:eastAsia="宋体" w:hint="default"/>
                <w:spacing w:val="-3"/>
                <w:w w:val="100"/>
                <w:sz w:val="21"/>
                <w:szCs w:val="21"/>
              </w:rPr>
              <w:t>&lt;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
                <w:w w:val="100"/>
                <w:sz w:val="21"/>
                <w:szCs w:val="21"/>
              </w:rPr>
              <w:t>第</w:t>
            </w:r>
            <w:r>
              <w:rPr>
                <w:rFonts w:ascii="宋体" w:hAnsi="宋体" w:cs="宋体" w:eastAsia="宋体" w:hint="default"/>
                <w:spacing w:val="-3"/>
                <w:w w:val="100"/>
                <w:sz w:val="21"/>
                <w:szCs w:val="21"/>
              </w:rPr>
              <w:t>二期</w:t>
            </w:r>
            <w:r>
              <w:rPr>
                <w:rFonts w:ascii="宋体" w:hAnsi="宋体" w:cs="宋体" w:eastAsia="宋体" w:hint="default"/>
                <w:w w:val="100"/>
                <w:sz w:val="21"/>
                <w:szCs w:val="21"/>
              </w:rPr>
            </w:r>
          </w:p>
          <w:p>
            <w:pPr>
              <w:pStyle w:val="TableParagraph"/>
              <w:spacing w:line="237" w:lineRule="auto"/>
              <w:ind w:left="93" w:right="95"/>
              <w:jc w:val="both"/>
              <w:rPr>
                <w:rFonts w:ascii="宋体" w:hAnsi="宋体" w:cs="宋体" w:eastAsia="宋体" w:hint="default"/>
                <w:sz w:val="21"/>
                <w:szCs w:val="21"/>
              </w:rPr>
            </w:pPr>
            <w:r>
              <w:rPr>
                <w:rFonts w:ascii="宋体" w:hAnsi="宋体" w:cs="宋体" w:eastAsia="宋体" w:hint="default"/>
                <w:spacing w:val="-2"/>
                <w:sz w:val="21"/>
                <w:szCs w:val="21"/>
              </w:rPr>
              <w:t>员工持股计划（草案）</w:t>
            </w:r>
            <w:r>
              <w:rPr>
                <w:rFonts w:ascii="宋体" w:hAnsi="宋体" w:cs="宋体" w:eastAsia="宋体" w:hint="default"/>
                <w:spacing w:val="-2"/>
                <w:sz w:val="21"/>
                <w:szCs w:val="21"/>
              </w:rPr>
              <w:t>&gt;</w:t>
            </w:r>
            <w:r>
              <w:rPr>
                <w:rFonts w:ascii="宋体" w:hAnsi="宋体" w:cs="宋体" w:eastAsia="宋体" w:hint="default"/>
                <w:spacing w:val="-2"/>
                <w:sz w:val="21"/>
                <w:szCs w:val="21"/>
              </w:rPr>
              <w:t>及其摘要的议案》等议案。第二期员工持</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w w:val="100"/>
                <w:sz w:val="21"/>
                <w:szCs w:val="21"/>
              </w:rPr>
              <w:t>股计划股票来源为公司回购专用账户回购的锦州港</w:t>
            </w:r>
            <w:r>
              <w:rPr>
                <w:rFonts w:ascii="宋体" w:hAnsi="宋体" w:cs="宋体" w:eastAsia="宋体" w:hint="default"/>
                <w:spacing w:val="-50"/>
                <w:w w:val="100"/>
                <w:sz w:val="21"/>
                <w:szCs w:val="21"/>
              </w:rPr>
              <w:t> </w:t>
            </w:r>
            <w:r>
              <w:rPr>
                <w:rFonts w:ascii="宋体" w:hAnsi="宋体" w:cs="宋体" w:eastAsia="宋体" w:hint="default"/>
                <w:w w:val="100"/>
                <w:sz w:val="21"/>
                <w:szCs w:val="21"/>
              </w:rPr>
              <w:t>A</w:t>
            </w:r>
            <w:r>
              <w:rPr>
                <w:rFonts w:ascii="宋体" w:hAnsi="宋体" w:cs="宋体" w:eastAsia="宋体" w:hint="default"/>
                <w:spacing w:val="-48"/>
                <w:w w:val="100"/>
                <w:sz w:val="21"/>
                <w:szCs w:val="21"/>
              </w:rPr>
              <w:t> </w:t>
            </w:r>
            <w:r>
              <w:rPr>
                <w:rFonts w:ascii="宋体" w:hAnsi="宋体" w:cs="宋体" w:eastAsia="宋体" w:hint="default"/>
                <w:spacing w:val="-18"/>
                <w:w w:val="100"/>
                <w:sz w:val="21"/>
                <w:szCs w:val="21"/>
              </w:rPr>
              <w:t>股股票，资金</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来源为公司提取的奖励金，筹集资金总额</w:t>
            </w:r>
            <w:r>
              <w:rPr>
                <w:rFonts w:ascii="宋体" w:hAnsi="宋体" w:cs="宋体" w:eastAsia="宋体" w:hint="default"/>
                <w:spacing w:val="-35"/>
                <w:sz w:val="21"/>
                <w:szCs w:val="21"/>
              </w:rPr>
              <w:t> </w:t>
            </w:r>
            <w:r>
              <w:rPr>
                <w:rFonts w:ascii="宋体" w:hAnsi="宋体" w:cs="宋体" w:eastAsia="宋体" w:hint="default"/>
                <w:sz w:val="21"/>
                <w:szCs w:val="21"/>
              </w:rPr>
              <w:t>2,100</w:t>
            </w:r>
            <w:r>
              <w:rPr>
                <w:rFonts w:ascii="宋体" w:hAnsi="宋体" w:cs="宋体" w:eastAsia="宋体" w:hint="default"/>
                <w:spacing w:val="-37"/>
                <w:sz w:val="21"/>
                <w:szCs w:val="21"/>
              </w:rPr>
              <w:t> </w:t>
            </w:r>
            <w:r>
              <w:rPr>
                <w:rFonts w:ascii="宋体" w:hAnsi="宋体" w:cs="宋体" w:eastAsia="宋体" w:hint="default"/>
                <w:sz w:val="21"/>
                <w:szCs w:val="21"/>
              </w:rPr>
              <w:t>万元，续存期</w:t>
            </w:r>
            <w:r>
              <w:rPr>
                <w:rFonts w:ascii="宋体" w:hAnsi="宋体" w:cs="宋体" w:eastAsia="宋体" w:hint="default"/>
                <w:spacing w:val="-34"/>
                <w:sz w:val="21"/>
                <w:szCs w:val="21"/>
              </w:rPr>
              <w:t> </w:t>
            </w:r>
            <w:r>
              <w:rPr>
                <w:rFonts w:ascii="宋体" w:hAnsi="宋体" w:cs="宋体" w:eastAsia="宋体" w:hint="default"/>
                <w:sz w:val="21"/>
                <w:szCs w:val="21"/>
              </w:rPr>
              <w:t>36</w:t>
            </w:r>
          </w:p>
          <w:p>
            <w:pPr>
              <w:pStyle w:val="TableParagraph"/>
              <w:spacing w:line="271" w:lineRule="exact"/>
              <w:ind w:left="93" w:right="0"/>
              <w:jc w:val="both"/>
              <w:rPr>
                <w:rFonts w:ascii="宋体" w:hAnsi="宋体" w:cs="宋体" w:eastAsia="宋体" w:hint="default"/>
                <w:sz w:val="21"/>
                <w:szCs w:val="21"/>
              </w:rPr>
            </w:pPr>
            <w:r>
              <w:rPr>
                <w:rFonts w:ascii="宋体" w:hAnsi="宋体" w:cs="宋体" w:eastAsia="宋体" w:hint="default"/>
                <w:spacing w:val="-5"/>
                <w:sz w:val="21"/>
                <w:szCs w:val="21"/>
              </w:rPr>
              <w:t>个月。</w:t>
            </w:r>
            <w:r>
              <w:rPr>
                <w:rFonts w:ascii="宋体" w:hAnsi="宋体" w:cs="宋体" w:eastAsia="宋体" w:hint="default"/>
                <w:spacing w:val="-5"/>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29</w:t>
            </w:r>
            <w:r>
              <w:rPr>
                <w:rFonts w:ascii="宋体" w:hAnsi="宋体" w:cs="宋体" w:eastAsia="宋体" w:hint="default"/>
                <w:spacing w:val="-45"/>
                <w:sz w:val="21"/>
                <w:szCs w:val="21"/>
              </w:rPr>
              <w:t> </w:t>
            </w:r>
            <w:r>
              <w:rPr>
                <w:rFonts w:ascii="宋体" w:hAnsi="宋体" w:cs="宋体" w:eastAsia="宋体" w:hint="default"/>
                <w:spacing w:val="-3"/>
                <w:sz w:val="21"/>
                <w:szCs w:val="21"/>
              </w:rPr>
              <w:t>日，公司收到中国登记结算有限公司出具的</w:t>
            </w:r>
          </w:p>
          <w:p>
            <w:pPr>
              <w:pStyle w:val="TableParagraph"/>
              <w:spacing w:line="272" w:lineRule="exact" w:before="27"/>
              <w:ind w:left="93" w:right="-5"/>
              <w:jc w:val="left"/>
              <w:rPr>
                <w:rFonts w:ascii="宋体" w:hAnsi="宋体" w:cs="宋体" w:eastAsia="宋体" w:hint="default"/>
                <w:sz w:val="21"/>
                <w:szCs w:val="21"/>
              </w:rPr>
            </w:pPr>
            <w:r>
              <w:rPr>
                <w:rFonts w:ascii="宋体" w:hAnsi="宋体" w:cs="宋体" w:eastAsia="宋体" w:hint="default"/>
                <w:spacing w:val="-5"/>
                <w:sz w:val="21"/>
                <w:szCs w:val="21"/>
              </w:rPr>
              <w:t>《过户登记确认书》，公司第二期员工持股计划已通过非交易过户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w w:val="100"/>
                <w:sz w:val="21"/>
                <w:szCs w:val="21"/>
              </w:rPr>
              <w:t>方式购买锦州港</w:t>
            </w:r>
            <w:r>
              <w:rPr>
                <w:rFonts w:ascii="宋体" w:hAnsi="宋体" w:cs="宋体" w:eastAsia="宋体" w:hint="default"/>
                <w:spacing w:val="-52"/>
                <w:w w:val="100"/>
                <w:sz w:val="21"/>
                <w:szCs w:val="21"/>
              </w:rPr>
              <w:t> </w:t>
            </w:r>
            <w:r>
              <w:rPr>
                <w:rFonts w:ascii="宋体" w:hAnsi="宋体" w:cs="宋体" w:eastAsia="宋体" w:hint="default"/>
                <w:w w:val="100"/>
                <w:sz w:val="21"/>
                <w:szCs w:val="21"/>
              </w:rPr>
              <w:t>A</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股股票</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10,299,990</w:t>
            </w:r>
            <w:r>
              <w:rPr>
                <w:rFonts w:ascii="宋体" w:hAnsi="宋体" w:cs="宋体" w:eastAsia="宋体" w:hint="default"/>
                <w:spacing w:val="-52"/>
                <w:w w:val="100"/>
                <w:sz w:val="21"/>
                <w:szCs w:val="21"/>
              </w:rPr>
              <w:t> </w:t>
            </w:r>
            <w:r>
              <w:rPr>
                <w:rFonts w:ascii="宋体" w:hAnsi="宋体" w:cs="宋体" w:eastAsia="宋体" w:hint="default"/>
                <w:spacing w:val="-7"/>
                <w:w w:val="100"/>
                <w:sz w:val="21"/>
                <w:szCs w:val="21"/>
              </w:rPr>
              <w:t>股，占公司总股本的</w:t>
            </w:r>
            <w:r>
              <w:rPr>
                <w:rFonts w:ascii="宋体" w:hAnsi="宋体" w:cs="宋体" w:eastAsia="宋体" w:hint="default"/>
                <w:spacing w:val="-52"/>
                <w:w w:val="100"/>
                <w:sz w:val="21"/>
                <w:szCs w:val="21"/>
              </w:rPr>
              <w:t> </w:t>
            </w:r>
            <w:r>
              <w:rPr>
                <w:rFonts w:ascii="宋体" w:hAnsi="宋体" w:cs="宋体" w:eastAsia="宋体" w:hint="default"/>
                <w:spacing w:val="-19"/>
                <w:w w:val="100"/>
                <w:sz w:val="21"/>
                <w:szCs w:val="21"/>
              </w:rPr>
              <w:t>0.51%</w:t>
            </w:r>
            <w:r>
              <w:rPr>
                <w:rFonts w:ascii="宋体" w:hAnsi="宋体" w:cs="宋体" w:eastAsia="宋体" w:hint="default"/>
                <w:spacing w:val="-19"/>
                <w:w w:val="100"/>
                <w:sz w:val="21"/>
                <w:szCs w:val="21"/>
              </w:rPr>
              <w:t>。</w:t>
            </w:r>
            <w:r>
              <w:rPr>
                <w:rFonts w:ascii="宋体" w:hAnsi="宋体" w:cs="宋体" w:eastAsia="宋体" w:hint="default"/>
                <w:w w:val="100"/>
                <w:sz w:val="21"/>
                <w:szCs w:val="21"/>
              </w:rPr>
              <w:t> </w:t>
            </w:r>
          </w:p>
        </w:tc>
        <w:tc>
          <w:tcPr>
            <w:tcW w:w="2765" w:type="dxa"/>
            <w:tcBorders>
              <w:top w:val="single" w:sz="6" w:space="0" w:color="000000"/>
              <w:left w:val="single" w:sz="6" w:space="0" w:color="000000"/>
              <w:bottom w:val="single" w:sz="12" w:space="0" w:color="000000"/>
              <w:right w:val="single" w:sz="12" w:space="0" w:color="000000"/>
            </w:tcBorders>
          </w:tcPr>
          <w:p>
            <w:pPr>
              <w:pStyle w:val="TableParagraph"/>
              <w:spacing w:line="237" w:lineRule="auto" w:before="105"/>
              <w:ind w:left="100" w:right="60" w:firstLine="420"/>
              <w:jc w:val="both"/>
              <w:rPr>
                <w:rFonts w:ascii="宋体" w:hAnsi="宋体" w:cs="宋体" w:eastAsia="宋体" w:hint="default"/>
                <w:sz w:val="21"/>
                <w:szCs w:val="21"/>
              </w:rPr>
            </w:pPr>
            <w:r>
              <w:rPr>
                <w:rFonts w:ascii="宋体" w:hAnsi="宋体" w:cs="宋体" w:eastAsia="宋体" w:hint="default"/>
                <w:spacing w:val="13"/>
                <w:sz w:val="21"/>
                <w:szCs w:val="21"/>
              </w:rPr>
              <w:t>具体</w:t>
            </w:r>
            <w:r>
              <w:rPr>
                <w:rFonts w:ascii="宋体" w:hAnsi="宋体" w:cs="宋体" w:eastAsia="宋体" w:hint="default"/>
                <w:spacing w:val="-73"/>
                <w:sz w:val="21"/>
                <w:szCs w:val="21"/>
              </w:rPr>
              <w:t> </w:t>
            </w:r>
            <w:r>
              <w:rPr>
                <w:rFonts w:ascii="宋体" w:hAnsi="宋体" w:cs="宋体" w:eastAsia="宋体" w:hint="default"/>
                <w:spacing w:val="20"/>
                <w:sz w:val="21"/>
                <w:szCs w:val="21"/>
              </w:rPr>
              <w:t>内容详见</w:t>
            </w:r>
            <w:r>
              <w:rPr>
                <w:rFonts w:ascii="宋体" w:hAnsi="宋体" w:cs="宋体" w:eastAsia="宋体" w:hint="default"/>
                <w:spacing w:val="-72"/>
                <w:sz w:val="21"/>
                <w:szCs w:val="21"/>
              </w:rPr>
              <w:t> </w:t>
            </w:r>
            <w:r>
              <w:rPr>
                <w:rFonts w:ascii="宋体" w:hAnsi="宋体" w:cs="宋体" w:eastAsia="宋体" w:hint="default"/>
                <w:spacing w:val="18"/>
                <w:sz w:val="21"/>
                <w:szCs w:val="21"/>
              </w:rPr>
              <w:t>公司于</w:t>
            </w:r>
            <w:r>
              <w:rPr>
                <w:rFonts w:ascii="宋体" w:hAnsi="宋体" w:cs="宋体" w:eastAsia="宋体" w:hint="default"/>
                <w:spacing w:val="-77"/>
                <w:sz w:val="21"/>
                <w:szCs w:val="21"/>
              </w:rPr>
              <w:t> </w:t>
            </w:r>
            <w:r>
              <w:rPr>
                <w:rFonts w:ascii="宋体" w:hAnsi="宋体" w:cs="宋体" w:eastAsia="宋体" w:hint="default"/>
                <w:sz w:val="21"/>
                <w:szCs w:val="21"/>
              </w:rPr>
              <w:t>2019</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7</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30</w:t>
            </w:r>
            <w:r>
              <w:rPr>
                <w:rFonts w:ascii="宋体" w:hAnsi="宋体" w:cs="宋体" w:eastAsia="宋体" w:hint="default"/>
                <w:spacing w:val="-36"/>
                <w:sz w:val="21"/>
                <w:szCs w:val="21"/>
              </w:rPr>
              <w:t> </w:t>
            </w:r>
            <w:r>
              <w:rPr>
                <w:rFonts w:ascii="宋体" w:hAnsi="宋体" w:cs="宋体" w:eastAsia="宋体" w:hint="default"/>
                <w:sz w:val="21"/>
                <w:szCs w:val="21"/>
              </w:rPr>
              <w:t>日在上海证</w:t>
            </w:r>
            <w:r>
              <w:rPr>
                <w:rFonts w:ascii="宋体" w:hAnsi="宋体" w:cs="宋体" w:eastAsia="宋体" w:hint="default"/>
                <w:w w:val="100"/>
                <w:sz w:val="21"/>
                <w:szCs w:val="21"/>
              </w:rPr>
              <w:t> </w:t>
            </w:r>
            <w:r>
              <w:rPr>
                <w:rFonts w:ascii="宋体" w:hAnsi="宋体" w:cs="宋体" w:eastAsia="宋体" w:hint="default"/>
                <w:sz w:val="21"/>
                <w:szCs w:val="21"/>
              </w:rPr>
              <w:t>券交易所网站披露的《第二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期员工持股计划实施进展暨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股票过户的公告》（公告编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号：临</w:t>
            </w:r>
            <w:r>
              <w:rPr>
                <w:rFonts w:ascii="宋体" w:hAnsi="宋体" w:cs="宋体" w:eastAsia="宋体" w:hint="default"/>
                <w:spacing w:val="-59"/>
                <w:sz w:val="21"/>
                <w:szCs w:val="21"/>
              </w:rPr>
              <w:t> </w:t>
            </w:r>
            <w:r>
              <w:rPr>
                <w:rFonts w:ascii="宋体" w:hAnsi="宋体" w:cs="宋体" w:eastAsia="宋体" w:hint="default"/>
                <w:sz w:val="21"/>
                <w:szCs w:val="21"/>
              </w:rPr>
              <w:t>2019-048</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3" w:lineRule="exact"/>
        <w:ind w:left="238" w:right="0"/>
        <w:jc w:val="left"/>
        <w:rPr>
          <w:rFonts w:ascii="宋体" w:hAnsi="宋体" w:cs="宋体" w:eastAsia="宋体" w:hint="default"/>
        </w:rPr>
      </w:pPr>
      <w:r>
        <w:rPr>
          <w:rFonts w:ascii="宋体"/>
          <w:w w:val="100"/>
        </w:rPr>
        <w:t> </w:t>
      </w:r>
    </w:p>
    <w:p>
      <w:pPr>
        <w:spacing w:line="290" w:lineRule="auto" w:before="58"/>
        <w:ind w:left="238" w:right="46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8"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8" w:right="0"/>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47" w:lineRule="exact"/>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71"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560" w:right="1100"/>
        </w:sectPr>
      </w:pPr>
    </w:p>
    <w:p>
      <w:pPr>
        <w:spacing w:line="240" w:lineRule="auto" w:before="3"/>
        <w:rPr>
          <w:rFonts w:ascii="宋体" w:hAnsi="宋体" w:cs="宋体" w:eastAsia="宋体" w:hint="default"/>
          <w:sz w:val="25"/>
          <w:szCs w:val="25"/>
        </w:rPr>
      </w:pPr>
    </w:p>
    <w:p>
      <w:pPr>
        <w:pStyle w:val="Heading3"/>
        <w:spacing w:line="240" w:lineRule="auto" w:before="36"/>
        <w:ind w:left="138" w:right="0"/>
        <w:jc w:val="both"/>
        <w:rPr>
          <w:b w:val="0"/>
          <w:bCs w:val="0"/>
        </w:rPr>
      </w:pPr>
      <w:r>
        <w:rPr/>
        <w:t>十四、重大关联交易</w:t>
      </w:r>
      <w:r>
        <w:rPr>
          <w:b w:val="0"/>
          <w:bCs w:val="0"/>
        </w:rPr>
      </w:r>
    </w:p>
    <w:p>
      <w:pPr>
        <w:pStyle w:val="Heading3"/>
        <w:spacing w:line="240" w:lineRule="auto" w:before="59"/>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29"/>
        <w:ind w:left="138" w:right="0"/>
        <w:jc w:val="both"/>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138" w:right="127" w:firstLine="419"/>
        <w:jc w:val="both"/>
        <w:rPr>
          <w:rFonts w:ascii="宋体" w:hAnsi="宋体" w:cs="宋体" w:eastAsia="宋体" w:hint="default"/>
        </w:rPr>
      </w:pPr>
      <w:r>
        <w:rPr>
          <w:spacing w:val="-3"/>
        </w:rPr>
        <w:t>经公司第九届董事会第十九次会议、</w:t>
      </w:r>
      <w:r>
        <w:rPr>
          <w:rFonts w:ascii="宋体" w:hAnsi="宋体" w:cs="宋体" w:eastAsia="宋体" w:hint="default"/>
          <w:spacing w:val="-3"/>
        </w:rPr>
        <w:t>2018</w:t>
      </w:r>
      <w:r>
        <w:rPr>
          <w:rFonts w:ascii="宋体" w:hAnsi="宋体" w:cs="宋体" w:eastAsia="宋体" w:hint="default"/>
          <w:spacing w:val="3"/>
        </w:rPr>
        <w:t> </w:t>
      </w:r>
      <w:r>
        <w:rPr>
          <w:spacing w:val="-3"/>
        </w:rPr>
        <w:t>年第三次临时股东大会审议通过，公司与辽西发展</w:t>
      </w:r>
      <w:r>
        <w:rPr>
          <w:w w:val="100"/>
        </w:rPr>
        <w:t> </w:t>
      </w:r>
      <w:r>
        <w:rPr>
          <w:spacing w:val="-2"/>
        </w:rPr>
        <w:t>签署《航道通行服务协议》，具体内容详见公司在上海证券交易所网站披露的《关于拟新增持续</w:t>
      </w:r>
      <w:r>
        <w:rPr>
          <w:spacing w:val="-26"/>
        </w:rPr>
        <w:t> </w:t>
      </w:r>
      <w:r>
        <w:rPr>
          <w:spacing w:val="-26"/>
        </w:rPr>
      </w:r>
      <w:r>
        <w:rPr>
          <w:spacing w:val="-2"/>
        </w:rPr>
        <w:t>性关联交易并签署相关协议的公告》（公告编号：临</w:t>
      </w:r>
      <w:r>
        <w:rPr>
          <w:spacing w:val="3"/>
        </w:rPr>
        <w:t> </w:t>
      </w:r>
      <w:r>
        <w:rPr>
          <w:rFonts w:ascii="宋体" w:hAnsi="宋体" w:cs="宋体" w:eastAsia="宋体" w:hint="default"/>
          <w:spacing w:val="-2"/>
        </w:rPr>
        <w:t>2018-057</w:t>
      </w:r>
      <w:r>
        <w:rPr>
          <w:spacing w:val="-2"/>
        </w:rPr>
        <w:t>）。</w:t>
      </w:r>
      <w:r>
        <w:rPr>
          <w:rFonts w:ascii="宋体" w:hAnsi="宋体" w:cs="宋体" w:eastAsia="宋体" w:hint="default"/>
        </w:rPr>
        <w:t> </w:t>
      </w:r>
    </w:p>
    <w:p>
      <w:pPr>
        <w:pStyle w:val="BodyText"/>
        <w:spacing w:line="237" w:lineRule="auto"/>
        <w:ind w:left="138" w:right="0" w:firstLine="419"/>
        <w:jc w:val="left"/>
        <w:rPr>
          <w:rFonts w:ascii="宋体" w:hAnsi="宋体" w:cs="宋体" w:eastAsia="宋体" w:hint="default"/>
        </w:rPr>
      </w:pPr>
      <w:r>
        <w:rPr/>
        <w:t>经公司第九届董事会第二十一次会议、</w:t>
      </w:r>
      <w:r>
        <w:rPr>
          <w:rFonts w:ascii="宋体" w:hAnsi="宋体" w:cs="宋体" w:eastAsia="宋体" w:hint="default"/>
        </w:rPr>
        <w:t>2019</w:t>
      </w:r>
      <w:r>
        <w:rPr>
          <w:rFonts w:ascii="宋体" w:hAnsi="宋体" w:cs="宋体" w:eastAsia="宋体" w:hint="default"/>
          <w:spacing w:val="-56"/>
        </w:rPr>
        <w:t> </w:t>
      </w:r>
      <w:r>
        <w:rPr/>
        <w:t>年第一次临时股东大会审议通过，公司对</w:t>
      </w:r>
      <w:r>
        <w:rPr>
          <w:spacing w:val="-53"/>
        </w:rPr>
        <w:t> </w:t>
      </w:r>
      <w:r>
        <w:rPr>
          <w:rFonts w:ascii="宋体" w:hAnsi="宋体" w:cs="宋体" w:eastAsia="宋体" w:hint="default"/>
        </w:rPr>
        <w:t>2019</w:t>
      </w:r>
      <w:r>
        <w:rPr>
          <w:rFonts w:ascii="宋体" w:hAnsi="宋体" w:cs="宋体" w:eastAsia="宋体" w:hint="default"/>
          <w:w w:val="100"/>
        </w:rPr>
        <w:t> </w:t>
      </w:r>
      <w:r>
        <w:rPr>
          <w:spacing w:val="-2"/>
        </w:rPr>
        <w:t>年度与关联方之间各类日常经营性关联交易进行了合理预计，具体内容详见公司在上海证券交易</w:t>
      </w:r>
      <w:r>
        <w:rPr>
          <w:spacing w:val="-25"/>
        </w:rPr>
        <w:t> </w:t>
      </w:r>
      <w:r>
        <w:rPr>
          <w:spacing w:val="-25"/>
        </w:rPr>
      </w:r>
      <w:r>
        <w:rPr/>
        <w:t>所披露的《关于</w:t>
      </w:r>
      <w:r>
        <w:rPr>
          <w:spacing w:val="-57"/>
        </w:rPr>
        <w:t> </w:t>
      </w:r>
      <w:r>
        <w:rPr>
          <w:rFonts w:ascii="宋体" w:hAnsi="宋体" w:cs="宋体" w:eastAsia="宋体" w:hint="default"/>
        </w:rPr>
        <w:t>2019</w:t>
      </w:r>
      <w:r>
        <w:rPr>
          <w:rFonts w:ascii="宋体" w:hAnsi="宋体" w:cs="宋体" w:eastAsia="宋体" w:hint="default"/>
          <w:spacing w:val="-57"/>
        </w:rPr>
        <w:t> </w:t>
      </w:r>
      <w:r>
        <w:rPr/>
        <w:t>年度日常关联交易预计的公告》（公告编号：临</w:t>
      </w:r>
      <w:r>
        <w:rPr>
          <w:spacing w:val="-56"/>
        </w:rPr>
        <w:t> </w:t>
      </w:r>
      <w:r>
        <w:rPr>
          <w:rFonts w:ascii="宋体" w:hAnsi="宋体" w:cs="宋体" w:eastAsia="宋体" w:hint="default"/>
        </w:rPr>
        <w:t>2019-008</w:t>
      </w:r>
      <w:r>
        <w:rPr/>
        <w:t>）。</w:t>
      </w:r>
      <w:r>
        <w:rPr>
          <w:rFonts w:ascii="宋体" w:hAnsi="宋体" w:cs="宋体" w:eastAsia="宋体" w:hint="default"/>
        </w:rPr>
        <w:t> </w:t>
      </w:r>
    </w:p>
    <w:p>
      <w:pPr>
        <w:pStyle w:val="BodyText"/>
        <w:spacing w:line="272" w:lineRule="exact" w:before="26"/>
        <w:ind w:left="558" w:right="0"/>
        <w:jc w:val="left"/>
      </w:pPr>
      <w:r>
        <w:rPr/>
        <w:t>日常关联交易事项实际执行情况</w:t>
      </w:r>
      <w:r>
        <w:rPr>
          <w:rFonts w:ascii="宋体" w:hAnsi="宋体" w:cs="宋体" w:eastAsia="宋体" w:hint="default"/>
        </w:rPr>
        <w:t>:</w:t>
      </w:r>
      <w:r>
        <w:rPr>
          <w:rFonts w:ascii="宋体" w:hAnsi="宋体" w:cs="宋体" w:eastAsia="宋体" w:hint="default"/>
          <w:w w:val="100"/>
        </w:rPr>
        <w:t> </w:t>
      </w:r>
      <w:r>
        <w:rPr>
          <w:spacing w:val="-2"/>
        </w:rPr>
        <w:t>报告期内，预计向关联人锦国投（大连）发展有限公司及其附属公司提供港口和其他服务</w:t>
      </w:r>
    </w:p>
    <w:p>
      <w:pPr>
        <w:pStyle w:val="BodyText"/>
        <w:spacing w:line="247" w:lineRule="exact"/>
        <w:ind w:left="138" w:right="0"/>
        <w:jc w:val="both"/>
      </w:pPr>
      <w:r>
        <w:rPr>
          <w:rFonts w:ascii="宋体" w:hAnsi="宋体" w:cs="宋体" w:eastAsia="宋体" w:hint="default"/>
        </w:rPr>
        <w:t>15,060</w:t>
      </w:r>
      <w:r>
        <w:rPr>
          <w:rFonts w:ascii="宋体" w:hAnsi="宋体" w:cs="宋体" w:eastAsia="宋体" w:hint="default"/>
          <w:spacing w:val="-55"/>
        </w:rPr>
        <w:t> </w:t>
      </w:r>
      <w:r>
        <w:rPr/>
        <w:t>万元，采购商品</w:t>
      </w:r>
      <w:r>
        <w:rPr>
          <w:spacing w:val="-54"/>
        </w:rPr>
        <w:t> </w:t>
      </w:r>
      <w:r>
        <w:rPr>
          <w:rFonts w:ascii="宋体" w:hAnsi="宋体" w:cs="宋体" w:eastAsia="宋体" w:hint="default"/>
        </w:rPr>
        <w:t>90,000</w:t>
      </w:r>
      <w:r>
        <w:rPr>
          <w:rFonts w:ascii="宋体" w:hAnsi="宋体" w:cs="宋体" w:eastAsia="宋体" w:hint="default"/>
          <w:spacing w:val="-57"/>
        </w:rPr>
        <w:t> </w:t>
      </w:r>
      <w:r>
        <w:rPr/>
        <w:t>万元，接受劳务及其他服务</w:t>
      </w:r>
      <w:r>
        <w:rPr>
          <w:spacing w:val="-55"/>
        </w:rPr>
        <w:t> </w:t>
      </w:r>
      <w:r>
        <w:rPr>
          <w:rFonts w:ascii="宋体" w:hAnsi="宋体" w:cs="宋体" w:eastAsia="宋体" w:hint="default"/>
        </w:rPr>
        <w:t>4,550</w:t>
      </w:r>
      <w:r>
        <w:rPr>
          <w:rFonts w:ascii="宋体" w:hAnsi="宋体" w:cs="宋体" w:eastAsia="宋体" w:hint="default"/>
          <w:spacing w:val="-55"/>
        </w:rPr>
        <w:t> </w:t>
      </w:r>
      <w:r>
        <w:rPr/>
        <w:t>万元，公司实际发生向其提供</w:t>
      </w:r>
    </w:p>
    <w:p>
      <w:pPr>
        <w:pStyle w:val="BodyText"/>
        <w:spacing w:line="272" w:lineRule="exact"/>
        <w:ind w:left="138" w:right="0"/>
        <w:jc w:val="both"/>
        <w:rPr>
          <w:rFonts w:ascii="宋体" w:hAnsi="宋体" w:cs="宋体" w:eastAsia="宋体" w:hint="default"/>
        </w:rPr>
      </w:pPr>
      <w:r>
        <w:rPr/>
        <w:t>港口服务</w:t>
      </w:r>
      <w:r>
        <w:rPr>
          <w:spacing w:val="-54"/>
        </w:rPr>
        <w:t> </w:t>
      </w:r>
      <w:r>
        <w:rPr>
          <w:rFonts w:ascii="宋体" w:hAnsi="宋体" w:cs="宋体" w:eastAsia="宋体" w:hint="default"/>
        </w:rPr>
        <w:t>13,425</w:t>
      </w:r>
      <w:r>
        <w:rPr>
          <w:rFonts w:ascii="宋体" w:hAnsi="宋体" w:cs="宋体" w:eastAsia="宋体" w:hint="default"/>
          <w:spacing w:val="-54"/>
        </w:rPr>
        <w:t> </w:t>
      </w:r>
      <w:r>
        <w:rPr/>
        <w:t>万元，采购商品</w:t>
      </w:r>
      <w:r>
        <w:rPr>
          <w:spacing w:val="-53"/>
        </w:rPr>
        <w:t> </w:t>
      </w:r>
      <w:r>
        <w:rPr>
          <w:rFonts w:ascii="宋体" w:hAnsi="宋体" w:cs="宋体" w:eastAsia="宋体" w:hint="default"/>
        </w:rPr>
        <w:t>869</w:t>
      </w:r>
      <w:r>
        <w:rPr>
          <w:rFonts w:ascii="宋体" w:hAnsi="宋体" w:cs="宋体" w:eastAsia="宋体" w:hint="default"/>
          <w:spacing w:val="-56"/>
        </w:rPr>
        <w:t> </w:t>
      </w:r>
      <w:r>
        <w:rPr/>
        <w:t>万元，销售商品</w:t>
      </w:r>
      <w:r>
        <w:rPr>
          <w:spacing w:val="-54"/>
        </w:rPr>
        <w:t> </w:t>
      </w:r>
      <w:r>
        <w:rPr>
          <w:rFonts w:ascii="宋体" w:hAnsi="宋体" w:cs="宋体" w:eastAsia="宋体" w:hint="default"/>
        </w:rPr>
        <w:t>2,557</w:t>
      </w:r>
      <w:r>
        <w:rPr>
          <w:rFonts w:ascii="宋体" w:hAnsi="宋体" w:cs="宋体" w:eastAsia="宋体" w:hint="default"/>
          <w:spacing w:val="-54"/>
        </w:rPr>
        <w:t> </w:t>
      </w:r>
      <w:r>
        <w:rPr/>
        <w:t>万元，接受劳务及其他服务</w:t>
      </w:r>
      <w:r>
        <w:rPr>
          <w:spacing w:val="-54"/>
        </w:rPr>
        <w:t> </w:t>
      </w:r>
      <w:r>
        <w:rPr>
          <w:rFonts w:ascii="宋体" w:hAnsi="宋体" w:cs="宋体" w:eastAsia="宋体" w:hint="default"/>
        </w:rPr>
        <w:t>5,233</w:t>
      </w:r>
    </w:p>
    <w:p>
      <w:pPr>
        <w:pStyle w:val="BodyText"/>
        <w:spacing w:line="272" w:lineRule="exact"/>
        <w:ind w:left="138" w:right="0"/>
        <w:jc w:val="both"/>
      </w:pPr>
      <w:r>
        <w:rPr/>
        <w:t>万元，含与辽西发展发生航道通行服务费</w:t>
      </w:r>
      <w:r>
        <w:rPr>
          <w:spacing w:val="-55"/>
        </w:rPr>
        <w:t> </w:t>
      </w:r>
      <w:r>
        <w:rPr>
          <w:rFonts w:ascii="宋体" w:hAnsi="宋体" w:cs="宋体" w:eastAsia="宋体" w:hint="default"/>
        </w:rPr>
        <w:t>1,779</w:t>
      </w:r>
      <w:r>
        <w:rPr>
          <w:rFonts w:ascii="宋体" w:hAnsi="宋体" w:cs="宋体" w:eastAsia="宋体" w:hint="default"/>
          <w:spacing w:val="-55"/>
        </w:rPr>
        <w:t> </w:t>
      </w:r>
      <w:r>
        <w:rPr/>
        <w:t>万元，以上项目合计</w:t>
      </w:r>
      <w:r>
        <w:rPr>
          <w:spacing w:val="-55"/>
        </w:rPr>
        <w:t> </w:t>
      </w:r>
      <w:r>
        <w:rPr>
          <w:rFonts w:ascii="宋体" w:hAnsi="宋体" w:cs="宋体" w:eastAsia="宋体" w:hint="default"/>
        </w:rPr>
        <w:t>22,084</w:t>
      </w:r>
      <w:r>
        <w:rPr>
          <w:rFonts w:ascii="宋体" w:hAnsi="宋体" w:cs="宋体" w:eastAsia="宋体" w:hint="default"/>
          <w:spacing w:val="-57"/>
        </w:rPr>
        <w:t> </w:t>
      </w:r>
      <w:r>
        <w:rPr/>
        <w:t>万元，较去年同期</w:t>
      </w:r>
    </w:p>
    <w:p>
      <w:pPr>
        <w:pStyle w:val="BodyText"/>
        <w:spacing w:line="237" w:lineRule="auto"/>
        <w:ind w:left="138" w:right="128"/>
        <w:jc w:val="both"/>
        <w:rPr>
          <w:rFonts w:ascii="宋体" w:hAnsi="宋体" w:cs="宋体" w:eastAsia="宋体" w:hint="default"/>
        </w:rPr>
      </w:pPr>
      <w:r>
        <w:rPr>
          <w:rFonts w:ascii="宋体" w:hAnsi="宋体" w:cs="宋体" w:eastAsia="宋体" w:hint="default"/>
        </w:rPr>
        <w:t>3,153</w:t>
      </w:r>
      <w:r>
        <w:rPr>
          <w:rFonts w:ascii="宋体" w:hAnsi="宋体" w:cs="宋体" w:eastAsia="宋体" w:hint="default"/>
          <w:spacing w:val="-56"/>
        </w:rPr>
        <w:t> </w:t>
      </w:r>
      <w:r>
        <w:rPr/>
        <w:t>万元增加的原因主要是由于锦国投（大连）发展有限公司的附属公司集装箱海运业务有较</w:t>
      </w:r>
      <w:r>
        <w:rPr>
          <w:w w:val="100"/>
        </w:rPr>
        <w:t> </w:t>
      </w:r>
      <w:r>
        <w:rPr>
          <w:spacing w:val="-2"/>
        </w:rPr>
        <w:t>大发展，与之发生的港口服务业务规模扩大；关联人锦州港象屿粮食物流有限公司提供港口和其</w:t>
      </w:r>
      <w:r>
        <w:rPr>
          <w:spacing w:val="-26"/>
        </w:rPr>
        <w:t> </w:t>
      </w:r>
      <w:r>
        <w:rPr>
          <w:spacing w:val="-26"/>
        </w:rPr>
      </w:r>
      <w:r>
        <w:rPr/>
        <w:t>他服务</w:t>
      </w:r>
      <w:r>
        <w:rPr>
          <w:spacing w:val="-41"/>
        </w:rPr>
        <w:t> </w:t>
      </w:r>
      <w:r>
        <w:rPr>
          <w:rFonts w:ascii="宋体" w:hAnsi="宋体" w:cs="宋体" w:eastAsia="宋体" w:hint="default"/>
        </w:rPr>
        <w:t>815</w:t>
      </w:r>
      <w:r>
        <w:rPr>
          <w:rFonts w:ascii="宋体" w:hAnsi="宋体" w:cs="宋体" w:eastAsia="宋体" w:hint="default"/>
          <w:spacing w:val="-44"/>
        </w:rPr>
        <w:t> </w:t>
      </w:r>
      <w:r>
        <w:rPr>
          <w:spacing w:val="-4"/>
        </w:rPr>
        <w:t>万元，销售水电等</w:t>
      </w:r>
      <w:r>
        <w:rPr>
          <w:spacing w:val="-40"/>
        </w:rPr>
        <w:t> </w:t>
      </w:r>
      <w:r>
        <w:rPr>
          <w:rFonts w:ascii="宋体" w:hAnsi="宋体" w:cs="宋体" w:eastAsia="宋体" w:hint="default"/>
        </w:rPr>
        <w:t>39</w:t>
      </w:r>
      <w:r>
        <w:rPr>
          <w:rFonts w:ascii="宋体" w:hAnsi="宋体" w:cs="宋体" w:eastAsia="宋体" w:hint="default"/>
          <w:spacing w:val="-41"/>
        </w:rPr>
        <w:t> </w:t>
      </w:r>
      <w:r>
        <w:rPr>
          <w:spacing w:val="-3"/>
        </w:rPr>
        <w:t>万元；预计向关联人辽港大宗商品交易有限公司销售商品</w:t>
      </w:r>
      <w:r>
        <w:rPr>
          <w:spacing w:val="-40"/>
        </w:rPr>
        <w:t> </w:t>
      </w:r>
      <w:r>
        <w:rPr>
          <w:rFonts w:ascii="宋体" w:hAnsi="宋体" w:cs="宋体" w:eastAsia="宋体" w:hint="default"/>
        </w:rPr>
        <w:t>1,500</w:t>
      </w:r>
    </w:p>
    <w:p>
      <w:pPr>
        <w:pStyle w:val="BodyText"/>
        <w:spacing w:line="274" w:lineRule="exact" w:before="22"/>
        <w:ind w:left="138" w:right="0"/>
        <w:jc w:val="left"/>
        <w:rPr>
          <w:rFonts w:ascii="宋体" w:hAnsi="宋体" w:cs="宋体" w:eastAsia="宋体" w:hint="default"/>
        </w:rPr>
      </w:pPr>
      <w:r>
        <w:rPr>
          <w:spacing w:val="-6"/>
        </w:rPr>
        <w:t>万元，实际发生</w:t>
      </w:r>
      <w:r>
        <w:rPr>
          <w:spacing w:val="-44"/>
        </w:rPr>
        <w:t> </w:t>
      </w:r>
      <w:r>
        <w:rPr>
          <w:rFonts w:ascii="宋体" w:hAnsi="宋体" w:cs="宋体" w:eastAsia="宋体" w:hint="default"/>
        </w:rPr>
        <w:t>0</w:t>
      </w:r>
      <w:r>
        <w:rPr>
          <w:rFonts w:ascii="宋体" w:hAnsi="宋体" w:cs="宋体" w:eastAsia="宋体" w:hint="default"/>
          <w:spacing w:val="-42"/>
        </w:rPr>
        <w:t> </w:t>
      </w:r>
      <w:r>
        <w:rPr>
          <w:spacing w:val="-4"/>
        </w:rPr>
        <w:t>元。具体内容详见公司在上海证券交易所网站披露的《关于</w:t>
      </w:r>
      <w:r>
        <w:rPr>
          <w:spacing w:val="-42"/>
        </w:rPr>
        <w:t> </w:t>
      </w:r>
      <w:r>
        <w:rPr>
          <w:rFonts w:ascii="宋体" w:hAnsi="宋体" w:cs="宋体" w:eastAsia="宋体" w:hint="default"/>
        </w:rPr>
        <w:t>2020</w:t>
      </w:r>
      <w:r>
        <w:rPr>
          <w:rFonts w:ascii="宋体" w:hAnsi="宋体" w:cs="宋体" w:eastAsia="宋体" w:hint="default"/>
          <w:spacing w:val="-41"/>
        </w:rPr>
        <w:t> </w:t>
      </w:r>
      <w:r>
        <w:rPr/>
        <w:t>年度日常关联</w:t>
      </w:r>
      <w:r>
        <w:rPr>
          <w:spacing w:val="-101"/>
        </w:rPr>
        <w:t> </w:t>
      </w:r>
      <w:r>
        <w:rPr>
          <w:spacing w:val="-101"/>
        </w:rPr>
      </w:r>
      <w:r>
        <w:rPr/>
        <w:t>交易预计的公告》（公告编号：临</w:t>
      </w:r>
      <w:r>
        <w:rPr>
          <w:spacing w:val="-58"/>
        </w:rPr>
        <w:t> </w:t>
      </w:r>
      <w:r>
        <w:rPr>
          <w:rFonts w:ascii="宋体" w:hAnsi="宋体" w:cs="宋体" w:eastAsia="宋体" w:hint="default"/>
        </w:rPr>
        <w:t>2020-004</w:t>
      </w:r>
      <w:r>
        <w:rPr/>
        <w:t>）。</w:t>
      </w:r>
      <w:r>
        <w:rPr>
          <w:rFonts w:ascii="宋体" w:hAnsi="宋体" w:cs="宋体" w:eastAsia="宋体" w:hint="default"/>
        </w:rPr>
        <w:t> </w:t>
      </w:r>
    </w:p>
    <w:p>
      <w:pPr>
        <w:pStyle w:val="BodyText"/>
        <w:spacing w:line="246" w:lineRule="exact"/>
        <w:ind w:left="558" w:right="0"/>
        <w:jc w:val="left"/>
        <w:rPr>
          <w:rFonts w:ascii="宋体" w:hAnsi="宋体" w:cs="宋体" w:eastAsia="宋体" w:hint="default"/>
        </w:rPr>
      </w:pPr>
      <w:r>
        <w:rPr/>
        <w:t>日常关联交易事项具体实际执行情况详见财务报表附注：关联方及关联交易。</w:t>
      </w:r>
      <w:r>
        <w:rPr>
          <w:rFonts w:ascii="宋体" w:hAnsi="宋体" w:cs="宋体" w:eastAsia="宋体" w:hint="default"/>
        </w:rPr>
        <w:t> </w:t>
      </w:r>
    </w:p>
    <w:p>
      <w:pPr>
        <w:pStyle w:val="Heading3"/>
        <w:spacing w:line="240" w:lineRule="auto" w:before="58"/>
        <w:ind w:left="138" w:right="0"/>
        <w:jc w:val="both"/>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4"/>
          <w:w w:val="99"/>
        </w:rPr>
        <w:t>)</w:t>
      </w:r>
      <w:r>
        <w:rPr>
          <w:w w:val="100"/>
        </w:rPr>
        <w:t>资产或股权收购、</w:t>
      </w:r>
      <w:r>
        <w:rPr>
          <w:spacing w:val="-3"/>
          <w:w w:val="100"/>
        </w:rPr>
        <w:t>出</w:t>
      </w:r>
      <w:r>
        <w:rPr>
          <w:w w:val="100"/>
        </w:rPr>
        <w:t>售</w:t>
      </w:r>
      <w:r>
        <w:rPr>
          <w:spacing w:val="-3"/>
          <w:w w:val="100"/>
        </w:rPr>
        <w:t>发</w:t>
      </w:r>
      <w:r>
        <w:rPr>
          <w:w w:val="100"/>
        </w:rPr>
        <w:t>生的关联交</w:t>
      </w:r>
      <w:r>
        <w:rPr>
          <w:spacing w:val="-2"/>
          <w:w w:val="100"/>
        </w:rPr>
        <w:t>易</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4"/>
        <w:ind w:left="138" w:right="0"/>
        <w:jc w:val="both"/>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32"/>
        <w:ind w:left="138" w:right="0"/>
        <w:jc w:val="both"/>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spacing w:line="240" w:lineRule="auto" w:before="11"/>
        <w:rPr>
          <w:rFonts w:ascii="宋体" w:hAnsi="宋体" w:cs="宋体" w:eastAsia="宋体" w:hint="default"/>
          <w:b/>
          <w:bCs/>
          <w:sz w:val="26"/>
          <w:szCs w:val="26"/>
        </w:rPr>
      </w:pPr>
    </w:p>
    <w:p>
      <w:pPr>
        <w:pStyle w:val="Heading3"/>
        <w:spacing w:line="240" w:lineRule="auto"/>
        <w:ind w:left="138" w:right="0"/>
        <w:jc w:val="both"/>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240" w:lineRule="auto" w:before="36"/>
        <w:ind w:left="238" w:right="0"/>
        <w:jc w:val="left"/>
        <w:rPr>
          <w:rFonts w:ascii="宋体" w:hAnsi="宋体" w:cs="宋体" w:eastAsia="宋体" w:hint="default"/>
        </w:rPr>
      </w:pPr>
      <w:r>
        <w:rPr>
          <w:rFonts w:ascii="宋体"/>
          <w:w w:val="100"/>
        </w:rPr>
        <w:t> </w:t>
      </w:r>
    </w:p>
    <w:p>
      <w:pPr>
        <w:pStyle w:val="Heading3"/>
        <w:spacing w:line="240" w:lineRule="auto" w:before="59"/>
        <w:ind w:left="2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2"/>
        <w:ind w:left="2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6347"/>
        <w:gridCol w:w="2703"/>
      </w:tblGrid>
      <w:tr>
        <w:trPr>
          <w:trHeight w:val="418" w:hRule="exact"/>
        </w:trPr>
        <w:tc>
          <w:tcPr>
            <w:tcW w:w="634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6" w:right="0"/>
              <w:jc w:val="center"/>
              <w:rPr>
                <w:rFonts w:ascii="宋体" w:hAnsi="宋体" w:cs="宋体" w:eastAsia="宋体" w:hint="default"/>
                <w:sz w:val="21"/>
                <w:szCs w:val="21"/>
              </w:rPr>
            </w:pPr>
            <w:r>
              <w:rPr>
                <w:rFonts w:ascii="宋体" w:hAnsi="宋体" w:cs="宋体" w:eastAsia="宋体" w:hint="default"/>
                <w:b/>
                <w:bCs/>
                <w:sz w:val="21"/>
                <w:szCs w:val="21"/>
              </w:rPr>
              <w:t>事项概述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0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8"/>
              <w:ind w:left="921" w:right="0"/>
              <w:jc w:val="left"/>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017" w:hRule="exact"/>
        </w:trPr>
        <w:tc>
          <w:tcPr>
            <w:tcW w:w="634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firstLine="419"/>
              <w:jc w:val="left"/>
              <w:rPr>
                <w:rFonts w:ascii="宋体" w:hAnsi="宋体" w:cs="宋体" w:eastAsia="宋体" w:hint="default"/>
                <w:sz w:val="21"/>
                <w:szCs w:val="21"/>
              </w:rPr>
            </w:pPr>
            <w:r>
              <w:rPr>
                <w:rFonts w:ascii="宋体" w:hAnsi="宋体" w:cs="宋体" w:eastAsia="宋体" w:hint="default"/>
                <w:sz w:val="21"/>
                <w:szCs w:val="21"/>
              </w:rPr>
              <w:t>公司第八届董事会第十五次会议及 </w:t>
            </w:r>
            <w:r>
              <w:rPr>
                <w:rFonts w:ascii="宋体" w:hAnsi="宋体" w:cs="宋体" w:eastAsia="宋体" w:hint="default"/>
                <w:sz w:val="21"/>
                <w:szCs w:val="21"/>
              </w:rPr>
              <w:t>2014</w:t>
            </w:r>
            <w:r>
              <w:rPr>
                <w:rFonts w:ascii="宋体" w:hAnsi="宋体" w:cs="宋体" w:eastAsia="宋体" w:hint="default"/>
                <w:spacing w:val="41"/>
                <w:sz w:val="21"/>
                <w:szCs w:val="21"/>
              </w:rPr>
              <w:t> </w:t>
            </w:r>
            <w:r>
              <w:rPr>
                <w:rFonts w:ascii="宋体" w:hAnsi="宋体" w:cs="宋体" w:eastAsia="宋体" w:hint="default"/>
                <w:sz w:val="21"/>
                <w:szCs w:val="21"/>
              </w:rPr>
              <w:t>年年度股东大会审议</w:t>
            </w:r>
          </w:p>
          <w:p>
            <w:pPr>
              <w:pStyle w:val="TableParagraph"/>
              <w:spacing w:line="237" w:lineRule="auto"/>
              <w:ind w:left="93" w:right="96"/>
              <w:jc w:val="both"/>
              <w:rPr>
                <w:rFonts w:ascii="宋体" w:hAnsi="宋体" w:cs="宋体" w:eastAsia="宋体" w:hint="default"/>
                <w:sz w:val="21"/>
                <w:szCs w:val="21"/>
              </w:rPr>
            </w:pPr>
            <w:r>
              <w:rPr>
                <w:rFonts w:ascii="宋体" w:hAnsi="宋体" w:cs="宋体" w:eastAsia="宋体" w:hint="default"/>
                <w:sz w:val="21"/>
                <w:szCs w:val="21"/>
              </w:rPr>
              <w:t>通过了《关于按照股比为参股公司中丝锦州化工品港储有限公司提</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供担保的议案》，公司按</w:t>
            </w:r>
            <w:r>
              <w:rPr>
                <w:rFonts w:ascii="宋体" w:hAnsi="宋体" w:cs="宋体" w:eastAsia="宋体" w:hint="default"/>
                <w:spacing w:val="32"/>
                <w:sz w:val="21"/>
                <w:szCs w:val="21"/>
              </w:rPr>
              <w:t> </w:t>
            </w:r>
            <w:r>
              <w:rPr>
                <w:rFonts w:ascii="宋体" w:hAnsi="宋体" w:cs="宋体" w:eastAsia="宋体" w:hint="default"/>
                <w:sz w:val="21"/>
                <w:szCs w:val="21"/>
              </w:rPr>
              <w:t>49%</w:t>
            </w:r>
            <w:r>
              <w:rPr>
                <w:rFonts w:ascii="宋体" w:hAnsi="宋体" w:cs="宋体" w:eastAsia="宋体" w:hint="default"/>
                <w:sz w:val="21"/>
                <w:szCs w:val="21"/>
              </w:rPr>
              <w:t>的持股比例为中丝锦港向中国民生银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行股份有限公司融资提供连带担保。</w:t>
            </w:r>
            <w:r>
              <w:rPr>
                <w:rFonts w:ascii="宋体" w:hAnsi="宋体" w:cs="宋体" w:eastAsia="宋体" w:hint="default"/>
                <w:sz w:val="21"/>
                <w:szCs w:val="21"/>
              </w:rPr>
              <w:t> </w:t>
            </w:r>
          </w:p>
          <w:p>
            <w:pPr>
              <w:pStyle w:val="TableParagraph"/>
              <w:spacing w:line="271" w:lineRule="exact"/>
              <w:ind w:left="51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9</w:t>
            </w:r>
            <w:r>
              <w:rPr>
                <w:rFonts w:ascii="宋体" w:hAnsi="宋体" w:cs="宋体" w:eastAsia="宋体" w:hint="default"/>
                <w:spacing w:val="-36"/>
                <w:sz w:val="21"/>
                <w:szCs w:val="21"/>
              </w:rPr>
              <w:t> </w:t>
            </w:r>
            <w:r>
              <w:rPr>
                <w:rFonts w:ascii="宋体" w:hAnsi="宋体" w:cs="宋体" w:eastAsia="宋体" w:hint="default"/>
                <w:sz w:val="21"/>
                <w:szCs w:val="21"/>
              </w:rPr>
              <w:t>月</w:t>
            </w:r>
            <w:r>
              <w:rPr>
                <w:rFonts w:ascii="宋体" w:hAnsi="宋体" w:cs="宋体" w:eastAsia="宋体" w:hint="default"/>
                <w:spacing w:val="-33"/>
                <w:sz w:val="21"/>
                <w:szCs w:val="21"/>
              </w:rPr>
              <w:t> </w:t>
            </w:r>
            <w:r>
              <w:rPr>
                <w:rFonts w:ascii="宋体" w:hAnsi="宋体" w:cs="宋体" w:eastAsia="宋体" w:hint="default"/>
                <w:sz w:val="21"/>
                <w:szCs w:val="21"/>
              </w:rPr>
              <w:t>11</w:t>
            </w:r>
            <w:r>
              <w:rPr>
                <w:rFonts w:ascii="宋体" w:hAnsi="宋体" w:cs="宋体" w:eastAsia="宋体" w:hint="default"/>
                <w:spacing w:val="-36"/>
                <w:sz w:val="21"/>
                <w:szCs w:val="21"/>
              </w:rPr>
              <w:t> </w:t>
            </w:r>
            <w:r>
              <w:rPr>
                <w:rFonts w:ascii="宋体" w:hAnsi="宋体" w:cs="宋体" w:eastAsia="宋体" w:hint="default"/>
                <w:sz w:val="21"/>
                <w:szCs w:val="21"/>
              </w:rPr>
              <w:t>日贷款到期，中丝锦港无力偿还贷款本金，贷</w:t>
            </w:r>
          </w:p>
          <w:p>
            <w:pPr>
              <w:pStyle w:val="TableParagraph"/>
              <w:spacing w:line="237" w:lineRule="auto" w:before="2"/>
              <w:ind w:left="93" w:right="93"/>
              <w:jc w:val="both"/>
              <w:rPr>
                <w:rFonts w:ascii="宋体" w:hAnsi="宋体" w:cs="宋体" w:eastAsia="宋体" w:hint="default"/>
                <w:sz w:val="21"/>
                <w:szCs w:val="21"/>
              </w:rPr>
            </w:pPr>
            <w:r>
              <w:rPr>
                <w:rFonts w:ascii="宋体" w:hAnsi="宋体" w:cs="宋体" w:eastAsia="宋体" w:hint="default"/>
                <w:sz w:val="21"/>
                <w:szCs w:val="21"/>
              </w:rPr>
              <w:t>款逾期金额</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18"/>
                <w:sz w:val="21"/>
                <w:szCs w:val="21"/>
              </w:rPr>
              <w:t>亿元。经</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日公司第九届董事会第十</w:t>
            </w:r>
            <w:r>
              <w:rPr>
                <w:rFonts w:ascii="宋体" w:hAnsi="宋体" w:cs="宋体" w:eastAsia="宋体" w:hint="default"/>
                <w:w w:val="100"/>
                <w:sz w:val="21"/>
                <w:szCs w:val="21"/>
              </w:rPr>
              <w:t> </w:t>
            </w:r>
            <w:r>
              <w:rPr>
                <w:rFonts w:ascii="宋体" w:hAnsi="宋体" w:cs="宋体" w:eastAsia="宋体" w:hint="default"/>
                <w:sz w:val="21"/>
                <w:szCs w:val="21"/>
              </w:rPr>
              <w:t>七次会议审议通过，公司已按照</w:t>
            </w:r>
            <w:r>
              <w:rPr>
                <w:rFonts w:ascii="宋体" w:hAnsi="宋体" w:cs="宋体" w:eastAsia="宋体" w:hint="default"/>
                <w:spacing w:val="30"/>
                <w:sz w:val="21"/>
                <w:szCs w:val="21"/>
              </w:rPr>
              <w:t> </w:t>
            </w:r>
            <w:r>
              <w:rPr>
                <w:rFonts w:ascii="宋体" w:hAnsi="宋体" w:cs="宋体" w:eastAsia="宋体" w:hint="default"/>
                <w:sz w:val="21"/>
                <w:szCs w:val="21"/>
              </w:rPr>
              <w:t>49%</w:t>
            </w:r>
            <w:r>
              <w:rPr>
                <w:rFonts w:ascii="宋体" w:hAnsi="宋体" w:cs="宋体" w:eastAsia="宋体" w:hint="default"/>
                <w:sz w:val="21"/>
                <w:szCs w:val="21"/>
              </w:rPr>
              <w:t>的持股比例，向民生银行代偿</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中丝锦港债务 </w:t>
            </w:r>
            <w:r>
              <w:rPr>
                <w:rFonts w:ascii="宋体" w:hAnsi="宋体" w:cs="宋体" w:eastAsia="宋体" w:hint="default"/>
                <w:sz w:val="21"/>
                <w:szCs w:val="21"/>
              </w:rPr>
              <w:t>5,880</w:t>
            </w:r>
            <w:r>
              <w:rPr>
                <w:rFonts w:ascii="宋体" w:hAnsi="宋体" w:cs="宋体" w:eastAsia="宋体" w:hint="default"/>
                <w:spacing w:val="-69"/>
                <w:sz w:val="21"/>
                <w:szCs w:val="21"/>
              </w:rPr>
              <w:t> </w:t>
            </w:r>
            <w:r>
              <w:rPr>
                <w:rFonts w:ascii="宋体" w:hAnsi="宋体" w:cs="宋体" w:eastAsia="宋体" w:hint="default"/>
                <w:sz w:val="21"/>
                <w:szCs w:val="21"/>
              </w:rPr>
              <w:t>万元，形成对关联方中丝锦港债权。公司积极</w:t>
            </w:r>
            <w:r>
              <w:rPr>
                <w:rFonts w:ascii="宋体" w:hAnsi="宋体" w:cs="宋体" w:eastAsia="宋体" w:hint="default"/>
                <w:w w:val="100"/>
                <w:sz w:val="21"/>
                <w:szCs w:val="21"/>
              </w:rPr>
              <w:t> </w:t>
            </w:r>
            <w:r>
              <w:rPr>
                <w:rFonts w:ascii="宋体" w:hAnsi="宋体" w:cs="宋体" w:eastAsia="宋体" w:hint="default"/>
                <w:sz w:val="21"/>
                <w:szCs w:val="21"/>
              </w:rPr>
              <w:t>向中丝锦港进行追偿，经锦州市中级人民法院判决，中丝锦港应向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公司支付款项</w:t>
            </w:r>
            <w:r>
              <w:rPr>
                <w:rFonts w:ascii="宋体" w:hAnsi="宋体" w:cs="宋体" w:eastAsia="宋体" w:hint="default"/>
                <w:spacing w:val="-38"/>
                <w:sz w:val="21"/>
                <w:szCs w:val="21"/>
              </w:rPr>
              <w:t> </w:t>
            </w:r>
            <w:r>
              <w:rPr>
                <w:rFonts w:ascii="宋体" w:hAnsi="宋体" w:cs="宋体" w:eastAsia="宋体" w:hint="default"/>
                <w:sz w:val="21"/>
                <w:szCs w:val="21"/>
              </w:rPr>
              <w:t>5,880</w:t>
            </w:r>
            <w:r>
              <w:rPr>
                <w:rFonts w:ascii="宋体" w:hAnsi="宋体" w:cs="宋体" w:eastAsia="宋体" w:hint="default"/>
                <w:spacing w:val="-41"/>
                <w:sz w:val="21"/>
                <w:szCs w:val="21"/>
              </w:rPr>
              <w:t> </w:t>
            </w:r>
            <w:r>
              <w:rPr>
                <w:rFonts w:ascii="宋体" w:hAnsi="宋体" w:cs="宋体" w:eastAsia="宋体" w:hint="default"/>
                <w:spacing w:val="-5"/>
                <w:sz w:val="21"/>
                <w:szCs w:val="21"/>
              </w:rPr>
              <w:t>万元。目前</w:t>
            </w:r>
            <w:r>
              <w:rPr>
                <w:rFonts w:ascii="宋体" w:hAnsi="宋体" w:cs="宋体" w:eastAsia="宋体" w:hint="default"/>
                <w:spacing w:val="-5"/>
                <w:sz w:val="21"/>
                <w:szCs w:val="21"/>
              </w:rPr>
              <w:t>,</w:t>
            </w:r>
            <w:r>
              <w:rPr>
                <w:rFonts w:ascii="宋体" w:hAnsi="宋体" w:cs="宋体" w:eastAsia="宋体" w:hint="default"/>
                <w:spacing w:val="-5"/>
                <w:sz w:val="21"/>
                <w:szCs w:val="21"/>
              </w:rPr>
              <w:t>中丝锦港尚未履行给付义务，公司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将积极采取有效措施，解决与关联方非经营性资金往来问题。</w:t>
            </w:r>
            <w:r>
              <w:rPr>
                <w:rFonts w:ascii="宋体" w:hAnsi="宋体" w:cs="宋体" w:eastAsia="宋体" w:hint="default"/>
                <w:sz w:val="21"/>
                <w:szCs w:val="21"/>
              </w:rPr>
              <w:t> </w:t>
            </w:r>
          </w:p>
        </w:tc>
        <w:tc>
          <w:tcPr>
            <w:tcW w:w="27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43" w:firstLine="420"/>
              <w:jc w:val="both"/>
              <w:rPr>
                <w:rFonts w:ascii="宋体" w:hAnsi="宋体" w:cs="宋体" w:eastAsia="宋体" w:hint="default"/>
                <w:sz w:val="21"/>
                <w:szCs w:val="21"/>
              </w:rPr>
            </w:pPr>
            <w:r>
              <w:rPr>
                <w:rFonts w:ascii="宋体" w:hAnsi="宋体" w:cs="宋体" w:eastAsia="宋体" w:hint="default"/>
                <w:spacing w:val="17"/>
                <w:sz w:val="21"/>
                <w:szCs w:val="21"/>
              </w:rPr>
              <w:t>具体内容详见公司于</w:t>
            </w:r>
            <w:r>
              <w:rPr>
                <w:rFonts w:ascii="宋体" w:hAnsi="宋体" w:cs="宋体" w:eastAsia="宋体" w:hint="default"/>
                <w:w w:val="100"/>
                <w:sz w:val="21"/>
                <w:szCs w:val="21"/>
              </w:rPr>
              <w:t> </w:t>
            </w:r>
            <w:r>
              <w:rPr>
                <w:rFonts w:ascii="宋体" w:hAnsi="宋体" w:cs="宋体" w:eastAsia="宋体" w:hint="default"/>
                <w:spacing w:val="13"/>
                <w:sz w:val="21"/>
                <w:szCs w:val="21"/>
              </w:rPr>
              <w:t>上海证券交易所网站披露</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sz w:val="21"/>
                <w:szCs w:val="21"/>
              </w:rPr>
              <w:t>的《关于为参股公司贷款履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行担保责任的公告》（公告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7"/>
                <w:sz w:val="21"/>
                <w:szCs w:val="21"/>
              </w:rPr>
              <w:t>编号：临</w:t>
            </w:r>
            <w:r>
              <w:rPr>
                <w:rFonts w:ascii="宋体" w:hAnsi="宋体" w:cs="宋体" w:eastAsia="宋体" w:hint="default"/>
                <w:spacing w:val="-44"/>
                <w:sz w:val="21"/>
                <w:szCs w:val="21"/>
              </w:rPr>
              <w:t> </w:t>
            </w:r>
            <w:r>
              <w:rPr>
                <w:rFonts w:ascii="宋体" w:hAnsi="宋体" w:cs="宋体" w:eastAsia="宋体" w:hint="default"/>
                <w:spacing w:val="-7"/>
                <w:sz w:val="21"/>
                <w:szCs w:val="21"/>
              </w:rPr>
              <w:t>2018-051</w:t>
            </w:r>
            <w:r>
              <w:rPr>
                <w:rFonts w:ascii="宋体" w:hAnsi="宋体" w:cs="宋体" w:eastAsia="宋体" w:hint="default"/>
                <w:spacing w:val="-7"/>
                <w:sz w:val="21"/>
                <w:szCs w:val="21"/>
              </w:rPr>
              <w:t>）、《关</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3"/>
                <w:sz w:val="21"/>
                <w:szCs w:val="21"/>
              </w:rPr>
              <w:t>于为参股公司贷款履行担</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4"/>
                <w:sz w:val="21"/>
                <w:szCs w:val="21"/>
              </w:rPr>
              <w:t>保责任的进展公告》（公告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编</w:t>
            </w:r>
            <w:r>
              <w:rPr>
                <w:rFonts w:ascii="宋体" w:hAnsi="宋体" w:cs="宋体" w:eastAsia="宋体" w:hint="default"/>
                <w:spacing w:val="-60"/>
                <w:sz w:val="21"/>
                <w:szCs w:val="21"/>
              </w:rPr>
              <w:t> </w:t>
            </w:r>
            <w:r>
              <w:rPr>
                <w:rFonts w:ascii="宋体" w:hAnsi="宋体" w:cs="宋体" w:eastAsia="宋体" w:hint="default"/>
                <w:sz w:val="21"/>
                <w:szCs w:val="21"/>
              </w:rPr>
              <w:t>号</w:t>
            </w:r>
            <w:r>
              <w:rPr>
                <w:rFonts w:ascii="宋体" w:hAnsi="宋体" w:cs="宋体" w:eastAsia="宋体" w:hint="default"/>
                <w:spacing w:val="-60"/>
                <w:sz w:val="21"/>
                <w:szCs w:val="21"/>
              </w:rPr>
              <w:t> </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临</w:t>
            </w:r>
            <w:r>
              <w:rPr>
                <w:rFonts w:ascii="宋体" w:hAnsi="宋体" w:cs="宋体" w:eastAsia="宋体" w:hint="default"/>
                <w:spacing w:val="49"/>
                <w:sz w:val="21"/>
                <w:szCs w:val="21"/>
              </w:rPr>
              <w:t> </w:t>
            </w:r>
            <w:r>
              <w:rPr>
                <w:rFonts w:ascii="宋体" w:hAnsi="宋体" w:cs="宋体" w:eastAsia="宋体" w:hint="default"/>
                <w:sz w:val="21"/>
                <w:szCs w:val="21"/>
              </w:rPr>
              <w:t>2019-001</w:t>
            </w:r>
            <w:r>
              <w:rPr>
                <w:rFonts w:ascii="宋体" w:hAnsi="宋体" w:cs="宋体" w:eastAsia="宋体" w:hint="default"/>
                <w:spacing w:val="-60"/>
                <w:sz w:val="21"/>
                <w:szCs w:val="21"/>
              </w:rPr>
              <w:t> </w:t>
            </w:r>
            <w:r>
              <w:rPr>
                <w:rFonts w:ascii="宋体" w:hAnsi="宋体" w:cs="宋体" w:eastAsia="宋体" w:hint="default"/>
                <w:spacing w:val="22"/>
                <w:sz w:val="21"/>
                <w:szCs w:val="21"/>
              </w:rPr>
              <w:t>、临</w:t>
            </w:r>
            <w:r>
              <w:rPr>
                <w:rFonts w:ascii="宋体" w:hAnsi="宋体" w:cs="宋体" w:eastAsia="宋体" w:hint="default"/>
                <w:spacing w:val="-60"/>
                <w:sz w:val="21"/>
                <w:szCs w:val="21"/>
              </w:rPr>
              <w:t> </w:t>
            </w:r>
            <w:r>
              <w:rPr>
                <w:rFonts w:ascii="宋体" w:hAnsi="宋体" w:cs="宋体" w:eastAsia="宋体" w:hint="default"/>
                <w:sz w:val="21"/>
                <w:szCs w:val="21"/>
              </w:rPr>
              <w:t>2019-044</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3"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58" w:right="0"/>
        <w:jc w:val="left"/>
      </w:pPr>
      <w:r>
        <w:rPr>
          <w:w w:val="100"/>
        </w:rPr>
        <w:t>经</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20</w:t>
      </w:r>
      <w:r>
        <w:rPr>
          <w:rFonts w:ascii="宋体" w:hAnsi="宋体" w:cs="宋体" w:eastAsia="宋体" w:hint="default"/>
          <w:spacing w:val="-54"/>
        </w:rPr>
        <w:t> </w:t>
      </w:r>
      <w:r>
        <w:rPr>
          <w:w w:val="100"/>
        </w:rPr>
        <w:t>日</w:t>
      </w:r>
      <w:r>
        <w:rPr>
          <w:spacing w:val="-3"/>
          <w:w w:val="100"/>
        </w:rPr>
        <w:t>召开</w:t>
      </w:r>
      <w:r>
        <w:rPr>
          <w:w w:val="100"/>
        </w:rPr>
        <w:t>的公</w:t>
      </w:r>
      <w:r>
        <w:rPr>
          <w:spacing w:val="-3"/>
          <w:w w:val="100"/>
        </w:rPr>
        <w:t>司</w:t>
      </w:r>
      <w:r>
        <w:rPr>
          <w:w w:val="100"/>
        </w:rPr>
        <w:t>第</w:t>
      </w:r>
      <w:r>
        <w:rPr>
          <w:spacing w:val="-3"/>
          <w:w w:val="100"/>
        </w:rPr>
        <w:t>九</w:t>
      </w:r>
      <w:r>
        <w:rPr>
          <w:w w:val="100"/>
        </w:rPr>
        <w:t>届</w:t>
      </w:r>
      <w:r>
        <w:rPr>
          <w:spacing w:val="-3"/>
          <w:w w:val="100"/>
        </w:rPr>
        <w:t>董</w:t>
      </w:r>
      <w:r>
        <w:rPr>
          <w:w w:val="100"/>
        </w:rPr>
        <w:t>事</w:t>
      </w:r>
      <w:r>
        <w:rPr>
          <w:spacing w:val="-3"/>
          <w:w w:val="100"/>
        </w:rPr>
        <w:t>会</w:t>
      </w:r>
      <w:r>
        <w:rPr>
          <w:w w:val="100"/>
        </w:rPr>
        <w:t>第</w:t>
      </w:r>
      <w:r>
        <w:rPr>
          <w:spacing w:val="-3"/>
          <w:w w:val="100"/>
        </w:rPr>
        <w:t>十</w:t>
      </w:r>
      <w:r>
        <w:rPr>
          <w:w w:val="100"/>
        </w:rPr>
        <w:t>八次</w:t>
      </w:r>
      <w:r>
        <w:rPr>
          <w:spacing w:val="-3"/>
          <w:w w:val="100"/>
        </w:rPr>
        <w:t>会</w:t>
      </w:r>
      <w:r>
        <w:rPr>
          <w:w w:val="100"/>
        </w:rPr>
        <w:t>议</w:t>
      </w:r>
      <w:r>
        <w:rPr>
          <w:spacing w:val="-3"/>
          <w:w w:val="100"/>
        </w:rPr>
        <w:t>审</w:t>
      </w:r>
      <w:r>
        <w:rPr>
          <w:w w:val="100"/>
        </w:rPr>
        <w:t>议</w:t>
      </w:r>
      <w:r>
        <w:rPr>
          <w:spacing w:val="-3"/>
          <w:w w:val="100"/>
        </w:rPr>
        <w:t>通过</w:t>
      </w:r>
      <w:r>
        <w:rPr>
          <w:spacing w:val="-92"/>
          <w:w w:val="100"/>
        </w:rPr>
        <w:t>，</w:t>
      </w:r>
      <w:r>
        <w:rPr>
          <w:spacing w:val="-3"/>
          <w:w w:val="100"/>
        </w:rPr>
        <w:t>公</w:t>
      </w:r>
      <w:r>
        <w:rPr>
          <w:w w:val="100"/>
        </w:rPr>
        <w:t>司</w:t>
      </w:r>
      <w:r>
        <w:rPr>
          <w:spacing w:val="-3"/>
          <w:w w:val="100"/>
        </w:rPr>
        <w:t>拟</w:t>
      </w:r>
      <w:r>
        <w:rPr>
          <w:w w:val="100"/>
        </w:rPr>
        <w:t>接受</w:t>
      </w:r>
      <w:r>
        <w:rPr>
          <w:spacing w:val="-3"/>
          <w:w w:val="100"/>
        </w:rPr>
        <w:t>锦</w:t>
      </w:r>
      <w:r>
        <w:rPr>
          <w:w w:val="100"/>
        </w:rPr>
        <w:t>港</w:t>
      </w:r>
      <w:r>
        <w:rPr>
          <w:spacing w:val="-3"/>
          <w:w w:val="100"/>
        </w:rPr>
        <w:t>国</w:t>
      </w:r>
      <w:r>
        <w:rPr>
          <w:w w:val="100"/>
        </w:rPr>
        <w:t>贸</w:t>
      </w:r>
    </w:p>
    <w:p>
      <w:pPr>
        <w:pStyle w:val="BodyText"/>
        <w:spacing w:line="240" w:lineRule="auto"/>
        <w:ind w:left="238" w:right="0"/>
        <w:jc w:val="left"/>
        <w:rPr>
          <w:rFonts w:ascii="宋体" w:hAnsi="宋体" w:cs="宋体" w:eastAsia="宋体" w:hint="default"/>
        </w:rPr>
      </w:pPr>
      <w:r>
        <w:rPr>
          <w:spacing w:val="-3"/>
        </w:rPr>
        <w:t>向公司提供财务资助，预计财务资助金额上限为人民币</w:t>
      </w:r>
      <w:r>
        <w:rPr>
          <w:spacing w:val="-23"/>
        </w:rPr>
        <w:t> </w:t>
      </w:r>
      <w:r>
        <w:rPr>
          <w:rFonts w:ascii="宋体" w:hAnsi="宋体" w:cs="宋体" w:eastAsia="宋体" w:hint="default"/>
        </w:rPr>
        <w:t>12</w:t>
      </w:r>
      <w:r>
        <w:rPr>
          <w:rFonts w:ascii="宋体" w:hAnsi="宋体" w:cs="宋体" w:eastAsia="宋体" w:hint="default"/>
          <w:spacing w:val="-25"/>
        </w:rPr>
        <w:t> </w:t>
      </w:r>
      <w:r>
        <w:rPr>
          <w:spacing w:val="-6"/>
        </w:rPr>
        <w:t>亿元，可循环使用，期限为两年，可提</w:t>
      </w:r>
      <w:r>
        <w:rPr>
          <w:spacing w:val="-93"/>
        </w:rPr>
        <w:t> </w:t>
      </w:r>
      <w:r>
        <w:rPr>
          <w:spacing w:val="-93"/>
        </w:rPr>
      </w:r>
      <w:r>
        <w:rPr/>
        <w:t>前归还，无抵押或担保，资金利率按照中国人民银行规定的同期贷款基准利率下浮</w:t>
      </w:r>
      <w:r>
        <w:rPr>
          <w:spacing w:val="-54"/>
        </w:rPr>
        <w:t> </w:t>
      </w:r>
      <w:r>
        <w:rPr>
          <w:rFonts w:ascii="宋体" w:hAnsi="宋体" w:cs="宋体" w:eastAsia="宋体" w:hint="default"/>
        </w:rPr>
        <w:t>10</w:t>
      </w:r>
      <w:r>
        <w:rPr>
          <w:rFonts w:ascii="宋体" w:hAnsi="宋体" w:cs="宋体" w:eastAsia="宋体" w:hint="default"/>
          <w:spacing w:val="-57"/>
        </w:rPr>
        <w:t> </w:t>
      </w:r>
      <w:r>
        <w:rPr/>
        <w:t>个</w:t>
      </w:r>
      <w:r>
        <w:rPr>
          <w:spacing w:val="-55"/>
        </w:rPr>
        <w:t> </w:t>
      </w:r>
      <w:r>
        <w:rPr>
          <w:rFonts w:ascii="宋体" w:hAnsi="宋体" w:cs="宋体" w:eastAsia="宋体" w:hint="default"/>
        </w:rPr>
        <w:t>BP</w:t>
      </w:r>
      <w:r>
        <w:rPr/>
        <w:t>。</w:t>
      </w:r>
      <w:r>
        <w:rPr>
          <w:rFonts w:ascii="宋体" w:hAnsi="宋体" w:cs="宋体" w:eastAsia="宋体" w:hint="default"/>
        </w:rPr>
        <w:t> </w:t>
      </w:r>
    </w:p>
    <w:p>
      <w:pPr>
        <w:pStyle w:val="BodyText"/>
        <w:spacing w:line="271" w:lineRule="exact"/>
        <w:ind w:left="658" w:right="0"/>
        <w:jc w:val="left"/>
      </w:pPr>
      <w:r>
        <w:rPr/>
        <w:t>报告期内，公司累计拆借资金发生额</w:t>
      </w:r>
      <w:r>
        <w:rPr>
          <w:spacing w:val="-54"/>
        </w:rPr>
        <w:t> </w:t>
      </w:r>
      <w:r>
        <w:rPr>
          <w:rFonts w:ascii="宋体" w:hAnsi="宋体" w:cs="宋体" w:eastAsia="宋体" w:hint="default"/>
        </w:rPr>
        <w:t>14,600</w:t>
      </w:r>
      <w:r>
        <w:rPr>
          <w:rFonts w:ascii="宋体" w:hAnsi="宋体" w:cs="宋体" w:eastAsia="宋体" w:hint="default"/>
          <w:spacing w:val="-57"/>
        </w:rPr>
        <w:t> </w:t>
      </w:r>
      <w:r>
        <w:rPr/>
        <w:t>万元，偿还拆借资金</w:t>
      </w:r>
      <w:r>
        <w:rPr>
          <w:spacing w:val="-55"/>
        </w:rPr>
        <w:t> </w:t>
      </w:r>
      <w:r>
        <w:rPr>
          <w:rFonts w:ascii="宋体" w:hAnsi="宋体" w:cs="宋体" w:eastAsia="宋体" w:hint="default"/>
        </w:rPr>
        <w:t>14,600</w:t>
      </w:r>
      <w:r>
        <w:rPr>
          <w:rFonts w:ascii="宋体" w:hAnsi="宋体" w:cs="宋体" w:eastAsia="宋体" w:hint="default"/>
          <w:spacing w:val="-55"/>
        </w:rPr>
        <w:t> </w:t>
      </w:r>
      <w:r>
        <w:rPr/>
        <w:t>万元，支付拆借资</w:t>
      </w:r>
    </w:p>
    <w:p>
      <w:pPr>
        <w:pStyle w:val="BodyText"/>
        <w:spacing w:line="272" w:lineRule="exact" w:before="27"/>
        <w:ind w:left="658" w:right="4745" w:hanging="420"/>
        <w:jc w:val="left"/>
        <w:rPr>
          <w:rFonts w:ascii="宋体" w:hAnsi="宋体" w:cs="宋体" w:eastAsia="宋体" w:hint="default"/>
        </w:rPr>
      </w:pPr>
      <w:r>
        <w:rPr/>
        <w:t>金利息</w:t>
      </w:r>
      <w:r>
        <w:rPr>
          <w:spacing w:val="-53"/>
        </w:rPr>
        <w:t> </w:t>
      </w:r>
      <w:r>
        <w:rPr>
          <w:rFonts w:ascii="宋体" w:hAnsi="宋体" w:cs="宋体" w:eastAsia="宋体" w:hint="default"/>
        </w:rPr>
        <w:t>499,487.50</w:t>
      </w:r>
      <w:r>
        <w:rPr>
          <w:rFonts w:ascii="宋体" w:hAnsi="宋体" w:cs="宋体" w:eastAsia="宋体" w:hint="default"/>
          <w:spacing w:val="-55"/>
        </w:rPr>
        <w:t> </w:t>
      </w:r>
      <w:r>
        <w:rPr/>
        <w:t>元。</w:t>
      </w:r>
      <w:r>
        <w:rPr>
          <w:rFonts w:ascii="宋体" w:hAnsi="宋体" w:cs="宋体" w:eastAsia="宋体" w:hint="default"/>
          <w:w w:val="100"/>
        </w:rPr>
        <w:t> </w:t>
      </w:r>
      <w:r>
        <w:rPr/>
        <w:t>详见财务报表附注：关联方及关联交易。</w:t>
      </w:r>
      <w:r>
        <w:rPr>
          <w:rFonts w:ascii="宋体" w:hAnsi="宋体" w:cs="宋体" w:eastAsia="宋体" w:hint="default"/>
        </w:rPr>
        <w:t> </w:t>
      </w:r>
    </w:p>
    <w:p>
      <w:pPr>
        <w:pStyle w:val="BodyText"/>
        <w:spacing w:line="249"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3" w:lineRule="exact" w:before="32"/>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238" w:right="0" w:firstLine="419"/>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10"/>
        </w:rPr>
        <w:t> </w:t>
      </w:r>
      <w:r>
        <w:rPr/>
        <w:t>年第二次临时股东大会审议通过《关于开展融资租赁和保理业务暨关联交易的议案》，</w:t>
      </w:r>
      <w:r>
        <w:rPr>
          <w:w w:val="100"/>
        </w:rPr>
        <w:t> </w:t>
      </w:r>
      <w:r>
        <w:rPr/>
        <w:t>与锦港（天津）租赁有限公司（以下简称“锦港租赁”）开展融资租赁业务，预计发生关联交易</w:t>
      </w:r>
      <w:r>
        <w:rPr>
          <w:w w:val="100"/>
        </w:rPr>
        <w:t> </w:t>
      </w:r>
      <w:r>
        <w:rPr/>
        <w:t>金额累计不超过</w:t>
      </w:r>
      <w:r>
        <w:rPr>
          <w:spacing w:val="-39"/>
        </w:rPr>
        <w:t> </w:t>
      </w:r>
      <w:r>
        <w:rPr>
          <w:rFonts w:ascii="宋体" w:hAnsi="宋体" w:cs="宋体" w:eastAsia="宋体" w:hint="default"/>
        </w:rPr>
        <w:t>60,000</w:t>
      </w:r>
      <w:r>
        <w:rPr>
          <w:rFonts w:ascii="宋体" w:hAnsi="宋体" w:cs="宋体" w:eastAsia="宋体" w:hint="default"/>
          <w:spacing w:val="-42"/>
        </w:rPr>
        <w:t> </w:t>
      </w:r>
      <w:r>
        <w:rPr>
          <w:spacing w:val="-5"/>
        </w:rPr>
        <w:t>万元。具体内容详见在上海证券交易所网站披露的《锦州港股份有限公司</w:t>
      </w:r>
      <w:r>
        <w:rPr>
          <w:spacing w:val="-73"/>
        </w:rPr>
        <w:t> </w:t>
      </w:r>
      <w:r>
        <w:rPr>
          <w:spacing w:val="-73"/>
        </w:rPr>
      </w:r>
      <w:r>
        <w:rPr/>
        <w:t>关于开展融资租赁和保理业务暨关联交易的公告》（公告编号：临</w:t>
      </w:r>
      <w:r>
        <w:rPr>
          <w:spacing w:val="-55"/>
        </w:rPr>
        <w:t> </w:t>
      </w:r>
      <w:r>
        <w:rPr>
          <w:rFonts w:ascii="宋体" w:hAnsi="宋体" w:cs="宋体" w:eastAsia="宋体" w:hint="default"/>
        </w:rPr>
        <w:t>2018-042</w:t>
      </w:r>
      <w:r>
        <w:rPr/>
        <w:t>）。截至报告期末</w:t>
      </w:r>
      <w:r>
        <w:rPr>
          <w:rFonts w:ascii="宋体" w:hAnsi="宋体" w:cs="宋体" w:eastAsia="宋体" w:hint="default"/>
        </w:rPr>
        <w:t>,</w:t>
      </w:r>
      <w:r>
        <w:rPr>
          <w:rFonts w:ascii="宋体" w:hAnsi="宋体" w:cs="宋体" w:eastAsia="宋体" w:hint="default"/>
          <w:w w:val="100"/>
        </w:rPr>
        <w:t> </w:t>
      </w:r>
      <w:r>
        <w:rPr/>
        <w:t>公司与锦港租赁累计签订融资租赁合同金额为</w:t>
      </w:r>
      <w:r>
        <w:rPr>
          <w:spacing w:val="-56"/>
        </w:rPr>
        <w:t> </w:t>
      </w:r>
      <w:r>
        <w:rPr>
          <w:rFonts w:ascii="宋体" w:hAnsi="宋体" w:cs="宋体" w:eastAsia="宋体" w:hint="default"/>
        </w:rPr>
        <w:t>7,021</w:t>
      </w:r>
      <w:r>
        <w:rPr>
          <w:rFonts w:ascii="宋体" w:hAnsi="宋体" w:cs="宋体" w:eastAsia="宋体" w:hint="default"/>
          <w:spacing w:val="-55"/>
        </w:rPr>
        <w:t> </w:t>
      </w:r>
      <w:r>
        <w:rPr/>
        <w:t>万元，本期产生交易金额为</w:t>
      </w:r>
      <w:r>
        <w:rPr>
          <w:spacing w:val="-55"/>
        </w:rPr>
        <w:t> </w:t>
      </w:r>
      <w:r>
        <w:rPr>
          <w:rFonts w:ascii="宋体" w:hAnsi="宋体" w:cs="宋体" w:eastAsia="宋体" w:hint="default"/>
        </w:rPr>
        <w:t>922.73</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74" w:lineRule="exact"/>
        <w:ind w:left="658" w:right="0"/>
        <w:jc w:val="left"/>
        <w:rPr>
          <w:rFonts w:ascii="宋体" w:hAnsi="宋体" w:cs="宋体" w:eastAsia="宋体" w:hint="default"/>
        </w:rPr>
      </w:pPr>
      <w:r>
        <w:rPr/>
        <w:t>详见财务报表附注：关联方及关联交易。</w:t>
      </w:r>
      <w:r>
        <w:rPr>
          <w:rFonts w:ascii="宋体" w:hAnsi="宋体" w:cs="宋体" w:eastAsia="宋体" w:hint="default"/>
        </w:rPr>
        <w:t> </w:t>
      </w:r>
    </w:p>
    <w:p>
      <w:pPr>
        <w:pStyle w:val="Heading3"/>
        <w:tabs>
          <w:tab w:pos="1077" w:val="left" w:leader="none"/>
        </w:tabs>
        <w:spacing w:line="290" w:lineRule="auto"/>
        <w:ind w:left="238" w:right="6136"/>
        <w:jc w:val="left"/>
        <w:rPr>
          <w:rFonts w:ascii="宋体" w:hAnsi="宋体" w:cs="宋体" w:eastAsia="宋体" w:hint="default"/>
          <w:b w:val="0"/>
          <w:bCs w:val="0"/>
        </w:rPr>
      </w:pPr>
      <w:r>
        <w:rPr>
          <w:rFonts w:ascii="宋体" w:hAnsi="宋体" w:cs="宋体" w:eastAsia="宋体" w:hint="default"/>
          <w:b w:val="0"/>
          <w:bCs w:val="0"/>
          <w:w w:val="100"/>
        </w:rPr>
        <w:t>  </w:t>
      </w:r>
      <w:r>
        <w:rPr>
          <w:spacing w:val="-1"/>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60" w:right="102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500" w:right="0"/>
        </w:sectPr>
      </w:pPr>
    </w:p>
    <w:p>
      <w:pPr>
        <w:pStyle w:val="Heading3"/>
        <w:spacing w:line="240" w:lineRule="auto" w:before="36"/>
        <w:ind w:left="129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2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485"/>
        <w:jc w:val="center"/>
        <w:rPr>
          <w:rFonts w:ascii="宋体" w:hAnsi="宋体" w:cs="宋体" w:eastAsia="宋体" w:hint="default"/>
        </w:rPr>
      </w:pPr>
      <w:r>
        <w:rPr>
          <w:rFonts w:ascii="宋体"/>
          <w:w w:val="100"/>
        </w:rPr>
        <w:t> </w:t>
      </w:r>
    </w:p>
    <w:p>
      <w:pPr>
        <w:pStyle w:val="Heading3"/>
        <w:spacing w:line="240" w:lineRule="auto" w:before="58"/>
        <w:ind w:left="129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29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1298" w:right="0"/>
        <w:jc w:val="left"/>
        <w:rPr>
          <w:rFonts w:ascii="宋体" w:hAnsi="宋体" w:cs="宋体" w:eastAsia="宋体" w:hint="default"/>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00" w:right="0"/>
          <w:cols w:num="2" w:equalWidth="0">
            <w:col w:w="3190" w:space="3332"/>
            <w:col w:w="4888"/>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042"/>
        <w:gridCol w:w="1274"/>
        <w:gridCol w:w="854"/>
        <w:gridCol w:w="1256"/>
        <w:gridCol w:w="1274"/>
        <w:gridCol w:w="1296"/>
        <w:gridCol w:w="1114"/>
        <w:gridCol w:w="853"/>
        <w:gridCol w:w="850"/>
        <w:gridCol w:w="708"/>
        <w:gridCol w:w="675"/>
      </w:tblGrid>
      <w:tr>
        <w:trPr>
          <w:trHeight w:val="1328" w:hRule="exact"/>
        </w:trPr>
        <w:tc>
          <w:tcPr>
            <w:tcW w:w="104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95" w:right="89" w:hanging="106"/>
              <w:jc w:val="left"/>
              <w:rPr>
                <w:rFonts w:ascii="宋体" w:hAnsi="宋体" w:cs="宋体" w:eastAsia="宋体" w:hint="default"/>
                <w:sz w:val="21"/>
                <w:szCs w:val="21"/>
              </w:rPr>
            </w:pPr>
            <w:r>
              <w:rPr>
                <w:rFonts w:ascii="宋体" w:hAnsi="宋体" w:cs="宋体" w:eastAsia="宋体" w:hint="default"/>
                <w:b/>
                <w:bCs/>
                <w:sz w:val="21"/>
                <w:szCs w:val="21"/>
              </w:rPr>
              <w:t>出租方</w:t>
            </w:r>
            <w:r>
              <w:rPr>
                <w:rFonts w:ascii="宋体" w:hAnsi="宋体" w:cs="宋体" w:eastAsia="宋体" w:hint="default"/>
                <w:b/>
                <w:bCs/>
                <w:w w:val="99"/>
                <w:sz w:val="21"/>
                <w:szCs w:val="21"/>
              </w:rPr>
              <w:t> </w:t>
            </w: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 w:right="-1"/>
              <w:jc w:val="center"/>
              <w:rPr>
                <w:rFonts w:ascii="宋体" w:hAnsi="宋体" w:cs="宋体" w:eastAsia="宋体" w:hint="default"/>
                <w:sz w:val="21"/>
                <w:szCs w:val="21"/>
              </w:rPr>
            </w:pPr>
            <w:r>
              <w:rPr>
                <w:rFonts w:ascii="宋体" w:hAnsi="宋体" w:cs="宋体" w:eastAsia="宋体" w:hint="default"/>
                <w:b/>
                <w:bCs/>
                <w:sz w:val="21"/>
                <w:szCs w:val="21"/>
              </w:rPr>
              <w:t>租赁方名称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1"/>
              <w:jc w:val="left"/>
              <w:rPr>
                <w:rFonts w:ascii="宋体" w:hAnsi="宋体" w:cs="宋体" w:eastAsia="宋体" w:hint="default"/>
                <w:sz w:val="21"/>
                <w:szCs w:val="21"/>
              </w:rPr>
            </w:pPr>
            <w:r>
              <w:rPr>
                <w:rFonts w:ascii="宋体" w:hAnsi="宋体" w:cs="宋体" w:eastAsia="宋体" w:hint="default"/>
                <w:b/>
                <w:bCs/>
                <w:sz w:val="21"/>
                <w:szCs w:val="21"/>
              </w:rPr>
              <w:t>租赁资</w:t>
            </w:r>
            <w:r>
              <w:rPr>
                <w:rFonts w:ascii="宋体" w:hAnsi="宋体" w:cs="宋体" w:eastAsia="宋体" w:hint="default"/>
                <w:b/>
                <w:bCs/>
                <w:w w:val="100"/>
                <w:sz w:val="21"/>
                <w:szCs w:val="21"/>
              </w:rPr>
              <w:t> </w:t>
            </w:r>
            <w:r>
              <w:rPr>
                <w:rFonts w:ascii="宋体" w:hAnsi="宋体" w:cs="宋体" w:eastAsia="宋体" w:hint="default"/>
                <w:b/>
                <w:bCs/>
                <w:sz w:val="21"/>
                <w:szCs w:val="21"/>
              </w:rPr>
              <w:t>产情况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5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99" w:right="91"/>
              <w:jc w:val="left"/>
              <w:rPr>
                <w:rFonts w:ascii="宋体" w:hAnsi="宋体" w:cs="宋体" w:eastAsia="宋体" w:hint="default"/>
                <w:sz w:val="21"/>
                <w:szCs w:val="21"/>
              </w:rPr>
            </w:pPr>
            <w:r>
              <w:rPr>
                <w:rFonts w:ascii="宋体" w:hAnsi="宋体" w:cs="宋体" w:eastAsia="宋体" w:hint="default"/>
                <w:b/>
                <w:bCs/>
                <w:sz w:val="21"/>
                <w:szCs w:val="21"/>
              </w:rPr>
              <w:t>租赁资产</w:t>
            </w:r>
            <w:r>
              <w:rPr>
                <w:rFonts w:ascii="宋体" w:hAnsi="宋体" w:cs="宋体" w:eastAsia="宋体" w:hint="default"/>
                <w:b/>
                <w:bCs/>
                <w:w w:val="100"/>
                <w:sz w:val="21"/>
                <w:szCs w:val="21"/>
              </w:rPr>
              <w:t> </w:t>
            </w:r>
            <w:r>
              <w:rPr>
                <w:rFonts w:ascii="宋体" w:hAnsi="宋体" w:cs="宋体" w:eastAsia="宋体" w:hint="default"/>
                <w:b/>
                <w:bCs/>
                <w:sz w:val="21"/>
                <w:szCs w:val="21"/>
              </w:rPr>
              <w:t>涉及金额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b/>
                <w:bCs/>
                <w:spacing w:val="-1"/>
                <w:sz w:val="21"/>
                <w:szCs w:val="21"/>
              </w:rPr>
              <w:t>租赁起始日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9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b/>
                <w:bCs/>
                <w:spacing w:val="-1"/>
                <w:sz w:val="21"/>
                <w:szCs w:val="21"/>
              </w:rPr>
              <w:t>租赁终止日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1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b/>
                <w:bCs/>
                <w:spacing w:val="-1"/>
                <w:sz w:val="21"/>
                <w:szCs w:val="21"/>
              </w:rPr>
              <w:t>租赁收益</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b/>
                <w:bCs/>
                <w:sz w:val="21"/>
                <w:szCs w:val="21"/>
              </w:rPr>
              <w:t>租赁收</w:t>
            </w:r>
            <w:r>
              <w:rPr>
                <w:rFonts w:ascii="宋体" w:hAnsi="宋体" w:cs="宋体" w:eastAsia="宋体" w:hint="default"/>
                <w:b/>
                <w:bCs/>
                <w:w w:val="100"/>
                <w:sz w:val="21"/>
                <w:szCs w:val="21"/>
              </w:rPr>
              <w:t> </w:t>
            </w:r>
            <w:r>
              <w:rPr>
                <w:rFonts w:ascii="宋体" w:hAnsi="宋体" w:cs="宋体" w:eastAsia="宋体" w:hint="default"/>
                <w:b/>
                <w:bCs/>
                <w:sz w:val="21"/>
                <w:szCs w:val="21"/>
              </w:rPr>
              <w:t>益确定</w:t>
            </w:r>
            <w:r>
              <w:rPr>
                <w:rFonts w:ascii="宋体" w:hAnsi="宋体" w:cs="宋体" w:eastAsia="宋体" w:hint="default"/>
                <w:b/>
                <w:bCs/>
                <w:w w:val="100"/>
                <w:sz w:val="21"/>
                <w:szCs w:val="21"/>
              </w:rPr>
              <w:t> </w:t>
            </w:r>
            <w:r>
              <w:rPr>
                <w:rFonts w:ascii="宋体" w:hAnsi="宋体" w:cs="宋体" w:eastAsia="宋体" w:hint="default"/>
                <w:b/>
                <w:bCs/>
                <w:sz w:val="21"/>
                <w:szCs w:val="21"/>
              </w:rPr>
              <w:t>依据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37" w:lineRule="auto"/>
              <w:ind w:left="98" w:right="-3"/>
              <w:jc w:val="both"/>
              <w:rPr>
                <w:rFonts w:ascii="宋体" w:hAnsi="宋体" w:cs="宋体" w:eastAsia="宋体" w:hint="default"/>
                <w:sz w:val="21"/>
                <w:szCs w:val="21"/>
              </w:rPr>
            </w:pPr>
            <w:r>
              <w:rPr>
                <w:rFonts w:ascii="宋体" w:hAnsi="宋体" w:cs="宋体" w:eastAsia="宋体" w:hint="default"/>
                <w:b/>
                <w:bCs/>
                <w:sz w:val="21"/>
                <w:szCs w:val="21"/>
              </w:rPr>
              <w:t>租赁收</w:t>
            </w:r>
            <w:r>
              <w:rPr>
                <w:rFonts w:ascii="宋体" w:hAnsi="宋体" w:cs="宋体" w:eastAsia="宋体" w:hint="default"/>
                <w:b/>
                <w:bCs/>
                <w:w w:val="100"/>
                <w:sz w:val="21"/>
                <w:szCs w:val="21"/>
              </w:rPr>
              <w:t> </w:t>
            </w:r>
            <w:r>
              <w:rPr>
                <w:rFonts w:ascii="宋体" w:hAnsi="宋体" w:cs="宋体" w:eastAsia="宋体" w:hint="default"/>
                <w:b/>
                <w:bCs/>
                <w:sz w:val="21"/>
                <w:szCs w:val="21"/>
              </w:rPr>
              <w:t>益对公</w:t>
            </w:r>
            <w:r>
              <w:rPr>
                <w:rFonts w:ascii="宋体" w:hAnsi="宋体" w:cs="宋体" w:eastAsia="宋体" w:hint="default"/>
                <w:b/>
                <w:bCs/>
                <w:w w:val="100"/>
                <w:sz w:val="21"/>
                <w:szCs w:val="21"/>
              </w:rPr>
              <w:t> </w:t>
            </w:r>
            <w:r>
              <w:rPr>
                <w:rFonts w:ascii="宋体" w:hAnsi="宋体" w:cs="宋体" w:eastAsia="宋体" w:hint="default"/>
                <w:b/>
                <w:bCs/>
                <w:sz w:val="21"/>
                <w:szCs w:val="21"/>
              </w:rPr>
              <w:t>司影响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37" w:lineRule="auto"/>
              <w:ind w:left="134" w:right="29"/>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关联</w:t>
            </w:r>
            <w:r>
              <w:rPr>
                <w:rFonts w:ascii="宋体" w:hAnsi="宋体" w:cs="宋体" w:eastAsia="宋体" w:hint="default"/>
                <w:b/>
                <w:bCs/>
                <w:w w:val="100"/>
                <w:sz w:val="21"/>
                <w:szCs w:val="21"/>
              </w:rPr>
              <w:t> </w:t>
            </w:r>
            <w:r>
              <w:rPr>
                <w:rFonts w:ascii="宋体" w:hAnsi="宋体" w:cs="宋体" w:eastAsia="宋体" w:hint="default"/>
                <w:b/>
                <w:bCs/>
                <w:sz w:val="21"/>
                <w:szCs w:val="21"/>
              </w:rPr>
              <w:t>交易</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7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7" w:right="5"/>
              <w:jc w:val="left"/>
              <w:rPr>
                <w:rFonts w:ascii="宋体" w:hAnsi="宋体" w:cs="宋体" w:eastAsia="宋体" w:hint="default"/>
                <w:sz w:val="21"/>
                <w:szCs w:val="21"/>
              </w:rPr>
            </w:pPr>
            <w:r>
              <w:rPr>
                <w:rFonts w:ascii="宋体" w:hAnsi="宋体" w:cs="宋体" w:eastAsia="宋体" w:hint="default"/>
                <w:b/>
                <w:bCs/>
                <w:sz w:val="21"/>
                <w:szCs w:val="21"/>
              </w:rPr>
              <w:t>关联</w:t>
            </w:r>
            <w:r>
              <w:rPr>
                <w:rFonts w:ascii="宋体" w:hAnsi="宋体" w:cs="宋体" w:eastAsia="宋体" w:hint="default"/>
                <w:b/>
                <w:bCs/>
                <w:w w:val="100"/>
                <w:sz w:val="21"/>
                <w:szCs w:val="21"/>
              </w:rPr>
              <w:t> </w:t>
            </w:r>
            <w:r>
              <w:rPr>
                <w:rFonts w:ascii="宋体" w:hAnsi="宋体" w:cs="宋体" w:eastAsia="宋体" w:hint="default"/>
                <w:b/>
                <w:bCs/>
                <w:sz w:val="21"/>
                <w:szCs w:val="21"/>
              </w:rPr>
              <w:t>关系</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35" w:hRule="exact"/>
        </w:trPr>
        <w:tc>
          <w:tcPr>
            <w:tcW w:w="104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97"/>
              <w:jc w:val="left"/>
              <w:rPr>
                <w:rFonts w:ascii="宋体" w:hAnsi="宋体" w:cs="宋体" w:eastAsia="宋体" w:hint="default"/>
                <w:sz w:val="21"/>
                <w:szCs w:val="21"/>
              </w:rPr>
            </w:pPr>
            <w:r>
              <w:rPr>
                <w:rFonts w:ascii="宋体" w:hAnsi="宋体" w:cs="宋体" w:eastAsia="宋体" w:hint="default"/>
                <w:sz w:val="21"/>
                <w:szCs w:val="21"/>
              </w:rPr>
              <w:t>锦 州</w:t>
            </w:r>
            <w:r>
              <w:rPr>
                <w:rFonts w:ascii="宋体" w:hAnsi="宋体" w:cs="宋体" w:eastAsia="宋体" w:hint="default"/>
                <w:spacing w:val="-14"/>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股 份</w:t>
            </w:r>
            <w:r>
              <w:rPr>
                <w:rFonts w:ascii="宋体" w:hAnsi="宋体" w:cs="宋体" w:eastAsia="宋体" w:hint="default"/>
                <w:spacing w:val="-14"/>
                <w:sz w:val="21"/>
                <w:szCs w:val="21"/>
              </w:rPr>
              <w:t> </w:t>
            </w:r>
            <w:r>
              <w:rPr>
                <w:rFonts w:ascii="宋体" w:hAnsi="宋体" w:cs="宋体" w:eastAsia="宋体" w:hint="default"/>
                <w:sz w:val="21"/>
                <w:szCs w:val="21"/>
              </w:rPr>
              <w:t>有</w:t>
            </w:r>
          </w:p>
          <w:p>
            <w:pPr>
              <w:pStyle w:val="TableParagraph"/>
              <w:spacing w:line="222"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1"/>
                <w:sz w:val="21"/>
                <w:szCs w:val="21"/>
              </w:rPr>
              <w:t>集装箱</w:t>
            </w:r>
            <w:r>
              <w:rPr>
                <w:rFonts w:ascii="宋体" w:hAnsi="宋体" w:cs="宋体" w:eastAsia="宋体" w:hint="default"/>
                <w:sz w:val="21"/>
                <w:szCs w:val="21"/>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828.97</w:t>
            </w:r>
            <w:r>
              <w:rPr>
                <w:rFonts w:ascii="宋体"/>
                <w:sz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2017-11-15</w:t>
            </w:r>
            <w:r>
              <w:rPr>
                <w:rFonts w:ascii="宋体"/>
                <w:sz w:val="21"/>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宋体" w:hAnsi="宋体" w:cs="宋体" w:eastAsia="宋体" w:hint="default"/>
                <w:sz w:val="21"/>
                <w:szCs w:val="21"/>
              </w:rPr>
            </w:pPr>
            <w:r>
              <w:rPr>
                <w:rFonts w:ascii="宋体"/>
                <w:spacing w:val="-1"/>
                <w:sz w:val="21"/>
              </w:rPr>
              <w:t>2019-09-30</w:t>
            </w:r>
            <w:r>
              <w:rPr>
                <w:rFonts w:ascii="宋体"/>
                <w:sz w:val="21"/>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161.42</w:t>
            </w:r>
            <w:r>
              <w:rPr>
                <w:rFonts w:ascii="宋体"/>
                <w:sz w:val="21"/>
              </w:rPr>
              <w:t> </w:t>
            </w:r>
          </w:p>
        </w:tc>
        <w:tc>
          <w:tcPr>
            <w:tcW w:w="85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72" w:lineRule="exact"/>
              <w:ind w:left="312" w:right="99" w:hanging="210"/>
              <w:jc w:val="left"/>
              <w:rPr>
                <w:rFonts w:ascii="宋体" w:hAnsi="宋体" w:cs="宋体" w:eastAsia="宋体" w:hint="default"/>
                <w:sz w:val="21"/>
                <w:szCs w:val="21"/>
              </w:rPr>
            </w:pPr>
            <w:r>
              <w:rPr>
                <w:rFonts w:ascii="宋体" w:hAnsi="宋体" w:cs="宋体" w:eastAsia="宋体" w:hint="default"/>
                <w:sz w:val="21"/>
                <w:szCs w:val="21"/>
              </w:rPr>
              <w:t>合同约</w:t>
            </w:r>
            <w:r>
              <w:rPr>
                <w:rFonts w:ascii="宋体" w:hAnsi="宋体" w:cs="宋体" w:eastAsia="宋体" w:hint="default"/>
                <w:spacing w:val="-102"/>
                <w:sz w:val="21"/>
                <w:szCs w:val="21"/>
              </w:rPr>
              <w:t> </w:t>
            </w:r>
            <w:r>
              <w:rPr>
                <w:rFonts w:ascii="宋体" w:hAnsi="宋体" w:cs="宋体" w:eastAsia="宋体" w:hint="default"/>
                <w:sz w:val="21"/>
                <w:szCs w:val="21"/>
              </w:rPr>
              <w:t>定</w:t>
            </w:r>
            <w:r>
              <w:rPr>
                <w:rFonts w:ascii="宋体" w:hAnsi="宋体" w:cs="宋体" w:eastAsia="宋体" w:hint="default"/>
                <w:sz w:val="21"/>
                <w:szCs w:val="21"/>
              </w:rPr>
              <w:t> </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72" w:lineRule="exact"/>
              <w:ind w:left="98" w:right="-1"/>
              <w:jc w:val="left"/>
              <w:rPr>
                <w:rFonts w:ascii="宋体" w:hAnsi="宋体" w:cs="宋体" w:eastAsia="宋体" w:hint="default"/>
                <w:sz w:val="21"/>
                <w:szCs w:val="21"/>
              </w:rPr>
            </w:pPr>
            <w:r>
              <w:rPr>
                <w:rFonts w:ascii="宋体" w:hAnsi="宋体" w:cs="宋体" w:eastAsia="宋体" w:hint="default"/>
                <w:sz w:val="21"/>
                <w:szCs w:val="21"/>
              </w:rPr>
              <w:t>增加公</w:t>
            </w:r>
            <w:r>
              <w:rPr>
                <w:rFonts w:ascii="宋体" w:hAnsi="宋体" w:cs="宋体" w:eastAsia="宋体" w:hint="default"/>
                <w:spacing w:val="-102"/>
                <w:sz w:val="21"/>
                <w:szCs w:val="21"/>
              </w:rPr>
              <w:t> </w:t>
            </w:r>
            <w:r>
              <w:rPr>
                <w:rFonts w:ascii="宋体" w:hAnsi="宋体" w:cs="宋体" w:eastAsia="宋体" w:hint="default"/>
                <w:sz w:val="21"/>
                <w:szCs w:val="21"/>
              </w:rPr>
              <w:t>司利润</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1104" w:hRule="exact"/>
        </w:trPr>
        <w:tc>
          <w:tcPr>
            <w:tcW w:w="1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exact"/>
              <w:ind w:left="93" w:right="97"/>
              <w:jc w:val="both"/>
              <w:rPr>
                <w:rFonts w:ascii="宋体" w:hAnsi="宋体" w:cs="宋体" w:eastAsia="宋体" w:hint="default"/>
                <w:sz w:val="21"/>
                <w:szCs w:val="21"/>
              </w:rPr>
            </w:pPr>
            <w:r>
              <w:rPr>
                <w:rFonts w:ascii="宋体" w:hAnsi="宋体" w:cs="宋体" w:eastAsia="宋体" w:hint="default"/>
                <w:sz w:val="21"/>
                <w:szCs w:val="21"/>
              </w:rPr>
              <w:t>锦 州</w:t>
            </w:r>
            <w:r>
              <w:rPr>
                <w:rFonts w:ascii="宋体" w:hAnsi="宋体" w:cs="宋体" w:eastAsia="宋体" w:hint="default"/>
                <w:spacing w:val="-14"/>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股 份</w:t>
            </w:r>
            <w:r>
              <w:rPr>
                <w:rFonts w:ascii="宋体" w:hAnsi="宋体" w:cs="宋体" w:eastAsia="宋体" w:hint="default"/>
                <w:spacing w:val="-14"/>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锦国投（大</w:t>
            </w:r>
          </w:p>
          <w:p>
            <w:pPr>
              <w:pStyle w:val="TableParagraph"/>
              <w:spacing w:line="237" w:lineRule="auto" w:before="2"/>
              <w:ind w:left="103" w:right="101"/>
              <w:jc w:val="center"/>
              <w:rPr>
                <w:rFonts w:ascii="宋体" w:hAnsi="宋体" w:cs="宋体" w:eastAsia="宋体" w:hint="default"/>
                <w:sz w:val="21"/>
                <w:szCs w:val="21"/>
              </w:rPr>
            </w:pPr>
            <w:r>
              <w:rPr>
                <w:rFonts w:ascii="宋体" w:hAnsi="宋体" w:cs="宋体" w:eastAsia="宋体" w:hint="default"/>
                <w:sz w:val="21"/>
                <w:szCs w:val="21"/>
              </w:rPr>
              <w:t>连）发展有</w:t>
            </w:r>
            <w:r>
              <w:rPr>
                <w:rFonts w:ascii="宋体" w:hAnsi="宋体" w:cs="宋体" w:eastAsia="宋体" w:hint="default"/>
                <w:w w:val="100"/>
                <w:sz w:val="21"/>
                <w:szCs w:val="21"/>
              </w:rPr>
              <w:t> </w:t>
            </w:r>
            <w:r>
              <w:rPr>
                <w:rFonts w:ascii="宋体" w:hAnsi="宋体" w:cs="宋体" w:eastAsia="宋体" w:hint="default"/>
                <w:sz w:val="21"/>
                <w:szCs w:val="21"/>
              </w:rPr>
              <w:t>限公司及所</w:t>
            </w:r>
            <w:r>
              <w:rPr>
                <w:rFonts w:ascii="宋体" w:hAnsi="宋体" w:cs="宋体" w:eastAsia="宋体" w:hint="default"/>
                <w:w w:val="100"/>
                <w:sz w:val="21"/>
                <w:szCs w:val="21"/>
              </w:rPr>
              <w:t> </w:t>
            </w:r>
            <w:r>
              <w:rPr>
                <w:rFonts w:ascii="宋体" w:hAnsi="宋体" w:cs="宋体" w:eastAsia="宋体" w:hint="default"/>
                <w:sz w:val="21"/>
                <w:szCs w:val="21"/>
              </w:rPr>
              <w:t>属公司</w:t>
            </w:r>
            <w:r>
              <w:rPr>
                <w:rFonts w:ascii="宋体" w:hAnsi="宋体" w:cs="宋体" w:eastAsia="宋体" w:hint="default"/>
                <w:sz w:val="21"/>
                <w:szCs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1"/>
                <w:sz w:val="21"/>
                <w:szCs w:val="21"/>
              </w:rPr>
              <w:t>集装箱</w:t>
            </w:r>
            <w:r>
              <w:rPr>
                <w:rFonts w:ascii="宋体" w:hAnsi="宋体" w:cs="宋体" w:eastAsia="宋体" w:hint="default"/>
                <w:sz w:val="21"/>
                <w:szCs w:val="21"/>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828.97</w:t>
            </w:r>
            <w:r>
              <w:rPr>
                <w:rFonts w:ascii="宋体"/>
                <w:sz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2019-08-01</w:t>
            </w:r>
            <w:r>
              <w:rPr>
                <w:rFonts w:ascii="宋体"/>
                <w:sz w:val="21"/>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
              <w:jc w:val="right"/>
              <w:rPr>
                <w:rFonts w:ascii="宋体" w:hAnsi="宋体" w:cs="宋体" w:eastAsia="宋体" w:hint="default"/>
                <w:sz w:val="21"/>
                <w:szCs w:val="21"/>
              </w:rPr>
            </w:pPr>
            <w:r>
              <w:rPr>
                <w:rFonts w:ascii="宋体"/>
                <w:spacing w:val="-1"/>
                <w:sz w:val="21"/>
              </w:rPr>
              <w:t>2028-12-31</w:t>
            </w:r>
            <w:r>
              <w:rPr>
                <w:rFonts w:ascii="宋体"/>
                <w:sz w:val="21"/>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35.79</w:t>
            </w:r>
            <w:r>
              <w:rPr>
                <w:rFonts w:ascii="宋体"/>
                <w:sz w:val="21"/>
              </w:rPr>
              <w:t> </w:t>
            </w:r>
          </w:p>
        </w:tc>
        <w:tc>
          <w:tcPr>
            <w:tcW w:w="853"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r>
      <w:tr>
        <w:trPr>
          <w:trHeight w:val="1217" w:hRule="exact"/>
        </w:trPr>
        <w:tc>
          <w:tcPr>
            <w:tcW w:w="104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3" w:right="97"/>
              <w:jc w:val="both"/>
              <w:rPr>
                <w:rFonts w:ascii="宋体" w:hAnsi="宋体" w:cs="宋体" w:eastAsia="宋体" w:hint="default"/>
                <w:sz w:val="21"/>
                <w:szCs w:val="21"/>
              </w:rPr>
            </w:pPr>
            <w:r>
              <w:rPr>
                <w:rFonts w:ascii="宋体" w:hAnsi="宋体" w:cs="宋体" w:eastAsia="宋体" w:hint="default"/>
                <w:sz w:val="21"/>
                <w:szCs w:val="21"/>
              </w:rPr>
              <w:t>锦 州</w:t>
            </w:r>
            <w:r>
              <w:rPr>
                <w:rFonts w:ascii="宋体" w:hAnsi="宋体" w:cs="宋体" w:eastAsia="宋体" w:hint="default"/>
                <w:spacing w:val="-14"/>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口 集</w:t>
            </w:r>
            <w:r>
              <w:rPr>
                <w:rFonts w:ascii="宋体" w:hAnsi="宋体" w:cs="宋体" w:eastAsia="宋体" w:hint="default"/>
                <w:spacing w:val="-14"/>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箱 发</w:t>
            </w:r>
            <w:r>
              <w:rPr>
                <w:rFonts w:ascii="宋体" w:hAnsi="宋体" w:cs="宋体" w:eastAsia="宋体" w:hint="default"/>
                <w:spacing w:val="-14"/>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1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00"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0"/>
              <w:jc w:val="right"/>
              <w:rPr>
                <w:rFonts w:ascii="宋体" w:hAnsi="宋体" w:cs="宋体" w:eastAsia="宋体" w:hint="default"/>
                <w:sz w:val="21"/>
                <w:szCs w:val="21"/>
              </w:rPr>
            </w:pPr>
            <w:r>
              <w:rPr>
                <w:rFonts w:ascii="宋体" w:hAnsi="宋体" w:cs="宋体" w:eastAsia="宋体" w:hint="default"/>
                <w:spacing w:val="-1"/>
                <w:sz w:val="21"/>
                <w:szCs w:val="21"/>
              </w:rPr>
              <w:t>集装箱</w:t>
            </w:r>
            <w:r>
              <w:rPr>
                <w:rFonts w:ascii="宋体" w:hAnsi="宋体" w:cs="宋体" w:eastAsia="宋体" w:hint="default"/>
                <w:sz w:val="21"/>
                <w:szCs w:val="21"/>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5"/>
              <w:jc w:val="right"/>
              <w:rPr>
                <w:rFonts w:ascii="宋体" w:hAnsi="宋体" w:cs="宋体" w:eastAsia="宋体" w:hint="default"/>
                <w:sz w:val="21"/>
                <w:szCs w:val="21"/>
              </w:rPr>
            </w:pPr>
            <w:r>
              <w:rPr>
                <w:rFonts w:ascii="宋体"/>
                <w:spacing w:val="-1"/>
                <w:sz w:val="21"/>
              </w:rPr>
              <w:t>1,571.24</w:t>
            </w:r>
            <w:r>
              <w:rPr>
                <w:rFonts w:ascii="宋体"/>
                <w:sz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1"/>
              <w:jc w:val="right"/>
              <w:rPr>
                <w:rFonts w:ascii="宋体" w:hAnsi="宋体" w:cs="宋体" w:eastAsia="宋体" w:hint="default"/>
                <w:sz w:val="21"/>
                <w:szCs w:val="21"/>
              </w:rPr>
            </w:pPr>
            <w:r>
              <w:rPr>
                <w:rFonts w:ascii="宋体"/>
                <w:spacing w:val="-1"/>
                <w:sz w:val="21"/>
              </w:rPr>
              <w:t>2018-06-01</w:t>
            </w:r>
            <w:r>
              <w:rPr>
                <w:rFonts w:ascii="宋体"/>
                <w:sz w:val="21"/>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7"/>
              <w:jc w:val="right"/>
              <w:rPr>
                <w:rFonts w:ascii="宋体" w:hAnsi="宋体" w:cs="宋体" w:eastAsia="宋体" w:hint="default"/>
                <w:sz w:val="21"/>
                <w:szCs w:val="21"/>
              </w:rPr>
            </w:pPr>
            <w:r>
              <w:rPr>
                <w:rFonts w:ascii="宋体"/>
                <w:spacing w:val="-1"/>
                <w:sz w:val="21"/>
              </w:rPr>
              <w:t>2019-07-24</w:t>
            </w:r>
            <w:r>
              <w:rPr>
                <w:rFonts w:ascii="宋体"/>
                <w:sz w:val="21"/>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5"/>
              <w:jc w:val="right"/>
              <w:rPr>
                <w:rFonts w:ascii="宋体" w:hAnsi="宋体" w:cs="宋体" w:eastAsia="宋体" w:hint="default"/>
                <w:sz w:val="21"/>
                <w:szCs w:val="21"/>
              </w:rPr>
            </w:pPr>
            <w:r>
              <w:rPr>
                <w:rFonts w:ascii="宋体"/>
                <w:spacing w:val="-1"/>
                <w:sz w:val="21"/>
              </w:rPr>
              <w:t>46.04</w:t>
            </w:r>
            <w:r>
              <w:rPr>
                <w:rFonts w:ascii="宋体"/>
                <w:sz w:val="21"/>
              </w:rPr>
              <w:t> </w:t>
            </w:r>
          </w:p>
        </w:tc>
        <w:tc>
          <w:tcPr>
            <w:tcW w:w="853"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13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5"/>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1215" w:hRule="exact"/>
        </w:trPr>
        <w:tc>
          <w:tcPr>
            <w:tcW w:w="104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97"/>
              <w:jc w:val="both"/>
              <w:rPr>
                <w:rFonts w:ascii="宋体" w:hAnsi="宋体" w:cs="宋体" w:eastAsia="宋体" w:hint="default"/>
                <w:sz w:val="21"/>
                <w:szCs w:val="21"/>
              </w:rPr>
            </w:pPr>
            <w:r>
              <w:rPr>
                <w:rFonts w:ascii="宋体" w:hAnsi="宋体" w:cs="宋体" w:eastAsia="宋体" w:hint="default"/>
                <w:sz w:val="21"/>
                <w:szCs w:val="21"/>
              </w:rPr>
              <w:t>锦 州</w:t>
            </w:r>
            <w:r>
              <w:rPr>
                <w:rFonts w:ascii="宋体" w:hAnsi="宋体" w:cs="宋体" w:eastAsia="宋体" w:hint="default"/>
                <w:spacing w:val="-14"/>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口 集</w:t>
            </w:r>
            <w:r>
              <w:rPr>
                <w:rFonts w:ascii="宋体" w:hAnsi="宋体" w:cs="宋体" w:eastAsia="宋体" w:hint="default"/>
                <w:spacing w:val="-14"/>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箱 发</w:t>
            </w:r>
            <w:r>
              <w:rPr>
                <w:rFonts w:ascii="宋体" w:hAnsi="宋体" w:cs="宋体" w:eastAsia="宋体" w:hint="default"/>
                <w:spacing w:val="-14"/>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14"/>
                <w:sz w:val="21"/>
                <w:szCs w:val="21"/>
              </w:rPr>
              <w:t> </w:t>
            </w:r>
            <w:r>
              <w:rPr>
                <w:rFonts w:ascii="宋体" w:hAnsi="宋体" w:cs="宋体" w:eastAsia="宋体" w:hint="default"/>
                <w:sz w:val="21"/>
                <w:szCs w:val="21"/>
              </w:rPr>
              <w:t>公</w:t>
            </w:r>
          </w:p>
          <w:p>
            <w:pPr>
              <w:pStyle w:val="TableParagraph"/>
              <w:spacing w:line="222" w:lineRule="exact"/>
              <w:ind w:left="93" w:right="0"/>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00"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0"/>
              <w:jc w:val="right"/>
              <w:rPr>
                <w:rFonts w:ascii="宋体" w:hAnsi="宋体" w:cs="宋体" w:eastAsia="宋体" w:hint="default"/>
                <w:sz w:val="21"/>
                <w:szCs w:val="21"/>
              </w:rPr>
            </w:pPr>
            <w:r>
              <w:rPr>
                <w:rFonts w:ascii="宋体" w:hAnsi="宋体" w:cs="宋体" w:eastAsia="宋体" w:hint="default"/>
                <w:spacing w:val="-1"/>
                <w:sz w:val="21"/>
                <w:szCs w:val="21"/>
              </w:rPr>
              <w:t>集装箱</w:t>
            </w:r>
            <w:r>
              <w:rPr>
                <w:rFonts w:ascii="宋体" w:hAnsi="宋体" w:cs="宋体" w:eastAsia="宋体" w:hint="default"/>
                <w:sz w:val="21"/>
                <w:szCs w:val="21"/>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5"/>
              <w:jc w:val="right"/>
              <w:rPr>
                <w:rFonts w:ascii="宋体" w:hAnsi="宋体" w:cs="宋体" w:eastAsia="宋体" w:hint="default"/>
                <w:sz w:val="21"/>
                <w:szCs w:val="21"/>
              </w:rPr>
            </w:pPr>
            <w:r>
              <w:rPr>
                <w:rFonts w:ascii="宋体"/>
                <w:spacing w:val="-1"/>
                <w:sz w:val="21"/>
              </w:rPr>
              <w:t>1,571.24</w:t>
            </w:r>
            <w:r>
              <w:rPr>
                <w:rFonts w:ascii="宋体"/>
                <w:sz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
              <w:jc w:val="right"/>
              <w:rPr>
                <w:rFonts w:ascii="宋体" w:hAnsi="宋体" w:cs="宋体" w:eastAsia="宋体" w:hint="default"/>
                <w:sz w:val="21"/>
                <w:szCs w:val="21"/>
              </w:rPr>
            </w:pPr>
            <w:r>
              <w:rPr>
                <w:rFonts w:ascii="宋体"/>
                <w:spacing w:val="-1"/>
                <w:sz w:val="21"/>
              </w:rPr>
              <w:t>2018-06-01</w:t>
            </w:r>
            <w:r>
              <w:rPr>
                <w:rFonts w:ascii="宋体"/>
                <w:sz w:val="21"/>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7"/>
              <w:jc w:val="right"/>
              <w:rPr>
                <w:rFonts w:ascii="宋体" w:hAnsi="宋体" w:cs="宋体" w:eastAsia="宋体" w:hint="default"/>
                <w:sz w:val="21"/>
                <w:szCs w:val="21"/>
              </w:rPr>
            </w:pPr>
            <w:r>
              <w:rPr>
                <w:rFonts w:ascii="宋体"/>
                <w:spacing w:val="-1"/>
                <w:sz w:val="21"/>
              </w:rPr>
              <w:t>2019-08-06</w:t>
            </w:r>
            <w:r>
              <w:rPr>
                <w:rFonts w:ascii="宋体"/>
                <w:sz w:val="21"/>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5"/>
              <w:jc w:val="right"/>
              <w:rPr>
                <w:rFonts w:ascii="宋体" w:hAnsi="宋体" w:cs="宋体" w:eastAsia="宋体" w:hint="default"/>
                <w:sz w:val="21"/>
                <w:szCs w:val="21"/>
              </w:rPr>
            </w:pPr>
            <w:r>
              <w:rPr>
                <w:rFonts w:ascii="宋体"/>
                <w:spacing w:val="-1"/>
                <w:sz w:val="21"/>
              </w:rPr>
              <w:t>14.82</w:t>
            </w:r>
            <w:r>
              <w:rPr>
                <w:rFonts w:ascii="宋体"/>
                <w:sz w:val="21"/>
              </w:rPr>
              <w:t> </w:t>
            </w:r>
          </w:p>
        </w:tc>
        <w:tc>
          <w:tcPr>
            <w:tcW w:w="853"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3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5"/>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1214" w:hRule="exact"/>
        </w:trPr>
        <w:tc>
          <w:tcPr>
            <w:tcW w:w="104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97"/>
              <w:jc w:val="both"/>
              <w:rPr>
                <w:rFonts w:ascii="宋体" w:hAnsi="宋体" w:cs="宋体" w:eastAsia="宋体" w:hint="default"/>
                <w:sz w:val="21"/>
                <w:szCs w:val="21"/>
              </w:rPr>
            </w:pPr>
            <w:r>
              <w:rPr>
                <w:rFonts w:ascii="宋体" w:hAnsi="宋体" w:cs="宋体" w:eastAsia="宋体" w:hint="default"/>
                <w:sz w:val="21"/>
                <w:szCs w:val="21"/>
              </w:rPr>
              <w:t>锦 州</w:t>
            </w:r>
            <w:r>
              <w:rPr>
                <w:rFonts w:ascii="宋体" w:hAnsi="宋体" w:cs="宋体" w:eastAsia="宋体" w:hint="default"/>
                <w:spacing w:val="-14"/>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口 集</w:t>
            </w:r>
            <w:r>
              <w:rPr>
                <w:rFonts w:ascii="宋体" w:hAnsi="宋体" w:cs="宋体" w:eastAsia="宋体" w:hint="default"/>
                <w:spacing w:val="-14"/>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箱 发</w:t>
            </w:r>
            <w:r>
              <w:rPr>
                <w:rFonts w:ascii="宋体" w:hAnsi="宋体" w:cs="宋体" w:eastAsia="宋体" w:hint="default"/>
                <w:spacing w:val="-14"/>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1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00"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4</w:t>
            </w:r>
            <w:r>
              <w:rPr>
                <w:rFonts w:ascii="宋体" w:hAnsi="宋体" w:cs="宋体" w:eastAsia="宋体" w:hint="default"/>
                <w:sz w:val="21"/>
                <w:szCs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0"/>
              <w:jc w:val="right"/>
              <w:rPr>
                <w:rFonts w:ascii="宋体" w:hAnsi="宋体" w:cs="宋体" w:eastAsia="宋体" w:hint="default"/>
                <w:sz w:val="21"/>
                <w:szCs w:val="21"/>
              </w:rPr>
            </w:pPr>
            <w:r>
              <w:rPr>
                <w:rFonts w:ascii="宋体" w:hAnsi="宋体" w:cs="宋体" w:eastAsia="宋体" w:hint="default"/>
                <w:spacing w:val="-1"/>
                <w:sz w:val="21"/>
                <w:szCs w:val="21"/>
              </w:rPr>
              <w:t>集装箱</w:t>
            </w:r>
            <w:r>
              <w:rPr>
                <w:rFonts w:ascii="宋体" w:hAnsi="宋体" w:cs="宋体" w:eastAsia="宋体" w:hint="default"/>
                <w:sz w:val="21"/>
                <w:szCs w:val="21"/>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5"/>
              <w:jc w:val="right"/>
              <w:rPr>
                <w:rFonts w:ascii="宋体" w:hAnsi="宋体" w:cs="宋体" w:eastAsia="宋体" w:hint="default"/>
                <w:sz w:val="21"/>
                <w:szCs w:val="21"/>
              </w:rPr>
            </w:pPr>
            <w:r>
              <w:rPr>
                <w:rFonts w:ascii="宋体"/>
                <w:spacing w:val="-1"/>
                <w:sz w:val="21"/>
              </w:rPr>
              <w:t>3,717.55</w:t>
            </w:r>
            <w:r>
              <w:rPr>
                <w:rFonts w:ascii="宋体"/>
                <w:sz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
              <w:jc w:val="right"/>
              <w:rPr>
                <w:rFonts w:ascii="宋体" w:hAnsi="宋体" w:cs="宋体" w:eastAsia="宋体" w:hint="default"/>
                <w:sz w:val="21"/>
                <w:szCs w:val="21"/>
              </w:rPr>
            </w:pPr>
            <w:r>
              <w:rPr>
                <w:rFonts w:ascii="宋体"/>
                <w:spacing w:val="-1"/>
                <w:sz w:val="21"/>
              </w:rPr>
              <w:t>2018-06-01</w:t>
            </w:r>
            <w:r>
              <w:rPr>
                <w:rFonts w:ascii="宋体"/>
                <w:sz w:val="21"/>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7"/>
              <w:jc w:val="right"/>
              <w:rPr>
                <w:rFonts w:ascii="宋体" w:hAnsi="宋体" w:cs="宋体" w:eastAsia="宋体" w:hint="default"/>
                <w:sz w:val="21"/>
                <w:szCs w:val="21"/>
              </w:rPr>
            </w:pPr>
            <w:r>
              <w:rPr>
                <w:rFonts w:ascii="宋体"/>
                <w:spacing w:val="-1"/>
                <w:sz w:val="21"/>
              </w:rPr>
              <w:t>2023-04-09</w:t>
            </w:r>
            <w:r>
              <w:rPr>
                <w:rFonts w:ascii="宋体"/>
                <w:sz w:val="21"/>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5"/>
              <w:jc w:val="right"/>
              <w:rPr>
                <w:rFonts w:ascii="宋体" w:hAnsi="宋体" w:cs="宋体" w:eastAsia="宋体" w:hint="default"/>
                <w:sz w:val="21"/>
                <w:szCs w:val="21"/>
              </w:rPr>
            </w:pPr>
            <w:r>
              <w:rPr>
                <w:rFonts w:ascii="宋体"/>
                <w:spacing w:val="-1"/>
                <w:sz w:val="21"/>
              </w:rPr>
              <w:t>1,630.87</w:t>
            </w:r>
            <w:r>
              <w:rPr>
                <w:rFonts w:ascii="宋体"/>
                <w:sz w:val="21"/>
              </w:rPr>
              <w:t> </w:t>
            </w:r>
          </w:p>
        </w:tc>
        <w:tc>
          <w:tcPr>
            <w:tcW w:w="853"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3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5"/>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1214" w:hRule="exact"/>
        </w:trPr>
        <w:tc>
          <w:tcPr>
            <w:tcW w:w="104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97"/>
              <w:jc w:val="both"/>
              <w:rPr>
                <w:rFonts w:ascii="宋体" w:hAnsi="宋体" w:cs="宋体" w:eastAsia="宋体" w:hint="default"/>
                <w:sz w:val="21"/>
                <w:szCs w:val="21"/>
              </w:rPr>
            </w:pPr>
            <w:r>
              <w:rPr>
                <w:rFonts w:ascii="宋体" w:hAnsi="宋体" w:cs="宋体" w:eastAsia="宋体" w:hint="default"/>
                <w:sz w:val="21"/>
                <w:szCs w:val="21"/>
              </w:rPr>
              <w:t>锦 州</w:t>
            </w:r>
            <w:r>
              <w:rPr>
                <w:rFonts w:ascii="宋体" w:hAnsi="宋体" w:cs="宋体" w:eastAsia="宋体" w:hint="default"/>
                <w:spacing w:val="-14"/>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口 集</w:t>
            </w:r>
            <w:r>
              <w:rPr>
                <w:rFonts w:ascii="宋体" w:hAnsi="宋体" w:cs="宋体" w:eastAsia="宋体" w:hint="default"/>
                <w:spacing w:val="-14"/>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箱 发</w:t>
            </w:r>
            <w:r>
              <w:rPr>
                <w:rFonts w:ascii="宋体" w:hAnsi="宋体" w:cs="宋体" w:eastAsia="宋体" w:hint="default"/>
                <w:spacing w:val="-14"/>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1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00"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0"/>
              <w:jc w:val="right"/>
              <w:rPr>
                <w:rFonts w:ascii="宋体" w:hAnsi="宋体" w:cs="宋体" w:eastAsia="宋体" w:hint="default"/>
                <w:sz w:val="21"/>
                <w:szCs w:val="21"/>
              </w:rPr>
            </w:pPr>
            <w:r>
              <w:rPr>
                <w:rFonts w:ascii="宋体" w:hAnsi="宋体" w:cs="宋体" w:eastAsia="宋体" w:hint="default"/>
                <w:spacing w:val="-1"/>
                <w:sz w:val="21"/>
                <w:szCs w:val="21"/>
              </w:rPr>
              <w:t>集装箱</w:t>
            </w:r>
            <w:r>
              <w:rPr>
                <w:rFonts w:ascii="宋体" w:hAnsi="宋体" w:cs="宋体" w:eastAsia="宋体" w:hint="default"/>
                <w:sz w:val="21"/>
                <w:szCs w:val="21"/>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5"/>
              <w:jc w:val="right"/>
              <w:rPr>
                <w:rFonts w:ascii="宋体" w:hAnsi="宋体" w:cs="宋体" w:eastAsia="宋体" w:hint="default"/>
                <w:sz w:val="21"/>
                <w:szCs w:val="21"/>
              </w:rPr>
            </w:pPr>
            <w:r>
              <w:rPr>
                <w:rFonts w:ascii="宋体"/>
                <w:spacing w:val="-1"/>
                <w:sz w:val="21"/>
              </w:rPr>
              <w:t>116.45</w:t>
            </w:r>
            <w:r>
              <w:rPr>
                <w:rFonts w:ascii="宋体"/>
                <w:sz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1"/>
              <w:jc w:val="right"/>
              <w:rPr>
                <w:rFonts w:ascii="宋体" w:hAnsi="宋体" w:cs="宋体" w:eastAsia="宋体" w:hint="default"/>
                <w:sz w:val="21"/>
                <w:szCs w:val="21"/>
              </w:rPr>
            </w:pPr>
            <w:r>
              <w:rPr>
                <w:rFonts w:ascii="宋体"/>
                <w:spacing w:val="-1"/>
                <w:sz w:val="21"/>
              </w:rPr>
              <w:t>2018-06-01</w:t>
            </w:r>
            <w:r>
              <w:rPr>
                <w:rFonts w:ascii="宋体"/>
                <w:sz w:val="21"/>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7"/>
              <w:jc w:val="right"/>
              <w:rPr>
                <w:rFonts w:ascii="宋体" w:hAnsi="宋体" w:cs="宋体" w:eastAsia="宋体" w:hint="default"/>
                <w:sz w:val="21"/>
                <w:szCs w:val="21"/>
              </w:rPr>
            </w:pPr>
            <w:r>
              <w:rPr>
                <w:rFonts w:ascii="宋体"/>
                <w:spacing w:val="-1"/>
                <w:sz w:val="21"/>
              </w:rPr>
              <w:t>2022-07-21</w:t>
            </w:r>
            <w:r>
              <w:rPr>
                <w:rFonts w:ascii="宋体"/>
                <w:sz w:val="21"/>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5"/>
              <w:jc w:val="right"/>
              <w:rPr>
                <w:rFonts w:ascii="宋体" w:hAnsi="宋体" w:cs="宋体" w:eastAsia="宋体" w:hint="default"/>
                <w:sz w:val="21"/>
                <w:szCs w:val="21"/>
              </w:rPr>
            </w:pPr>
            <w:r>
              <w:rPr>
                <w:rFonts w:ascii="宋体"/>
                <w:spacing w:val="-1"/>
                <w:sz w:val="21"/>
              </w:rPr>
              <w:t>359.49</w:t>
            </w:r>
            <w:r>
              <w:rPr>
                <w:rFonts w:ascii="宋体"/>
                <w:sz w:val="21"/>
              </w:rPr>
              <w:t> </w:t>
            </w:r>
          </w:p>
        </w:tc>
        <w:tc>
          <w:tcPr>
            <w:tcW w:w="853"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13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5"/>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1217" w:hRule="exact"/>
        </w:trPr>
        <w:tc>
          <w:tcPr>
            <w:tcW w:w="104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3" w:right="97"/>
              <w:jc w:val="both"/>
              <w:rPr>
                <w:rFonts w:ascii="宋体" w:hAnsi="宋体" w:cs="宋体" w:eastAsia="宋体" w:hint="default"/>
                <w:sz w:val="21"/>
                <w:szCs w:val="21"/>
              </w:rPr>
            </w:pPr>
            <w:r>
              <w:rPr>
                <w:rFonts w:ascii="宋体" w:hAnsi="宋体" w:cs="宋体" w:eastAsia="宋体" w:hint="default"/>
                <w:sz w:val="21"/>
                <w:szCs w:val="21"/>
              </w:rPr>
              <w:t>锦 州</w:t>
            </w:r>
            <w:r>
              <w:rPr>
                <w:rFonts w:ascii="宋体" w:hAnsi="宋体" w:cs="宋体" w:eastAsia="宋体" w:hint="default"/>
                <w:spacing w:val="-14"/>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口 集</w:t>
            </w:r>
            <w:r>
              <w:rPr>
                <w:rFonts w:ascii="宋体" w:hAnsi="宋体" w:cs="宋体" w:eastAsia="宋体" w:hint="default"/>
                <w:spacing w:val="-14"/>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箱 发</w:t>
            </w:r>
            <w:r>
              <w:rPr>
                <w:rFonts w:ascii="宋体" w:hAnsi="宋体" w:cs="宋体" w:eastAsia="宋体" w:hint="default"/>
                <w:spacing w:val="-14"/>
                <w:sz w:val="21"/>
                <w:szCs w:val="21"/>
              </w:rPr>
              <w:t> </w:t>
            </w:r>
            <w:r>
              <w:rPr>
                <w:rFonts w:ascii="宋体" w:hAnsi="宋体" w:cs="宋体" w:eastAsia="宋体" w:hint="default"/>
                <w:sz w:val="21"/>
                <w:szCs w:val="21"/>
              </w:rPr>
              <w:t>展</w:t>
            </w:r>
          </w:p>
          <w:p>
            <w:pPr>
              <w:pStyle w:val="TableParagraph"/>
              <w:spacing w:line="240" w:lineRule="exact"/>
              <w:ind w:left="93" w:right="97"/>
              <w:jc w:val="both"/>
              <w:rPr>
                <w:rFonts w:ascii="宋体" w:hAnsi="宋体" w:cs="宋体" w:eastAsia="宋体" w:hint="default"/>
                <w:sz w:val="21"/>
                <w:szCs w:val="21"/>
              </w:rPr>
            </w:pPr>
            <w:r>
              <w:rPr>
                <w:rFonts w:ascii="宋体" w:hAnsi="宋体" w:cs="宋体" w:eastAsia="宋体" w:hint="default"/>
                <w:sz w:val="21"/>
                <w:szCs w:val="21"/>
              </w:rPr>
              <w:t>有 限</w:t>
            </w:r>
            <w:r>
              <w:rPr>
                <w:rFonts w:ascii="宋体" w:hAnsi="宋体" w:cs="宋体" w:eastAsia="宋体" w:hint="default"/>
                <w:spacing w:val="-1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6"/>
              <w:ind w:left="103" w:right="101" w:hanging="1"/>
              <w:jc w:val="center"/>
              <w:rPr>
                <w:rFonts w:ascii="宋体" w:hAnsi="宋体" w:cs="宋体" w:eastAsia="宋体" w:hint="default"/>
                <w:sz w:val="21"/>
                <w:szCs w:val="21"/>
              </w:rPr>
            </w:pPr>
            <w:r>
              <w:rPr>
                <w:rFonts w:ascii="宋体" w:hAnsi="宋体" w:cs="宋体" w:eastAsia="宋体" w:hint="default"/>
                <w:sz w:val="21"/>
                <w:szCs w:val="21"/>
              </w:rPr>
              <w:t>锦国投（大</w:t>
            </w:r>
            <w:r>
              <w:rPr>
                <w:rFonts w:ascii="宋体" w:hAnsi="宋体" w:cs="宋体" w:eastAsia="宋体" w:hint="default"/>
                <w:w w:val="100"/>
                <w:sz w:val="21"/>
                <w:szCs w:val="21"/>
              </w:rPr>
              <w:t> </w:t>
            </w:r>
            <w:r>
              <w:rPr>
                <w:rFonts w:ascii="宋体" w:hAnsi="宋体" w:cs="宋体" w:eastAsia="宋体" w:hint="default"/>
                <w:sz w:val="21"/>
                <w:szCs w:val="21"/>
              </w:rPr>
              <w:t>连）发展有</w:t>
            </w:r>
            <w:r>
              <w:rPr>
                <w:rFonts w:ascii="宋体" w:hAnsi="宋体" w:cs="宋体" w:eastAsia="宋体" w:hint="default"/>
                <w:w w:val="100"/>
                <w:sz w:val="21"/>
                <w:szCs w:val="21"/>
              </w:rPr>
              <w:t> </w:t>
            </w:r>
            <w:r>
              <w:rPr>
                <w:rFonts w:ascii="宋体" w:hAnsi="宋体" w:cs="宋体" w:eastAsia="宋体" w:hint="default"/>
                <w:sz w:val="21"/>
                <w:szCs w:val="21"/>
              </w:rPr>
              <w:t>限公司及所</w:t>
            </w:r>
            <w:r>
              <w:rPr>
                <w:rFonts w:ascii="宋体" w:hAnsi="宋体" w:cs="宋体" w:eastAsia="宋体" w:hint="default"/>
                <w:w w:val="100"/>
                <w:sz w:val="21"/>
                <w:szCs w:val="21"/>
              </w:rPr>
              <w:t> </w:t>
            </w:r>
            <w:r>
              <w:rPr>
                <w:rFonts w:ascii="宋体" w:hAnsi="宋体" w:cs="宋体" w:eastAsia="宋体" w:hint="default"/>
                <w:sz w:val="21"/>
                <w:szCs w:val="21"/>
              </w:rPr>
              <w:t>属公司</w:t>
            </w:r>
            <w:r>
              <w:rPr>
                <w:rFonts w:ascii="宋体" w:hAnsi="宋体" w:cs="宋体" w:eastAsia="宋体" w:hint="default"/>
                <w:sz w:val="21"/>
                <w:szCs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0"/>
              <w:jc w:val="right"/>
              <w:rPr>
                <w:rFonts w:ascii="宋体" w:hAnsi="宋体" w:cs="宋体" w:eastAsia="宋体" w:hint="default"/>
                <w:sz w:val="21"/>
                <w:szCs w:val="21"/>
              </w:rPr>
            </w:pPr>
            <w:r>
              <w:rPr>
                <w:rFonts w:ascii="宋体" w:hAnsi="宋体" w:cs="宋体" w:eastAsia="宋体" w:hint="default"/>
                <w:spacing w:val="-1"/>
                <w:sz w:val="21"/>
                <w:szCs w:val="21"/>
              </w:rPr>
              <w:t>集装箱</w:t>
            </w:r>
            <w:r>
              <w:rPr>
                <w:rFonts w:ascii="宋体" w:hAnsi="宋体" w:cs="宋体" w:eastAsia="宋体" w:hint="default"/>
                <w:sz w:val="21"/>
                <w:szCs w:val="21"/>
              </w:rPr>
              <w:t> </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5"/>
              <w:jc w:val="right"/>
              <w:rPr>
                <w:rFonts w:ascii="宋体" w:hAnsi="宋体" w:cs="宋体" w:eastAsia="宋体" w:hint="default"/>
                <w:sz w:val="21"/>
                <w:szCs w:val="21"/>
              </w:rPr>
            </w:pPr>
            <w:r>
              <w:rPr>
                <w:rFonts w:ascii="宋体"/>
                <w:spacing w:val="-1"/>
                <w:sz w:val="21"/>
              </w:rPr>
              <w:t>66,334.92</w:t>
            </w:r>
            <w:r>
              <w:rPr>
                <w:rFonts w:ascii="宋体"/>
                <w:sz w:val="21"/>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1"/>
              <w:jc w:val="right"/>
              <w:rPr>
                <w:rFonts w:ascii="宋体" w:hAnsi="宋体" w:cs="宋体" w:eastAsia="宋体" w:hint="default"/>
                <w:sz w:val="21"/>
                <w:szCs w:val="21"/>
              </w:rPr>
            </w:pPr>
            <w:r>
              <w:rPr>
                <w:rFonts w:ascii="宋体"/>
                <w:spacing w:val="-1"/>
                <w:sz w:val="21"/>
              </w:rPr>
              <w:t>2018-06-01</w:t>
            </w:r>
            <w:r>
              <w:rPr>
                <w:rFonts w:ascii="宋体"/>
                <w:sz w:val="21"/>
              </w:rPr>
              <w:t> </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7"/>
              <w:jc w:val="right"/>
              <w:rPr>
                <w:rFonts w:ascii="宋体" w:hAnsi="宋体" w:cs="宋体" w:eastAsia="宋体" w:hint="default"/>
                <w:sz w:val="21"/>
                <w:szCs w:val="21"/>
              </w:rPr>
            </w:pPr>
            <w:r>
              <w:rPr>
                <w:rFonts w:ascii="宋体"/>
                <w:spacing w:val="-1"/>
                <w:sz w:val="21"/>
              </w:rPr>
              <w:t>2028-12-31</w:t>
            </w:r>
            <w:r>
              <w:rPr>
                <w:rFonts w:ascii="宋体"/>
                <w:sz w:val="21"/>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5"/>
              <w:jc w:val="right"/>
              <w:rPr>
                <w:rFonts w:ascii="宋体" w:hAnsi="宋体" w:cs="宋体" w:eastAsia="宋体" w:hint="default"/>
                <w:sz w:val="21"/>
                <w:szCs w:val="21"/>
              </w:rPr>
            </w:pPr>
            <w:r>
              <w:rPr>
                <w:rFonts w:ascii="宋体"/>
                <w:spacing w:val="-1"/>
                <w:sz w:val="21"/>
              </w:rPr>
              <w:t>6,879.88</w:t>
            </w:r>
            <w:r>
              <w:rPr>
                <w:rFonts w:ascii="宋体"/>
                <w:sz w:val="21"/>
              </w:rPr>
              <w:t> </w:t>
            </w:r>
          </w:p>
        </w:tc>
        <w:tc>
          <w:tcPr>
            <w:tcW w:w="853" w:type="dxa"/>
            <w:vMerge/>
            <w:tcBorders>
              <w:left w:val="single" w:sz="6" w:space="0" w:color="000000"/>
              <w:right w:val="single" w:sz="6" w:space="0" w:color="000000"/>
            </w:tcBorders>
          </w:tcPr>
          <w:p>
            <w:pPr/>
          </w:p>
        </w:tc>
        <w:tc>
          <w:tcPr>
            <w:tcW w:w="850" w:type="dxa"/>
            <w:vMerge/>
            <w:tcBorders>
              <w:left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5"/>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r>
      <w:tr>
        <w:trPr>
          <w:trHeight w:val="1219" w:hRule="exact"/>
        </w:trPr>
        <w:tc>
          <w:tcPr>
            <w:tcW w:w="1042"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97"/>
              <w:jc w:val="both"/>
              <w:rPr>
                <w:rFonts w:ascii="宋体" w:hAnsi="宋体" w:cs="宋体" w:eastAsia="宋体" w:hint="default"/>
                <w:sz w:val="21"/>
                <w:szCs w:val="21"/>
              </w:rPr>
            </w:pPr>
            <w:r>
              <w:rPr>
                <w:rFonts w:ascii="宋体" w:hAnsi="宋体" w:cs="宋体" w:eastAsia="宋体" w:hint="default"/>
                <w:sz w:val="21"/>
                <w:szCs w:val="21"/>
              </w:rPr>
              <w:t>锦 州</w:t>
            </w:r>
            <w:r>
              <w:rPr>
                <w:rFonts w:ascii="宋体" w:hAnsi="宋体" w:cs="宋体" w:eastAsia="宋体" w:hint="default"/>
                <w:spacing w:val="-14"/>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口 集</w:t>
            </w:r>
            <w:r>
              <w:rPr>
                <w:rFonts w:ascii="宋体" w:hAnsi="宋体" w:cs="宋体" w:eastAsia="宋体" w:hint="default"/>
                <w:spacing w:val="-14"/>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箱 发</w:t>
            </w:r>
            <w:r>
              <w:rPr>
                <w:rFonts w:ascii="宋体" w:hAnsi="宋体" w:cs="宋体" w:eastAsia="宋体" w:hint="default"/>
                <w:spacing w:val="-14"/>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有 限</w:t>
            </w:r>
            <w:r>
              <w:rPr>
                <w:rFonts w:ascii="宋体" w:hAnsi="宋体" w:cs="宋体" w:eastAsia="宋体" w:hint="default"/>
                <w:spacing w:val="-1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37" w:lineRule="auto" w:before="23"/>
              <w:ind w:left="103" w:right="101"/>
              <w:jc w:val="center"/>
              <w:rPr>
                <w:rFonts w:ascii="宋体" w:hAnsi="宋体" w:cs="宋体" w:eastAsia="宋体" w:hint="default"/>
                <w:sz w:val="21"/>
                <w:szCs w:val="21"/>
              </w:rPr>
            </w:pPr>
            <w:r>
              <w:rPr>
                <w:rFonts w:ascii="宋体" w:hAnsi="宋体" w:cs="宋体" w:eastAsia="宋体" w:hint="default"/>
                <w:sz w:val="21"/>
                <w:szCs w:val="21"/>
              </w:rPr>
              <w:t>锦国投（大</w:t>
            </w:r>
            <w:r>
              <w:rPr>
                <w:rFonts w:ascii="宋体" w:hAnsi="宋体" w:cs="宋体" w:eastAsia="宋体" w:hint="default"/>
                <w:w w:val="100"/>
                <w:sz w:val="21"/>
                <w:szCs w:val="21"/>
              </w:rPr>
              <w:t> </w:t>
            </w:r>
            <w:r>
              <w:rPr>
                <w:rFonts w:ascii="宋体" w:hAnsi="宋体" w:cs="宋体" w:eastAsia="宋体" w:hint="default"/>
                <w:sz w:val="21"/>
                <w:szCs w:val="21"/>
              </w:rPr>
              <w:t>连）发展有</w:t>
            </w:r>
            <w:r>
              <w:rPr>
                <w:rFonts w:ascii="宋体" w:hAnsi="宋体" w:cs="宋体" w:eastAsia="宋体" w:hint="default"/>
                <w:w w:val="100"/>
                <w:sz w:val="21"/>
                <w:szCs w:val="21"/>
              </w:rPr>
              <w:t> </w:t>
            </w:r>
            <w:r>
              <w:rPr>
                <w:rFonts w:ascii="宋体" w:hAnsi="宋体" w:cs="宋体" w:eastAsia="宋体" w:hint="default"/>
                <w:sz w:val="21"/>
                <w:szCs w:val="21"/>
              </w:rPr>
              <w:t>限公司及所</w:t>
            </w:r>
            <w:r>
              <w:rPr>
                <w:rFonts w:ascii="宋体" w:hAnsi="宋体" w:cs="宋体" w:eastAsia="宋体" w:hint="default"/>
                <w:w w:val="100"/>
                <w:sz w:val="21"/>
                <w:szCs w:val="21"/>
              </w:rPr>
              <w:t> </w:t>
            </w:r>
            <w:r>
              <w:rPr>
                <w:rFonts w:ascii="宋体" w:hAnsi="宋体" w:cs="宋体" w:eastAsia="宋体" w:hint="default"/>
                <w:sz w:val="21"/>
                <w:szCs w:val="21"/>
              </w:rPr>
              <w:t>属公司</w:t>
            </w:r>
            <w:r>
              <w:rPr>
                <w:rFonts w:ascii="宋体" w:hAnsi="宋体" w:cs="宋体" w:eastAsia="宋体" w:hint="default"/>
                <w:sz w:val="21"/>
                <w:szCs w:val="21"/>
              </w:rPr>
              <w:t> </w:t>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0"/>
              <w:jc w:val="right"/>
              <w:rPr>
                <w:rFonts w:ascii="宋体" w:hAnsi="宋体" w:cs="宋体" w:eastAsia="宋体" w:hint="default"/>
                <w:sz w:val="21"/>
                <w:szCs w:val="21"/>
              </w:rPr>
            </w:pPr>
            <w:r>
              <w:rPr>
                <w:rFonts w:ascii="宋体" w:hAnsi="宋体" w:cs="宋体" w:eastAsia="宋体" w:hint="default"/>
                <w:spacing w:val="-1"/>
                <w:sz w:val="21"/>
                <w:szCs w:val="21"/>
              </w:rPr>
              <w:t>集装箱</w:t>
            </w:r>
            <w:r>
              <w:rPr>
                <w:rFonts w:ascii="宋体" w:hAnsi="宋体" w:cs="宋体" w:eastAsia="宋体" w:hint="default"/>
                <w:sz w:val="21"/>
                <w:szCs w:val="21"/>
              </w:rPr>
              <w:t> </w:t>
            </w:r>
          </w:p>
        </w:tc>
        <w:tc>
          <w:tcPr>
            <w:tcW w:w="12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5"/>
              <w:jc w:val="right"/>
              <w:rPr>
                <w:rFonts w:ascii="宋体" w:hAnsi="宋体" w:cs="宋体" w:eastAsia="宋体" w:hint="default"/>
                <w:sz w:val="21"/>
                <w:szCs w:val="21"/>
              </w:rPr>
            </w:pPr>
            <w:r>
              <w:rPr>
                <w:rFonts w:ascii="宋体"/>
                <w:spacing w:val="-1"/>
                <w:sz w:val="21"/>
              </w:rPr>
              <w:t>3,142.48</w:t>
            </w:r>
            <w:r>
              <w:rPr>
                <w:rFonts w:ascii="宋体"/>
                <w:sz w:val="21"/>
              </w:rPr>
              <w:t> </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
              <w:jc w:val="right"/>
              <w:rPr>
                <w:rFonts w:ascii="宋体" w:hAnsi="宋体" w:cs="宋体" w:eastAsia="宋体" w:hint="default"/>
                <w:sz w:val="21"/>
                <w:szCs w:val="21"/>
              </w:rPr>
            </w:pPr>
            <w:r>
              <w:rPr>
                <w:rFonts w:ascii="宋体"/>
                <w:spacing w:val="-1"/>
                <w:sz w:val="21"/>
              </w:rPr>
              <w:t>2018-10-18</w:t>
            </w:r>
            <w:r>
              <w:rPr>
                <w:rFonts w:ascii="宋体"/>
                <w:sz w:val="21"/>
              </w:rPr>
              <w:t> </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7"/>
              <w:jc w:val="right"/>
              <w:rPr>
                <w:rFonts w:ascii="宋体" w:hAnsi="宋体" w:cs="宋体" w:eastAsia="宋体" w:hint="default"/>
                <w:sz w:val="21"/>
                <w:szCs w:val="21"/>
              </w:rPr>
            </w:pPr>
            <w:r>
              <w:rPr>
                <w:rFonts w:ascii="宋体"/>
                <w:spacing w:val="-1"/>
                <w:sz w:val="21"/>
              </w:rPr>
              <w:t>2029-12-31</w:t>
            </w:r>
            <w:r>
              <w:rPr>
                <w:rFonts w:ascii="宋体"/>
                <w:sz w:val="21"/>
              </w:rPr>
              <w:t> </w:t>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5"/>
              <w:jc w:val="right"/>
              <w:rPr>
                <w:rFonts w:ascii="宋体" w:hAnsi="宋体" w:cs="宋体" w:eastAsia="宋体" w:hint="default"/>
                <w:sz w:val="21"/>
                <w:szCs w:val="21"/>
              </w:rPr>
            </w:pPr>
            <w:r>
              <w:rPr>
                <w:rFonts w:ascii="宋体"/>
                <w:spacing w:val="-1"/>
                <w:sz w:val="21"/>
              </w:rPr>
              <w:t>310.62</w:t>
            </w:r>
            <w:r>
              <w:rPr>
                <w:rFonts w:ascii="宋体"/>
                <w:sz w:val="21"/>
              </w:rPr>
              <w:t> </w:t>
            </w:r>
          </w:p>
        </w:tc>
        <w:tc>
          <w:tcPr>
            <w:tcW w:w="853" w:type="dxa"/>
            <w:vMerge/>
            <w:tcBorders>
              <w:left w:val="single" w:sz="6" w:space="0" w:color="000000"/>
              <w:bottom w:val="single" w:sz="12" w:space="0" w:color="000000"/>
              <w:right w:val="single" w:sz="6" w:space="0" w:color="000000"/>
            </w:tcBorders>
          </w:tcPr>
          <w:p>
            <w:pPr/>
          </w:p>
        </w:tc>
        <w:tc>
          <w:tcPr>
            <w:tcW w:w="850" w:type="dxa"/>
            <w:vMerge/>
            <w:tcBorders>
              <w:left w:val="single" w:sz="6" w:space="0" w:color="000000"/>
              <w:bottom w:val="single" w:sz="12" w:space="0" w:color="000000"/>
              <w:right w:val="single" w:sz="6" w:space="0" w:color="000000"/>
            </w:tcBorders>
          </w:tcPr>
          <w:p>
            <w:pP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134"/>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6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5"/>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r>
    </w:tbl>
    <w:p>
      <w:pPr>
        <w:pStyle w:val="BodyText"/>
        <w:spacing w:line="243" w:lineRule="exact"/>
        <w:ind w:left="1298" w:right="0"/>
        <w:jc w:val="left"/>
        <w:rPr>
          <w:rFonts w:ascii="宋体" w:hAnsi="宋体" w:cs="宋体" w:eastAsia="宋体" w:hint="default"/>
        </w:rPr>
      </w:pPr>
      <w:r>
        <w:rPr>
          <w:rFonts w:ascii="宋体"/>
          <w:w w:val="100"/>
        </w:rPr>
        <w:t> </w:t>
      </w:r>
    </w:p>
    <w:p>
      <w:pPr>
        <w:pStyle w:val="BodyText"/>
        <w:spacing w:line="272" w:lineRule="exact"/>
        <w:ind w:left="1298" w:right="0"/>
        <w:jc w:val="left"/>
        <w:rPr>
          <w:rFonts w:ascii="宋体" w:hAnsi="宋体" w:cs="宋体" w:eastAsia="宋体" w:hint="default"/>
        </w:rPr>
      </w:pPr>
      <w:r>
        <w:rPr/>
        <w:t>租赁情况说明</w:t>
      </w:r>
      <w:r>
        <w:rPr>
          <w:rFonts w:ascii="宋体" w:hAnsi="宋体" w:cs="宋体" w:eastAsia="宋体" w:hint="default"/>
        </w:rPr>
        <w:t> </w:t>
      </w:r>
    </w:p>
    <w:p>
      <w:pPr>
        <w:pStyle w:val="BodyText"/>
        <w:spacing w:line="240" w:lineRule="auto"/>
        <w:ind w:left="1298" w:right="0" w:firstLine="419"/>
        <w:jc w:val="left"/>
        <w:rPr>
          <w:rFonts w:ascii="宋体" w:hAnsi="宋体" w:cs="宋体" w:eastAsia="宋体" w:hint="default"/>
        </w:rPr>
      </w:pPr>
      <w:r>
        <w:rPr>
          <w:spacing w:val="-2"/>
        </w:rPr>
        <w:t>上述表内“租赁起始日”、“租赁终止日”以交接资产的具体时间为准；集装箱出租业务在</w:t>
      </w:r>
      <w:r>
        <w:rPr>
          <w:w w:val="100"/>
        </w:rPr>
        <w:t> </w:t>
      </w:r>
      <w:r>
        <w:rPr/>
        <w:t>变更承租方时需从原承租方陆续收回集装箱后再陆续交付给新的承租方。</w:t>
      </w:r>
      <w:r>
        <w:rPr>
          <w:rFonts w:ascii="宋体" w:hAnsi="宋体" w:cs="宋体" w:eastAsia="宋体" w:hint="default"/>
        </w:rPr>
        <w:t> </w:t>
      </w:r>
    </w:p>
    <w:p>
      <w:pPr>
        <w:pStyle w:val="BodyText"/>
        <w:spacing w:line="271" w:lineRule="exact"/>
        <w:ind w:left="1298"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type w:val="continuous"/>
          <w:pgSz w:w="11910" w:h="16840"/>
          <w:pgMar w:top="1120" w:bottom="1380" w:left="500" w:right="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740" w:right="220"/>
        </w:sectPr>
      </w:pPr>
    </w:p>
    <w:p>
      <w:pPr>
        <w:pStyle w:val="Heading3"/>
        <w:tabs>
          <w:tab w:pos="1897" w:val="left" w:leader="none"/>
        </w:tabs>
        <w:spacing w:line="240" w:lineRule="auto" w:before="36"/>
        <w:ind w:left="1058" w:right="0"/>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9"/>
        <w:ind w:left="10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058" w:right="0"/>
        <w:jc w:val="left"/>
        <w:rPr>
          <w:rFonts w:ascii="宋体" w:hAnsi="宋体" w:cs="宋体" w:eastAsia="宋体" w:hint="default"/>
        </w:rPr>
      </w:pPr>
      <w:r>
        <w:rPr/>
        <w:t>单位</w:t>
      </w:r>
      <w:r>
        <w:rPr>
          <w:rFonts w:ascii="宋体" w:hAnsi="宋体" w:cs="宋体" w:eastAsia="宋体" w:hint="default"/>
        </w:rPr>
        <w:t>: </w:t>
      </w:r>
      <w:r>
        <w:rPr/>
        <w:t>万元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1"/>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220"/>
          <w:cols w:num="2" w:equalWidth="0">
            <w:col w:w="2844" w:space="3466"/>
            <w:col w:w="4640"/>
          </w:cols>
        </w:sectPr>
      </w:pPr>
    </w:p>
    <w:p>
      <w:pPr>
        <w:spacing w:line="240" w:lineRule="auto" w:before="1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72"/>
        <w:gridCol w:w="994"/>
        <w:gridCol w:w="565"/>
        <w:gridCol w:w="571"/>
        <w:gridCol w:w="1008"/>
        <w:gridCol w:w="540"/>
        <w:gridCol w:w="716"/>
        <w:gridCol w:w="626"/>
        <w:gridCol w:w="713"/>
        <w:gridCol w:w="708"/>
        <w:gridCol w:w="709"/>
        <w:gridCol w:w="710"/>
        <w:gridCol w:w="708"/>
        <w:gridCol w:w="542"/>
      </w:tblGrid>
      <w:tr>
        <w:trPr>
          <w:trHeight w:val="305" w:hRule="exact"/>
        </w:trPr>
        <w:tc>
          <w:tcPr>
            <w:tcW w:w="10682" w:type="dxa"/>
            <w:gridSpan w:val="14"/>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8" w:lineRule="exact"/>
              <w:ind w:left="3217"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公司对外担保情况（不包括对子公司的担保）</w:t>
            </w:r>
            <w:r>
              <w:rPr>
                <w:rFonts w:ascii="宋体" w:hAnsi="宋体" w:cs="宋体" w:eastAsia="宋体" w:hint="default"/>
                <w:w w:val="100"/>
                <w:sz w:val="21"/>
                <w:szCs w:val="21"/>
              </w:rPr>
              <w:t> </w:t>
            </w:r>
          </w:p>
        </w:tc>
      </w:tr>
      <w:tr>
        <w:trPr>
          <w:trHeight w:val="1111" w:hRule="exact"/>
        </w:trPr>
        <w:tc>
          <w:tcPr>
            <w:tcW w:w="15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0"/>
              <w:ind w:left="67" w:right="67"/>
              <w:jc w:val="both"/>
              <w:rPr>
                <w:rFonts w:ascii="宋体" w:hAnsi="宋体" w:cs="宋体" w:eastAsia="宋体" w:hint="default"/>
                <w:sz w:val="21"/>
                <w:szCs w:val="21"/>
              </w:rPr>
            </w:pPr>
            <w:r>
              <w:rPr>
                <w:rFonts w:ascii="宋体" w:hAnsi="宋体" w:cs="宋体" w:eastAsia="宋体" w:hint="default"/>
                <w:sz w:val="21"/>
                <w:szCs w:val="21"/>
              </w:rPr>
              <w:t>担保方与</w:t>
            </w:r>
            <w:r>
              <w:rPr>
                <w:rFonts w:ascii="宋体" w:hAnsi="宋体" w:cs="宋体" w:eastAsia="宋体" w:hint="default"/>
                <w:w w:val="100"/>
                <w:sz w:val="21"/>
                <w:szCs w:val="21"/>
              </w:rPr>
              <w:t> </w:t>
            </w:r>
            <w:r>
              <w:rPr>
                <w:rFonts w:ascii="宋体" w:hAnsi="宋体" w:cs="宋体" w:eastAsia="宋体" w:hint="default"/>
                <w:sz w:val="21"/>
                <w:szCs w:val="21"/>
              </w:rPr>
              <w:t>上市公司</w:t>
            </w:r>
            <w:r>
              <w:rPr>
                <w:rFonts w:ascii="宋体" w:hAnsi="宋体" w:cs="宋体" w:eastAsia="宋体" w:hint="default"/>
                <w:w w:val="100"/>
                <w:sz w:val="21"/>
                <w:szCs w:val="21"/>
              </w:rPr>
              <w:t> </w:t>
            </w:r>
            <w:r>
              <w:rPr>
                <w:rFonts w:ascii="宋体" w:hAnsi="宋体" w:cs="宋体" w:eastAsia="宋体" w:hint="default"/>
                <w:sz w:val="21"/>
                <w:szCs w:val="21"/>
              </w:rPr>
              <w:t>的关系</w:t>
            </w:r>
            <w:r>
              <w:rPr>
                <w:rFonts w:ascii="宋体" w:hAnsi="宋体" w:cs="宋体" w:eastAsia="宋体" w:hint="default"/>
                <w:sz w:val="21"/>
                <w:szCs w:val="21"/>
              </w:rPr>
              <w:t> </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39"/>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r>
              <w:rPr>
                <w:rFonts w:ascii="宋体" w:hAnsi="宋体" w:cs="宋体" w:eastAsia="宋体" w:hint="default"/>
                <w:sz w:val="21"/>
                <w:szCs w:val="21"/>
              </w:rPr>
              <w:t> </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37"/>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0"/>
              <w:ind w:left="21" w:right="23" w:firstLine="52"/>
              <w:jc w:val="both"/>
              <w:rPr>
                <w:rFonts w:ascii="宋体" w:hAnsi="宋体" w:cs="宋体" w:eastAsia="宋体" w:hint="default"/>
                <w:sz w:val="21"/>
                <w:szCs w:val="21"/>
              </w:rPr>
            </w:pPr>
            <w:r>
              <w:rPr>
                <w:rFonts w:ascii="宋体" w:hAnsi="宋体" w:cs="宋体" w:eastAsia="宋体" w:hint="default"/>
                <w:sz w:val="21"/>
                <w:szCs w:val="21"/>
              </w:rPr>
              <w:t>担保发生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签署日</w:t>
            </w:r>
            <w:r>
              <w:rPr>
                <w:rFonts w:ascii="宋体" w:hAnsi="宋体" w:cs="宋体" w:eastAsia="宋体" w:hint="default"/>
                <w:sz w:val="21"/>
                <w:szCs w:val="21"/>
              </w:rPr>
              <w:t>) </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0"/>
              <w:ind w:left="50" w:right="-51"/>
              <w:jc w:val="center"/>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 w:right="33"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6" w:right="-10"/>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
              <w:ind w:left="33" w:right="29"/>
              <w:jc w:val="center"/>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否已经</w:t>
            </w:r>
          </w:p>
          <w:p>
            <w:pPr>
              <w:pStyle w:val="TableParagraph"/>
              <w:spacing w:line="272" w:lineRule="exact" w:before="1"/>
              <w:ind w:left="33" w:right="29"/>
              <w:jc w:val="center"/>
              <w:rPr>
                <w:rFonts w:ascii="宋体" w:hAnsi="宋体" w:cs="宋体" w:eastAsia="宋体" w:hint="default"/>
                <w:sz w:val="21"/>
                <w:szCs w:val="21"/>
              </w:rPr>
            </w:pPr>
            <w:r>
              <w:rPr>
                <w:rFonts w:ascii="宋体" w:hAnsi="宋体" w:cs="宋体" w:eastAsia="宋体" w:hint="default"/>
                <w:sz w:val="21"/>
                <w:szCs w:val="21"/>
              </w:rPr>
              <w:t>履行完</w:t>
            </w:r>
            <w:r>
              <w:rPr>
                <w:rFonts w:ascii="宋体" w:hAnsi="宋体" w:cs="宋体" w:eastAsia="宋体" w:hint="default"/>
                <w:w w:val="100"/>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 w:right="29"/>
              <w:jc w:val="left"/>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spacing w:val="-102"/>
                <w:sz w:val="21"/>
                <w:szCs w:val="21"/>
              </w:rPr>
              <w:t> </w:t>
            </w:r>
            <w:r>
              <w:rPr>
                <w:rFonts w:ascii="宋体" w:hAnsi="宋体" w:cs="宋体" w:eastAsia="宋体" w:hint="default"/>
                <w:sz w:val="21"/>
                <w:szCs w:val="21"/>
              </w:rPr>
              <w:t>否逾期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 w:right="29"/>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0"/>
              <w:ind w:left="31" w:right="29"/>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10"/>
              <w:ind w:left="28" w:right="29"/>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5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43"/>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307" w:hRule="exact"/>
        </w:trPr>
        <w:tc>
          <w:tcPr>
            <w:tcW w:w="15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w w:val="100"/>
                <w:sz w:val="21"/>
              </w:rPr>
              <w:t> </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w w:val="100"/>
                <w:sz w:val="21"/>
              </w:rPr>
              <w:t> </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w w:val="100"/>
                <w:sz w:val="21"/>
              </w:rPr>
              <w:t> </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w w:val="100"/>
                <w:sz w:val="21"/>
              </w:rPr>
              <w:t> </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54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w w:val="100"/>
                <w:sz w:val="21"/>
              </w:rPr>
              <w:t> </w:t>
            </w:r>
          </w:p>
        </w:tc>
      </w:tr>
      <w:tr>
        <w:trPr>
          <w:trHeight w:val="324" w:hRule="exact"/>
        </w:trPr>
        <w:tc>
          <w:tcPr>
            <w:tcW w:w="525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r>
              <w:rPr>
                <w:rFonts w:ascii="宋体" w:hAnsi="宋体" w:cs="宋体" w:eastAsia="宋体" w:hint="default"/>
                <w:sz w:val="21"/>
                <w:szCs w:val="21"/>
              </w:rPr>
              <w:t> </w:t>
            </w:r>
          </w:p>
        </w:tc>
        <w:tc>
          <w:tcPr>
            <w:tcW w:w="543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322" w:hRule="exact"/>
        </w:trPr>
        <w:tc>
          <w:tcPr>
            <w:tcW w:w="525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39"/>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）（不包括对子公司的担保）</w:t>
            </w:r>
            <w:r>
              <w:rPr>
                <w:rFonts w:ascii="宋体" w:hAnsi="宋体" w:cs="宋体" w:eastAsia="宋体" w:hint="default"/>
                <w:sz w:val="21"/>
                <w:szCs w:val="21"/>
              </w:rPr>
              <w:t> </w:t>
            </w:r>
          </w:p>
        </w:tc>
        <w:tc>
          <w:tcPr>
            <w:tcW w:w="543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324" w:hRule="exact"/>
        </w:trPr>
        <w:tc>
          <w:tcPr>
            <w:tcW w:w="10682" w:type="dxa"/>
            <w:gridSpan w:val="14"/>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60" w:lineRule="exact"/>
              <w:ind w:left="22" w:right="0"/>
              <w:jc w:val="center"/>
              <w:rPr>
                <w:rFonts w:ascii="宋体" w:hAnsi="宋体" w:cs="宋体" w:eastAsia="宋体" w:hint="default"/>
                <w:sz w:val="21"/>
                <w:szCs w:val="21"/>
              </w:rPr>
            </w:pPr>
            <w:r>
              <w:rPr>
                <w:rFonts w:ascii="宋体" w:hAnsi="宋体" w:cs="宋体" w:eastAsia="宋体" w:hint="default"/>
                <w:b/>
                <w:bCs/>
                <w:sz w:val="21"/>
                <w:szCs w:val="21"/>
              </w:rPr>
              <w:t>公司及其子公司对子公司的担保情况</w:t>
            </w:r>
            <w:r>
              <w:rPr>
                <w:rFonts w:ascii="宋体" w:hAnsi="宋体" w:cs="宋体" w:eastAsia="宋体" w:hint="default"/>
                <w:w w:val="100"/>
                <w:sz w:val="21"/>
                <w:szCs w:val="21"/>
              </w:rPr>
              <w:t> </w:t>
            </w:r>
          </w:p>
        </w:tc>
      </w:tr>
      <w:tr>
        <w:trPr>
          <w:trHeight w:val="322" w:hRule="exact"/>
        </w:trPr>
        <w:tc>
          <w:tcPr>
            <w:tcW w:w="525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43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332" w:hRule="exact"/>
        </w:trPr>
        <w:tc>
          <w:tcPr>
            <w:tcW w:w="525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43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32,680.00</w:t>
            </w:r>
            <w:r>
              <w:rPr>
                <w:rFonts w:ascii="宋体"/>
                <w:sz w:val="21"/>
              </w:rPr>
              <w:t> </w:t>
            </w:r>
          </w:p>
        </w:tc>
      </w:tr>
      <w:tr>
        <w:trPr>
          <w:trHeight w:val="305" w:hRule="exact"/>
        </w:trPr>
        <w:tc>
          <w:tcPr>
            <w:tcW w:w="10682" w:type="dxa"/>
            <w:gridSpan w:val="14"/>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52" w:lineRule="exact"/>
              <w:ind w:left="3281"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公司担保总额情况（包括对子公司的担保）</w:t>
            </w:r>
            <w:r>
              <w:rPr>
                <w:rFonts w:ascii="宋体" w:hAnsi="宋体" w:cs="宋体" w:eastAsia="宋体" w:hint="default"/>
                <w:w w:val="100"/>
                <w:sz w:val="21"/>
                <w:szCs w:val="21"/>
              </w:rPr>
              <w:t> </w:t>
            </w:r>
          </w:p>
        </w:tc>
      </w:tr>
      <w:tr>
        <w:trPr>
          <w:trHeight w:val="493" w:hRule="exact"/>
        </w:trPr>
        <w:tc>
          <w:tcPr>
            <w:tcW w:w="525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0" w:lineRule="auto" w:before="75"/>
              <w:ind w:left="14"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543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5"/>
              <w:jc w:val="right"/>
              <w:rPr>
                <w:rFonts w:ascii="宋体" w:hAnsi="宋体" w:cs="宋体" w:eastAsia="宋体" w:hint="default"/>
                <w:sz w:val="21"/>
                <w:szCs w:val="21"/>
              </w:rPr>
            </w:pPr>
            <w:r>
              <w:rPr>
                <w:rFonts w:ascii="宋体"/>
                <w:spacing w:val="-1"/>
                <w:sz w:val="21"/>
              </w:rPr>
              <w:t>32,680.00</w:t>
            </w:r>
            <w:r>
              <w:rPr>
                <w:rFonts w:ascii="宋体"/>
                <w:sz w:val="21"/>
              </w:rPr>
              <w:t> </w:t>
            </w:r>
          </w:p>
        </w:tc>
      </w:tr>
      <w:tr>
        <w:trPr>
          <w:trHeight w:val="324" w:hRule="exact"/>
        </w:trPr>
        <w:tc>
          <w:tcPr>
            <w:tcW w:w="525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543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5"/>
              <w:jc w:val="right"/>
              <w:rPr>
                <w:rFonts w:ascii="宋体" w:hAnsi="宋体" w:cs="宋体" w:eastAsia="宋体" w:hint="default"/>
                <w:sz w:val="21"/>
                <w:szCs w:val="21"/>
              </w:rPr>
            </w:pPr>
            <w:r>
              <w:rPr>
                <w:rFonts w:ascii="宋体"/>
                <w:spacing w:val="-1"/>
                <w:sz w:val="21"/>
              </w:rPr>
              <w:t>5.16</w:t>
            </w:r>
            <w:r>
              <w:rPr>
                <w:rFonts w:ascii="宋体"/>
                <w:sz w:val="21"/>
              </w:rPr>
              <w:t> </w:t>
            </w:r>
          </w:p>
        </w:tc>
      </w:tr>
      <w:tr>
        <w:trPr>
          <w:trHeight w:val="324" w:hRule="exact"/>
        </w:trPr>
        <w:tc>
          <w:tcPr>
            <w:tcW w:w="10682" w:type="dxa"/>
            <w:gridSpan w:val="14"/>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22" w:hRule="exact"/>
        </w:trPr>
        <w:tc>
          <w:tcPr>
            <w:tcW w:w="525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543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559" w:hRule="exact"/>
        </w:trPr>
        <w:tc>
          <w:tcPr>
            <w:tcW w:w="525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的被担保对象提供的债</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543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32,680.00</w:t>
            </w:r>
            <w:r>
              <w:rPr>
                <w:rFonts w:ascii="宋体"/>
                <w:sz w:val="21"/>
              </w:rPr>
              <w:t> </w:t>
            </w:r>
          </w:p>
        </w:tc>
      </w:tr>
      <w:tr>
        <w:trPr>
          <w:trHeight w:val="324" w:hRule="exact"/>
        </w:trPr>
        <w:tc>
          <w:tcPr>
            <w:tcW w:w="525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543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324" w:hRule="exact"/>
        </w:trPr>
        <w:tc>
          <w:tcPr>
            <w:tcW w:w="525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14"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543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5"/>
              <w:jc w:val="right"/>
              <w:rPr>
                <w:rFonts w:ascii="宋体" w:hAnsi="宋体" w:cs="宋体" w:eastAsia="宋体" w:hint="default"/>
                <w:sz w:val="21"/>
                <w:szCs w:val="21"/>
              </w:rPr>
            </w:pPr>
            <w:r>
              <w:rPr>
                <w:rFonts w:ascii="宋体"/>
                <w:spacing w:val="-1"/>
                <w:sz w:val="21"/>
              </w:rPr>
              <w:t>32,680.00</w:t>
            </w:r>
            <w:r>
              <w:rPr>
                <w:rFonts w:ascii="宋体"/>
                <w:sz w:val="21"/>
              </w:rPr>
              <w:t> </w:t>
            </w:r>
          </w:p>
        </w:tc>
      </w:tr>
      <w:tr>
        <w:trPr>
          <w:trHeight w:val="322" w:hRule="exact"/>
        </w:trPr>
        <w:tc>
          <w:tcPr>
            <w:tcW w:w="5250" w:type="dxa"/>
            <w:gridSpan w:val="6"/>
            <w:tcBorders>
              <w:top w:val="single" w:sz="6" w:space="0" w:color="000000"/>
              <w:left w:val="single" w:sz="12" w:space="0" w:color="000000"/>
              <w:bottom w:val="single" w:sz="6" w:space="0" w:color="000000"/>
              <w:right w:val="single" w:sz="6" w:space="0" w:color="000000"/>
            </w:tcBorders>
          </w:tcPr>
          <w:p>
            <w:pPr>
              <w:pStyle w:val="TableParagraph"/>
              <w:spacing w:line="258" w:lineRule="exact"/>
              <w:ind w:left="14"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5432"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w w:val="100"/>
                <w:sz w:val="21"/>
              </w:rPr>
              <w:t> </w:t>
            </w:r>
          </w:p>
        </w:tc>
      </w:tr>
      <w:tr>
        <w:trPr>
          <w:trHeight w:val="4683" w:hRule="exact"/>
        </w:trPr>
        <w:tc>
          <w:tcPr>
            <w:tcW w:w="5250" w:type="dxa"/>
            <w:gridSpan w:val="6"/>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5432" w:type="dxa"/>
            <w:gridSpan w:val="8"/>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公司于</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6</w:t>
            </w: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日召开的第九届董事</w:t>
            </w:r>
          </w:p>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会第十三次会议、</w:t>
            </w:r>
            <w:r>
              <w:rPr>
                <w:rFonts w:ascii="宋体" w:hAnsi="宋体" w:cs="宋体" w:eastAsia="宋体" w:hint="default"/>
                <w:spacing w:val="2"/>
                <w:sz w:val="21"/>
                <w:szCs w:val="21"/>
              </w:rPr>
              <w:t>2018</w:t>
            </w:r>
            <w:r>
              <w:rPr>
                <w:rFonts w:ascii="宋体" w:hAnsi="宋体" w:cs="宋体" w:eastAsia="宋体" w:hint="default"/>
                <w:spacing w:val="2"/>
                <w:sz w:val="21"/>
                <w:szCs w:val="21"/>
              </w:rPr>
              <w:t>年第二次临时股东大会审议通过了</w:t>
            </w:r>
          </w:p>
          <w:p>
            <w:pPr>
              <w:pStyle w:val="TableParagraph"/>
              <w:spacing w:line="237" w:lineRule="auto"/>
              <w:ind w:left="21" w:right="10"/>
              <w:jc w:val="both"/>
              <w:rPr>
                <w:rFonts w:ascii="宋体" w:hAnsi="宋体" w:cs="宋体" w:eastAsia="宋体" w:hint="default"/>
                <w:sz w:val="21"/>
                <w:szCs w:val="21"/>
              </w:rPr>
            </w:pPr>
            <w:r>
              <w:rPr>
                <w:rFonts w:ascii="宋体" w:hAnsi="宋体" w:cs="宋体" w:eastAsia="宋体" w:hint="default"/>
                <w:spacing w:val="-5"/>
                <w:sz w:val="21"/>
                <w:szCs w:val="21"/>
              </w:rPr>
              <w:t>《关于为全资子公司融资提供担保的议案》。公司拟为全资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子公司集发公司提供不超过</w:t>
            </w:r>
            <w:r>
              <w:rPr>
                <w:rFonts w:ascii="宋体" w:hAnsi="宋体" w:cs="宋体" w:eastAsia="宋体" w:hint="default"/>
                <w:sz w:val="21"/>
                <w:szCs w:val="21"/>
              </w:rPr>
              <w:t>8</w:t>
            </w:r>
            <w:r>
              <w:rPr>
                <w:rFonts w:ascii="宋体" w:hAnsi="宋体" w:cs="宋体" w:eastAsia="宋体" w:hint="default"/>
                <w:sz w:val="21"/>
                <w:szCs w:val="21"/>
              </w:rPr>
              <w:t>亿元融资担保额度，用于其在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w w:val="100"/>
                <w:sz w:val="21"/>
                <w:szCs w:val="21"/>
              </w:rPr>
              <w:t>包括但不限于银行、金融租赁公司及其他金融机构或类金融</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sz w:val="21"/>
                <w:szCs w:val="21"/>
              </w:rPr>
              <w:t>机构申请融资。本担保自公司董事会、股东大会批准之日起</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1</w:t>
            </w:r>
            <w:r>
              <w:rPr>
                <w:rFonts w:ascii="宋体" w:hAnsi="宋体" w:cs="宋体" w:eastAsia="宋体" w:hint="default"/>
                <w:sz w:val="21"/>
                <w:szCs w:val="21"/>
              </w:rPr>
              <w:t>年内签订合同有效。</w:t>
            </w:r>
            <w:r>
              <w:rPr>
                <w:rFonts w:ascii="宋体" w:hAnsi="宋体" w:cs="宋体" w:eastAsia="宋体" w:hint="default"/>
                <w:sz w:val="21"/>
                <w:szCs w:val="21"/>
              </w:rPr>
              <w:t> </w:t>
            </w:r>
          </w:p>
          <w:p>
            <w:pPr>
              <w:pStyle w:val="TableParagraph"/>
              <w:spacing w:line="237" w:lineRule="auto" w:before="1"/>
              <w:ind w:left="21" w:right="9"/>
              <w:jc w:val="left"/>
              <w:rPr>
                <w:rFonts w:ascii="宋体" w:hAnsi="宋体" w:cs="宋体" w:eastAsia="宋体" w:hint="default"/>
                <w:sz w:val="21"/>
                <w:szCs w:val="21"/>
              </w:rPr>
            </w:pPr>
            <w:r>
              <w:rPr>
                <w:rFonts w:ascii="宋体" w:hAnsi="宋体" w:cs="宋体" w:eastAsia="宋体" w:hint="default"/>
                <w:spacing w:val="-4"/>
                <w:w w:val="100"/>
                <w:sz w:val="21"/>
                <w:szCs w:val="21"/>
              </w:rPr>
              <w:t>2.</w:t>
            </w:r>
            <w:r>
              <w:rPr>
                <w:rFonts w:ascii="宋体" w:hAnsi="宋体" w:cs="宋体" w:eastAsia="宋体" w:hint="default"/>
                <w:spacing w:val="-4"/>
                <w:w w:val="100"/>
                <w:sz w:val="21"/>
                <w:szCs w:val="21"/>
              </w:rPr>
              <w:t>公司于</w:t>
            </w:r>
            <w:r>
              <w:rPr>
                <w:rFonts w:ascii="宋体" w:hAnsi="宋体" w:cs="宋体" w:eastAsia="宋体" w:hint="default"/>
                <w:spacing w:val="-4"/>
                <w:w w:val="100"/>
                <w:sz w:val="21"/>
                <w:szCs w:val="21"/>
              </w:rPr>
              <w:t>2019</w:t>
            </w:r>
            <w:r>
              <w:rPr>
                <w:rFonts w:ascii="宋体" w:hAnsi="宋体" w:cs="宋体" w:eastAsia="宋体" w:hint="default"/>
                <w:spacing w:val="-4"/>
                <w:w w:val="100"/>
                <w:sz w:val="21"/>
                <w:szCs w:val="21"/>
              </w:rPr>
              <w:t>年</w:t>
            </w:r>
            <w:r>
              <w:rPr>
                <w:rFonts w:ascii="宋体" w:hAnsi="宋体" w:cs="宋体" w:eastAsia="宋体" w:hint="default"/>
                <w:spacing w:val="-4"/>
                <w:w w:val="100"/>
                <w:sz w:val="21"/>
                <w:szCs w:val="21"/>
              </w:rPr>
              <w:t>4</w:t>
            </w:r>
            <w:r>
              <w:rPr>
                <w:rFonts w:ascii="宋体" w:hAnsi="宋体" w:cs="宋体" w:eastAsia="宋体" w:hint="default"/>
                <w:spacing w:val="-4"/>
                <w:w w:val="100"/>
                <w:sz w:val="21"/>
                <w:szCs w:val="21"/>
              </w:rPr>
              <w:t>月</w:t>
            </w:r>
            <w:r>
              <w:rPr>
                <w:rFonts w:ascii="宋体" w:hAnsi="宋体" w:cs="宋体" w:eastAsia="宋体" w:hint="default"/>
                <w:spacing w:val="-4"/>
                <w:w w:val="100"/>
                <w:sz w:val="21"/>
                <w:szCs w:val="21"/>
              </w:rPr>
              <w:t>15</w:t>
            </w:r>
            <w:r>
              <w:rPr>
                <w:rFonts w:ascii="宋体" w:hAnsi="宋体" w:cs="宋体" w:eastAsia="宋体" w:hint="default"/>
                <w:spacing w:val="-4"/>
                <w:w w:val="100"/>
                <w:sz w:val="21"/>
                <w:szCs w:val="21"/>
              </w:rPr>
              <w:t>日、</w:t>
            </w:r>
            <w:r>
              <w:rPr>
                <w:rFonts w:ascii="宋体" w:hAnsi="宋体" w:cs="宋体" w:eastAsia="宋体" w:hint="default"/>
                <w:spacing w:val="-4"/>
                <w:w w:val="100"/>
                <w:sz w:val="21"/>
                <w:szCs w:val="21"/>
              </w:rPr>
              <w:t>2019</w:t>
            </w:r>
            <w:r>
              <w:rPr>
                <w:rFonts w:ascii="宋体" w:hAnsi="宋体" w:cs="宋体" w:eastAsia="宋体" w:hint="default"/>
                <w:spacing w:val="-4"/>
                <w:w w:val="100"/>
                <w:sz w:val="21"/>
                <w:szCs w:val="21"/>
              </w:rPr>
              <w:t>年</w:t>
            </w:r>
            <w:r>
              <w:rPr>
                <w:rFonts w:ascii="宋体" w:hAnsi="宋体" w:cs="宋体" w:eastAsia="宋体" w:hint="default"/>
                <w:spacing w:val="-4"/>
                <w:w w:val="100"/>
                <w:sz w:val="21"/>
                <w:szCs w:val="21"/>
              </w:rPr>
              <w:t>5</w:t>
            </w:r>
            <w:r>
              <w:rPr>
                <w:rFonts w:ascii="宋体" w:hAnsi="宋体" w:cs="宋体" w:eastAsia="宋体" w:hint="default"/>
                <w:spacing w:val="-4"/>
                <w:w w:val="100"/>
                <w:sz w:val="21"/>
                <w:szCs w:val="21"/>
              </w:rPr>
              <w:t>月</w:t>
            </w:r>
            <w:r>
              <w:rPr>
                <w:rFonts w:ascii="宋体" w:hAnsi="宋体" w:cs="宋体" w:eastAsia="宋体" w:hint="default"/>
                <w:spacing w:val="-4"/>
                <w:w w:val="100"/>
                <w:sz w:val="21"/>
                <w:szCs w:val="21"/>
              </w:rPr>
              <w:t>16</w:t>
            </w:r>
            <w:r>
              <w:rPr>
                <w:rFonts w:ascii="宋体" w:hAnsi="宋体" w:cs="宋体" w:eastAsia="宋体" w:hint="default"/>
                <w:spacing w:val="-4"/>
                <w:w w:val="100"/>
                <w:sz w:val="21"/>
                <w:szCs w:val="21"/>
              </w:rPr>
              <w:t>日召开第九届董事会</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5"/>
                <w:sz w:val="21"/>
                <w:szCs w:val="21"/>
              </w:rPr>
              <w:t>第二十二次会议、</w:t>
            </w:r>
            <w:r>
              <w:rPr>
                <w:rFonts w:ascii="宋体" w:hAnsi="宋体" w:cs="宋体" w:eastAsia="宋体" w:hint="default"/>
                <w:spacing w:val="-5"/>
                <w:sz w:val="21"/>
                <w:szCs w:val="21"/>
              </w:rPr>
              <w:t>2018</w:t>
            </w:r>
            <w:r>
              <w:rPr>
                <w:rFonts w:ascii="宋体" w:hAnsi="宋体" w:cs="宋体" w:eastAsia="宋体" w:hint="default"/>
                <w:spacing w:val="-5"/>
                <w:sz w:val="21"/>
                <w:szCs w:val="21"/>
              </w:rPr>
              <w:t>年年度股东大会审议通过《关于为全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资子公司提供融资担保的议案》。公司为集发公司提</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供不</w:t>
            </w:r>
            <w:r>
              <w:rPr>
                <w:rFonts w:ascii="宋体" w:hAnsi="宋体" w:cs="宋体" w:eastAsia="宋体" w:hint="default"/>
                <w:spacing w:val="-102"/>
                <w:sz w:val="21"/>
                <w:szCs w:val="21"/>
              </w:rPr>
              <w:t> </w:t>
            </w:r>
            <w:r>
              <w:rPr>
                <w:rFonts w:ascii="宋体" w:hAnsi="宋体" w:cs="宋体" w:eastAsia="宋体" w:hint="default"/>
                <w:sz w:val="21"/>
                <w:szCs w:val="21"/>
              </w:rPr>
              <w:t>超过</w:t>
            </w:r>
            <w:r>
              <w:rPr>
                <w:rFonts w:ascii="宋体" w:hAnsi="宋体" w:cs="宋体" w:eastAsia="宋体" w:hint="default"/>
                <w:sz w:val="21"/>
                <w:szCs w:val="21"/>
              </w:rPr>
              <w:t>5</w:t>
            </w:r>
            <w:r>
              <w:rPr>
                <w:rFonts w:ascii="宋体" w:hAnsi="宋体" w:cs="宋体" w:eastAsia="宋体" w:hint="default"/>
                <w:sz w:val="21"/>
                <w:szCs w:val="21"/>
              </w:rPr>
              <w:t>亿元融资担保额度，用于其在包括但不限于银行、金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w w:val="100"/>
                <w:sz w:val="21"/>
                <w:szCs w:val="21"/>
              </w:rPr>
              <w:t>融租赁公司及其他金融机构或类金融机构申请融资。本授权</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有效期自</w:t>
            </w:r>
            <w:r>
              <w:rPr>
                <w:rFonts w:ascii="宋体" w:hAnsi="宋体" w:cs="宋体" w:eastAsia="宋体" w:hint="default"/>
                <w:spacing w:val="-5"/>
                <w:w w:val="100"/>
                <w:sz w:val="21"/>
                <w:szCs w:val="21"/>
              </w:rPr>
              <w:t>2019</w:t>
            </w:r>
            <w:r>
              <w:rPr>
                <w:rFonts w:ascii="宋体" w:hAnsi="宋体" w:cs="宋体" w:eastAsia="宋体" w:hint="default"/>
                <w:spacing w:val="-5"/>
                <w:w w:val="100"/>
                <w:sz w:val="21"/>
                <w:szCs w:val="21"/>
              </w:rPr>
              <w:t>年</w:t>
            </w:r>
            <w:r>
              <w:rPr>
                <w:rFonts w:ascii="宋体" w:hAnsi="宋体" w:cs="宋体" w:eastAsia="宋体" w:hint="default"/>
                <w:spacing w:val="-5"/>
                <w:w w:val="100"/>
                <w:sz w:val="21"/>
                <w:szCs w:val="21"/>
              </w:rPr>
              <w:t>8</w:t>
            </w:r>
            <w:r>
              <w:rPr>
                <w:rFonts w:ascii="宋体" w:hAnsi="宋体" w:cs="宋体" w:eastAsia="宋体" w:hint="default"/>
                <w:spacing w:val="-5"/>
                <w:w w:val="100"/>
                <w:sz w:val="21"/>
                <w:szCs w:val="21"/>
              </w:rPr>
              <w:t>月</w:t>
            </w:r>
            <w:r>
              <w:rPr>
                <w:rFonts w:ascii="宋体" w:hAnsi="宋体" w:cs="宋体" w:eastAsia="宋体" w:hint="default"/>
                <w:spacing w:val="-5"/>
                <w:w w:val="100"/>
                <w:sz w:val="21"/>
                <w:szCs w:val="21"/>
              </w:rPr>
              <w:t>22</w:t>
            </w:r>
            <w:r>
              <w:rPr>
                <w:rFonts w:ascii="宋体" w:hAnsi="宋体" w:cs="宋体" w:eastAsia="宋体" w:hint="default"/>
                <w:spacing w:val="-5"/>
                <w:w w:val="100"/>
                <w:sz w:val="21"/>
                <w:szCs w:val="21"/>
              </w:rPr>
              <w:t>日起</w:t>
            </w:r>
            <w:r>
              <w:rPr>
                <w:rFonts w:ascii="宋体" w:hAnsi="宋体" w:cs="宋体" w:eastAsia="宋体" w:hint="default"/>
                <w:spacing w:val="-5"/>
                <w:w w:val="100"/>
                <w:sz w:val="21"/>
                <w:szCs w:val="21"/>
              </w:rPr>
              <w:t>1</w:t>
            </w:r>
            <w:r>
              <w:rPr>
                <w:rFonts w:ascii="宋体" w:hAnsi="宋体" w:cs="宋体" w:eastAsia="宋体" w:hint="default"/>
                <w:spacing w:val="-5"/>
                <w:w w:val="100"/>
                <w:sz w:val="21"/>
                <w:szCs w:val="21"/>
              </w:rPr>
              <w:t>年内签订合同有效，具体期限和</w:t>
            </w:r>
            <w:r>
              <w:rPr>
                <w:rFonts w:ascii="宋体" w:hAnsi="宋体" w:cs="宋体" w:eastAsia="宋体" w:hint="default"/>
                <w:spacing w:val="-79"/>
                <w:w w:val="100"/>
                <w:sz w:val="21"/>
                <w:szCs w:val="21"/>
              </w:rPr>
              <w:t> </w:t>
            </w:r>
            <w:r>
              <w:rPr>
                <w:rFonts w:ascii="宋体" w:hAnsi="宋体" w:cs="宋体" w:eastAsia="宋体" w:hint="default"/>
                <w:spacing w:val="-79"/>
                <w:w w:val="100"/>
                <w:sz w:val="21"/>
                <w:szCs w:val="21"/>
              </w:rPr>
            </w:r>
            <w:r>
              <w:rPr>
                <w:rFonts w:ascii="宋体" w:hAnsi="宋体" w:cs="宋体" w:eastAsia="宋体" w:hint="default"/>
                <w:sz w:val="21"/>
                <w:szCs w:val="21"/>
              </w:rPr>
              <w:t>金额以公司与相关方签订的担保合同为依据。</w:t>
            </w:r>
            <w:r>
              <w:rPr>
                <w:rFonts w:ascii="宋体" w:hAnsi="宋体" w:cs="宋体" w:eastAsia="宋体" w:hint="default"/>
                <w:w w:val="100"/>
                <w:sz w:val="21"/>
                <w:szCs w:val="21"/>
              </w:rPr>
              <w:t> </w:t>
            </w:r>
            <w:r>
              <w:rPr>
                <w:rFonts w:ascii="宋体" w:hAnsi="宋体" w:cs="宋体" w:eastAsia="宋体" w:hint="default"/>
                <w:spacing w:val="-5"/>
                <w:sz w:val="21"/>
                <w:szCs w:val="21"/>
              </w:rPr>
              <w:t>3.</w:t>
            </w:r>
            <w:r>
              <w:rPr>
                <w:rFonts w:ascii="宋体" w:hAnsi="宋体" w:cs="宋体" w:eastAsia="宋体" w:hint="default"/>
                <w:spacing w:val="-5"/>
                <w:sz w:val="21"/>
                <w:szCs w:val="21"/>
              </w:rPr>
              <w:t>截至报告期末，公司与西藏金融租赁有限公司签订《保证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sz w:val="21"/>
                <w:szCs w:val="21"/>
              </w:rPr>
              <w:t>合同》，为集发公司办理集装箱融资租赁业务提供融资担保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余额为人民币</w:t>
            </w:r>
            <w:r>
              <w:rPr>
                <w:rFonts w:ascii="宋体" w:hAnsi="宋体" w:cs="宋体" w:eastAsia="宋体" w:hint="default"/>
                <w:sz w:val="21"/>
                <w:szCs w:val="21"/>
              </w:rPr>
              <w:t>32,680</w:t>
            </w:r>
            <w:r>
              <w:rPr>
                <w:rFonts w:ascii="宋体" w:hAnsi="宋体" w:cs="宋体" w:eastAsia="宋体" w:hint="default"/>
                <w:sz w:val="21"/>
                <w:szCs w:val="21"/>
              </w:rPr>
              <w:t>万元。</w:t>
            </w:r>
            <w:r>
              <w:rPr>
                <w:rFonts w:ascii="宋体" w:hAnsi="宋体" w:cs="宋体" w:eastAsia="宋体" w:hint="default"/>
                <w:sz w:val="21"/>
                <w:szCs w:val="21"/>
              </w:rPr>
              <w:t> </w:t>
            </w:r>
          </w:p>
        </w:tc>
      </w:tr>
    </w:tbl>
    <w:p>
      <w:pPr>
        <w:pStyle w:val="BodyText"/>
        <w:spacing w:line="243" w:lineRule="exact"/>
        <w:ind w:left="1058" w:right="0"/>
        <w:jc w:val="left"/>
        <w:rPr>
          <w:rFonts w:ascii="宋体" w:hAnsi="宋体" w:cs="宋体" w:eastAsia="宋体" w:hint="default"/>
        </w:rPr>
      </w:pPr>
      <w:r>
        <w:rPr>
          <w:rFonts w:ascii="宋体"/>
          <w:w w:val="100"/>
        </w:rPr>
        <w:t> </w:t>
      </w:r>
    </w:p>
    <w:p>
      <w:pPr>
        <w:pStyle w:val="Heading3"/>
        <w:tabs>
          <w:tab w:pos="1482" w:val="left" w:leader="none"/>
          <w:tab w:pos="1897" w:val="left" w:leader="none"/>
        </w:tabs>
        <w:spacing w:line="290" w:lineRule="auto" w:before="58"/>
        <w:ind w:left="1058" w:right="588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4"/>
        <w:ind w:left="105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6"/>
        <w:ind w:left="10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220"/>
        </w:sectPr>
      </w:pPr>
    </w:p>
    <w:p>
      <w:pPr>
        <w:spacing w:line="240" w:lineRule="auto" w:before="3"/>
        <w:rPr>
          <w:rFonts w:ascii="宋体" w:hAnsi="宋体" w:cs="宋体" w:eastAsia="宋体" w:hint="default"/>
          <w:sz w:val="25"/>
          <w:szCs w:val="25"/>
        </w:rPr>
      </w:pPr>
    </w:p>
    <w:p>
      <w:pPr>
        <w:pStyle w:val="BodyText"/>
        <w:spacing w:line="240" w:lineRule="auto" w:before="36"/>
        <w:ind w:left="0" w:right="14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62" w:hRule="exact"/>
        </w:trPr>
        <w:tc>
          <w:tcPr>
            <w:tcW w:w="166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746"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314"/>
              <w:jc w:val="right"/>
              <w:rPr>
                <w:rFonts w:ascii="宋体" w:hAnsi="宋体" w:cs="宋体" w:eastAsia="宋体" w:hint="default"/>
                <w:sz w:val="21"/>
                <w:szCs w:val="21"/>
              </w:rPr>
            </w:pPr>
            <w:r>
              <w:rPr>
                <w:rFonts w:ascii="宋体" w:hAnsi="宋体" w:cs="宋体" w:eastAsia="宋体" w:hint="default"/>
                <w:b/>
                <w:bCs/>
                <w:spacing w:val="-1"/>
                <w:sz w:val="21"/>
                <w:szCs w:val="21"/>
              </w:rPr>
              <w:t>资金来源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316" w:right="0"/>
              <w:jc w:val="left"/>
              <w:rPr>
                <w:rFonts w:ascii="宋体" w:hAnsi="宋体" w:cs="宋体" w:eastAsia="宋体" w:hint="default"/>
                <w:sz w:val="21"/>
                <w:szCs w:val="21"/>
              </w:rPr>
            </w:pPr>
            <w:r>
              <w:rPr>
                <w:rFonts w:ascii="宋体" w:hAnsi="宋体" w:cs="宋体" w:eastAsia="宋体" w:hint="default"/>
                <w:b/>
                <w:bCs/>
                <w:sz w:val="21"/>
                <w:szCs w:val="21"/>
              </w:rPr>
              <w:t>未到期余额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391" w:right="0"/>
              <w:jc w:val="left"/>
              <w:rPr>
                <w:rFonts w:ascii="宋体" w:hAnsi="宋体" w:cs="宋体" w:eastAsia="宋体" w:hint="default"/>
                <w:sz w:val="21"/>
                <w:szCs w:val="21"/>
              </w:rPr>
            </w:pPr>
            <w:r>
              <w:rPr>
                <w:rFonts w:ascii="宋体" w:hAnsi="宋体" w:cs="宋体" w:eastAsia="宋体" w:hint="default"/>
                <w:b/>
                <w:bCs/>
                <w:sz w:val="21"/>
                <w:szCs w:val="21"/>
              </w:rPr>
              <w:t>逾期未收回金额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0" w:hRule="exact"/>
        </w:trPr>
        <w:tc>
          <w:tcPr>
            <w:tcW w:w="166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189"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955" w:right="-5"/>
              <w:jc w:val="left"/>
              <w:rPr>
                <w:rFonts w:ascii="宋体" w:hAnsi="宋体" w:cs="宋体" w:eastAsia="宋体" w:hint="default"/>
                <w:sz w:val="21"/>
                <w:szCs w:val="21"/>
              </w:rPr>
            </w:pPr>
            <w:r>
              <w:rPr>
                <w:rFonts w:ascii="宋体"/>
                <w:sz w:val="21"/>
              </w:rPr>
              <w:t>23,574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60" w:right="-5"/>
              <w:jc w:val="left"/>
              <w:rPr>
                <w:rFonts w:ascii="宋体" w:hAnsi="宋体" w:cs="宋体" w:eastAsia="宋体" w:hint="default"/>
                <w:sz w:val="21"/>
                <w:szCs w:val="21"/>
              </w:rPr>
            </w:pPr>
            <w:r>
              <w:rPr>
                <w:rFonts w:ascii="宋体"/>
                <w:sz w:val="21"/>
              </w:rPr>
              <w:t>2,574 </w:t>
            </w:r>
          </w:p>
        </w:tc>
        <w:tc>
          <w:tcPr>
            <w:tcW w:w="22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bl>
    <w:p>
      <w:pPr>
        <w:pStyle w:val="BodyText"/>
        <w:spacing w:line="243" w:lineRule="exact"/>
        <w:ind w:left="238" w:right="0"/>
        <w:jc w:val="both"/>
        <w:rPr>
          <w:rFonts w:ascii="宋体" w:hAnsi="宋体" w:cs="宋体" w:eastAsia="宋体" w:hint="default"/>
        </w:rPr>
      </w:pPr>
      <w:r>
        <w:rPr>
          <w:rFonts w:ascii="宋体"/>
          <w:w w:val="100"/>
        </w:rPr>
        <w:t> </w:t>
      </w:r>
    </w:p>
    <w:p>
      <w:pPr>
        <w:pStyle w:val="Heading3"/>
        <w:spacing w:line="272" w:lineRule="exact"/>
        <w:ind w:left="238" w:right="0"/>
        <w:jc w:val="both"/>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2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58" w:right="0"/>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日公司第九届董事会第二十二次会议审议通过了《关于使用自有阶段性闲置</w:t>
      </w:r>
    </w:p>
    <w:p>
      <w:pPr>
        <w:pStyle w:val="BodyText"/>
        <w:spacing w:line="237" w:lineRule="auto"/>
        <w:ind w:left="238" w:right="247"/>
        <w:jc w:val="both"/>
        <w:rPr>
          <w:rFonts w:ascii="宋体" w:hAnsi="宋体" w:cs="宋体" w:eastAsia="宋体" w:hint="default"/>
        </w:rPr>
      </w:pPr>
      <w:r>
        <w:rPr>
          <w:spacing w:val="-5"/>
        </w:rPr>
        <w:t>资金购买短期理财产品的议案》，同意公司使用最高额度不超过</w:t>
      </w:r>
      <w:r>
        <w:rPr>
          <w:spacing w:val="-35"/>
        </w:rPr>
        <w:t> </w:t>
      </w:r>
      <w:r>
        <w:rPr>
          <w:rFonts w:ascii="宋体" w:hAnsi="宋体" w:cs="宋体" w:eastAsia="宋体" w:hint="default"/>
        </w:rPr>
        <w:t>15</w:t>
      </w:r>
      <w:r>
        <w:rPr>
          <w:rFonts w:ascii="宋体" w:hAnsi="宋体" w:cs="宋体" w:eastAsia="宋体" w:hint="default"/>
          <w:spacing w:val="-38"/>
        </w:rPr>
        <w:t> </w:t>
      </w:r>
      <w:r>
        <w:rPr/>
        <w:t>亿元的自有阶段性闲置资金进</w:t>
      </w:r>
      <w:r>
        <w:rPr>
          <w:spacing w:val="-98"/>
        </w:rPr>
        <w:t> </w:t>
      </w:r>
      <w:r>
        <w:rPr>
          <w:spacing w:val="-98"/>
        </w:rPr>
      </w:r>
      <w:r>
        <w:rPr>
          <w:spacing w:val="-2"/>
        </w:rPr>
        <w:t>行安全性较高的短期理财投资。具体内容详见公司在上海证券交易所网站披露的《关于使用自有</w:t>
      </w:r>
      <w:r>
        <w:rPr>
          <w:spacing w:val="-25"/>
        </w:rPr>
        <w:t> </w:t>
      </w:r>
      <w:r>
        <w:rPr>
          <w:spacing w:val="-25"/>
        </w:rPr>
      </w:r>
      <w:r>
        <w:rPr>
          <w:spacing w:val="-3"/>
        </w:rPr>
        <w:t>阶段性闲置资金购买短期理财产品的公告》（公告编号：临 </w:t>
      </w:r>
      <w:r>
        <w:rPr>
          <w:rFonts w:ascii="宋体" w:hAnsi="宋体" w:cs="宋体" w:eastAsia="宋体" w:hint="default"/>
          <w:spacing w:val="-3"/>
        </w:rPr>
        <w:t>2019-026</w:t>
      </w:r>
      <w:r>
        <w:rPr>
          <w:spacing w:val="-3"/>
        </w:rPr>
        <w:t>）。报告期内，公司购买理</w:t>
      </w:r>
      <w:r>
        <w:rPr>
          <w:spacing w:val="-67"/>
        </w:rPr>
        <w:t> </w:t>
      </w:r>
      <w:r>
        <w:rPr>
          <w:spacing w:val="-67"/>
        </w:rPr>
      </w:r>
      <w:r>
        <w:rPr/>
        <w:t>财产品金额的最高时点为</w:t>
      </w:r>
      <w:r>
        <w:rPr>
          <w:spacing w:val="-59"/>
        </w:rPr>
        <w:t> </w:t>
      </w:r>
      <w:r>
        <w:rPr>
          <w:rFonts w:ascii="宋体" w:hAnsi="宋体" w:cs="宋体" w:eastAsia="宋体" w:hint="default"/>
        </w:rPr>
        <w:t>23,574</w:t>
      </w:r>
      <w:r>
        <w:rPr>
          <w:rFonts w:ascii="宋体" w:hAnsi="宋体" w:cs="宋体" w:eastAsia="宋体" w:hint="default"/>
          <w:spacing w:val="-57"/>
        </w:rPr>
        <w:t> </w:t>
      </w:r>
      <w:r>
        <w:rPr/>
        <w:t>万元，未超过董事会授权范围。</w:t>
      </w:r>
      <w:r>
        <w:rPr>
          <w:rFonts w:ascii="宋体" w:hAnsi="宋体" w:cs="宋体" w:eastAsia="宋体" w:hint="default"/>
        </w:rPr>
        <w:t> </w:t>
      </w:r>
    </w:p>
    <w:p>
      <w:pPr>
        <w:pStyle w:val="BodyText"/>
        <w:spacing w:line="271" w:lineRule="exact"/>
        <w:ind w:left="658" w:right="0"/>
        <w:jc w:val="left"/>
        <w:rPr>
          <w:rFonts w:ascii="宋体" w:hAnsi="宋体" w:cs="宋体" w:eastAsia="宋体" w:hint="default"/>
        </w:rPr>
      </w:pPr>
      <w:r>
        <w:rPr>
          <w:rFonts w:ascii="宋体"/>
          <w:w w:val="100"/>
        </w:rPr>
        <w:t> </w:t>
      </w:r>
    </w:p>
    <w:p>
      <w:pPr>
        <w:pStyle w:val="Heading3"/>
        <w:spacing w:line="240" w:lineRule="auto" w:before="59"/>
        <w:ind w:left="238" w:right="0"/>
        <w:jc w:val="both"/>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74" w:lineRule="exact" w:before="56"/>
        <w:ind w:left="2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2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2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both"/>
        <w:rPr>
          <w:rFonts w:ascii="宋体" w:hAnsi="宋体" w:cs="宋体" w:eastAsia="宋体" w:hint="default"/>
        </w:rPr>
      </w:pPr>
      <w:r>
        <w:rPr>
          <w:rFonts w:ascii="宋体"/>
          <w:w w:val="100"/>
        </w:rPr>
        <w:t> </w:t>
      </w:r>
    </w:p>
    <w:p>
      <w:pPr>
        <w:pStyle w:val="Heading3"/>
        <w:spacing w:line="240" w:lineRule="auto" w:before="58"/>
        <w:ind w:left="238" w:right="0"/>
        <w:jc w:val="both"/>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74" w:lineRule="exact" w:before="56"/>
        <w:ind w:left="2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both"/>
        <w:rPr>
          <w:rFonts w:ascii="宋体" w:hAnsi="宋体" w:cs="宋体" w:eastAsia="宋体" w:hint="default"/>
        </w:rPr>
      </w:pPr>
      <w:r>
        <w:rPr>
          <w:rFonts w:ascii="宋体"/>
          <w:w w:val="100"/>
        </w:rPr>
        <w:t> </w:t>
      </w:r>
    </w:p>
    <w:p>
      <w:pPr>
        <w:pStyle w:val="Heading3"/>
        <w:spacing w:line="240" w:lineRule="auto" w:before="56"/>
        <w:ind w:left="2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5"/>
        </w:rPr>
        <w:t> </w:t>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left="238" w:right="0"/>
        <w:jc w:val="both"/>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spacing w:line="273" w:lineRule="exact" w:before="56"/>
        <w:ind w:left="2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0"/>
        <w:ind w:left="2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2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both"/>
        <w:rPr>
          <w:rFonts w:ascii="宋体" w:hAnsi="宋体" w:cs="宋体" w:eastAsia="宋体" w:hint="default"/>
        </w:rPr>
      </w:pPr>
      <w:r>
        <w:rPr>
          <w:rFonts w:ascii="宋体"/>
          <w:w w:val="100"/>
        </w:rPr>
        <w:t> </w:t>
      </w:r>
    </w:p>
    <w:p>
      <w:pPr>
        <w:pStyle w:val="Heading3"/>
        <w:spacing w:line="240" w:lineRule="auto" w:before="56"/>
        <w:ind w:left="238" w:right="0"/>
        <w:jc w:val="both"/>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BodyText"/>
        <w:spacing w:line="273" w:lineRule="exact" w:before="58"/>
        <w:ind w:left="238"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before="0"/>
        <w:ind w:left="2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其他情</w:t>
      </w:r>
      <w:r>
        <w:rPr>
          <w:rFonts w:ascii="宋体" w:hAnsi="宋体" w:cs="宋体" w:eastAsia="宋体" w:hint="default"/>
          <w:b/>
          <w:bCs/>
          <w:spacing w:val="-3"/>
          <w:w w:val="100"/>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2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both"/>
        <w:rPr>
          <w:rFonts w:ascii="宋体" w:hAnsi="宋体" w:cs="宋体" w:eastAsia="宋体" w:hint="default"/>
        </w:rPr>
      </w:pPr>
      <w:r>
        <w:rPr>
          <w:rFonts w:ascii="宋体"/>
          <w:w w:val="100"/>
        </w:rPr>
        <w:t> </w:t>
      </w:r>
    </w:p>
    <w:p>
      <w:pPr>
        <w:pStyle w:val="Heading3"/>
        <w:spacing w:line="240" w:lineRule="auto" w:before="56"/>
        <w:ind w:left="238" w:right="0"/>
        <w:jc w:val="both"/>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73" w:lineRule="exact" w:before="58"/>
        <w:ind w:left="2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both"/>
        <w:rPr>
          <w:rFonts w:ascii="宋体" w:hAnsi="宋体" w:cs="宋体" w:eastAsia="宋体" w:hint="default"/>
        </w:rPr>
      </w:pPr>
      <w:r>
        <w:rPr>
          <w:rFonts w:ascii="宋体"/>
          <w:w w:val="100"/>
        </w:rPr>
        <w:t> </w:t>
      </w:r>
    </w:p>
    <w:p>
      <w:pPr>
        <w:pStyle w:val="Heading3"/>
        <w:spacing w:line="240" w:lineRule="auto" w:before="58"/>
        <w:ind w:left="23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4"/>
        </w:rPr>
        <w:t> </w:t>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both"/>
        <w:rPr>
          <w:rFonts w:ascii="宋体" w:hAnsi="宋体" w:cs="宋体" w:eastAsia="宋体" w:hint="default"/>
        </w:rPr>
      </w:pPr>
      <w:r>
        <w:rPr>
          <w:rFonts w:ascii="宋体"/>
          <w:w w:val="100"/>
        </w:rPr>
        <w:t> </w:t>
      </w:r>
    </w:p>
    <w:p>
      <w:pPr>
        <w:pStyle w:val="Heading3"/>
        <w:spacing w:line="240" w:lineRule="auto" w:before="56"/>
        <w:ind w:left="2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BodyText"/>
        <w:spacing w:line="273" w:lineRule="exact" w:before="58"/>
        <w:ind w:left="2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642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73" w:lineRule="exact" w:before="12"/>
        <w:ind w:left="2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8" w:right="0"/>
        <w:jc w:val="left"/>
        <w:rPr>
          <w:rFonts w:ascii="宋体" w:hAnsi="宋体" w:cs="宋体" w:eastAsia="宋体" w:hint="default"/>
        </w:rPr>
      </w:pPr>
      <w:r>
        <w:rPr/>
        <w:t>（</w:t>
      </w:r>
      <w:r>
        <w:rPr>
          <w:rFonts w:ascii="宋体" w:hAnsi="宋体" w:cs="宋体" w:eastAsia="宋体" w:hint="default"/>
        </w:rPr>
        <w:t>1</w:t>
      </w:r>
      <w:r>
        <w:rPr/>
        <w:t>）公司第一大股东实际控制人变更</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80" w:footer="1195" w:top="1120" w:bottom="1380" w:left="1560" w:right="1020"/>
        </w:sectPr>
      </w:pPr>
    </w:p>
    <w:p>
      <w:pPr>
        <w:spacing w:line="240" w:lineRule="auto" w:before="3"/>
        <w:rPr>
          <w:rFonts w:ascii="宋体" w:hAnsi="宋体" w:cs="宋体" w:eastAsia="宋体" w:hint="default"/>
          <w:sz w:val="25"/>
          <w:szCs w:val="25"/>
        </w:rPr>
      </w:pPr>
    </w:p>
    <w:p>
      <w:pPr>
        <w:pStyle w:val="BodyText"/>
        <w:spacing w:line="237" w:lineRule="auto" w:before="38"/>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日，辽宁省国资委与招商局辽宁签署了《关于辽宁港口集团有限公司之股权</w:t>
      </w:r>
      <w:r>
        <w:rPr>
          <w:w w:val="100"/>
        </w:rPr>
        <w:t> </w:t>
      </w:r>
      <w:r>
        <w:rPr/>
        <w:t>无偿划转协议》，辽宁省国资委拟将其持有的辽宁港口集团</w:t>
      </w:r>
      <w:r>
        <w:rPr>
          <w:spacing w:val="-8"/>
        </w:rPr>
        <w:t> </w:t>
      </w:r>
      <w:r>
        <w:rPr>
          <w:rFonts w:ascii="宋体" w:hAnsi="宋体" w:cs="宋体" w:eastAsia="宋体" w:hint="default"/>
        </w:rPr>
        <w:t>1.1%</w:t>
      </w:r>
      <w:r>
        <w:rPr/>
        <w:t>的股权无偿划转给招商局辽宁。</w:t>
      </w:r>
      <w:r>
        <w:rPr>
          <w:spacing w:val="-95"/>
        </w:rPr>
        <w:t> </w:t>
      </w:r>
      <w:r>
        <w:rPr>
          <w:spacing w:val="-95"/>
        </w:rPr>
      </w:r>
      <w:r>
        <w:rPr/>
        <w:t>本次划转完成后，大港投控仍为本公司第一大股东，本公司仍无实际控制人。</w:t>
      </w:r>
      <w:r>
        <w:rPr>
          <w:rFonts w:ascii="宋体" w:hAnsi="宋体" w:cs="宋体" w:eastAsia="宋体" w:hint="default"/>
        </w:rPr>
        <w:t> </w:t>
      </w:r>
    </w:p>
    <w:p>
      <w:pPr>
        <w:pStyle w:val="BodyText"/>
        <w:spacing w:line="237" w:lineRule="auto" w:before="1"/>
        <w:ind w:left="138" w:right="111"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日，公司收到第一大股东大连港投融资控股集团有限公司发来的通知，辽宁</w:t>
      </w:r>
      <w:r>
        <w:rPr>
          <w:w w:val="100"/>
        </w:rPr>
        <w:t> </w:t>
      </w:r>
      <w:r>
        <w:rPr/>
        <w:t>省国资委将所持有辽宁港口集团</w:t>
      </w:r>
      <w:r>
        <w:rPr>
          <w:spacing w:val="-55"/>
        </w:rPr>
        <w:t> </w:t>
      </w:r>
      <w:r>
        <w:rPr>
          <w:rFonts w:ascii="宋体" w:hAnsi="宋体" w:cs="宋体" w:eastAsia="宋体" w:hint="default"/>
        </w:rPr>
        <w:t>1.1%</w:t>
      </w:r>
      <w:r>
        <w:rPr/>
        <w:t>的股权无偿划转给招商局辽宁的工商变更登记手续已办理</w:t>
      </w:r>
      <w:r>
        <w:rPr>
          <w:w w:val="100"/>
        </w:rPr>
        <w:t> </w:t>
      </w:r>
      <w:r>
        <w:rPr>
          <w:spacing w:val="-3"/>
        </w:rPr>
        <w:t>完毕。同时，辽宁省国资委将所持辽宁港口集团</w:t>
      </w:r>
      <w:r>
        <w:rPr>
          <w:spacing w:val="-46"/>
        </w:rPr>
        <w:t> </w:t>
      </w:r>
      <w:r>
        <w:rPr>
          <w:rFonts w:ascii="宋体" w:hAnsi="宋体" w:cs="宋体" w:eastAsia="宋体" w:hint="default"/>
        </w:rPr>
        <w:t>36.34%</w:t>
      </w:r>
      <w:r>
        <w:rPr/>
        <w:t>的股权无偿划转给大连市国资委、将所持</w:t>
      </w:r>
      <w:r>
        <w:rPr>
          <w:spacing w:val="-102"/>
        </w:rPr>
        <w:t> </w:t>
      </w:r>
      <w:r>
        <w:rPr>
          <w:spacing w:val="-102"/>
        </w:rPr>
      </w:r>
      <w:r>
        <w:rPr/>
        <w:t>有辽宁港口集团</w:t>
      </w:r>
      <w:r>
        <w:rPr>
          <w:spacing w:val="-56"/>
        </w:rPr>
        <w:t> </w:t>
      </w:r>
      <w:r>
        <w:rPr>
          <w:rFonts w:ascii="宋体" w:hAnsi="宋体" w:cs="宋体" w:eastAsia="宋体" w:hint="default"/>
        </w:rPr>
        <w:t>2.66%</w:t>
      </w:r>
      <w:r>
        <w:rPr/>
        <w:t>的股权无偿划转给营口市国资委的工商变更登记手续亦已同步办理完毕。</w:t>
      </w:r>
      <w:r>
        <w:rPr>
          <w:w w:val="100"/>
        </w:rPr>
        <w:t> </w:t>
      </w:r>
      <w:r>
        <w:rPr>
          <w:spacing w:val="-2"/>
        </w:rPr>
        <w:t>具体内容详见公司在上海证券交易所网站披露的临时公告《关于第一大股东大连港投融资控股集</w:t>
      </w:r>
      <w:r>
        <w:rPr>
          <w:spacing w:val="-25"/>
        </w:rPr>
        <w:t> </w:t>
      </w:r>
      <w:r>
        <w:rPr>
          <w:spacing w:val="-25"/>
        </w:rPr>
      </w:r>
      <w:r>
        <w:rPr>
          <w:spacing w:val="-2"/>
        </w:rPr>
        <w:t>团有限公司的间接控股股东股权划转完成工商变更登记的公告》（公告编号：临</w:t>
      </w:r>
      <w:r>
        <w:rPr>
          <w:spacing w:val="28"/>
        </w:rPr>
        <w:t> </w:t>
      </w:r>
      <w:r>
        <w:rPr>
          <w:rFonts w:ascii="宋体" w:hAnsi="宋体" w:cs="宋体" w:eastAsia="宋体" w:hint="default"/>
          <w:spacing w:val="-2"/>
        </w:rPr>
        <w:t>2019-054</w:t>
      </w:r>
      <w:r>
        <w:rPr>
          <w:spacing w:val="-2"/>
        </w:rPr>
        <w:t>）。</w:t>
      </w:r>
      <w:r>
        <w:rPr>
          <w:rFonts w:ascii="宋体" w:hAnsi="宋体" w:cs="宋体" w:eastAsia="宋体" w:hint="default"/>
        </w:rPr>
        <w:t> </w:t>
      </w:r>
    </w:p>
    <w:p>
      <w:pPr>
        <w:pStyle w:val="BodyText"/>
        <w:spacing w:line="272" w:lineRule="exact"/>
        <w:ind w:left="558" w:right="111"/>
        <w:jc w:val="left"/>
        <w:rPr>
          <w:rFonts w:ascii="宋体" w:hAnsi="宋体" w:cs="宋体" w:eastAsia="宋体" w:hint="default"/>
        </w:rPr>
      </w:pPr>
      <w:r>
        <w:rPr/>
        <w:t>（</w:t>
      </w:r>
      <w:r>
        <w:rPr>
          <w:rFonts w:ascii="宋体" w:hAnsi="宋体" w:cs="宋体" w:eastAsia="宋体" w:hint="default"/>
        </w:rPr>
        <w:t>2</w:t>
      </w:r>
      <w:r>
        <w:rPr/>
        <w:t>）公司股份回购实施情况</w:t>
      </w:r>
      <w:r>
        <w:rPr>
          <w:rFonts w:ascii="宋体" w:hAnsi="宋体" w:cs="宋体" w:eastAsia="宋体" w:hint="default"/>
        </w:rPr>
        <w:t> </w:t>
      </w:r>
    </w:p>
    <w:p>
      <w:pPr>
        <w:pStyle w:val="BodyText"/>
        <w:spacing w:line="272" w:lineRule="exact"/>
        <w:ind w:left="558" w:right="111"/>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日，公司第九届董事会第二十一次会议审议通过了《关于回购公司股份的预</w:t>
      </w:r>
    </w:p>
    <w:p>
      <w:pPr>
        <w:pStyle w:val="BodyText"/>
        <w:spacing w:line="272" w:lineRule="exact"/>
        <w:ind w:left="138" w:right="111"/>
        <w:jc w:val="left"/>
      </w:pPr>
      <w:r>
        <w:rPr/>
        <w:t>案》，拟使用不低于人民币</w:t>
      </w:r>
      <w:r>
        <w:rPr>
          <w:spacing w:val="-54"/>
        </w:rPr>
        <w:t> </w:t>
      </w:r>
      <w:r>
        <w:rPr>
          <w:rFonts w:ascii="宋体" w:hAnsi="宋体" w:cs="宋体" w:eastAsia="宋体" w:hint="default"/>
        </w:rPr>
        <w:t>3,000</w:t>
      </w:r>
      <w:r>
        <w:rPr>
          <w:rFonts w:ascii="宋体" w:hAnsi="宋体" w:cs="宋体" w:eastAsia="宋体" w:hint="default"/>
          <w:spacing w:val="-54"/>
        </w:rPr>
        <w:t> </w:t>
      </w:r>
      <w:r>
        <w:rPr/>
        <w:t>万元且不超过人民币</w:t>
      </w:r>
      <w:r>
        <w:rPr>
          <w:spacing w:val="-54"/>
        </w:rPr>
        <w:t> </w:t>
      </w:r>
      <w:r>
        <w:rPr>
          <w:rFonts w:ascii="宋体" w:hAnsi="宋体" w:cs="宋体" w:eastAsia="宋体" w:hint="default"/>
        </w:rPr>
        <w:t>6,000</w:t>
      </w:r>
      <w:r>
        <w:rPr>
          <w:rFonts w:ascii="宋体" w:hAnsi="宋体" w:cs="宋体" w:eastAsia="宋体" w:hint="default"/>
          <w:spacing w:val="-56"/>
        </w:rPr>
        <w:t> </w:t>
      </w:r>
      <w:r>
        <w:rPr/>
        <w:t>万元通过上海证券交易所集中竞价</w:t>
      </w:r>
    </w:p>
    <w:p>
      <w:pPr>
        <w:pStyle w:val="BodyText"/>
        <w:spacing w:line="273" w:lineRule="exact"/>
        <w:ind w:left="138" w:right="111"/>
        <w:jc w:val="left"/>
      </w:pPr>
      <w:r>
        <w:rPr/>
        <w:t>交易方式回购公司发行的</w:t>
      </w:r>
      <w:r>
        <w:rPr>
          <w:spacing w:val="-56"/>
        </w:rPr>
        <w:t> </w:t>
      </w:r>
      <w:r>
        <w:rPr>
          <w:rFonts w:ascii="宋体" w:hAnsi="宋体" w:cs="宋体" w:eastAsia="宋体" w:hint="default"/>
        </w:rPr>
        <w:t>A</w:t>
      </w:r>
      <w:r>
        <w:rPr>
          <w:rFonts w:ascii="宋体" w:hAnsi="宋体" w:cs="宋体" w:eastAsia="宋体" w:hint="default"/>
          <w:spacing w:val="-54"/>
        </w:rPr>
        <w:t> </w:t>
      </w:r>
      <w:r>
        <w:rPr/>
        <w:t>股股票，回购价格不超过</w:t>
      </w:r>
      <w:r>
        <w:rPr>
          <w:spacing w:val="-54"/>
        </w:rPr>
        <w:t> </w:t>
      </w:r>
      <w:r>
        <w:rPr>
          <w:rFonts w:ascii="宋体" w:hAnsi="宋体" w:cs="宋体" w:eastAsia="宋体" w:hint="default"/>
        </w:rPr>
        <w:t>4.89</w:t>
      </w:r>
      <w:r>
        <w:rPr>
          <w:rFonts w:ascii="宋体" w:hAnsi="宋体" w:cs="宋体" w:eastAsia="宋体" w:hint="default"/>
          <w:spacing w:val="-54"/>
        </w:rPr>
        <w:t> </w:t>
      </w:r>
      <w:r>
        <w:rPr/>
        <w:t>元</w:t>
      </w:r>
      <w:r>
        <w:rPr>
          <w:rFonts w:ascii="宋体" w:hAnsi="宋体" w:cs="宋体" w:eastAsia="宋体" w:hint="default"/>
        </w:rPr>
        <w:t>/</w:t>
      </w:r>
      <w:r>
        <w:rPr/>
        <w:t>股，回购期限自</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24</w:t>
      </w:r>
      <w:r>
        <w:rPr>
          <w:rFonts w:ascii="宋体" w:hAnsi="宋体" w:cs="宋体" w:eastAsia="宋体" w:hint="default"/>
          <w:spacing w:val="-54"/>
        </w:rPr>
        <w:t> </w:t>
      </w:r>
      <w:r>
        <w:rPr/>
        <w:t>日</w:t>
      </w:r>
    </w:p>
    <w:p>
      <w:pPr>
        <w:pStyle w:val="BodyText"/>
        <w:spacing w:line="237" w:lineRule="auto" w:before="2"/>
        <w:ind w:left="138" w:right="111"/>
        <w:jc w:val="left"/>
        <w:rPr>
          <w:rFonts w:ascii="宋体" w:hAnsi="宋体" w:cs="宋体" w:eastAsia="宋体" w:hint="default"/>
        </w:rPr>
      </w:pPr>
      <w:r>
        <w:rPr/>
        <w:t>至</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日。截止</w:t>
      </w:r>
      <w:r>
        <w:rPr>
          <w:spacing w:val="-52"/>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3"/>
        </w:rPr>
        <w:t> </w:t>
      </w:r>
      <w:r>
        <w:rPr/>
        <w:t>日，公司已完成本次股份回购，累计通过集中竞价交易方式回</w:t>
      </w:r>
      <w:r>
        <w:rPr>
          <w:w w:val="100"/>
        </w:rPr>
        <w:t> </w:t>
      </w:r>
      <w:r>
        <w:rPr>
          <w:spacing w:val="-2"/>
          <w:w w:val="100"/>
        </w:rPr>
        <w:t>购公司股份</w:t>
      </w:r>
      <w:r>
        <w:rPr>
          <w:spacing w:val="-50"/>
          <w:w w:val="100"/>
        </w:rPr>
        <w:t> </w:t>
      </w:r>
      <w:r>
        <w:rPr>
          <w:rFonts w:ascii="宋体" w:hAnsi="宋体" w:cs="宋体" w:eastAsia="宋体" w:hint="default"/>
          <w:spacing w:val="-1"/>
          <w:w w:val="100"/>
        </w:rPr>
        <w:t>10,299,990</w:t>
      </w:r>
      <w:r>
        <w:rPr>
          <w:rFonts w:ascii="宋体" w:hAnsi="宋体" w:cs="宋体" w:eastAsia="宋体" w:hint="default"/>
          <w:spacing w:val="-52"/>
          <w:w w:val="100"/>
        </w:rPr>
        <w:t> </w:t>
      </w:r>
      <w:r>
        <w:rPr>
          <w:spacing w:val="-13"/>
          <w:w w:val="100"/>
        </w:rPr>
        <w:t>股，占公司总股本的</w:t>
      </w:r>
      <w:r>
        <w:rPr>
          <w:spacing w:val="-50"/>
          <w:w w:val="100"/>
        </w:rPr>
        <w:t> </w:t>
      </w:r>
      <w:r>
        <w:rPr>
          <w:rFonts w:ascii="宋体" w:hAnsi="宋体" w:cs="宋体" w:eastAsia="宋体" w:hint="default"/>
          <w:spacing w:val="-12"/>
          <w:w w:val="100"/>
        </w:rPr>
        <w:t>0.51%</w:t>
      </w:r>
      <w:r>
        <w:rPr>
          <w:spacing w:val="-12"/>
          <w:w w:val="100"/>
        </w:rPr>
        <w:t>，回购均价</w:t>
      </w:r>
      <w:r>
        <w:rPr>
          <w:spacing w:val="-49"/>
          <w:w w:val="100"/>
        </w:rPr>
        <w:t> </w:t>
      </w:r>
      <w:r>
        <w:rPr>
          <w:rFonts w:ascii="宋体" w:hAnsi="宋体" w:cs="宋体" w:eastAsia="宋体" w:hint="default"/>
          <w:spacing w:val="-1"/>
          <w:w w:val="100"/>
        </w:rPr>
        <w:t>3.60</w:t>
      </w:r>
      <w:r>
        <w:rPr>
          <w:rFonts w:ascii="宋体" w:hAnsi="宋体" w:cs="宋体" w:eastAsia="宋体" w:hint="default"/>
          <w:spacing w:val="-52"/>
          <w:w w:val="100"/>
        </w:rPr>
        <w:t> </w:t>
      </w:r>
      <w:r>
        <w:rPr>
          <w:spacing w:val="-12"/>
          <w:w w:val="100"/>
        </w:rPr>
        <w:t>元</w:t>
      </w:r>
      <w:r>
        <w:rPr>
          <w:rFonts w:ascii="宋体" w:hAnsi="宋体" w:cs="宋体" w:eastAsia="宋体" w:hint="default"/>
          <w:spacing w:val="-12"/>
          <w:w w:val="100"/>
        </w:rPr>
        <w:t>/</w:t>
      </w:r>
      <w:r>
        <w:rPr>
          <w:spacing w:val="-12"/>
          <w:w w:val="100"/>
        </w:rPr>
        <w:t>股，使用资金总额</w:t>
      </w:r>
      <w:r>
        <w:rPr>
          <w:spacing w:val="-49"/>
          <w:w w:val="100"/>
        </w:rPr>
        <w:t> </w:t>
      </w:r>
      <w:r>
        <w:rPr>
          <w:rFonts w:ascii="宋体" w:hAnsi="宋体" w:cs="宋体" w:eastAsia="宋体" w:hint="default"/>
          <w:spacing w:val="-2"/>
          <w:w w:val="100"/>
        </w:rPr>
        <w:t>3,713.01</w:t>
      </w:r>
      <w:r>
        <w:rPr>
          <w:rFonts w:ascii="宋体" w:hAnsi="宋体" w:cs="宋体" w:eastAsia="宋体" w:hint="default"/>
          <w:spacing w:val="-96"/>
          <w:w w:val="100"/>
        </w:rPr>
        <w:t> </w:t>
      </w:r>
      <w:r>
        <w:rPr/>
        <w:t>万元（不含交易费用）。详见公司在上海证券交易所网站披露的临时公告《关于股份回购实施结</w:t>
      </w:r>
      <w:r>
        <w:rPr>
          <w:w w:val="100"/>
        </w:rPr>
        <w:t> </w:t>
      </w:r>
      <w:r>
        <w:rPr/>
        <w:t>果暨股份变动公告》（公告编号：临</w:t>
      </w:r>
      <w:r>
        <w:rPr>
          <w:spacing w:val="-61"/>
        </w:rPr>
        <w:t> </w:t>
      </w:r>
      <w:r>
        <w:rPr>
          <w:rFonts w:ascii="宋体" w:hAnsi="宋体" w:cs="宋体" w:eastAsia="宋体" w:hint="default"/>
        </w:rPr>
        <w:t>2019-045</w:t>
      </w:r>
      <w:r>
        <w:rPr/>
        <w:t>）。</w:t>
      </w:r>
      <w:r>
        <w:rPr>
          <w:rFonts w:ascii="宋体" w:hAnsi="宋体" w:cs="宋体" w:eastAsia="宋体" w:hint="default"/>
        </w:rPr>
        <w:t> </w:t>
      </w:r>
    </w:p>
    <w:p>
      <w:pPr>
        <w:pStyle w:val="BodyText"/>
        <w:spacing w:line="272" w:lineRule="exact"/>
        <w:ind w:left="558" w:right="111"/>
        <w:jc w:val="left"/>
        <w:rPr>
          <w:rFonts w:ascii="宋体" w:hAnsi="宋体" w:cs="宋体" w:eastAsia="宋体" w:hint="default"/>
        </w:rPr>
      </w:pPr>
      <w:r>
        <w:rPr/>
        <w:t>（</w:t>
      </w:r>
      <w:r>
        <w:rPr>
          <w:rFonts w:ascii="宋体" w:hAnsi="宋体" w:cs="宋体" w:eastAsia="宋体" w:hint="default"/>
        </w:rPr>
        <w:t>3</w:t>
      </w:r>
      <w:r>
        <w:rPr/>
        <w:t>）发行</w:t>
      </w:r>
      <w:r>
        <w:rPr>
          <w:spacing w:val="-57"/>
        </w:rPr>
        <w:t> </w:t>
      </w:r>
      <w:r>
        <w:rPr>
          <w:rFonts w:ascii="宋体" w:hAnsi="宋体" w:cs="宋体" w:eastAsia="宋体" w:hint="default"/>
        </w:rPr>
        <w:t>6</w:t>
      </w:r>
      <w:r>
        <w:rPr>
          <w:rFonts w:ascii="宋体" w:hAnsi="宋体" w:cs="宋体" w:eastAsia="宋体" w:hint="default"/>
          <w:spacing w:val="-55"/>
        </w:rPr>
        <w:t> </w:t>
      </w:r>
      <w:r>
        <w:rPr/>
        <w:t>亿元超短期融资券</w:t>
      </w:r>
      <w:r>
        <w:rPr>
          <w:rFonts w:ascii="宋体" w:hAnsi="宋体" w:cs="宋体" w:eastAsia="宋体" w:hint="default"/>
        </w:rPr>
        <w:t> </w:t>
      </w:r>
    </w:p>
    <w:p>
      <w:pPr>
        <w:pStyle w:val="BodyText"/>
        <w:spacing w:line="237" w:lineRule="auto"/>
        <w:ind w:left="138" w:right="0" w:firstLine="419"/>
        <w:jc w:val="left"/>
        <w:rPr>
          <w:rFonts w:ascii="宋体" w:hAnsi="宋体" w:cs="宋体" w:eastAsia="宋体" w:hint="default"/>
        </w:rPr>
      </w:pPr>
      <w:r>
        <w:rPr/>
        <w:t>公司于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4"/>
        </w:rPr>
        <w:t> </w:t>
      </w:r>
      <w:r>
        <w:rPr>
          <w:rFonts w:ascii="宋体" w:hAnsi="宋体" w:cs="宋体" w:eastAsia="宋体" w:hint="default"/>
        </w:rPr>
        <w:t>17</w:t>
      </w:r>
      <w:r>
        <w:rPr>
          <w:rFonts w:ascii="宋体" w:hAnsi="宋体" w:cs="宋体" w:eastAsia="宋体" w:hint="default"/>
          <w:spacing w:val="-53"/>
        </w:rPr>
        <w:t> </w:t>
      </w:r>
      <w:r>
        <w:rPr/>
        <w:t>日发行了</w:t>
      </w:r>
      <w:r>
        <w:rPr>
          <w:spacing w:val="-53"/>
        </w:rPr>
        <w:t> </w:t>
      </w:r>
      <w:r>
        <w:rPr>
          <w:rFonts w:ascii="宋体" w:hAnsi="宋体" w:cs="宋体" w:eastAsia="宋体" w:hint="default"/>
        </w:rPr>
        <w:t>2019</w:t>
      </w:r>
      <w:r>
        <w:rPr>
          <w:rFonts w:ascii="宋体" w:hAnsi="宋体" w:cs="宋体" w:eastAsia="宋体" w:hint="default"/>
          <w:spacing w:val="-53"/>
        </w:rPr>
        <w:t> </w:t>
      </w:r>
      <w:r>
        <w:rPr/>
        <w:t>年度第一期超短期融资券，发行金额为人民币</w:t>
      </w:r>
      <w:r>
        <w:rPr>
          <w:spacing w:val="-52"/>
        </w:rPr>
        <w:t> </w:t>
      </w:r>
      <w:r>
        <w:rPr>
          <w:rFonts w:ascii="宋体" w:hAnsi="宋体" w:cs="宋体" w:eastAsia="宋体" w:hint="default"/>
        </w:rPr>
        <w:t>6</w:t>
      </w:r>
      <w:r>
        <w:rPr>
          <w:rFonts w:ascii="宋体" w:hAnsi="宋体" w:cs="宋体" w:eastAsia="宋体" w:hint="default"/>
          <w:spacing w:val="-50"/>
        </w:rPr>
        <w:t> </w:t>
      </w:r>
      <w:r>
        <w:rPr/>
        <w:t>亿元，</w:t>
      </w:r>
      <w:r>
        <w:rPr>
          <w:w w:val="100"/>
        </w:rPr>
        <w:t> </w:t>
      </w:r>
      <w:r>
        <w:rPr>
          <w:spacing w:val="-3"/>
        </w:rPr>
        <w:t>该募集资金已全部到账。详见公司在上海证券交易所网站披露的临时公告《</w:t>
      </w:r>
      <w:r>
        <w:rPr>
          <w:rFonts w:ascii="宋体" w:hAnsi="宋体" w:cs="宋体" w:eastAsia="宋体" w:hint="default"/>
          <w:spacing w:val="-3"/>
        </w:rPr>
        <w:t>2019</w:t>
      </w:r>
      <w:r>
        <w:rPr>
          <w:rFonts w:ascii="宋体" w:hAnsi="宋体" w:cs="宋体" w:eastAsia="宋体" w:hint="default"/>
          <w:spacing w:val="-33"/>
        </w:rPr>
        <w:t> </w:t>
      </w:r>
      <w:r>
        <w:rPr/>
        <w:t>年度第一期超短</w:t>
      </w:r>
      <w:r>
        <w:rPr>
          <w:spacing w:val="-62"/>
        </w:rPr>
        <w:t> </w:t>
      </w:r>
      <w:r>
        <w:rPr>
          <w:spacing w:val="-62"/>
        </w:rPr>
      </w:r>
      <w:r>
        <w:rPr>
          <w:spacing w:val="-2"/>
        </w:rPr>
        <w:t>期融资券发行结果公告》（公告编号：临</w:t>
      </w:r>
      <w:r>
        <w:rPr>
          <w:spacing w:val="-6"/>
        </w:rPr>
        <w:t> </w:t>
      </w:r>
      <w:r>
        <w:rPr>
          <w:rFonts w:ascii="宋体" w:hAnsi="宋体" w:cs="宋体" w:eastAsia="宋体" w:hint="default"/>
          <w:spacing w:val="-2"/>
        </w:rPr>
        <w:t>2019-047</w:t>
      </w:r>
      <w:r>
        <w:rPr>
          <w:spacing w:val="-2"/>
        </w:rPr>
        <w:t>）。</w:t>
      </w:r>
      <w:r>
        <w:rPr>
          <w:rFonts w:ascii="宋体" w:hAnsi="宋体" w:cs="宋体" w:eastAsia="宋体" w:hint="default"/>
        </w:rPr>
        <w:t> </w:t>
      </w:r>
    </w:p>
    <w:p>
      <w:pPr>
        <w:pStyle w:val="BodyText"/>
        <w:spacing w:line="271" w:lineRule="exact"/>
        <w:ind w:left="543" w:right="111"/>
        <w:jc w:val="left"/>
        <w:rPr>
          <w:rFonts w:ascii="宋体" w:hAnsi="宋体" w:cs="宋体" w:eastAsia="宋体" w:hint="default"/>
        </w:rPr>
      </w:pPr>
      <w:r>
        <w:rPr/>
        <w:t>（</w:t>
      </w:r>
      <w:r>
        <w:rPr>
          <w:rFonts w:ascii="宋体" w:hAnsi="宋体" w:cs="宋体" w:eastAsia="宋体" w:hint="default"/>
        </w:rPr>
        <w:t>4</w:t>
      </w:r>
      <w:r>
        <w:rPr/>
        <w:t>）发行</w:t>
      </w:r>
      <w:r>
        <w:rPr>
          <w:spacing w:val="-56"/>
        </w:rPr>
        <w:t> </w:t>
      </w:r>
      <w:r>
        <w:rPr>
          <w:rFonts w:ascii="宋体" w:hAnsi="宋体" w:cs="宋体" w:eastAsia="宋体" w:hint="default"/>
        </w:rPr>
        <w:t>6</w:t>
      </w:r>
      <w:r>
        <w:rPr>
          <w:rFonts w:ascii="宋体" w:hAnsi="宋体" w:cs="宋体" w:eastAsia="宋体" w:hint="default"/>
          <w:spacing w:val="-54"/>
        </w:rPr>
        <w:t> </w:t>
      </w:r>
      <w:r>
        <w:rPr/>
        <w:t>亿元中期票据</w:t>
      </w:r>
      <w:r>
        <w:rPr>
          <w:rFonts w:ascii="宋体" w:hAnsi="宋体" w:cs="宋体" w:eastAsia="宋体" w:hint="default"/>
        </w:rPr>
        <w:t> </w:t>
      </w:r>
    </w:p>
    <w:p>
      <w:pPr>
        <w:pStyle w:val="BodyText"/>
        <w:spacing w:line="272" w:lineRule="exact"/>
        <w:ind w:left="543" w:right="111"/>
        <w:jc w:val="left"/>
      </w:pPr>
      <w:r>
        <w:rPr>
          <w:rFonts w:ascii="宋体" w:hAnsi="宋体" w:cs="宋体" w:eastAsia="宋体" w:hint="default"/>
        </w:rPr>
        <w:t>2020</w:t>
      </w:r>
      <w:r>
        <w:rPr>
          <w:rFonts w:ascii="宋体" w:hAnsi="宋体" w:cs="宋体" w:eastAsia="宋体" w:hint="default"/>
          <w:spacing w:val="-29"/>
        </w:rPr>
        <w:t> </w:t>
      </w:r>
      <w:r>
        <w:rPr/>
        <w:t>年</w:t>
      </w:r>
      <w:r>
        <w:rPr>
          <w:spacing w:val="-26"/>
        </w:rPr>
        <w:t> </w:t>
      </w:r>
      <w:r>
        <w:rPr>
          <w:rFonts w:ascii="宋体" w:hAnsi="宋体" w:cs="宋体" w:eastAsia="宋体" w:hint="default"/>
        </w:rPr>
        <w:t>3</w:t>
      </w:r>
      <w:r>
        <w:rPr>
          <w:rFonts w:ascii="宋体" w:hAnsi="宋体" w:cs="宋体" w:eastAsia="宋体" w:hint="default"/>
          <w:spacing w:val="-29"/>
        </w:rPr>
        <w:t> </w:t>
      </w:r>
      <w:r>
        <w:rPr>
          <w:spacing w:val="-3"/>
        </w:rPr>
        <w:t>月公司收到中国银行间市场交易商协会出具的《接受注册通知书》，同意接受公司</w:t>
      </w:r>
    </w:p>
    <w:p>
      <w:pPr>
        <w:pStyle w:val="BodyText"/>
        <w:spacing w:line="272" w:lineRule="exact"/>
        <w:ind w:left="138" w:right="111"/>
        <w:jc w:val="left"/>
      </w:pPr>
      <w:r>
        <w:rPr/>
        <w:t>中期票据注册金额为</w:t>
      </w:r>
      <w:r>
        <w:rPr>
          <w:spacing w:val="-54"/>
        </w:rPr>
        <w:t> </w:t>
      </w:r>
      <w:r>
        <w:rPr>
          <w:rFonts w:ascii="宋体" w:hAnsi="宋体" w:cs="宋体" w:eastAsia="宋体" w:hint="default"/>
        </w:rPr>
        <w:t>10</w:t>
      </w:r>
      <w:r>
        <w:rPr>
          <w:rFonts w:ascii="宋体" w:hAnsi="宋体" w:cs="宋体" w:eastAsia="宋体" w:hint="default"/>
          <w:spacing w:val="-55"/>
        </w:rPr>
        <w:t> </w:t>
      </w:r>
      <w:r>
        <w:rPr/>
        <w:t>亿元。公司于</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24</w:t>
      </w:r>
      <w:r>
        <w:rPr>
          <w:rFonts w:ascii="宋体" w:hAnsi="宋体" w:cs="宋体" w:eastAsia="宋体" w:hint="default"/>
          <w:spacing w:val="-54"/>
        </w:rPr>
        <w:t> </w:t>
      </w:r>
      <w:r>
        <w:rPr/>
        <w:t>日发行了</w:t>
      </w:r>
      <w:r>
        <w:rPr>
          <w:spacing w:val="-56"/>
        </w:rPr>
        <w:t> </w:t>
      </w:r>
      <w:r>
        <w:rPr>
          <w:rFonts w:ascii="宋体" w:hAnsi="宋体" w:cs="宋体" w:eastAsia="宋体" w:hint="default"/>
        </w:rPr>
        <w:t>2020</w:t>
      </w:r>
      <w:r>
        <w:rPr>
          <w:rFonts w:ascii="宋体" w:hAnsi="宋体" w:cs="宋体" w:eastAsia="宋体" w:hint="default"/>
          <w:spacing w:val="-54"/>
        </w:rPr>
        <w:t> </w:t>
      </w:r>
      <w:r>
        <w:rPr/>
        <w:t>年度第一期中期票据，发行</w:t>
      </w:r>
    </w:p>
    <w:p>
      <w:pPr>
        <w:pStyle w:val="BodyText"/>
        <w:spacing w:line="272" w:lineRule="exact"/>
        <w:ind w:left="138" w:right="111"/>
        <w:jc w:val="left"/>
      </w:pPr>
      <w:r>
        <w:rPr/>
        <w:t>金额为人民币</w:t>
      </w:r>
      <w:r>
        <w:rPr>
          <w:spacing w:val="-54"/>
        </w:rPr>
        <w:t> </w:t>
      </w:r>
      <w:r>
        <w:rPr>
          <w:rFonts w:ascii="宋体" w:hAnsi="宋体" w:cs="宋体" w:eastAsia="宋体" w:hint="default"/>
        </w:rPr>
        <w:t>6</w:t>
      </w:r>
      <w:r>
        <w:rPr>
          <w:rFonts w:ascii="宋体" w:hAnsi="宋体" w:cs="宋体" w:eastAsia="宋体" w:hint="default"/>
          <w:spacing w:val="-56"/>
        </w:rPr>
        <w:t> </w:t>
      </w:r>
      <w:r>
        <w:rPr/>
        <w:t>亿元，该募集资金已全部到账，详见公司在上海证券交易所网站披露的临时公告</w:t>
      </w:r>
    </w:p>
    <w:p>
      <w:pPr>
        <w:pStyle w:val="BodyText"/>
        <w:spacing w:line="273" w:lineRule="exact"/>
        <w:ind w:left="138" w:right="111"/>
        <w:jc w:val="left"/>
        <w:rPr>
          <w:rFonts w:ascii="宋体" w:hAnsi="宋体" w:cs="宋体" w:eastAsia="宋体" w:hint="default"/>
        </w:rPr>
      </w:pPr>
      <w:r>
        <w:rPr/>
        <w:t>《</w:t>
      </w:r>
      <w:r>
        <w:rPr>
          <w:rFonts w:ascii="宋体" w:hAnsi="宋体" w:cs="宋体" w:eastAsia="宋体" w:hint="default"/>
        </w:rPr>
        <w:t>2020</w:t>
      </w:r>
      <w:r>
        <w:rPr>
          <w:rFonts w:ascii="宋体" w:hAnsi="宋体" w:cs="宋体" w:eastAsia="宋体" w:hint="default"/>
          <w:spacing w:val="-59"/>
        </w:rPr>
        <w:t> </w:t>
      </w:r>
      <w:r>
        <w:rPr/>
        <w:t>年度第一期中期票据发行结果公告》（公告编号：临</w:t>
      </w:r>
      <w:r>
        <w:rPr>
          <w:spacing w:val="-59"/>
        </w:rPr>
        <w:t> </w:t>
      </w:r>
      <w:r>
        <w:rPr>
          <w:rFonts w:ascii="宋体" w:hAnsi="宋体" w:cs="宋体" w:eastAsia="宋体" w:hint="default"/>
        </w:rPr>
        <w:t>2020-010</w:t>
      </w:r>
      <w:r>
        <w:rPr/>
        <w:t>）。</w:t>
      </w:r>
      <w:r>
        <w:rPr>
          <w:rFonts w:ascii="宋体" w:hAnsi="宋体" w:cs="宋体" w:eastAsia="宋体" w:hint="default"/>
        </w:rPr>
        <w:t> </w:t>
      </w:r>
    </w:p>
    <w:p>
      <w:pPr>
        <w:pStyle w:val="BodyText"/>
        <w:spacing w:line="272" w:lineRule="exact" w:before="27"/>
        <w:ind w:left="543" w:right="207"/>
        <w:jc w:val="left"/>
        <w:rPr>
          <w:rFonts w:ascii="宋体" w:hAnsi="宋体" w:cs="宋体" w:eastAsia="宋体" w:hint="default"/>
        </w:rPr>
      </w:pPr>
      <w:r>
        <w:rPr/>
        <w:t>（</w:t>
      </w:r>
      <w:r>
        <w:rPr>
          <w:rFonts w:ascii="宋体" w:hAnsi="宋体" w:cs="宋体" w:eastAsia="宋体" w:hint="default"/>
        </w:rPr>
        <w:t>5</w:t>
      </w:r>
      <w:r>
        <w:rPr/>
        <w:t>）放弃增资辽宁宝来</w:t>
      </w:r>
      <w:r>
        <w:rPr>
          <w:rFonts w:ascii="宋体" w:hAnsi="宋体" w:cs="宋体" w:eastAsia="宋体" w:hint="default"/>
          <w:w w:val="100"/>
        </w:rPr>
        <w:t> </w:t>
      </w:r>
      <w:r>
        <w:rPr>
          <w:spacing w:val="-3"/>
        </w:rPr>
        <w:t>报告期内，公司全资子公司锦州腾锐投资有限公司的参股公司辽宁宝来化工有限公司增资</w:t>
      </w:r>
      <w:r>
        <w:rPr>
          <w:spacing w:val="34"/>
        </w:rPr>
        <w:t> </w:t>
      </w:r>
      <w:r>
        <w:rPr>
          <w:rFonts w:ascii="宋体" w:hAnsi="宋体" w:cs="宋体" w:eastAsia="宋体" w:hint="default"/>
          <w:spacing w:val="-3"/>
        </w:rPr>
        <w:t>12</w:t>
      </w:r>
      <w:r>
        <w:rPr>
          <w:rFonts w:ascii="宋体" w:hAnsi="宋体" w:cs="宋体" w:eastAsia="宋体" w:hint="default"/>
        </w:rPr>
      </w:r>
    </w:p>
    <w:p>
      <w:pPr>
        <w:pStyle w:val="BodyText"/>
        <w:spacing w:line="247" w:lineRule="exact"/>
        <w:ind w:left="138" w:right="111"/>
        <w:jc w:val="left"/>
      </w:pPr>
      <w:r>
        <w:rPr/>
        <w:t>亿元，增资后注册资本由</w:t>
      </w:r>
      <w:r>
        <w:rPr>
          <w:spacing w:val="-56"/>
        </w:rPr>
        <w:t> </w:t>
      </w:r>
      <w:r>
        <w:rPr>
          <w:rFonts w:ascii="宋体" w:hAnsi="宋体" w:cs="宋体" w:eastAsia="宋体" w:hint="default"/>
        </w:rPr>
        <w:t>53</w:t>
      </w:r>
      <w:r>
        <w:rPr>
          <w:rFonts w:ascii="宋体" w:hAnsi="宋体" w:cs="宋体" w:eastAsia="宋体" w:hint="default"/>
          <w:spacing w:val="-54"/>
        </w:rPr>
        <w:t> </w:t>
      </w:r>
      <w:r>
        <w:rPr/>
        <w:t>亿元增至</w:t>
      </w:r>
      <w:r>
        <w:rPr>
          <w:spacing w:val="-54"/>
        </w:rPr>
        <w:t> </w:t>
      </w:r>
      <w:r>
        <w:rPr>
          <w:rFonts w:ascii="宋体" w:hAnsi="宋体" w:cs="宋体" w:eastAsia="宋体" w:hint="default"/>
        </w:rPr>
        <w:t>65</w:t>
      </w:r>
      <w:r>
        <w:rPr>
          <w:rFonts w:ascii="宋体" w:hAnsi="宋体" w:cs="宋体" w:eastAsia="宋体" w:hint="default"/>
          <w:spacing w:val="-56"/>
        </w:rPr>
        <w:t> </w:t>
      </w:r>
      <w:r>
        <w:rPr/>
        <w:t>亿元，锦州腾锐投资有限公司放弃本次增资的优先权。</w:t>
      </w:r>
    </w:p>
    <w:p>
      <w:pPr>
        <w:pStyle w:val="BodyText"/>
        <w:spacing w:line="240" w:lineRule="auto"/>
        <w:ind w:left="138" w:right="111"/>
        <w:jc w:val="left"/>
        <w:rPr>
          <w:rFonts w:ascii="宋体" w:hAnsi="宋体" w:cs="宋体" w:eastAsia="宋体" w:hint="default"/>
        </w:rPr>
      </w:pPr>
      <w:r>
        <w:rPr>
          <w:spacing w:val="-3"/>
        </w:rPr>
        <w:t>增资完成后，公司全资子公司锦州腾锐投资有限公司持有辽宁宝来化工有限公司的股比由 </w:t>
      </w:r>
      <w:r>
        <w:rPr>
          <w:rFonts w:ascii="宋体" w:hAnsi="宋体" w:cs="宋体" w:eastAsia="宋体" w:hint="default"/>
        </w:rPr>
        <w:t>37.74%</w:t>
      </w:r>
      <w:r>
        <w:rPr>
          <w:rFonts w:ascii="宋体" w:hAnsi="宋体" w:cs="宋体" w:eastAsia="宋体" w:hint="default"/>
          <w:spacing w:val="-86"/>
        </w:rPr>
        <w:t> </w:t>
      </w:r>
      <w:r>
        <w:rPr>
          <w:rFonts w:ascii="宋体" w:hAnsi="宋体" w:cs="宋体" w:eastAsia="宋体" w:hint="default"/>
          <w:spacing w:val="-86"/>
        </w:rPr>
      </w:r>
      <w:r>
        <w:rPr/>
        <w:t>稀释为</w:t>
      </w:r>
      <w:r>
        <w:rPr>
          <w:spacing w:val="-57"/>
        </w:rPr>
        <w:t> </w:t>
      </w:r>
      <w:r>
        <w:rPr>
          <w:rFonts w:ascii="宋体" w:hAnsi="宋体" w:cs="宋体" w:eastAsia="宋体" w:hint="default"/>
        </w:rPr>
        <w:t>30.77%</w:t>
      </w:r>
      <w:r>
        <w:rPr/>
        <w:t>。</w:t>
      </w:r>
      <w:r>
        <w:rPr>
          <w:rFonts w:ascii="宋体" w:hAnsi="宋体" w:cs="宋体" w:eastAsia="宋体" w:hint="default"/>
        </w:rPr>
        <w:t> </w:t>
      </w:r>
    </w:p>
    <w:p>
      <w:pPr>
        <w:pStyle w:val="Heading3"/>
        <w:tabs>
          <w:tab w:pos="989" w:val="left" w:leader="none"/>
        </w:tabs>
        <w:spacing w:line="290" w:lineRule="auto"/>
        <w:ind w:left="138" w:right="5671" w:firstLine="405"/>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tabs>
          <w:tab w:pos="562" w:val="left" w:leader="none"/>
        </w:tabs>
        <w:spacing w:line="290" w:lineRule="auto" w:before="14"/>
        <w:ind w:left="138" w:right="72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558" w:right="111"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公司全面认识精准扶贫工作在决胜全面建成小康社会的重要作用，积极响应党中央和习近平</w:t>
      </w:r>
    </w:p>
    <w:p>
      <w:pPr>
        <w:pStyle w:val="BodyText"/>
        <w:spacing w:line="272" w:lineRule="exact" w:before="2"/>
        <w:ind w:left="138" w:right="217"/>
        <w:jc w:val="both"/>
      </w:pPr>
      <w:r>
        <w:rPr>
          <w:spacing w:val="-2"/>
        </w:rPr>
        <w:t>总书记提出精准扶贫战略，有效落实扶贫工作精神，以“精准到户引领脱贫”为基本方略，充分</w:t>
      </w:r>
      <w:r>
        <w:rPr>
          <w:spacing w:val="-25"/>
        </w:rPr>
        <w:t> </w:t>
      </w:r>
      <w:r>
        <w:rPr>
          <w:spacing w:val="-25"/>
        </w:rPr>
      </w:r>
      <w:r>
        <w:rPr>
          <w:spacing w:val="-2"/>
        </w:rPr>
        <w:t>发挥上市公司在国家脱贫攻坚战略中的作用。公司根据锦州市委、市政府关于扶贫攻坚工作的总</w:t>
      </w:r>
      <w:r>
        <w:rPr>
          <w:spacing w:val="-25"/>
        </w:rPr>
        <w:t> </w:t>
      </w:r>
      <w:r>
        <w:rPr>
          <w:spacing w:val="-25"/>
        </w:rPr>
      </w:r>
      <w:r>
        <w:rPr>
          <w:spacing w:val="-2"/>
        </w:rPr>
        <w:t>体安排部署以及扶贫攻坚的相关要求，积极开展扶贫工作，通过多种方式帮助贫困群众解决实际</w:t>
      </w:r>
    </w:p>
    <w:p>
      <w:pPr>
        <w:pStyle w:val="BodyText"/>
        <w:spacing w:line="272" w:lineRule="exact" w:before="1"/>
        <w:ind w:left="138" w:right="111"/>
        <w:jc w:val="left"/>
      </w:pPr>
      <w:r>
        <w:rPr>
          <w:spacing w:val="-2"/>
        </w:rPr>
        <w:t>困难，为实现全面建成小康社会的脱贫攻坚总体目标贡献自身的力量。为保障公司扶贫工作的有</w:t>
      </w:r>
      <w:r>
        <w:rPr>
          <w:spacing w:val="-28"/>
        </w:rPr>
        <w:t> </w:t>
      </w:r>
      <w:r>
        <w:rPr>
          <w:spacing w:val="-28"/>
        </w:rPr>
      </w:r>
      <w:r>
        <w:rPr>
          <w:spacing w:val="-2"/>
        </w:rPr>
        <w:t>效开展，公司在年度计划中设立了专项扶贫资金和爱心互助基金，对外实施精准扶贫，通过扶贫</w:t>
      </w:r>
    </w:p>
    <w:p>
      <w:pPr>
        <w:pStyle w:val="BodyText"/>
        <w:spacing w:line="272" w:lineRule="exact" w:before="1"/>
        <w:ind w:left="138" w:right="204"/>
        <w:jc w:val="left"/>
        <w:rPr>
          <w:rFonts w:ascii="宋体" w:hAnsi="宋体" w:cs="宋体" w:eastAsia="宋体" w:hint="default"/>
        </w:rPr>
      </w:pPr>
      <w:r>
        <w:rPr>
          <w:spacing w:val="-6"/>
          <w:w w:val="100"/>
        </w:rPr>
        <w:t>专项资金向定点扶贫单位捐助扶贫款、向贫困残疾人捐赠物资；对内充分发挥爱心互助基金作用，</w:t>
      </w:r>
      <w:r>
        <w:rPr>
          <w:w w:val="100"/>
        </w:rPr>
        <w:t> </w:t>
      </w:r>
      <w:r>
        <w:rPr/>
        <w:t>积极救助因病致贫的员工家庭、向困难员工发放补助以及开展困难员工职业技能培训等。</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6"/>
        <w:ind w:left="138" w:right="111"/>
        <w:jc w:val="left"/>
        <w:rPr>
          <w:rFonts w:ascii="宋体" w:hAnsi="宋体" w:cs="宋体" w:eastAsia="宋体" w:hint="default"/>
          <w:b w:val="0"/>
          <w:bCs w:val="0"/>
        </w:rPr>
      </w:pPr>
      <w:r>
        <w:rPr>
          <w:rFonts w:ascii="宋体" w:hAnsi="宋体" w:cs="宋体" w:eastAsia="宋体" w:hint="default"/>
          <w:w w:val="95"/>
        </w:rPr>
        <w:t>2.</w:t>
        <w:tab/>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11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BodyText"/>
        <w:spacing w:line="237" w:lineRule="auto" w:before="38"/>
        <w:ind w:left="238" w:right="147" w:firstLine="419"/>
        <w:jc w:val="both"/>
      </w:pPr>
      <w:r>
        <w:rPr/>
        <w:t>报告期内，公司坚决贯彻落实国家扶贫战略，在各级政府脱贫战略部署和扶贫工作的整体安</w:t>
      </w:r>
      <w:r>
        <w:rPr>
          <w:w w:val="100"/>
        </w:rPr>
        <w:t> </w:t>
      </w:r>
      <w:r>
        <w:rPr>
          <w:spacing w:val="-4"/>
        </w:rPr>
        <w:t>排的指导下，积极发挥上市公司在服务国家脱贫攻坚战略中的作用。公司捐赠扶贫款</w:t>
      </w:r>
      <w:r>
        <w:rPr>
          <w:spacing w:val="-32"/>
        </w:rPr>
        <w:t> </w:t>
      </w:r>
      <w:r>
        <w:rPr>
          <w:rFonts w:ascii="宋体" w:hAnsi="宋体" w:cs="宋体" w:eastAsia="宋体" w:hint="default"/>
        </w:rPr>
        <w:t>20</w:t>
      </w:r>
      <w:r>
        <w:rPr>
          <w:rFonts w:ascii="宋体" w:hAnsi="宋体" w:cs="宋体" w:eastAsia="宋体" w:hint="default"/>
          <w:spacing w:val="-34"/>
        </w:rPr>
        <w:t> </w:t>
      </w:r>
      <w:r>
        <w:rPr>
          <w:spacing w:val="-10"/>
        </w:rPr>
        <w:t>万元，用</w:t>
      </w:r>
      <w:r>
        <w:rPr>
          <w:spacing w:val="-59"/>
        </w:rPr>
        <w:t> </w:t>
      </w:r>
      <w:r>
        <w:rPr>
          <w:spacing w:val="-59"/>
        </w:rPr>
      </w:r>
      <w:r>
        <w:rPr/>
        <w:t>于义县头道河乡新立屯村建设水井、村部维修改造和建设文化广场，解决该村办公条件恶劣及饮</w:t>
      </w:r>
      <w:r>
        <w:rPr>
          <w:w w:val="100"/>
        </w:rPr>
        <w:t> </w:t>
      </w:r>
      <w:r>
        <w:rPr/>
        <w:t>水安全性等问题；为聋哑儿童得到更好的康复条件，公司向锦州黎明聋儿康复中心资助</w:t>
      </w:r>
      <w:r>
        <w:rPr>
          <w:spacing w:val="-54"/>
        </w:rPr>
        <w:t> </w:t>
      </w:r>
      <w:r>
        <w:rPr>
          <w:rFonts w:ascii="宋体" w:hAnsi="宋体" w:cs="宋体" w:eastAsia="宋体" w:hint="default"/>
        </w:rPr>
        <w:t>4</w:t>
      </w:r>
      <w:r>
        <w:rPr>
          <w:rFonts w:ascii="宋体" w:hAnsi="宋体" w:cs="宋体" w:eastAsia="宋体" w:hint="default"/>
          <w:spacing w:val="-54"/>
        </w:rPr>
        <w:t> </w:t>
      </w:r>
      <w:r>
        <w:rPr/>
        <w:t>万元，</w:t>
      </w:r>
      <w:r>
        <w:rPr>
          <w:w w:val="100"/>
        </w:rPr>
        <w:t> </w:t>
      </w:r>
      <w:r>
        <w:rPr/>
        <w:t>为聋哑儿童提供基础生活物资；充分发挥公司爱心互助基金作用，积极救助因患病等原因致贫的</w:t>
      </w:r>
      <w:r>
        <w:rPr>
          <w:w w:val="100"/>
        </w:rPr>
        <w:t> </w:t>
      </w:r>
      <w:r>
        <w:rPr/>
        <w:t>员工家庭，捐助和发放困难补助合计</w:t>
      </w:r>
      <w:r>
        <w:rPr>
          <w:spacing w:val="-52"/>
        </w:rPr>
        <w:t> </w:t>
      </w:r>
      <w:r>
        <w:rPr>
          <w:rFonts w:ascii="宋体" w:hAnsi="宋体" w:cs="宋体" w:eastAsia="宋体" w:hint="default"/>
        </w:rPr>
        <w:t>21</w:t>
      </w:r>
      <w:r>
        <w:rPr>
          <w:rFonts w:ascii="宋体" w:hAnsi="宋体" w:cs="宋体" w:eastAsia="宋体" w:hint="default"/>
          <w:spacing w:val="-55"/>
        </w:rPr>
        <w:t> </w:t>
      </w:r>
      <w:r>
        <w:rPr/>
        <w:t>万元，其中：为</w:t>
      </w:r>
      <w:r>
        <w:rPr>
          <w:spacing w:val="-53"/>
        </w:rPr>
        <w:t> </w:t>
      </w:r>
      <w:r>
        <w:rPr>
          <w:rFonts w:ascii="宋体" w:hAnsi="宋体" w:cs="宋体" w:eastAsia="宋体" w:hint="default"/>
        </w:rPr>
        <w:t>21</w:t>
      </w:r>
      <w:r>
        <w:rPr>
          <w:rFonts w:ascii="宋体" w:hAnsi="宋体" w:cs="宋体" w:eastAsia="宋体" w:hint="default"/>
          <w:spacing w:val="-53"/>
        </w:rPr>
        <w:t> </w:t>
      </w:r>
      <w:r>
        <w:rPr/>
        <w:t>个因病致贫员工家庭捐助</w:t>
      </w:r>
      <w:r>
        <w:rPr>
          <w:spacing w:val="-53"/>
        </w:rPr>
        <w:t> </w:t>
      </w:r>
      <w:r>
        <w:rPr>
          <w:rFonts w:ascii="宋体" w:hAnsi="宋体" w:cs="宋体" w:eastAsia="宋体" w:hint="default"/>
        </w:rPr>
        <w:t>17.6</w:t>
      </w:r>
      <w:r>
        <w:rPr>
          <w:rFonts w:ascii="宋体" w:hAnsi="宋体" w:cs="宋体" w:eastAsia="宋体" w:hint="default"/>
          <w:spacing w:val="-50"/>
        </w:rPr>
        <w:t> </w:t>
      </w:r>
      <w:r>
        <w:rPr/>
        <w:t>万元；</w:t>
      </w:r>
    </w:p>
    <w:p>
      <w:pPr>
        <w:pStyle w:val="BodyText"/>
        <w:spacing w:line="271" w:lineRule="exact"/>
        <w:ind w:left="238" w:right="0"/>
        <w:jc w:val="left"/>
      </w:pPr>
      <w:r>
        <w:rPr>
          <w:w w:val="100"/>
        </w:rPr>
        <w:t>为</w:t>
      </w:r>
      <w:r>
        <w:rPr>
          <w:spacing w:val="-53"/>
        </w:rPr>
        <w:t> </w:t>
      </w:r>
      <w:r>
        <w:rPr>
          <w:rFonts w:ascii="宋体" w:hAnsi="宋体" w:cs="宋体" w:eastAsia="宋体" w:hint="default"/>
          <w:w w:val="100"/>
        </w:rPr>
        <w:t>30</w:t>
      </w:r>
      <w:r>
        <w:rPr>
          <w:rFonts w:ascii="宋体" w:hAnsi="宋体" w:cs="宋体" w:eastAsia="宋体" w:hint="default"/>
          <w:spacing w:val="-55"/>
        </w:rPr>
        <w:t> </w:t>
      </w:r>
      <w:r>
        <w:rPr>
          <w:w w:val="100"/>
        </w:rPr>
        <w:t>名</w:t>
      </w:r>
      <w:r>
        <w:rPr>
          <w:spacing w:val="-3"/>
          <w:w w:val="100"/>
        </w:rPr>
        <w:t>员</w:t>
      </w:r>
      <w:r>
        <w:rPr>
          <w:w w:val="100"/>
        </w:rPr>
        <w:t>工</w:t>
      </w:r>
      <w:r>
        <w:rPr>
          <w:spacing w:val="-3"/>
          <w:w w:val="100"/>
        </w:rPr>
        <w:t>发</w:t>
      </w:r>
      <w:r>
        <w:rPr>
          <w:spacing w:val="-1"/>
          <w:w w:val="100"/>
        </w:rPr>
        <w:t>放</w:t>
      </w:r>
      <w:r>
        <w:rPr>
          <w:spacing w:val="-3"/>
          <w:w w:val="100"/>
        </w:rPr>
        <w:t>困</w:t>
      </w:r>
      <w:r>
        <w:rPr>
          <w:w w:val="100"/>
        </w:rPr>
        <w:t>难</w:t>
      </w:r>
      <w:r>
        <w:rPr>
          <w:spacing w:val="-3"/>
          <w:w w:val="100"/>
        </w:rPr>
        <w:t>补</w:t>
      </w:r>
      <w:r>
        <w:rPr>
          <w:w w:val="100"/>
        </w:rPr>
        <w:t>助</w:t>
      </w:r>
      <w:r>
        <w:rPr>
          <w:spacing w:val="-52"/>
        </w:rPr>
        <w:t> </w:t>
      </w:r>
      <w:r>
        <w:rPr>
          <w:rFonts w:ascii="宋体" w:hAnsi="宋体" w:cs="宋体" w:eastAsia="宋体" w:hint="default"/>
          <w:w w:val="100"/>
        </w:rPr>
        <w:t>3.4</w:t>
      </w:r>
      <w:r>
        <w:rPr>
          <w:rFonts w:ascii="宋体" w:hAnsi="宋体" w:cs="宋体" w:eastAsia="宋体" w:hint="default"/>
          <w:spacing w:val="-55"/>
        </w:rPr>
        <w:t> </w:t>
      </w:r>
      <w:r>
        <w:rPr>
          <w:w w:val="100"/>
        </w:rPr>
        <w:t>万</w:t>
      </w:r>
      <w:r>
        <w:rPr>
          <w:spacing w:val="-3"/>
          <w:w w:val="100"/>
        </w:rPr>
        <w:t>元</w:t>
      </w:r>
      <w:r>
        <w:rPr>
          <w:spacing w:val="-94"/>
          <w:w w:val="100"/>
        </w:rPr>
        <w:t>；</w:t>
      </w:r>
      <w:r>
        <w:rPr>
          <w:w w:val="100"/>
        </w:rPr>
        <w:t>斥资</w:t>
      </w:r>
      <w:r>
        <w:rPr>
          <w:spacing w:val="-55"/>
        </w:rPr>
        <w:t> </w:t>
      </w:r>
      <w:r>
        <w:rPr>
          <w:rFonts w:ascii="宋体" w:hAnsi="宋体" w:cs="宋体" w:eastAsia="宋体" w:hint="default"/>
          <w:w w:val="100"/>
        </w:rPr>
        <w:t>16.</w:t>
      </w:r>
      <w:r>
        <w:rPr>
          <w:rFonts w:ascii="宋体" w:hAnsi="宋体" w:cs="宋体" w:eastAsia="宋体" w:hint="default"/>
          <w:spacing w:val="-3"/>
          <w:w w:val="100"/>
        </w:rPr>
        <w:t>0</w:t>
      </w:r>
      <w:r>
        <w:rPr>
          <w:rFonts w:ascii="宋体" w:hAnsi="宋体" w:cs="宋体" w:eastAsia="宋体" w:hint="default"/>
          <w:w w:val="100"/>
        </w:rPr>
        <w:t>2</w:t>
      </w:r>
      <w:r>
        <w:rPr>
          <w:rFonts w:ascii="宋体" w:hAnsi="宋体" w:cs="宋体" w:eastAsia="宋体" w:hint="default"/>
          <w:spacing w:val="-53"/>
        </w:rPr>
        <w:t> </w:t>
      </w:r>
      <w:r>
        <w:rPr>
          <w:spacing w:val="-3"/>
          <w:w w:val="100"/>
        </w:rPr>
        <w:t>万</w:t>
      </w:r>
      <w:r>
        <w:rPr>
          <w:w w:val="100"/>
        </w:rPr>
        <w:t>元为</w:t>
      </w:r>
      <w:r>
        <w:rPr>
          <w:spacing w:val="-3"/>
          <w:w w:val="100"/>
        </w:rPr>
        <w:t>困</w:t>
      </w:r>
      <w:r>
        <w:rPr>
          <w:w w:val="100"/>
        </w:rPr>
        <w:t>难</w:t>
      </w:r>
      <w:r>
        <w:rPr>
          <w:spacing w:val="-3"/>
          <w:w w:val="100"/>
        </w:rPr>
        <w:t>员</w:t>
      </w:r>
      <w:r>
        <w:rPr>
          <w:w w:val="100"/>
        </w:rPr>
        <w:t>工</w:t>
      </w:r>
      <w:r>
        <w:rPr>
          <w:spacing w:val="-3"/>
          <w:w w:val="100"/>
        </w:rPr>
        <w:t>提</w:t>
      </w:r>
      <w:r>
        <w:rPr>
          <w:w w:val="100"/>
        </w:rPr>
        <w:t>供</w:t>
      </w:r>
      <w:r>
        <w:rPr>
          <w:spacing w:val="-3"/>
          <w:w w:val="100"/>
        </w:rPr>
        <w:t>专</w:t>
      </w:r>
      <w:r>
        <w:rPr>
          <w:w w:val="100"/>
        </w:rPr>
        <w:t>项</w:t>
      </w:r>
      <w:r>
        <w:rPr>
          <w:spacing w:val="-3"/>
          <w:w w:val="100"/>
        </w:rPr>
        <w:t>技</w:t>
      </w:r>
      <w:r>
        <w:rPr>
          <w:w w:val="100"/>
        </w:rPr>
        <w:t>能培</w:t>
      </w:r>
      <w:r>
        <w:rPr>
          <w:spacing w:val="-3"/>
          <w:w w:val="100"/>
        </w:rPr>
        <w:t>训</w:t>
      </w:r>
      <w:r>
        <w:rPr>
          <w:w w:val="100"/>
        </w:rPr>
        <w:t>和</w:t>
      </w:r>
      <w:r>
        <w:rPr>
          <w:spacing w:val="-3"/>
          <w:w w:val="100"/>
        </w:rPr>
        <w:t>初</w:t>
      </w:r>
      <w:r>
        <w:rPr>
          <w:w w:val="100"/>
        </w:rPr>
        <w:t>级</w:t>
      </w:r>
      <w:r>
        <w:rPr>
          <w:spacing w:val="-3"/>
          <w:w w:val="100"/>
        </w:rPr>
        <w:t>技能</w:t>
      </w:r>
      <w:r>
        <w:rPr>
          <w:w w:val="100"/>
        </w:rPr>
        <w:t>培</w:t>
      </w:r>
    </w:p>
    <w:p>
      <w:pPr>
        <w:pStyle w:val="BodyText"/>
        <w:spacing w:line="272" w:lineRule="exact"/>
        <w:ind w:left="238" w:right="0"/>
        <w:jc w:val="left"/>
        <w:rPr>
          <w:rFonts w:ascii="宋体" w:hAnsi="宋体" w:cs="宋体" w:eastAsia="宋体" w:hint="default"/>
        </w:rPr>
      </w:pPr>
      <w:r>
        <w:rPr/>
        <w:t>训</w:t>
      </w:r>
      <w:r>
        <w:rPr>
          <w:spacing w:val="-54"/>
        </w:rPr>
        <w:t> </w:t>
      </w:r>
      <w:r>
        <w:rPr>
          <w:rFonts w:ascii="宋体" w:hAnsi="宋体" w:cs="宋体" w:eastAsia="宋体" w:hint="default"/>
        </w:rPr>
        <w:t>852</w:t>
      </w:r>
      <w:r>
        <w:rPr>
          <w:rFonts w:ascii="宋体" w:hAnsi="宋体" w:cs="宋体" w:eastAsia="宋体" w:hint="default"/>
          <w:spacing w:val="-56"/>
        </w:rPr>
        <w:t> </w:t>
      </w:r>
      <w:r>
        <w:rPr/>
        <w:t>人次，提升劳动技能推动就业脱贫。</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3"/>
        <w:tabs>
          <w:tab w:pos="662" w:val="left" w:leader="none"/>
        </w:tabs>
        <w:spacing w:line="240" w:lineRule="auto" w:before="58"/>
        <w:ind w:left="238" w:right="0"/>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4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787"/>
        <w:gridCol w:w="4263"/>
      </w:tblGrid>
      <w:tr>
        <w:trPr>
          <w:trHeight w:val="294" w:hRule="exact"/>
        </w:trPr>
        <w:tc>
          <w:tcPr>
            <w:tcW w:w="478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2" w:lineRule="exact"/>
              <w:ind w:left="95" w:right="0"/>
              <w:jc w:val="center"/>
              <w:rPr>
                <w:rFonts w:ascii="宋体" w:hAnsi="宋体" w:cs="宋体" w:eastAsia="宋体" w:hint="default"/>
                <w:sz w:val="21"/>
                <w:szCs w:val="21"/>
              </w:rPr>
            </w:pPr>
            <w:r>
              <w:rPr>
                <w:rFonts w:ascii="宋体" w:hAnsi="宋体" w:cs="宋体" w:eastAsia="宋体" w:hint="default"/>
                <w:b/>
                <w:bCs/>
                <w:sz w:val="21"/>
                <w:szCs w:val="21"/>
              </w:rPr>
              <w:t>指  </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pacing w:val="-3"/>
                <w:sz w:val="21"/>
                <w:szCs w:val="21"/>
              </w:rPr>
              <w:t>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6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2" w:lineRule="exact"/>
              <w:ind w:left="1387" w:right="0"/>
              <w:jc w:val="left"/>
              <w:rPr>
                <w:rFonts w:ascii="宋体" w:hAnsi="宋体" w:cs="宋体" w:eastAsia="宋体" w:hint="default"/>
                <w:sz w:val="21"/>
                <w:szCs w:val="21"/>
              </w:rPr>
            </w:pPr>
            <w:r>
              <w:rPr>
                <w:rFonts w:ascii="宋体" w:hAnsi="宋体" w:cs="宋体" w:eastAsia="宋体" w:hint="default"/>
                <w:b/>
                <w:bCs/>
                <w:sz w:val="21"/>
                <w:szCs w:val="21"/>
              </w:rPr>
              <w:t>数量及开展情况</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9"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一、总体情况</w:t>
            </w:r>
            <w:r>
              <w:rPr>
                <w:rFonts w:ascii="宋体" w:hAnsi="宋体" w:cs="宋体" w:eastAsia="宋体" w:hint="default"/>
                <w:sz w:val="21"/>
                <w:szCs w:val="21"/>
              </w:rPr>
              <w:t> </w:t>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r>
              <w:rPr>
                <w:rFonts w:ascii="宋体" w:hAnsi="宋体" w:cs="宋体" w:eastAsia="宋体" w:hint="default"/>
                <w:sz w:val="21"/>
                <w:szCs w:val="21"/>
              </w:rPr>
              <w:t> </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61.02</w:t>
            </w:r>
            <w:r>
              <w:rPr>
                <w:rFonts w:ascii="宋体"/>
                <w:sz w:val="21"/>
              </w:rPr>
              <w:t> </w:t>
            </w:r>
          </w:p>
        </w:tc>
      </w:tr>
      <w:tr>
        <w:trPr>
          <w:trHeight w:val="286"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二、分项投入</w:t>
            </w:r>
            <w:r>
              <w:rPr>
                <w:rFonts w:ascii="宋体" w:hAnsi="宋体" w:cs="宋体" w:eastAsia="宋体" w:hint="default"/>
                <w:sz w:val="21"/>
                <w:szCs w:val="21"/>
              </w:rPr>
              <w:t> </w:t>
            </w:r>
          </w:p>
        </w:tc>
      </w:tr>
      <w:tr>
        <w:trPr>
          <w:trHeight w:val="288"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3" w:lineRule="exact"/>
              <w:ind w:left="4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r>
              <w:rPr>
                <w:rFonts w:ascii="宋体" w:hAnsi="宋体" w:cs="宋体" w:eastAsia="宋体" w:hint="default"/>
                <w:sz w:val="21"/>
                <w:szCs w:val="21"/>
              </w:rPr>
              <w:t> </w:t>
            </w:r>
          </w:p>
        </w:tc>
      </w:tr>
      <w:tr>
        <w:trPr>
          <w:trHeight w:val="288"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r>
              <w:rPr>
                <w:rFonts w:ascii="宋体" w:hAnsi="宋体" w:cs="宋体" w:eastAsia="宋体" w:hint="default"/>
                <w:sz w:val="21"/>
                <w:szCs w:val="21"/>
              </w:rPr>
              <w:t> </w:t>
            </w:r>
          </w:p>
        </w:tc>
      </w:tr>
      <w:tr>
        <w:trPr>
          <w:trHeight w:val="286"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z w:val="21"/>
                <w:szCs w:val="21"/>
              </w:rPr>
              <w:t>职业技能培训投入金额</w:t>
            </w:r>
            <w:r>
              <w:rPr>
                <w:rFonts w:ascii="宋体" w:hAnsi="宋体" w:cs="宋体" w:eastAsia="宋体" w:hint="default"/>
                <w:sz w:val="21"/>
                <w:szCs w:val="21"/>
              </w:rPr>
              <w:t> </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16.02</w:t>
            </w:r>
            <w:r>
              <w:rPr>
                <w:rFonts w:ascii="宋体"/>
                <w:sz w:val="21"/>
              </w:rPr>
              <w:t> </w:t>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72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职业技能培训人数（人</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 </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15"/>
              <w:jc w:val="right"/>
              <w:rPr>
                <w:rFonts w:ascii="宋体" w:hAnsi="宋体" w:cs="宋体" w:eastAsia="宋体" w:hint="default"/>
                <w:sz w:val="21"/>
                <w:szCs w:val="21"/>
              </w:rPr>
            </w:pPr>
            <w:r>
              <w:rPr>
                <w:rFonts w:ascii="宋体"/>
                <w:spacing w:val="-1"/>
                <w:sz w:val="21"/>
              </w:rPr>
              <w:t>852</w:t>
            </w:r>
            <w:r>
              <w:rPr>
                <w:rFonts w:ascii="宋体"/>
                <w:sz w:val="21"/>
              </w:rPr>
              <w:t> </w:t>
            </w:r>
          </w:p>
        </w:tc>
      </w:tr>
      <w:tr>
        <w:trPr>
          <w:trHeight w:val="288"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r>
              <w:rPr>
                <w:rFonts w:ascii="宋体" w:hAnsi="宋体" w:cs="宋体" w:eastAsia="宋体" w:hint="default"/>
                <w:sz w:val="21"/>
                <w:szCs w:val="21"/>
              </w:rPr>
              <w:t> </w:t>
            </w:r>
          </w:p>
        </w:tc>
      </w:tr>
      <w:tr>
        <w:trPr>
          <w:trHeight w:val="288"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r>
              <w:rPr>
                <w:rFonts w:ascii="宋体" w:hAnsi="宋体" w:cs="宋体" w:eastAsia="宋体" w:hint="default"/>
                <w:sz w:val="21"/>
                <w:szCs w:val="21"/>
              </w:rPr>
              <w:t> </w:t>
            </w:r>
          </w:p>
        </w:tc>
      </w:tr>
      <w:tr>
        <w:trPr>
          <w:trHeight w:val="286"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r>
              <w:rPr>
                <w:rFonts w:ascii="宋体" w:hAnsi="宋体" w:cs="宋体" w:eastAsia="宋体" w:hint="default"/>
                <w:sz w:val="21"/>
                <w:szCs w:val="21"/>
              </w:rPr>
              <w:t> </w:t>
            </w:r>
          </w:p>
        </w:tc>
      </w:tr>
      <w:tr>
        <w:trPr>
          <w:trHeight w:val="288"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3" w:lineRule="exact"/>
              <w:ind w:left="40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r>
              <w:rPr>
                <w:rFonts w:ascii="宋体" w:hAnsi="宋体" w:cs="宋体" w:eastAsia="宋体" w:hint="default"/>
                <w:sz w:val="21"/>
                <w:szCs w:val="21"/>
              </w:rPr>
              <w:t> </w:t>
            </w:r>
          </w:p>
        </w:tc>
      </w:tr>
      <w:tr>
        <w:trPr>
          <w:trHeight w:val="288"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r>
              <w:rPr>
                <w:rFonts w:ascii="宋体" w:hAnsi="宋体" w:cs="宋体" w:eastAsia="宋体" w:hint="default"/>
                <w:sz w:val="21"/>
                <w:szCs w:val="21"/>
              </w:rPr>
              <w:t> </w:t>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7.3</w:t>
            </w:r>
            <w:r>
              <w:rPr>
                <w:rFonts w:ascii="宋体" w:hAnsi="宋体" w:cs="宋体" w:eastAsia="宋体" w:hint="default"/>
                <w:spacing w:val="-56"/>
                <w:sz w:val="21"/>
                <w:szCs w:val="21"/>
              </w:rPr>
              <w:t> </w:t>
            </w:r>
            <w:r>
              <w:rPr>
                <w:rFonts w:ascii="宋体" w:hAnsi="宋体" w:cs="宋体" w:eastAsia="宋体" w:hint="default"/>
                <w:sz w:val="21"/>
                <w:szCs w:val="21"/>
              </w:rPr>
              <w:t>帮助贫困残疾人投入金额</w:t>
            </w:r>
            <w:r>
              <w:rPr>
                <w:rFonts w:ascii="宋体" w:hAnsi="宋体" w:cs="宋体" w:eastAsia="宋体" w:hint="default"/>
                <w:sz w:val="21"/>
                <w:szCs w:val="21"/>
              </w:rPr>
              <w:t> </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4.00</w:t>
            </w:r>
            <w:r>
              <w:rPr>
                <w:rFonts w:ascii="宋体"/>
                <w:sz w:val="21"/>
              </w:rPr>
              <w:t> </w:t>
            </w:r>
          </w:p>
        </w:tc>
      </w:tr>
      <w:tr>
        <w:trPr>
          <w:trHeight w:val="286"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7.4</w:t>
            </w:r>
            <w:r>
              <w:rPr>
                <w:rFonts w:ascii="宋体" w:hAnsi="宋体" w:cs="宋体" w:eastAsia="宋体" w:hint="default"/>
                <w:spacing w:val="-56"/>
                <w:sz w:val="21"/>
                <w:szCs w:val="21"/>
              </w:rPr>
              <w:t> </w:t>
            </w:r>
            <w:r>
              <w:rPr>
                <w:rFonts w:ascii="宋体" w:hAnsi="宋体" w:cs="宋体" w:eastAsia="宋体" w:hint="default"/>
                <w:sz w:val="21"/>
                <w:szCs w:val="21"/>
              </w:rPr>
              <w:t>帮助贫困残疾人数（人）</w:t>
            </w:r>
            <w:r>
              <w:rPr>
                <w:rFonts w:ascii="宋体" w:hAnsi="宋体" w:cs="宋体" w:eastAsia="宋体" w:hint="default"/>
                <w:sz w:val="21"/>
                <w:szCs w:val="21"/>
              </w:rPr>
              <w:t> </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5"/>
              <w:jc w:val="right"/>
              <w:rPr>
                <w:rFonts w:ascii="宋体" w:hAnsi="宋体" w:cs="宋体" w:eastAsia="宋体" w:hint="default"/>
                <w:sz w:val="21"/>
                <w:szCs w:val="21"/>
              </w:rPr>
            </w:pPr>
            <w:r>
              <w:rPr>
                <w:rFonts w:ascii="宋体"/>
                <w:sz w:val="21"/>
              </w:rPr>
              <w:t>34 </w:t>
            </w:r>
          </w:p>
        </w:tc>
      </w:tr>
      <w:tr>
        <w:trPr>
          <w:trHeight w:val="288"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3" w:lineRule="exact"/>
              <w:ind w:left="407"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r>
              <w:rPr>
                <w:rFonts w:ascii="宋体" w:hAnsi="宋体" w:cs="宋体" w:eastAsia="宋体" w:hint="default"/>
                <w:sz w:val="21"/>
                <w:szCs w:val="21"/>
              </w:rPr>
              <w:t> </w:t>
            </w:r>
          </w:p>
        </w:tc>
      </w:tr>
      <w:tr>
        <w:trPr>
          <w:trHeight w:val="293"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定点扶贫工作投入金额</w:t>
            </w:r>
            <w:r>
              <w:rPr>
                <w:rFonts w:ascii="宋体" w:hAnsi="宋体" w:cs="宋体" w:eastAsia="宋体" w:hint="default"/>
                <w:sz w:val="21"/>
                <w:szCs w:val="21"/>
              </w:rPr>
              <w:t> </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288" w:hRule="exact"/>
        </w:trPr>
        <w:tc>
          <w:tcPr>
            <w:tcW w:w="905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r>
              <w:rPr>
                <w:rFonts w:ascii="宋体" w:hAnsi="宋体" w:cs="宋体" w:eastAsia="宋体" w:hint="default"/>
                <w:sz w:val="21"/>
                <w:szCs w:val="21"/>
              </w:rPr>
              <w:t> </w:t>
            </w:r>
          </w:p>
        </w:tc>
      </w:tr>
      <w:tr>
        <w:trPr>
          <w:trHeight w:val="288"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项目个数（个）</w:t>
            </w:r>
            <w:r>
              <w:rPr>
                <w:rFonts w:ascii="宋体" w:hAnsi="宋体" w:cs="宋体" w:eastAsia="宋体" w:hint="default"/>
                <w:sz w:val="21"/>
                <w:szCs w:val="21"/>
              </w:rPr>
              <w:t> </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5"/>
              <w:jc w:val="right"/>
              <w:rPr>
                <w:rFonts w:ascii="宋体" w:hAnsi="宋体" w:cs="宋体" w:eastAsia="宋体" w:hint="default"/>
                <w:sz w:val="21"/>
                <w:szCs w:val="21"/>
              </w:rPr>
            </w:pPr>
            <w:r>
              <w:rPr>
                <w:rFonts w:ascii="宋体"/>
                <w:sz w:val="21"/>
              </w:rPr>
              <w:t>1 </w:t>
            </w:r>
          </w:p>
        </w:tc>
      </w:tr>
      <w:tr>
        <w:trPr>
          <w:trHeight w:val="286"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44"/>
                <w:sz w:val="21"/>
                <w:szCs w:val="21"/>
              </w:rPr>
              <w:t> </w:t>
            </w:r>
            <w:r>
              <w:rPr>
                <w:rFonts w:ascii="宋体" w:hAnsi="宋体" w:cs="宋体" w:eastAsia="宋体" w:hint="default"/>
                <w:spacing w:val="-3"/>
                <w:sz w:val="21"/>
                <w:szCs w:val="21"/>
              </w:rPr>
              <w:t>投入金额</w:t>
            </w:r>
            <w:r>
              <w:rPr>
                <w:rFonts w:ascii="宋体" w:hAnsi="宋体" w:cs="宋体" w:eastAsia="宋体" w:hint="default"/>
                <w:sz w:val="21"/>
                <w:szCs w:val="21"/>
              </w:rPr>
              <w:t> </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21.00</w:t>
            </w:r>
            <w:r>
              <w:rPr>
                <w:rFonts w:ascii="宋体"/>
                <w:sz w:val="21"/>
              </w:rPr>
              <w:t> </w:t>
            </w:r>
          </w:p>
        </w:tc>
      </w:tr>
      <w:tr>
        <w:trPr>
          <w:trHeight w:val="833"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24" w:right="0"/>
              <w:jc w:val="left"/>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pacing w:val="-53"/>
                <w:sz w:val="21"/>
                <w:szCs w:val="21"/>
              </w:rPr>
              <w:t> </w:t>
            </w:r>
            <w:r>
              <w:rPr>
                <w:rFonts w:ascii="宋体" w:hAnsi="宋体" w:cs="宋体" w:eastAsia="宋体" w:hint="default"/>
                <w:sz w:val="21"/>
                <w:szCs w:val="21"/>
              </w:rPr>
              <w:t>其他项目说明</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426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发挥公司爱心互助基金作用，为 </w:t>
            </w:r>
            <w:r>
              <w:rPr>
                <w:rFonts w:ascii="宋体" w:hAnsi="宋体" w:cs="宋体" w:eastAsia="宋体" w:hint="default"/>
                <w:sz w:val="21"/>
                <w:szCs w:val="21"/>
              </w:rPr>
              <w:t>21</w:t>
            </w:r>
            <w:r>
              <w:rPr>
                <w:rFonts w:ascii="宋体" w:hAnsi="宋体" w:cs="宋体" w:eastAsia="宋体" w:hint="default"/>
                <w:spacing w:val="-81"/>
                <w:sz w:val="21"/>
                <w:szCs w:val="21"/>
              </w:rPr>
              <w:t> </w:t>
            </w:r>
            <w:r>
              <w:rPr>
                <w:rFonts w:ascii="宋体" w:hAnsi="宋体" w:cs="宋体" w:eastAsia="宋体" w:hint="default"/>
                <w:sz w:val="21"/>
                <w:szCs w:val="21"/>
              </w:rPr>
              <w:t>个因病致</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贫员工家庭捐助</w:t>
            </w:r>
            <w:r>
              <w:rPr>
                <w:rFonts w:ascii="宋体" w:hAnsi="宋体" w:cs="宋体" w:eastAsia="宋体" w:hint="default"/>
                <w:spacing w:val="-55"/>
                <w:sz w:val="21"/>
                <w:szCs w:val="21"/>
              </w:rPr>
              <w:t> </w:t>
            </w:r>
            <w:r>
              <w:rPr>
                <w:rFonts w:ascii="宋体" w:hAnsi="宋体" w:cs="宋体" w:eastAsia="宋体" w:hint="default"/>
                <w:sz w:val="21"/>
                <w:szCs w:val="21"/>
              </w:rPr>
              <w:t>17.6</w:t>
            </w:r>
            <w:r>
              <w:rPr>
                <w:rFonts w:ascii="宋体" w:hAnsi="宋体" w:cs="宋体" w:eastAsia="宋体" w:hint="default"/>
                <w:spacing w:val="-55"/>
                <w:sz w:val="21"/>
                <w:szCs w:val="21"/>
              </w:rPr>
              <w:t> </w:t>
            </w:r>
            <w:r>
              <w:rPr>
                <w:rFonts w:ascii="宋体" w:hAnsi="宋体" w:cs="宋体" w:eastAsia="宋体" w:hint="default"/>
                <w:sz w:val="21"/>
                <w:szCs w:val="21"/>
              </w:rPr>
              <w:t>万元；为</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名员工发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放困难补助</w:t>
            </w:r>
            <w:r>
              <w:rPr>
                <w:rFonts w:ascii="宋体" w:hAnsi="宋体" w:cs="宋体" w:eastAsia="宋体" w:hint="default"/>
                <w:spacing w:val="-54"/>
                <w:sz w:val="21"/>
                <w:szCs w:val="21"/>
              </w:rPr>
              <w:t> </w:t>
            </w:r>
            <w:r>
              <w:rPr>
                <w:rFonts w:ascii="宋体" w:hAnsi="宋体" w:cs="宋体" w:eastAsia="宋体" w:hint="default"/>
                <w:sz w:val="21"/>
                <w:szCs w:val="21"/>
              </w:rPr>
              <w:t>3.4</w:t>
            </w:r>
            <w:r>
              <w:rPr>
                <w:rFonts w:ascii="宋体" w:hAnsi="宋体" w:cs="宋体" w:eastAsia="宋体" w:hint="default"/>
                <w:spacing w:val="-56"/>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295" w:hRule="exact"/>
        </w:trPr>
        <w:tc>
          <w:tcPr>
            <w:tcW w:w="9050"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r>
              <w:rPr>
                <w:rFonts w:ascii="宋体" w:hAnsi="宋体" w:cs="宋体" w:eastAsia="宋体" w:hint="default"/>
                <w:sz w:val="21"/>
                <w:szCs w:val="21"/>
              </w:rPr>
              <w:t> </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Heading3"/>
        <w:tabs>
          <w:tab w:pos="662" w:val="left" w:leader="none"/>
        </w:tabs>
        <w:spacing w:line="240" w:lineRule="auto" w:before="59"/>
        <w:ind w:left="238" w:right="0"/>
        <w:jc w:val="left"/>
        <w:rPr>
          <w:rFonts w:ascii="宋体" w:hAnsi="宋体" w:cs="宋体" w:eastAsia="宋体" w:hint="default"/>
          <w:b w:val="0"/>
          <w:bCs w:val="0"/>
        </w:rPr>
      </w:pPr>
      <w:r>
        <w:rPr>
          <w:rFonts w:ascii="宋体" w:hAnsi="宋体" w:cs="宋体" w:eastAsia="宋体" w:hint="default"/>
          <w:w w:val="95"/>
        </w:rPr>
        <w:t>4.</w:t>
        <w:tab/>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238" w:right="24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6"/>
        </w:rPr>
        <w:t> </w:t>
      </w:r>
      <w:r>
        <w:rPr>
          <w:spacing w:val="-3"/>
        </w:rPr>
        <w:t>年，公司将继续贯彻落实国家关于积极响应党中央和习近平总书记关于精准扶贫的要求</w:t>
      </w:r>
      <w:r>
        <w:rPr>
          <w:w w:val="100"/>
        </w:rPr>
        <w:t> </w:t>
      </w:r>
      <w:r>
        <w:rPr>
          <w:spacing w:val="-2"/>
        </w:rPr>
        <w:t>部署，进一步体现公司的社会责任担当。根据各级政府的总体要求和公司扶贫规划，深入扶贫攻</w:t>
      </w:r>
      <w:r>
        <w:rPr>
          <w:spacing w:val="-25"/>
        </w:rPr>
        <w:t> </w:t>
      </w:r>
      <w:r>
        <w:rPr>
          <w:spacing w:val="-25"/>
        </w:rPr>
      </w:r>
      <w:r>
        <w:rPr>
          <w:spacing w:val="-2"/>
        </w:rPr>
        <w:t>坚工作第一线，不断探索现实有效的扶贫方式，在产业、教育等方面进行研究；同时进一步做好</w:t>
      </w:r>
      <w:r>
        <w:rPr>
          <w:spacing w:val="-25"/>
        </w:rPr>
        <w:t> </w:t>
      </w:r>
      <w:r>
        <w:rPr>
          <w:spacing w:val="-25"/>
        </w:rPr>
      </w:r>
      <w:r>
        <w:rPr/>
        <w:t>公司内部的扶贫帮困工作，努力解决困难群众的实际问题。</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tabs>
          <w:tab w:pos="881" w:val="left" w:leader="none"/>
        </w:tabs>
        <w:spacing w:line="240" w:lineRule="auto" w:before="56"/>
        <w:ind w:left="2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74" w:lineRule="exact"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《公司</w:t>
      </w:r>
      <w:r>
        <w:rPr>
          <w:spacing w:val="-57"/>
        </w:rPr>
        <w:t> </w:t>
      </w:r>
      <w:r>
        <w:rPr>
          <w:rFonts w:ascii="宋体" w:hAnsi="宋体" w:cs="宋体" w:eastAsia="宋体" w:hint="default"/>
        </w:rPr>
        <w:t>2019</w:t>
      </w:r>
      <w:r>
        <w:rPr>
          <w:rFonts w:ascii="宋体" w:hAnsi="宋体" w:cs="宋体" w:eastAsia="宋体" w:hint="default"/>
          <w:spacing w:val="-57"/>
        </w:rPr>
        <w:t> </w:t>
      </w:r>
      <w:r>
        <w:rPr/>
        <w:t>年度社会责任报告》详见上海证券交易所网站</w:t>
      </w:r>
      <w:r>
        <w:rPr>
          <w:spacing w:val="-56"/>
        </w:rPr>
        <w:t> </w:t>
      </w:r>
      <w:hyperlink r:id="rId26">
        <w:r>
          <w:rPr>
            <w:rFonts w:ascii="宋体" w:hAnsi="宋体" w:cs="宋体" w:eastAsia="宋体" w:hint="default"/>
          </w:rPr>
          <w:t>www.see.com.cn</w:t>
        </w:r>
      </w:hyperlink>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560" w:right="1020"/>
        </w:sectPr>
      </w:pPr>
    </w:p>
    <w:p>
      <w:pPr>
        <w:spacing w:line="240" w:lineRule="auto" w:before="3"/>
        <w:rPr>
          <w:rFonts w:ascii="宋体" w:hAnsi="宋体" w:cs="宋体" w:eastAsia="宋体" w:hint="default"/>
          <w:sz w:val="25"/>
          <w:szCs w:val="25"/>
        </w:rPr>
      </w:pPr>
    </w:p>
    <w:p>
      <w:pPr>
        <w:pStyle w:val="Heading3"/>
        <w:spacing w:line="240" w:lineRule="auto" w:before="36"/>
        <w:ind w:left="91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3"/>
        <w:spacing w:line="240" w:lineRule="auto" w:before="59"/>
        <w:ind w:left="91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2"/>
        </w:rPr>
        <w:t> </w:t>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918" w:right="78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3"/>
          <w:sz w:val="21"/>
          <w:szCs w:val="21"/>
        </w:rPr>
        <w:t> </w:t>
      </w:r>
      <w:r>
        <w:rPr>
          <w:rFonts w:ascii="宋体" w:hAnsi="宋体" w:cs="宋体" w:eastAsia="宋体" w:hint="default"/>
          <w:b/>
          <w:bCs/>
          <w:sz w:val="21"/>
          <w:szCs w:val="21"/>
        </w:rPr>
        <w:t>排污信息</w:t>
      </w:r>
      <w:r>
        <w:rPr>
          <w:rFonts w:ascii="宋体" w:hAnsi="宋体" w:cs="宋体" w:eastAsia="宋体" w:hint="default"/>
          <w:sz w:val="21"/>
          <w:szCs w:val="21"/>
        </w:rPr>
      </w:r>
    </w:p>
    <w:p>
      <w:pPr>
        <w:pStyle w:val="BodyText"/>
        <w:spacing w:line="278" w:lineRule="auto" w:before="12"/>
        <w:ind w:left="1338" w:right="825" w:hanging="420"/>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根据锦州市环境保护局公布的锦州市重点排污企业名单，公司已被列为重点排污单位。公司</w:t>
      </w:r>
    </w:p>
    <w:p>
      <w:pPr>
        <w:pStyle w:val="BodyText"/>
        <w:spacing w:line="280" w:lineRule="auto" w:before="10"/>
        <w:ind w:left="918" w:right="927"/>
        <w:jc w:val="both"/>
        <w:rPr>
          <w:rFonts w:ascii="宋体" w:hAnsi="宋体" w:cs="宋体" w:eastAsia="宋体" w:hint="default"/>
        </w:rPr>
      </w:pPr>
      <w:r>
        <w:rPr/>
        <w:t>有废气排污口</w:t>
      </w:r>
      <w:r>
        <w:rPr>
          <w:spacing w:val="-53"/>
        </w:rPr>
        <w:t> </w:t>
      </w:r>
      <w:r>
        <w:rPr>
          <w:rFonts w:ascii="宋体" w:hAnsi="宋体" w:cs="宋体" w:eastAsia="宋体" w:hint="default"/>
        </w:rPr>
        <w:t>2</w:t>
      </w:r>
      <w:r>
        <w:rPr>
          <w:rFonts w:ascii="宋体" w:hAnsi="宋体" w:cs="宋体" w:eastAsia="宋体" w:hint="default"/>
          <w:spacing w:val="-55"/>
        </w:rPr>
        <w:t> </w:t>
      </w:r>
      <w:r>
        <w:rPr/>
        <w:t>个，一港池锅炉房和三港池锅炉房各有</w:t>
      </w:r>
      <w:r>
        <w:rPr>
          <w:spacing w:val="-52"/>
        </w:rPr>
        <w:t> </w:t>
      </w:r>
      <w:r>
        <w:rPr>
          <w:rFonts w:ascii="宋体" w:hAnsi="宋体" w:cs="宋体" w:eastAsia="宋体" w:hint="default"/>
        </w:rPr>
        <w:t>1</w:t>
      </w:r>
      <w:r>
        <w:rPr>
          <w:rFonts w:ascii="宋体" w:hAnsi="宋体" w:cs="宋体" w:eastAsia="宋体" w:hint="default"/>
          <w:spacing w:val="-55"/>
        </w:rPr>
        <w:t> </w:t>
      </w:r>
      <w:r>
        <w:rPr/>
        <w:t>座烟囱，上述排污口均严格按照要求设</w:t>
      </w:r>
      <w:r>
        <w:rPr>
          <w:w w:val="100"/>
        </w:rPr>
        <w:t> </w:t>
      </w:r>
      <w:r>
        <w:rPr>
          <w:spacing w:val="-3"/>
        </w:rPr>
        <w:t>置了明显的排放口标志。</w:t>
      </w:r>
      <w:r>
        <w:rPr>
          <w:rFonts w:ascii="宋体" w:hAnsi="宋体" w:cs="宋体" w:eastAsia="宋体" w:hint="default"/>
          <w:spacing w:val="-3"/>
        </w:rPr>
        <w:t>2018 </w:t>
      </w:r>
      <w:r>
        <w:rPr>
          <w:spacing w:val="-3"/>
        </w:rPr>
        <w:t>年年末与开发区共建共用污水排放管道，港区污水经过一级处理后</w:t>
      </w:r>
      <w:r>
        <w:rPr>
          <w:spacing w:val="-73"/>
        </w:rPr>
        <w:t> </w:t>
      </w:r>
      <w:r>
        <w:rPr>
          <w:spacing w:val="-73"/>
        </w:rPr>
      </w:r>
      <w:r>
        <w:rPr/>
        <w:t>排入市政污水管网，进入开发区西海污水处理厂二级处理。</w:t>
      </w:r>
      <w:r>
        <w:rPr>
          <w:rFonts w:ascii="宋体" w:hAnsi="宋体" w:cs="宋体" w:eastAsia="宋体" w:hint="default"/>
        </w:rPr>
        <w:t> </w:t>
      </w:r>
    </w:p>
    <w:p>
      <w:pPr>
        <w:pStyle w:val="BodyText"/>
        <w:spacing w:line="280" w:lineRule="auto" w:before="8"/>
        <w:ind w:left="918" w:right="928" w:firstLine="419"/>
        <w:jc w:val="both"/>
        <w:rPr>
          <w:rFonts w:ascii="宋体" w:hAnsi="宋体" w:cs="宋体" w:eastAsia="宋体" w:hint="default"/>
        </w:rPr>
      </w:pPr>
      <w:r>
        <w:rPr>
          <w:spacing w:val="-2"/>
          <w:position w:val="1"/>
        </w:rPr>
        <w:t>报告期内，公司主要排放的污染物为烟尘、</w:t>
      </w:r>
      <w:r>
        <w:rPr>
          <w:rFonts w:ascii="宋体" w:hAnsi="宋体" w:cs="宋体" w:eastAsia="宋体" w:hint="default"/>
          <w:spacing w:val="-2"/>
          <w:position w:val="1"/>
        </w:rPr>
        <w:t>SO</w:t>
      </w:r>
      <w:r>
        <w:rPr>
          <w:rFonts w:ascii="宋体" w:hAnsi="宋体" w:cs="宋体" w:eastAsia="宋体" w:hint="default"/>
          <w:spacing w:val="-2"/>
          <w:sz w:val="11"/>
          <w:szCs w:val="11"/>
        </w:rPr>
        <w:t>2</w:t>
      </w:r>
      <w:r>
        <w:rPr>
          <w:spacing w:val="-2"/>
          <w:position w:val="1"/>
        </w:rPr>
        <w:t>、</w:t>
      </w:r>
      <w:r>
        <w:rPr>
          <w:rFonts w:ascii="宋体" w:hAnsi="宋体" w:cs="宋体" w:eastAsia="宋体" w:hint="default"/>
          <w:spacing w:val="-2"/>
          <w:position w:val="1"/>
        </w:rPr>
        <w:t>NO</w:t>
      </w:r>
      <w:r>
        <w:rPr>
          <w:rFonts w:ascii="宋体" w:hAnsi="宋体" w:cs="宋体" w:eastAsia="宋体" w:hint="default"/>
          <w:spacing w:val="-2"/>
          <w:sz w:val="11"/>
          <w:szCs w:val="11"/>
        </w:rPr>
        <w:t>X</w:t>
      </w:r>
      <w:r>
        <w:rPr>
          <w:spacing w:val="-2"/>
          <w:position w:val="1"/>
        </w:rPr>
        <w:t>、</w:t>
      </w:r>
      <w:r>
        <w:rPr>
          <w:rFonts w:ascii="宋体" w:hAnsi="宋体" w:cs="宋体" w:eastAsia="宋体" w:hint="default"/>
          <w:spacing w:val="-2"/>
          <w:position w:val="1"/>
        </w:rPr>
        <w:t>COD</w:t>
      </w:r>
      <w:r>
        <w:rPr>
          <w:spacing w:val="-2"/>
          <w:position w:val="1"/>
        </w:rPr>
        <w:t>、氨氮、</w:t>
      </w:r>
      <w:r>
        <w:rPr>
          <w:rFonts w:ascii="宋体" w:hAnsi="宋体" w:cs="宋体" w:eastAsia="宋体" w:hint="default"/>
          <w:spacing w:val="-2"/>
          <w:position w:val="1"/>
        </w:rPr>
        <w:t>VOC</w:t>
      </w:r>
      <w:r>
        <w:rPr>
          <w:rFonts w:ascii="宋体" w:hAnsi="宋体" w:cs="宋体" w:eastAsia="宋体" w:hint="default"/>
          <w:spacing w:val="-2"/>
          <w:sz w:val="11"/>
          <w:szCs w:val="11"/>
        </w:rPr>
        <w:t>S</w:t>
      </w:r>
      <w:r>
        <w:rPr>
          <w:rFonts w:ascii="宋体" w:hAnsi="宋体" w:cs="宋体" w:eastAsia="宋体" w:hint="default"/>
          <w:spacing w:val="-1"/>
          <w:sz w:val="11"/>
          <w:szCs w:val="11"/>
        </w:rPr>
        <w:t> </w:t>
      </w:r>
      <w:r>
        <w:rPr>
          <w:spacing w:val="-2"/>
          <w:position w:val="1"/>
        </w:rPr>
        <w:t>及煤粉尘。污水排放</w:t>
      </w:r>
      <w:r>
        <w:rPr>
          <w:w w:val="100"/>
          <w:position w:val="1"/>
        </w:rPr>
        <w:t> </w:t>
      </w:r>
      <w:r>
        <w:rPr/>
        <w:t>标准执行《辽宁省污水综合排放标准》</w:t>
      </w:r>
      <w:r>
        <w:rPr>
          <w:rFonts w:ascii="宋体" w:hAnsi="宋体" w:cs="宋体" w:eastAsia="宋体" w:hint="default"/>
        </w:rPr>
        <w:t>(DB 21/1627-2008)</w:t>
      </w:r>
      <w:r>
        <w:rPr>
          <w:rFonts w:ascii="宋体" w:hAnsi="宋体" w:cs="宋体" w:eastAsia="宋体" w:hint="default"/>
          <w:spacing w:val="-8"/>
        </w:rPr>
        <w:t> </w:t>
      </w:r>
      <w:r>
        <w:rPr/>
        <w:t>中的污水处理厂入口标准，锅炉废气</w:t>
      </w:r>
      <w:r>
        <w:rPr>
          <w:w w:val="100"/>
        </w:rPr>
        <w:t> </w:t>
      </w:r>
      <w:r>
        <w:rPr>
          <w:spacing w:val="-4"/>
        </w:rPr>
        <w:t>排放执行《锅炉大气污染物排放标准》（</w:t>
      </w:r>
      <w:r>
        <w:rPr>
          <w:rFonts w:ascii="宋体" w:hAnsi="宋体" w:cs="宋体" w:eastAsia="宋体" w:hint="default"/>
          <w:spacing w:val="-4"/>
        </w:rPr>
        <w:t>GB13271</w:t>
      </w:r>
      <w:r>
        <w:rPr>
          <w:spacing w:val="-4"/>
        </w:rPr>
        <w:t>—</w:t>
      </w:r>
      <w:r>
        <w:rPr>
          <w:rFonts w:ascii="宋体" w:hAnsi="宋体" w:cs="宋体" w:eastAsia="宋体" w:hint="default"/>
          <w:spacing w:val="-4"/>
        </w:rPr>
        <w:t>2014</w:t>
      </w:r>
      <w:r>
        <w:rPr>
          <w:spacing w:val="-4"/>
        </w:rPr>
        <w:t>）。公司自建有环境监测站，负责对外排</w:t>
      </w:r>
      <w:r>
        <w:rPr>
          <w:spacing w:val="-14"/>
        </w:rPr>
        <w:t> </w:t>
      </w:r>
      <w:r>
        <w:rPr>
          <w:spacing w:val="-14"/>
        </w:rPr>
      </w:r>
      <w:r>
        <w:rPr>
          <w:spacing w:val="-2"/>
        </w:rPr>
        <w:t>水污染物进行监测</w:t>
      </w:r>
      <w:r>
        <w:rPr>
          <w:rFonts w:ascii="宋体" w:hAnsi="宋体" w:cs="宋体" w:eastAsia="宋体" w:hint="default"/>
          <w:spacing w:val="-2"/>
        </w:rPr>
        <w:t>,</w:t>
      </w:r>
      <w:r>
        <w:rPr>
          <w:spacing w:val="-2"/>
        </w:rPr>
        <w:t>污水监测项目包括：石油类、</w:t>
      </w:r>
      <w:r>
        <w:rPr>
          <w:rFonts w:ascii="宋体" w:hAnsi="宋体" w:cs="宋体" w:eastAsia="宋体" w:hint="default"/>
          <w:spacing w:val="-2"/>
        </w:rPr>
        <w:t>COD</w:t>
      </w:r>
      <w:r>
        <w:rPr>
          <w:spacing w:val="-2"/>
        </w:rPr>
        <w:t>、总磷、总氮、氨氮等；大气污染物采用在</w:t>
      </w:r>
      <w:r>
        <w:rPr>
          <w:spacing w:val="-28"/>
        </w:rPr>
        <w:t> </w:t>
      </w:r>
      <w:r>
        <w:rPr>
          <w:spacing w:val="-28"/>
        </w:rPr>
      </w:r>
      <w:r>
        <w:rPr>
          <w:spacing w:val="-3"/>
          <w:position w:val="1"/>
        </w:rPr>
        <w:t>线监测设备进行日常监测，监测的项目包括烟尘、</w:t>
      </w:r>
      <w:r>
        <w:rPr>
          <w:rFonts w:ascii="宋体" w:hAnsi="宋体" w:cs="宋体" w:eastAsia="宋体" w:hint="default"/>
          <w:spacing w:val="-3"/>
          <w:position w:val="1"/>
        </w:rPr>
        <w:t>SO</w:t>
      </w:r>
      <w:r>
        <w:rPr>
          <w:rFonts w:ascii="宋体" w:hAnsi="宋体" w:cs="宋体" w:eastAsia="宋体" w:hint="default"/>
          <w:spacing w:val="-3"/>
          <w:sz w:val="11"/>
          <w:szCs w:val="11"/>
        </w:rPr>
        <w:t>2</w:t>
      </w:r>
      <w:r>
        <w:rPr>
          <w:spacing w:val="-3"/>
          <w:position w:val="1"/>
        </w:rPr>
        <w:t>、</w:t>
      </w:r>
      <w:r>
        <w:rPr>
          <w:rFonts w:ascii="宋体" w:hAnsi="宋体" w:cs="宋体" w:eastAsia="宋体" w:hint="default"/>
          <w:spacing w:val="-3"/>
          <w:position w:val="1"/>
        </w:rPr>
        <w:t>NO</w:t>
      </w:r>
      <w:r>
        <w:rPr>
          <w:rFonts w:ascii="宋体" w:hAnsi="宋体" w:cs="宋体" w:eastAsia="宋体" w:hint="default"/>
          <w:spacing w:val="-3"/>
          <w:sz w:val="11"/>
          <w:szCs w:val="11"/>
        </w:rPr>
        <w:t>X</w:t>
      </w:r>
      <w:r>
        <w:rPr>
          <w:spacing w:val="-3"/>
          <w:position w:val="1"/>
        </w:rPr>
        <w:t>、</w:t>
      </w:r>
      <w:r>
        <w:rPr>
          <w:rFonts w:ascii="宋体" w:hAnsi="宋体" w:cs="宋体" w:eastAsia="宋体" w:hint="default"/>
          <w:spacing w:val="-3"/>
          <w:position w:val="1"/>
        </w:rPr>
        <w:t>O</w:t>
      </w:r>
      <w:r>
        <w:rPr>
          <w:rFonts w:ascii="宋体" w:hAnsi="宋体" w:cs="宋体" w:eastAsia="宋体" w:hint="default"/>
          <w:spacing w:val="-3"/>
          <w:sz w:val="11"/>
          <w:szCs w:val="11"/>
        </w:rPr>
        <w:t>2</w:t>
      </w:r>
      <w:r>
        <w:rPr>
          <w:spacing w:val="-3"/>
          <w:position w:val="1"/>
        </w:rPr>
        <w:t>、温度、流速等。为确保监测的准</w:t>
      </w:r>
      <w:r>
        <w:rPr>
          <w:spacing w:val="-21"/>
          <w:position w:val="1"/>
        </w:rPr>
        <w:t> </w:t>
      </w:r>
      <w:r>
        <w:rPr>
          <w:spacing w:val="-21"/>
          <w:position w:val="1"/>
        </w:rPr>
      </w:r>
      <w:r>
        <w:rPr>
          <w:spacing w:val="-2"/>
        </w:rPr>
        <w:t>确性和有效性，公司委托第三方锦州皓月环境检测技术服务公司对港口外排污染物每月进行比对</w:t>
      </w:r>
      <w:r>
        <w:rPr>
          <w:spacing w:val="-25"/>
        </w:rPr>
        <w:t> </w:t>
      </w:r>
      <w:r>
        <w:rPr>
          <w:spacing w:val="-25"/>
        </w:rPr>
      </w:r>
      <w:r>
        <w:rPr/>
        <w:t>监测，监测的类别有外排污水、锅炉废气污染物及大气</w:t>
      </w:r>
      <w:r>
        <w:rPr>
          <w:spacing w:val="-53"/>
        </w:rPr>
        <w:t> </w:t>
      </w:r>
      <w:r>
        <w:rPr>
          <w:rFonts w:ascii="宋体" w:hAnsi="宋体" w:cs="宋体" w:eastAsia="宋体" w:hint="default"/>
        </w:rPr>
        <w:t>TSP</w:t>
      </w:r>
      <w:r>
        <w:rPr>
          <w:rFonts w:ascii="宋体" w:hAnsi="宋体" w:cs="宋体" w:eastAsia="宋体" w:hint="default"/>
          <w:spacing w:val="-53"/>
        </w:rPr>
        <w:t> </w:t>
      </w:r>
      <w:r>
        <w:rPr>
          <w:spacing w:val="-3"/>
        </w:rPr>
        <w:t>等。</w:t>
      </w:r>
      <w:r>
        <w:rPr>
          <w:rFonts w:ascii="宋体" w:hAnsi="宋体" w:cs="宋体" w:eastAsia="宋体" w:hint="default"/>
        </w:rPr>
        <w:t> </w:t>
      </w:r>
    </w:p>
    <w:p>
      <w:pPr>
        <w:pStyle w:val="BodyText"/>
        <w:spacing w:line="234" w:lineRule="exact"/>
        <w:ind w:left="1338" w:right="825"/>
        <w:jc w:val="left"/>
        <w:rPr>
          <w:rFonts w:ascii="宋体" w:hAnsi="宋体" w:cs="宋体" w:eastAsia="宋体" w:hint="default"/>
        </w:rPr>
      </w:pPr>
      <w:r>
        <w:rPr/>
        <w:t>报告期内，公司具体排放情况详见下表：</w:t>
      </w:r>
      <w:r>
        <w:rPr>
          <w:rFonts w:ascii="宋体" w:hAnsi="宋体" w:cs="宋体" w:eastAsia="宋体" w:hint="default"/>
        </w:rPr>
        <w:t> </w:t>
      </w:r>
    </w:p>
    <w:p>
      <w:pPr>
        <w:pStyle w:val="Heading2"/>
        <w:spacing w:line="310" w:lineRule="exact"/>
        <w:ind w:left="4278" w:right="825"/>
        <w:jc w:val="left"/>
        <w:rPr>
          <w:rFonts w:ascii="宋体" w:hAnsi="宋体" w:cs="宋体" w:eastAsia="宋体" w:hint="default"/>
          <w:b w:val="0"/>
          <w:bCs w:val="0"/>
        </w:rPr>
      </w:pPr>
      <w:r>
        <w:rPr>
          <w:rFonts w:ascii="宋体" w:hAnsi="宋体" w:cs="宋体" w:eastAsia="宋体" w:hint="default"/>
        </w:rPr>
        <w:t>2019</w:t>
      </w:r>
      <w:r>
        <w:rPr>
          <w:rFonts w:ascii="宋体" w:hAnsi="宋体" w:cs="宋体" w:eastAsia="宋体" w:hint="default"/>
          <w:spacing w:val="-64"/>
        </w:rPr>
        <w:t> </w:t>
      </w:r>
      <w:r>
        <w:rPr/>
        <w:t>年度主要污染物排放信息</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852"/>
        <w:gridCol w:w="787"/>
        <w:gridCol w:w="1133"/>
        <w:gridCol w:w="850"/>
        <w:gridCol w:w="994"/>
        <w:gridCol w:w="977"/>
        <w:gridCol w:w="871"/>
        <w:gridCol w:w="838"/>
        <w:gridCol w:w="761"/>
        <w:gridCol w:w="744"/>
        <w:gridCol w:w="1601"/>
      </w:tblGrid>
      <w:tr>
        <w:trPr>
          <w:trHeight w:val="682" w:hRule="exact"/>
        </w:trPr>
        <w:tc>
          <w:tcPr>
            <w:tcW w:w="85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20" w:lineRule="exact" w:before="109"/>
              <w:ind w:left="230" w:right="56" w:hanging="92"/>
              <w:jc w:val="left"/>
              <w:rPr>
                <w:rFonts w:ascii="宋体" w:hAnsi="宋体" w:cs="宋体" w:eastAsia="宋体" w:hint="default"/>
                <w:sz w:val="18"/>
                <w:szCs w:val="18"/>
              </w:rPr>
            </w:pPr>
            <w:r>
              <w:rPr>
                <w:rFonts w:ascii="宋体" w:hAnsi="宋体" w:cs="宋体" w:eastAsia="宋体" w:hint="default"/>
                <w:b/>
                <w:bCs/>
                <w:sz w:val="18"/>
                <w:szCs w:val="18"/>
              </w:rPr>
              <w:t>污染物</w:t>
            </w:r>
            <w:r>
              <w:rPr>
                <w:rFonts w:ascii="宋体" w:hAnsi="宋体" w:cs="宋体" w:eastAsia="宋体" w:hint="default"/>
                <w:b/>
                <w:bCs/>
                <w:w w:val="99"/>
                <w:sz w:val="18"/>
                <w:szCs w:val="18"/>
              </w:rPr>
              <w:t> </w:t>
            </w:r>
            <w:r>
              <w:rPr>
                <w:rFonts w:ascii="宋体" w:hAnsi="宋体" w:cs="宋体" w:eastAsia="宋体" w:hint="default"/>
                <w:b/>
                <w:bCs/>
                <w:sz w:val="18"/>
                <w:szCs w:val="18"/>
              </w:rPr>
              <w:t>种类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0" w:lineRule="exact" w:before="109"/>
              <w:ind w:left="112" w:right="25" w:firstLine="88"/>
              <w:jc w:val="left"/>
              <w:rPr>
                <w:rFonts w:ascii="宋体" w:hAnsi="宋体" w:cs="宋体" w:eastAsia="宋体" w:hint="default"/>
                <w:sz w:val="18"/>
                <w:szCs w:val="18"/>
              </w:rPr>
            </w:pPr>
            <w:r>
              <w:rPr>
                <w:rFonts w:ascii="宋体" w:hAnsi="宋体" w:cs="宋体" w:eastAsia="宋体" w:hint="default"/>
                <w:b/>
                <w:bCs/>
                <w:sz w:val="18"/>
                <w:szCs w:val="18"/>
              </w:rPr>
              <w:t>主要</w:t>
            </w:r>
            <w:r>
              <w:rPr>
                <w:rFonts w:ascii="宋体" w:hAnsi="宋体" w:cs="宋体" w:eastAsia="宋体" w:hint="default"/>
                <w:b/>
                <w:bCs/>
                <w:w w:val="99"/>
                <w:sz w:val="18"/>
                <w:szCs w:val="18"/>
              </w:rPr>
              <w:t> </w:t>
            </w:r>
            <w:r>
              <w:rPr>
                <w:rFonts w:ascii="宋体" w:hAnsi="宋体" w:cs="宋体" w:eastAsia="宋体" w:hint="default"/>
                <w:b/>
                <w:bCs/>
                <w:sz w:val="18"/>
                <w:szCs w:val="18"/>
              </w:rPr>
              <w:t>污染物</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b/>
                <w:bCs/>
                <w:sz w:val="18"/>
                <w:szCs w:val="18"/>
              </w:rPr>
              <w:t>排放方式</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0" w:lineRule="exact" w:before="109"/>
              <w:ind w:left="235" w:right="144" w:hanging="89"/>
              <w:jc w:val="left"/>
              <w:rPr>
                <w:rFonts w:ascii="宋体" w:hAnsi="宋体" w:cs="宋体" w:eastAsia="宋体" w:hint="default"/>
                <w:sz w:val="18"/>
                <w:szCs w:val="18"/>
              </w:rPr>
            </w:pPr>
            <w:r>
              <w:rPr>
                <w:rFonts w:ascii="宋体" w:hAnsi="宋体" w:cs="宋体" w:eastAsia="宋体" w:hint="default"/>
                <w:b/>
                <w:bCs/>
                <w:sz w:val="18"/>
                <w:szCs w:val="18"/>
              </w:rPr>
              <w:t>排污口</w:t>
            </w:r>
            <w:r>
              <w:rPr>
                <w:rFonts w:ascii="宋体" w:hAnsi="宋体" w:cs="宋体" w:eastAsia="宋体" w:hint="default"/>
                <w:b/>
                <w:bCs/>
                <w:w w:val="99"/>
                <w:sz w:val="18"/>
                <w:szCs w:val="18"/>
              </w:rPr>
              <w:t> </w:t>
            </w:r>
            <w:r>
              <w:rPr>
                <w:rFonts w:ascii="宋体" w:hAnsi="宋体" w:cs="宋体" w:eastAsia="宋体" w:hint="default"/>
                <w:b/>
                <w:bCs/>
                <w:sz w:val="18"/>
                <w:szCs w:val="18"/>
              </w:rPr>
              <w:t>数量</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0" w:lineRule="exact" w:before="109"/>
              <w:ind w:left="218" w:right="126" w:hanging="92"/>
              <w:jc w:val="left"/>
              <w:rPr>
                <w:rFonts w:ascii="宋体" w:hAnsi="宋体" w:cs="宋体" w:eastAsia="宋体" w:hint="default"/>
                <w:sz w:val="18"/>
                <w:szCs w:val="18"/>
              </w:rPr>
            </w:pPr>
            <w:r>
              <w:rPr>
                <w:rFonts w:ascii="宋体" w:hAnsi="宋体" w:cs="宋体" w:eastAsia="宋体" w:hint="default"/>
                <w:b/>
                <w:bCs/>
                <w:sz w:val="18"/>
                <w:szCs w:val="18"/>
              </w:rPr>
              <w:t>排放口分</w:t>
            </w:r>
            <w:r>
              <w:rPr>
                <w:rFonts w:ascii="宋体" w:hAnsi="宋体" w:cs="宋体" w:eastAsia="宋体" w:hint="default"/>
                <w:b/>
                <w:bCs/>
                <w:w w:val="99"/>
                <w:sz w:val="18"/>
                <w:szCs w:val="18"/>
              </w:rPr>
              <w:t> </w:t>
            </w:r>
            <w:r>
              <w:rPr>
                <w:rFonts w:ascii="宋体" w:hAnsi="宋体" w:cs="宋体" w:eastAsia="宋体" w:hint="default"/>
                <w:b/>
                <w:bCs/>
                <w:sz w:val="18"/>
                <w:szCs w:val="18"/>
              </w:rPr>
              <w:t>布情况</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0" w:lineRule="exact" w:before="109"/>
              <w:ind w:left="208" w:right="29" w:hanging="89"/>
              <w:jc w:val="left"/>
              <w:rPr>
                <w:rFonts w:ascii="宋体" w:hAnsi="宋体" w:cs="宋体" w:eastAsia="宋体" w:hint="default"/>
                <w:sz w:val="18"/>
                <w:szCs w:val="18"/>
              </w:rPr>
            </w:pPr>
            <w:r>
              <w:rPr>
                <w:rFonts w:ascii="宋体" w:hAnsi="宋体" w:cs="宋体" w:eastAsia="宋体" w:hint="default"/>
                <w:b/>
                <w:bCs/>
                <w:sz w:val="18"/>
                <w:szCs w:val="18"/>
              </w:rPr>
              <w:t>排放浓度</w:t>
            </w:r>
            <w:r>
              <w:rPr>
                <w:rFonts w:ascii="宋体" w:hAnsi="宋体" w:cs="宋体" w:eastAsia="宋体" w:hint="default"/>
                <w:b/>
                <w:bCs/>
                <w:w w:val="99"/>
                <w:sz w:val="18"/>
                <w:szCs w:val="18"/>
              </w:rPr>
              <w:t> </w:t>
            </w:r>
            <w:r>
              <w:rPr>
                <w:rFonts w:ascii="宋体" w:hAnsi="宋体" w:cs="宋体" w:eastAsia="宋体" w:hint="default"/>
                <w:b/>
                <w:bCs/>
                <w:sz w:val="18"/>
                <w:szCs w:val="18"/>
              </w:rPr>
              <w:t>(mg/l) </w:t>
            </w:r>
            <w:r>
              <w:rPr>
                <w:rFonts w:ascii="宋体" w:hAnsi="宋体" w:cs="宋体" w:eastAsia="宋体" w:hint="default"/>
                <w:sz w:val="18"/>
                <w:szCs w:val="18"/>
              </w:rPr>
            </w:r>
          </w:p>
        </w:tc>
        <w:tc>
          <w:tcPr>
            <w:tcW w:w="87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156" w:right="0"/>
              <w:jc w:val="left"/>
              <w:rPr>
                <w:rFonts w:ascii="宋体" w:hAnsi="宋体" w:cs="宋体" w:eastAsia="宋体" w:hint="default"/>
                <w:sz w:val="18"/>
                <w:szCs w:val="18"/>
              </w:rPr>
            </w:pPr>
            <w:r>
              <w:rPr>
                <w:rFonts w:ascii="宋体" w:hAnsi="宋体" w:cs="宋体" w:eastAsia="宋体" w:hint="default"/>
                <w:b/>
                <w:bCs/>
                <w:sz w:val="18"/>
                <w:szCs w:val="18"/>
              </w:rPr>
              <w:t>核定排</w:t>
            </w:r>
            <w:r>
              <w:rPr>
                <w:rFonts w:ascii="宋体" w:hAnsi="宋体" w:cs="宋体" w:eastAsia="宋体" w:hint="default"/>
                <w:sz w:val="18"/>
                <w:szCs w:val="18"/>
              </w:rPr>
            </w:r>
          </w:p>
          <w:p>
            <w:pPr>
              <w:pStyle w:val="TableParagraph"/>
              <w:spacing w:line="220" w:lineRule="exact"/>
              <w:ind w:left="156" w:right="0"/>
              <w:jc w:val="left"/>
              <w:rPr>
                <w:rFonts w:ascii="宋体" w:hAnsi="宋体" w:cs="宋体" w:eastAsia="宋体" w:hint="default"/>
                <w:sz w:val="18"/>
                <w:szCs w:val="18"/>
              </w:rPr>
            </w:pPr>
            <w:r>
              <w:rPr>
                <w:rFonts w:ascii="宋体" w:hAnsi="宋体" w:cs="宋体" w:eastAsia="宋体" w:hint="default"/>
                <w:b/>
                <w:bCs/>
                <w:sz w:val="18"/>
                <w:szCs w:val="18"/>
              </w:rPr>
              <w:t>放总量</w:t>
            </w:r>
            <w:r>
              <w:rPr>
                <w:rFonts w:ascii="宋体" w:hAnsi="宋体" w:cs="宋体" w:eastAsia="宋体" w:hint="default"/>
                <w:sz w:val="18"/>
                <w:szCs w:val="18"/>
              </w:rPr>
            </w:r>
          </w:p>
          <w:p>
            <w:pPr>
              <w:pStyle w:val="TableParagraph"/>
              <w:spacing w:line="227" w:lineRule="exact"/>
              <w:ind w:left="156" w:right="0"/>
              <w:jc w:val="left"/>
              <w:rPr>
                <w:rFonts w:ascii="宋体" w:hAnsi="宋体" w:cs="宋体" w:eastAsia="宋体" w:hint="default"/>
                <w:sz w:val="18"/>
                <w:szCs w:val="18"/>
              </w:rPr>
            </w:pPr>
            <w:r>
              <w:rPr>
                <w:rFonts w:ascii="宋体" w:hAnsi="宋体" w:cs="宋体" w:eastAsia="宋体" w:hint="default"/>
                <w:b/>
                <w:bCs/>
                <w:sz w:val="18"/>
                <w:szCs w:val="18"/>
              </w:rPr>
              <w:t>（吨）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3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0" w:lineRule="exact" w:before="109"/>
              <w:ind w:left="100" w:right="11" w:firstLine="38"/>
              <w:jc w:val="left"/>
              <w:rPr>
                <w:rFonts w:ascii="宋体" w:hAnsi="宋体" w:cs="宋体" w:eastAsia="宋体" w:hint="default"/>
                <w:sz w:val="18"/>
                <w:szCs w:val="18"/>
              </w:rPr>
            </w:pPr>
            <w:r>
              <w:rPr>
                <w:rFonts w:ascii="宋体" w:hAnsi="宋体" w:cs="宋体" w:eastAsia="宋体" w:hint="default"/>
                <w:b/>
                <w:bCs/>
                <w:sz w:val="18"/>
                <w:szCs w:val="18"/>
              </w:rPr>
              <w:t>排放总</w:t>
            </w:r>
            <w:r>
              <w:rPr>
                <w:rFonts w:ascii="宋体" w:hAnsi="宋体" w:cs="宋体" w:eastAsia="宋体" w:hint="default"/>
                <w:b/>
                <w:bCs/>
                <w:w w:val="99"/>
                <w:sz w:val="18"/>
                <w:szCs w:val="18"/>
              </w:rPr>
              <w:t> </w:t>
            </w:r>
            <w:r>
              <w:rPr>
                <w:rFonts w:ascii="宋体" w:hAnsi="宋体" w:cs="宋体" w:eastAsia="宋体" w:hint="default"/>
                <w:b/>
                <w:bCs/>
                <w:spacing w:val="-26"/>
                <w:w w:val="99"/>
                <w:sz w:val="18"/>
                <w:szCs w:val="18"/>
              </w:rPr>
              <w:t>量（吨）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6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191" w:right="0"/>
              <w:jc w:val="left"/>
              <w:rPr>
                <w:rFonts w:ascii="宋体" w:hAnsi="宋体" w:cs="宋体" w:eastAsia="宋体" w:hint="default"/>
                <w:sz w:val="18"/>
                <w:szCs w:val="18"/>
              </w:rPr>
            </w:pPr>
            <w:r>
              <w:rPr>
                <w:rFonts w:ascii="宋体" w:hAnsi="宋体" w:cs="宋体" w:eastAsia="宋体" w:hint="default"/>
                <w:b/>
                <w:bCs/>
                <w:sz w:val="18"/>
                <w:szCs w:val="18"/>
              </w:rPr>
              <w:t>执行</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18" w:lineRule="exact" w:before="28"/>
              <w:ind w:left="100" w:right="9" w:firstLine="91"/>
              <w:jc w:val="left"/>
              <w:rPr>
                <w:rFonts w:ascii="宋体" w:hAnsi="宋体" w:cs="宋体" w:eastAsia="宋体" w:hint="default"/>
                <w:sz w:val="18"/>
                <w:szCs w:val="18"/>
              </w:rPr>
            </w:pPr>
            <w:r>
              <w:rPr>
                <w:rFonts w:ascii="宋体" w:hAnsi="宋体" w:cs="宋体" w:eastAsia="宋体" w:hint="default"/>
                <w:b/>
                <w:bCs/>
                <w:sz w:val="18"/>
                <w:szCs w:val="18"/>
              </w:rPr>
              <w:t>标准</w:t>
            </w:r>
            <w:r>
              <w:rPr>
                <w:rFonts w:ascii="宋体" w:hAnsi="宋体" w:cs="宋体" w:eastAsia="宋体" w:hint="default"/>
                <w:b/>
                <w:bCs/>
                <w:w w:val="99"/>
                <w:sz w:val="18"/>
                <w:szCs w:val="18"/>
              </w:rPr>
              <w:t> </w:t>
            </w:r>
            <w:r>
              <w:rPr>
                <w:rFonts w:ascii="宋体" w:hAnsi="宋体" w:cs="宋体" w:eastAsia="宋体" w:hint="default"/>
                <w:b/>
                <w:bCs/>
                <w:sz w:val="18"/>
                <w:szCs w:val="18"/>
              </w:rPr>
              <w:t>(mg/l) </w:t>
            </w:r>
            <w:r>
              <w:rPr>
                <w:rFonts w:ascii="宋体" w:hAnsi="宋体" w:cs="宋体" w:eastAsia="宋体" w:hint="default"/>
                <w:sz w:val="18"/>
                <w:szCs w:val="18"/>
              </w:rPr>
            </w:r>
          </w:p>
        </w:tc>
        <w:tc>
          <w:tcPr>
            <w:tcW w:w="7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182" w:right="0"/>
              <w:jc w:val="left"/>
              <w:rPr>
                <w:rFonts w:ascii="宋体" w:hAnsi="宋体" w:cs="宋体" w:eastAsia="宋体" w:hint="default"/>
                <w:sz w:val="18"/>
                <w:szCs w:val="18"/>
              </w:rPr>
            </w:pPr>
            <w:r>
              <w:rPr>
                <w:rFonts w:ascii="宋体" w:hAnsi="宋体" w:cs="宋体" w:eastAsia="宋体" w:hint="default"/>
                <w:b/>
                <w:bCs/>
                <w:sz w:val="18"/>
                <w:szCs w:val="18"/>
              </w:rPr>
              <w:t>超标</w:t>
            </w:r>
            <w:r>
              <w:rPr>
                <w:rFonts w:ascii="宋体" w:hAnsi="宋体" w:cs="宋体" w:eastAsia="宋体" w:hint="default"/>
                <w:sz w:val="18"/>
                <w:szCs w:val="18"/>
              </w:rPr>
            </w:r>
          </w:p>
          <w:p>
            <w:pPr>
              <w:pStyle w:val="TableParagraph"/>
              <w:spacing w:line="218" w:lineRule="exact" w:before="28"/>
              <w:ind w:left="182" w:right="92"/>
              <w:jc w:val="left"/>
              <w:rPr>
                <w:rFonts w:ascii="宋体" w:hAnsi="宋体" w:cs="宋体" w:eastAsia="宋体" w:hint="default"/>
                <w:sz w:val="18"/>
                <w:szCs w:val="18"/>
              </w:rPr>
            </w:pPr>
            <w:r>
              <w:rPr>
                <w:rFonts w:ascii="宋体" w:hAnsi="宋体" w:cs="宋体" w:eastAsia="宋体" w:hint="default"/>
                <w:b/>
                <w:bCs/>
                <w:sz w:val="18"/>
                <w:szCs w:val="18"/>
              </w:rPr>
              <w:t>排放</w:t>
            </w:r>
            <w:r>
              <w:rPr>
                <w:rFonts w:ascii="宋体" w:hAnsi="宋体" w:cs="宋体" w:eastAsia="宋体" w:hint="default"/>
                <w:b/>
                <w:bCs/>
                <w:spacing w:val="-89"/>
                <w:sz w:val="18"/>
                <w:szCs w:val="18"/>
              </w:rPr>
              <w:t> </w:t>
            </w:r>
            <w:r>
              <w:rPr>
                <w:rFonts w:ascii="宋体" w:hAnsi="宋体" w:cs="宋体" w:eastAsia="宋体" w:hint="default"/>
                <w:b/>
                <w:bCs/>
                <w:sz w:val="18"/>
                <w:szCs w:val="18"/>
              </w:rPr>
              <w:t>情况</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20" w:lineRule="exact" w:before="109"/>
              <w:ind w:left="249" w:right="152" w:hanging="89"/>
              <w:jc w:val="left"/>
              <w:rPr>
                <w:rFonts w:ascii="宋体" w:hAnsi="宋体" w:cs="宋体" w:eastAsia="宋体" w:hint="default"/>
                <w:sz w:val="18"/>
                <w:szCs w:val="18"/>
              </w:rPr>
            </w:pPr>
            <w:r>
              <w:rPr>
                <w:rFonts w:ascii="宋体" w:hAnsi="宋体" w:cs="宋体" w:eastAsia="宋体" w:hint="default"/>
                <w:b/>
                <w:bCs/>
                <w:sz w:val="18"/>
                <w:szCs w:val="18"/>
              </w:rPr>
              <w:t>防治污染设施建</w:t>
            </w:r>
            <w:r>
              <w:rPr>
                <w:rFonts w:ascii="宋体" w:hAnsi="宋体" w:cs="宋体" w:eastAsia="宋体" w:hint="default"/>
                <w:b/>
                <w:bCs/>
                <w:w w:val="99"/>
                <w:sz w:val="18"/>
                <w:szCs w:val="18"/>
              </w:rPr>
              <w:t> </w:t>
            </w:r>
            <w:r>
              <w:rPr>
                <w:rFonts w:ascii="宋体" w:hAnsi="宋体" w:cs="宋体" w:eastAsia="宋体" w:hint="default"/>
                <w:b/>
                <w:bCs/>
                <w:sz w:val="18"/>
                <w:szCs w:val="18"/>
              </w:rPr>
              <w:t>设及运行情况</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26" w:hRule="exact"/>
        </w:trPr>
        <w:tc>
          <w:tcPr>
            <w:tcW w:w="85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污水</w:t>
            </w:r>
            <w:r>
              <w:rPr>
                <w:rFonts w:ascii="宋体" w:hAnsi="宋体" w:cs="宋体" w:eastAsia="宋体" w:hint="default"/>
                <w:sz w:val="18"/>
                <w:szCs w:val="18"/>
              </w:rPr>
              <w:t> </w:t>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82" w:right="0"/>
              <w:jc w:val="center"/>
              <w:rPr>
                <w:rFonts w:ascii="宋体" w:hAnsi="宋体" w:cs="宋体" w:eastAsia="宋体" w:hint="default"/>
                <w:sz w:val="18"/>
                <w:szCs w:val="18"/>
              </w:rPr>
            </w:pPr>
            <w:r>
              <w:rPr>
                <w:rFonts w:ascii="宋体" w:hAnsi="宋体" w:cs="宋体" w:eastAsia="宋体" w:hint="default"/>
                <w:sz w:val="18"/>
                <w:szCs w:val="18"/>
              </w:rPr>
              <w:t>石油类</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5"/>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r>
              <w:rPr>
                <w:rFonts w:ascii="宋体" w:hAnsi="宋体" w:cs="宋体" w:eastAsia="宋体" w:hint="default"/>
                <w:sz w:val="18"/>
                <w:szCs w:val="18"/>
              </w:rPr>
              <w:t> </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个</w:t>
            </w:r>
            <w:r>
              <w:rPr>
                <w:rFonts w:ascii="宋体" w:hAnsi="宋体" w:cs="宋体" w:eastAsia="宋体" w:hint="default"/>
                <w:sz w:val="18"/>
                <w:szCs w:val="18"/>
              </w:rPr>
              <w:t> </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18" w:lineRule="exact" w:before="160"/>
              <w:ind w:left="309" w:right="127" w:hanging="180"/>
              <w:jc w:val="left"/>
              <w:rPr>
                <w:rFonts w:ascii="宋体" w:hAnsi="宋体" w:cs="宋体" w:eastAsia="宋体" w:hint="default"/>
                <w:sz w:val="18"/>
                <w:szCs w:val="18"/>
              </w:rPr>
            </w:pPr>
            <w:r>
              <w:rPr>
                <w:rFonts w:ascii="宋体" w:hAnsi="宋体" w:cs="宋体" w:eastAsia="宋体" w:hint="default"/>
                <w:sz w:val="18"/>
                <w:szCs w:val="18"/>
              </w:rPr>
              <w:t>进入城市 管网</w:t>
            </w:r>
            <w:r>
              <w:rPr>
                <w:rFonts w:ascii="宋体" w:hAnsi="宋体" w:cs="宋体" w:eastAsia="宋体" w:hint="default"/>
                <w:sz w:val="18"/>
                <w:szCs w:val="18"/>
              </w:rPr>
              <w:t> </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300" w:right="0"/>
              <w:jc w:val="left"/>
              <w:rPr>
                <w:rFonts w:ascii="宋体" w:hAnsi="宋体" w:cs="宋体" w:eastAsia="宋体" w:hint="default"/>
                <w:sz w:val="18"/>
                <w:szCs w:val="18"/>
              </w:rPr>
            </w:pPr>
            <w:r>
              <w:rPr>
                <w:rFonts w:ascii="宋体"/>
                <w:sz w:val="18"/>
              </w:rPr>
              <w:t>0.39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87" w:right="0"/>
              <w:jc w:val="center"/>
              <w:rPr>
                <w:rFonts w:ascii="宋体" w:hAnsi="宋体" w:cs="宋体" w:eastAsia="宋体" w:hint="default"/>
                <w:sz w:val="18"/>
                <w:szCs w:val="18"/>
              </w:rPr>
            </w:pPr>
            <w:r>
              <w:rPr>
                <w:rFonts w:ascii="宋体"/>
                <w:sz w:val="18"/>
              </w:rPr>
              <w:t>1.63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30" w:right="0"/>
              <w:jc w:val="left"/>
              <w:rPr>
                <w:rFonts w:ascii="宋体" w:hAnsi="宋体" w:cs="宋体" w:eastAsia="宋体" w:hint="default"/>
                <w:sz w:val="18"/>
                <w:szCs w:val="18"/>
              </w:rPr>
            </w:pPr>
            <w:r>
              <w:rPr>
                <w:rFonts w:ascii="宋体"/>
                <w:sz w:val="18"/>
              </w:rPr>
              <w:t>0.09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326" w:right="0"/>
              <w:jc w:val="left"/>
              <w:rPr>
                <w:rFonts w:ascii="宋体" w:hAnsi="宋体" w:cs="宋体" w:eastAsia="宋体" w:hint="default"/>
                <w:sz w:val="18"/>
                <w:szCs w:val="18"/>
              </w:rPr>
            </w:pPr>
            <w:r>
              <w:rPr>
                <w:rFonts w:ascii="宋体"/>
                <w:sz w:val="18"/>
              </w:rPr>
              <w:t>3 </w:t>
            </w:r>
          </w:p>
        </w:tc>
        <w:tc>
          <w:tcPr>
            <w:tcW w:w="7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23" w:lineRule="auto" w:before="154"/>
              <w:ind w:left="184" w:right="182"/>
              <w:jc w:val="both"/>
              <w:rPr>
                <w:rFonts w:ascii="宋体" w:hAnsi="宋体" w:cs="宋体" w:eastAsia="宋体" w:hint="default"/>
                <w:sz w:val="18"/>
                <w:szCs w:val="18"/>
              </w:rPr>
            </w:pPr>
            <w:r>
              <w:rPr>
                <w:rFonts w:ascii="宋体" w:hAnsi="宋体" w:cs="宋体" w:eastAsia="宋体" w:hint="default"/>
                <w:sz w:val="18"/>
                <w:szCs w:val="18"/>
              </w:rPr>
              <w:t>无超 标排 放情 况</w:t>
            </w:r>
            <w:r>
              <w:rPr>
                <w:rFonts w:ascii="宋体" w:hAnsi="宋体" w:cs="宋体" w:eastAsia="宋体" w:hint="default"/>
                <w:sz w:val="18"/>
                <w:szCs w:val="18"/>
              </w:rPr>
              <w:t> </w:t>
            </w:r>
          </w:p>
        </w:tc>
        <w:tc>
          <w:tcPr>
            <w:tcW w:w="1601" w:type="dxa"/>
            <w:vMerge w:val="restart"/>
            <w:tcBorders>
              <w:top w:val="single" w:sz="6" w:space="0" w:color="000000"/>
              <w:left w:val="single" w:sz="6" w:space="0" w:color="000000"/>
              <w:right w:val="single" w:sz="12" w:space="0" w:color="000000"/>
            </w:tcBorders>
          </w:tcPr>
          <w:p>
            <w:pPr>
              <w:pStyle w:val="TableParagraph"/>
              <w:spacing w:line="193"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年投资</w:t>
            </w:r>
            <w:r>
              <w:rPr>
                <w:rFonts w:ascii="宋体" w:hAnsi="宋体" w:cs="宋体" w:eastAsia="宋体" w:hint="default"/>
                <w:spacing w:val="-47"/>
                <w:sz w:val="18"/>
                <w:szCs w:val="18"/>
              </w:rPr>
              <w:t> </w:t>
            </w:r>
            <w:r>
              <w:rPr>
                <w:rFonts w:ascii="宋体" w:hAnsi="宋体" w:cs="宋体" w:eastAsia="宋体" w:hint="default"/>
                <w:sz w:val="18"/>
                <w:szCs w:val="18"/>
              </w:rPr>
              <w:t>2960</w:t>
            </w:r>
          </w:p>
          <w:p>
            <w:pPr>
              <w:pStyle w:val="TableParagraph"/>
              <w:spacing w:line="223" w:lineRule="auto" w:before="7"/>
              <w:ind w:left="100" w:right="36"/>
              <w:jc w:val="left"/>
              <w:rPr>
                <w:rFonts w:ascii="宋体" w:hAnsi="宋体" w:cs="宋体" w:eastAsia="宋体" w:hint="default"/>
                <w:sz w:val="18"/>
                <w:szCs w:val="18"/>
              </w:rPr>
            </w:pPr>
            <w:r>
              <w:rPr>
                <w:rFonts w:ascii="宋体" w:hAnsi="宋体" w:cs="宋体" w:eastAsia="宋体" w:hint="default"/>
                <w:sz w:val="18"/>
                <w:szCs w:val="18"/>
              </w:rPr>
              <w:t>万元建成一座综 合型污水处理厂。 </w:t>
            </w:r>
            <w:r>
              <w:rPr>
                <w:rFonts w:ascii="宋体" w:hAnsi="宋体" w:cs="宋体" w:eastAsia="宋体" w:hint="default"/>
                <w:spacing w:val="-7"/>
                <w:sz w:val="18"/>
                <w:szCs w:val="18"/>
              </w:rPr>
              <w:t>设备有储水罐、隔</w:t>
            </w:r>
            <w:r>
              <w:rPr>
                <w:rFonts w:ascii="宋体" w:hAnsi="宋体" w:cs="宋体" w:eastAsia="宋体" w:hint="default"/>
                <w:sz w:val="18"/>
                <w:szCs w:val="18"/>
              </w:rPr>
              <w:t> </w:t>
            </w:r>
            <w:r>
              <w:rPr>
                <w:rFonts w:ascii="宋体" w:hAnsi="宋体" w:cs="宋体" w:eastAsia="宋体" w:hint="default"/>
                <w:spacing w:val="-8"/>
                <w:sz w:val="18"/>
                <w:szCs w:val="18"/>
              </w:rPr>
              <w:t>油池、斜板池、混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凝器、气浮机、多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介质过滤罐、复合</w:t>
            </w:r>
            <w:r>
              <w:rPr>
                <w:rFonts w:ascii="宋体" w:hAnsi="宋体" w:cs="宋体" w:eastAsia="宋体" w:hint="default"/>
                <w:sz w:val="18"/>
                <w:szCs w:val="18"/>
              </w:rPr>
              <w:t> </w:t>
            </w:r>
            <w:r>
              <w:rPr>
                <w:rFonts w:ascii="宋体" w:hAnsi="宋体" w:cs="宋体" w:eastAsia="宋体" w:hint="default"/>
                <w:spacing w:val="-7"/>
                <w:sz w:val="18"/>
                <w:szCs w:val="18"/>
              </w:rPr>
              <w:t>生物反应池等。采</w:t>
            </w:r>
            <w:r>
              <w:rPr>
                <w:rFonts w:ascii="宋体" w:hAnsi="宋体" w:cs="宋体" w:eastAsia="宋体" w:hint="default"/>
                <w:sz w:val="18"/>
                <w:szCs w:val="18"/>
              </w:rPr>
              <w:t> 用物理</w:t>
            </w:r>
            <w:r>
              <w:rPr>
                <w:rFonts w:ascii="宋体" w:hAnsi="宋体" w:cs="宋体" w:eastAsia="宋体" w:hint="default"/>
                <w:sz w:val="18"/>
                <w:szCs w:val="18"/>
              </w:rPr>
              <w:t>+</w:t>
            </w:r>
            <w:r>
              <w:rPr>
                <w:rFonts w:ascii="宋体" w:hAnsi="宋体" w:cs="宋体" w:eastAsia="宋体" w:hint="default"/>
                <w:sz w:val="18"/>
                <w:szCs w:val="18"/>
              </w:rPr>
              <w:t>生物的方 法处理含油污水 </w:t>
            </w:r>
            <w:r>
              <w:rPr>
                <w:rFonts w:ascii="宋体" w:hAnsi="宋体" w:cs="宋体" w:eastAsia="宋体" w:hint="default"/>
                <w:spacing w:val="-7"/>
                <w:sz w:val="18"/>
                <w:szCs w:val="18"/>
              </w:rPr>
              <w:t>及生活污水，各类</w:t>
            </w:r>
            <w:r>
              <w:rPr>
                <w:rFonts w:ascii="宋体" w:hAnsi="宋体" w:cs="宋体" w:eastAsia="宋体" w:hint="default"/>
                <w:sz w:val="18"/>
                <w:szCs w:val="18"/>
              </w:rPr>
              <w:t> 设备运行正常。</w:t>
            </w:r>
            <w:r>
              <w:rPr>
                <w:rFonts w:ascii="宋体" w:hAnsi="宋体" w:cs="宋体" w:eastAsia="宋体" w:hint="default"/>
                <w:sz w:val="18"/>
                <w:szCs w:val="18"/>
              </w:rPr>
              <w:t> </w:t>
            </w:r>
          </w:p>
        </w:tc>
      </w:tr>
      <w:tr>
        <w:trPr>
          <w:trHeight w:val="526" w:hRule="exact"/>
        </w:trPr>
        <w:tc>
          <w:tcPr>
            <w:tcW w:w="852" w:type="dxa"/>
            <w:vMerge/>
            <w:tcBorders>
              <w:left w:val="single" w:sz="12"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82" w:right="0"/>
              <w:jc w:val="center"/>
              <w:rPr>
                <w:rFonts w:ascii="宋体" w:hAnsi="宋体" w:cs="宋体" w:eastAsia="宋体" w:hint="default"/>
                <w:sz w:val="18"/>
                <w:szCs w:val="18"/>
              </w:rPr>
            </w:pPr>
            <w:r>
              <w:rPr>
                <w:rFonts w:ascii="宋体"/>
                <w:sz w:val="18"/>
              </w:rPr>
              <w:t>COD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37"/>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r>
              <w:rPr>
                <w:rFonts w:ascii="宋体" w:hAnsi="宋体" w:cs="宋体" w:eastAsia="宋体" w:hint="default"/>
                <w:sz w:val="18"/>
                <w:szCs w:val="18"/>
              </w:rPr>
              <w:t> </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54" w:right="0"/>
              <w:jc w:val="left"/>
              <w:rPr>
                <w:rFonts w:ascii="宋体" w:hAnsi="宋体" w:cs="宋体" w:eastAsia="宋体" w:hint="default"/>
                <w:sz w:val="18"/>
                <w:szCs w:val="18"/>
              </w:rPr>
            </w:pPr>
            <w:r>
              <w:rPr>
                <w:rFonts w:ascii="宋体"/>
                <w:sz w:val="18"/>
              </w:rPr>
              <w:t>18.77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90" w:right="0"/>
              <w:jc w:val="center"/>
              <w:rPr>
                <w:rFonts w:ascii="宋体" w:hAnsi="宋体" w:cs="宋体" w:eastAsia="宋体" w:hint="default"/>
                <w:sz w:val="18"/>
                <w:szCs w:val="18"/>
              </w:rPr>
            </w:pPr>
            <w:r>
              <w:rPr>
                <w:rFonts w:ascii="宋体"/>
                <w:sz w:val="18"/>
              </w:rPr>
              <w:t>10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30" w:right="0"/>
              <w:jc w:val="left"/>
              <w:rPr>
                <w:rFonts w:ascii="宋体" w:hAnsi="宋体" w:cs="宋体" w:eastAsia="宋体" w:hint="default"/>
                <w:sz w:val="18"/>
                <w:szCs w:val="18"/>
              </w:rPr>
            </w:pPr>
            <w:r>
              <w:rPr>
                <w:rFonts w:ascii="宋体"/>
                <w:sz w:val="18"/>
              </w:rPr>
              <w:t>4.24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91"/>
              <w:jc w:val="right"/>
              <w:rPr>
                <w:rFonts w:ascii="宋体" w:hAnsi="宋体" w:cs="宋体" w:eastAsia="宋体" w:hint="default"/>
                <w:sz w:val="18"/>
                <w:szCs w:val="18"/>
              </w:rPr>
            </w:pPr>
            <w:r>
              <w:rPr>
                <w:rFonts w:ascii="宋体"/>
                <w:spacing w:val="-1"/>
                <w:sz w:val="18"/>
              </w:rPr>
              <w:t>50</w:t>
            </w:r>
            <w:r>
              <w:rPr>
                <w:rFonts w:ascii="宋体"/>
                <w:sz w:val="18"/>
              </w:rPr>
              <w:t> </w:t>
            </w:r>
          </w:p>
        </w:tc>
        <w:tc>
          <w:tcPr>
            <w:tcW w:w="744" w:type="dxa"/>
            <w:vMerge/>
            <w:tcBorders>
              <w:left w:val="single" w:sz="6" w:space="0" w:color="000000"/>
              <w:right w:val="single" w:sz="6" w:space="0" w:color="000000"/>
            </w:tcBorders>
          </w:tcPr>
          <w:p>
            <w:pPr/>
          </w:p>
        </w:tc>
        <w:tc>
          <w:tcPr>
            <w:tcW w:w="1601" w:type="dxa"/>
            <w:vMerge/>
            <w:tcBorders>
              <w:left w:val="single" w:sz="6" w:space="0" w:color="000000"/>
              <w:right w:val="single" w:sz="12" w:space="0" w:color="000000"/>
            </w:tcBorders>
          </w:tcPr>
          <w:p>
            <w:pPr/>
          </w:p>
        </w:tc>
      </w:tr>
      <w:tr>
        <w:trPr>
          <w:trHeight w:val="523" w:hRule="exact"/>
        </w:trPr>
        <w:tc>
          <w:tcPr>
            <w:tcW w:w="852" w:type="dxa"/>
            <w:vMerge/>
            <w:tcBorders>
              <w:left w:val="single" w:sz="12"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85" w:right="0"/>
              <w:jc w:val="center"/>
              <w:rPr>
                <w:rFonts w:ascii="宋体" w:hAnsi="宋体" w:cs="宋体" w:eastAsia="宋体" w:hint="default"/>
                <w:sz w:val="18"/>
                <w:szCs w:val="18"/>
              </w:rPr>
            </w:pPr>
            <w:r>
              <w:rPr>
                <w:rFonts w:ascii="宋体" w:hAnsi="宋体" w:cs="宋体" w:eastAsia="宋体" w:hint="default"/>
                <w:sz w:val="18"/>
                <w:szCs w:val="18"/>
              </w:rPr>
              <w:t>氨氮</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2"/>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r>
              <w:rPr>
                <w:rFonts w:ascii="宋体" w:hAnsi="宋体" w:cs="宋体" w:eastAsia="宋体" w:hint="default"/>
                <w:sz w:val="18"/>
                <w:szCs w:val="18"/>
              </w:rPr>
              <w:t> </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300" w:right="0"/>
              <w:jc w:val="left"/>
              <w:rPr>
                <w:rFonts w:ascii="宋体" w:hAnsi="宋体" w:cs="宋体" w:eastAsia="宋体" w:hint="default"/>
                <w:sz w:val="18"/>
                <w:szCs w:val="18"/>
              </w:rPr>
            </w:pPr>
            <w:r>
              <w:rPr>
                <w:rFonts w:ascii="宋体"/>
                <w:sz w:val="18"/>
              </w:rPr>
              <w:t>0.22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90" w:right="0"/>
              <w:jc w:val="center"/>
              <w:rPr>
                <w:rFonts w:ascii="宋体" w:hAnsi="宋体" w:cs="宋体" w:eastAsia="宋体" w:hint="default"/>
                <w:sz w:val="18"/>
                <w:szCs w:val="18"/>
              </w:rPr>
            </w:pPr>
            <w:r>
              <w:rPr>
                <w:rFonts w:ascii="宋体"/>
                <w:sz w:val="18"/>
              </w:rPr>
              <w:t>1.6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30" w:right="0"/>
              <w:jc w:val="left"/>
              <w:rPr>
                <w:rFonts w:ascii="宋体" w:hAnsi="宋体" w:cs="宋体" w:eastAsia="宋体" w:hint="default"/>
                <w:sz w:val="18"/>
                <w:szCs w:val="18"/>
              </w:rPr>
            </w:pPr>
            <w:r>
              <w:rPr>
                <w:rFonts w:ascii="宋体"/>
                <w:sz w:val="18"/>
              </w:rPr>
              <w:t>0.05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326" w:right="0"/>
              <w:jc w:val="left"/>
              <w:rPr>
                <w:rFonts w:ascii="宋体" w:hAnsi="宋体" w:cs="宋体" w:eastAsia="宋体" w:hint="default"/>
                <w:sz w:val="18"/>
                <w:szCs w:val="18"/>
              </w:rPr>
            </w:pPr>
            <w:r>
              <w:rPr>
                <w:rFonts w:ascii="宋体"/>
                <w:sz w:val="18"/>
              </w:rPr>
              <w:t>8 </w:t>
            </w:r>
          </w:p>
        </w:tc>
        <w:tc>
          <w:tcPr>
            <w:tcW w:w="744" w:type="dxa"/>
            <w:vMerge/>
            <w:tcBorders>
              <w:left w:val="single" w:sz="6" w:space="0" w:color="000000"/>
              <w:right w:val="single" w:sz="6" w:space="0" w:color="000000"/>
            </w:tcBorders>
          </w:tcPr>
          <w:p>
            <w:pPr/>
          </w:p>
        </w:tc>
        <w:tc>
          <w:tcPr>
            <w:tcW w:w="1601" w:type="dxa"/>
            <w:vMerge/>
            <w:tcBorders>
              <w:left w:val="single" w:sz="6" w:space="0" w:color="000000"/>
              <w:right w:val="single" w:sz="12" w:space="0" w:color="000000"/>
            </w:tcBorders>
          </w:tcPr>
          <w:p>
            <w:pPr/>
          </w:p>
        </w:tc>
      </w:tr>
      <w:tr>
        <w:trPr>
          <w:trHeight w:val="526" w:hRule="exact"/>
        </w:trPr>
        <w:tc>
          <w:tcPr>
            <w:tcW w:w="852" w:type="dxa"/>
            <w:vMerge/>
            <w:tcBorders>
              <w:left w:val="single" w:sz="12"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85" w:right="0"/>
              <w:jc w:val="center"/>
              <w:rPr>
                <w:rFonts w:ascii="宋体" w:hAnsi="宋体" w:cs="宋体" w:eastAsia="宋体" w:hint="default"/>
                <w:sz w:val="18"/>
                <w:szCs w:val="18"/>
              </w:rPr>
            </w:pPr>
            <w:r>
              <w:rPr>
                <w:rFonts w:ascii="宋体" w:hAnsi="宋体" w:cs="宋体" w:eastAsia="宋体" w:hint="default"/>
                <w:sz w:val="18"/>
                <w:szCs w:val="18"/>
              </w:rPr>
              <w:t>总磷</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5"/>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r>
              <w:rPr>
                <w:rFonts w:ascii="宋体" w:hAnsi="宋体" w:cs="宋体" w:eastAsia="宋体" w:hint="default"/>
                <w:sz w:val="18"/>
                <w:szCs w:val="18"/>
              </w:rPr>
              <w:t> </w:t>
            </w:r>
          </w:p>
        </w:tc>
        <w:tc>
          <w:tcPr>
            <w:tcW w:w="850"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300" w:right="0"/>
              <w:jc w:val="left"/>
              <w:rPr>
                <w:rFonts w:ascii="宋体" w:hAnsi="宋体" w:cs="宋体" w:eastAsia="宋体" w:hint="default"/>
                <w:sz w:val="18"/>
                <w:szCs w:val="18"/>
              </w:rPr>
            </w:pPr>
            <w:r>
              <w:rPr>
                <w:rFonts w:ascii="宋体"/>
                <w:sz w:val="18"/>
              </w:rPr>
              <w:t>0.46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87" w:right="0"/>
              <w:jc w:val="center"/>
              <w:rPr>
                <w:rFonts w:ascii="宋体" w:hAnsi="宋体" w:cs="宋体" w:eastAsia="宋体" w:hint="default"/>
                <w:sz w:val="18"/>
                <w:szCs w:val="18"/>
              </w:rPr>
            </w:pPr>
            <w:r>
              <w:rPr>
                <w:rFonts w:ascii="宋体"/>
                <w:sz w:val="18"/>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73" w:right="0"/>
              <w:jc w:val="left"/>
              <w:rPr>
                <w:rFonts w:ascii="宋体" w:hAnsi="宋体" w:cs="宋体" w:eastAsia="宋体" w:hint="default"/>
                <w:sz w:val="18"/>
                <w:szCs w:val="18"/>
              </w:rPr>
            </w:pPr>
            <w:r>
              <w:rPr>
                <w:rFonts w:ascii="宋体"/>
                <w:sz w:val="18"/>
              </w:rPr>
              <w:t>0.1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46"/>
              <w:jc w:val="right"/>
              <w:rPr>
                <w:rFonts w:ascii="宋体" w:hAnsi="宋体" w:cs="宋体" w:eastAsia="宋体" w:hint="default"/>
                <w:sz w:val="18"/>
                <w:szCs w:val="18"/>
              </w:rPr>
            </w:pPr>
            <w:r>
              <w:rPr>
                <w:rFonts w:ascii="宋体"/>
                <w:sz w:val="18"/>
              </w:rPr>
              <w:t>0.5 </w:t>
            </w:r>
          </w:p>
        </w:tc>
        <w:tc>
          <w:tcPr>
            <w:tcW w:w="744" w:type="dxa"/>
            <w:vMerge/>
            <w:tcBorders>
              <w:left w:val="single" w:sz="6" w:space="0" w:color="000000"/>
              <w:right w:val="single" w:sz="6" w:space="0" w:color="000000"/>
            </w:tcBorders>
          </w:tcPr>
          <w:p>
            <w:pPr/>
          </w:p>
        </w:tc>
        <w:tc>
          <w:tcPr>
            <w:tcW w:w="1601" w:type="dxa"/>
            <w:vMerge/>
            <w:tcBorders>
              <w:left w:val="single" w:sz="6" w:space="0" w:color="000000"/>
              <w:right w:val="single" w:sz="12" w:space="0" w:color="000000"/>
            </w:tcBorders>
          </w:tcPr>
          <w:p>
            <w:pPr/>
          </w:p>
        </w:tc>
      </w:tr>
      <w:tr>
        <w:trPr>
          <w:trHeight w:val="554" w:hRule="exact"/>
        </w:trPr>
        <w:tc>
          <w:tcPr>
            <w:tcW w:w="852" w:type="dxa"/>
            <w:vMerge/>
            <w:tcBorders>
              <w:left w:val="single" w:sz="12"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85" w:right="0"/>
              <w:jc w:val="center"/>
              <w:rPr>
                <w:rFonts w:ascii="宋体" w:hAnsi="宋体" w:cs="宋体" w:eastAsia="宋体" w:hint="default"/>
                <w:sz w:val="18"/>
                <w:szCs w:val="18"/>
              </w:rPr>
            </w:pPr>
            <w:r>
              <w:rPr>
                <w:rFonts w:ascii="宋体" w:hAnsi="宋体" w:cs="宋体" w:eastAsia="宋体" w:hint="default"/>
                <w:sz w:val="18"/>
                <w:szCs w:val="18"/>
              </w:rPr>
              <w:t>总氮</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49"/>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r>
              <w:rPr>
                <w:rFonts w:ascii="宋体" w:hAnsi="宋体" w:cs="宋体" w:eastAsia="宋体" w:hint="default"/>
                <w:sz w:val="18"/>
                <w:szCs w:val="18"/>
              </w:rPr>
              <w:t> </w:t>
            </w:r>
          </w:p>
        </w:tc>
        <w:tc>
          <w:tcPr>
            <w:tcW w:w="850"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54" w:right="0"/>
              <w:jc w:val="left"/>
              <w:rPr>
                <w:rFonts w:ascii="宋体" w:hAnsi="宋体" w:cs="宋体" w:eastAsia="宋体" w:hint="default"/>
                <w:sz w:val="18"/>
                <w:szCs w:val="18"/>
              </w:rPr>
            </w:pPr>
            <w:r>
              <w:rPr>
                <w:rFonts w:ascii="宋体"/>
                <w:sz w:val="18"/>
              </w:rPr>
              <w:t>13.04 </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87" w:right="0"/>
              <w:jc w:val="center"/>
              <w:rPr>
                <w:rFonts w:ascii="宋体" w:hAnsi="宋体" w:cs="宋体" w:eastAsia="宋体" w:hint="default"/>
                <w:sz w:val="18"/>
                <w:szCs w:val="18"/>
              </w:rPr>
            </w:pPr>
            <w:r>
              <w:rPr>
                <w:rFonts w:ascii="宋体"/>
                <w:sz w:val="18"/>
              </w:rPr>
              <w:t>- </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30" w:right="0"/>
              <w:jc w:val="left"/>
              <w:rPr>
                <w:rFonts w:ascii="宋体" w:hAnsi="宋体" w:cs="宋体" w:eastAsia="宋体" w:hint="default"/>
                <w:sz w:val="18"/>
                <w:szCs w:val="18"/>
              </w:rPr>
            </w:pPr>
            <w:r>
              <w:rPr>
                <w:rFonts w:ascii="宋体"/>
                <w:sz w:val="18"/>
              </w:rPr>
              <w:t>2.94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91"/>
              <w:jc w:val="right"/>
              <w:rPr>
                <w:rFonts w:ascii="宋体" w:hAnsi="宋体" w:cs="宋体" w:eastAsia="宋体" w:hint="default"/>
                <w:sz w:val="18"/>
                <w:szCs w:val="18"/>
              </w:rPr>
            </w:pPr>
            <w:r>
              <w:rPr>
                <w:rFonts w:ascii="宋体"/>
                <w:spacing w:val="-1"/>
                <w:sz w:val="18"/>
              </w:rPr>
              <w:t>15</w:t>
            </w:r>
            <w:r>
              <w:rPr>
                <w:rFonts w:ascii="宋体"/>
                <w:sz w:val="18"/>
              </w:rPr>
              <w:t> </w:t>
            </w:r>
          </w:p>
        </w:tc>
        <w:tc>
          <w:tcPr>
            <w:tcW w:w="744" w:type="dxa"/>
            <w:vMerge/>
            <w:tcBorders>
              <w:left w:val="single" w:sz="6" w:space="0" w:color="000000"/>
              <w:bottom w:val="single" w:sz="6" w:space="0" w:color="000000"/>
              <w:right w:val="single" w:sz="6" w:space="0" w:color="000000"/>
            </w:tcBorders>
          </w:tcPr>
          <w:p>
            <w:pPr/>
          </w:p>
        </w:tc>
        <w:tc>
          <w:tcPr>
            <w:tcW w:w="1601" w:type="dxa"/>
            <w:vMerge/>
            <w:tcBorders>
              <w:left w:val="single" w:sz="6" w:space="0" w:color="000000"/>
              <w:bottom w:val="single" w:sz="6" w:space="0" w:color="000000"/>
              <w:right w:val="single" w:sz="12" w:space="0" w:color="000000"/>
            </w:tcBorders>
          </w:tcPr>
          <w:p>
            <w:pPr/>
          </w:p>
        </w:tc>
      </w:tr>
      <w:tr>
        <w:trPr>
          <w:trHeight w:val="526" w:hRule="exact"/>
        </w:trPr>
        <w:tc>
          <w:tcPr>
            <w:tcW w:w="85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大气</w:t>
            </w:r>
            <w:r>
              <w:rPr>
                <w:rFonts w:ascii="宋体" w:hAnsi="宋体" w:cs="宋体" w:eastAsia="宋体" w:hint="default"/>
                <w:sz w:val="18"/>
                <w:szCs w:val="18"/>
              </w:rPr>
              <w:t> </w:t>
            </w:r>
          </w:p>
        </w:tc>
        <w:tc>
          <w:tcPr>
            <w:tcW w:w="7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71" w:right="0"/>
              <w:jc w:val="left"/>
              <w:rPr>
                <w:rFonts w:ascii="宋体" w:hAnsi="宋体" w:cs="宋体" w:eastAsia="宋体" w:hint="default"/>
                <w:sz w:val="9"/>
                <w:szCs w:val="9"/>
              </w:rPr>
            </w:pPr>
            <w:r>
              <w:rPr>
                <w:rFonts w:ascii="宋体"/>
                <w:position w:val="1"/>
                <w:sz w:val="18"/>
              </w:rPr>
              <w:t>SO</w:t>
            </w:r>
            <w:r>
              <w:rPr>
                <w:rFonts w:ascii="宋体"/>
                <w:sz w:val="9"/>
              </w:rPr>
              <w:t>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5"/>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r>
              <w:rPr>
                <w:rFonts w:ascii="宋体" w:hAnsi="宋体" w:cs="宋体" w:eastAsia="宋体" w:hint="default"/>
                <w:sz w:val="18"/>
                <w:szCs w:val="18"/>
              </w:rPr>
              <w:t> </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
                <w:sz w:val="18"/>
                <w:szCs w:val="18"/>
              </w:rPr>
              <w:t>个</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5"/>
              <w:ind w:left="218" w:right="128"/>
              <w:jc w:val="left"/>
              <w:rPr>
                <w:rFonts w:ascii="宋体" w:hAnsi="宋体" w:cs="宋体" w:eastAsia="宋体" w:hint="default"/>
                <w:sz w:val="18"/>
                <w:szCs w:val="18"/>
              </w:rPr>
            </w:pPr>
            <w:r>
              <w:rPr>
                <w:rFonts w:ascii="宋体" w:hAnsi="宋体" w:cs="宋体" w:eastAsia="宋体" w:hint="default"/>
                <w:sz w:val="18"/>
                <w:szCs w:val="18"/>
              </w:rPr>
              <w:t>一港池</w:t>
            </w:r>
            <w:r>
              <w:rPr>
                <w:rFonts w:ascii="宋体" w:hAnsi="宋体" w:cs="宋体" w:eastAsia="宋体" w:hint="default"/>
                <w:sz w:val="18"/>
                <w:szCs w:val="18"/>
              </w:rPr>
              <w:t> </w:t>
            </w:r>
            <w:r>
              <w:rPr>
                <w:rFonts w:ascii="宋体" w:hAnsi="宋体" w:cs="宋体" w:eastAsia="宋体" w:hint="default"/>
                <w:sz w:val="18"/>
                <w:szCs w:val="18"/>
              </w:rPr>
              <w:t>东北侧</w:t>
            </w:r>
            <w:r>
              <w:rPr>
                <w:rFonts w:ascii="宋体" w:hAnsi="宋体" w:cs="宋体" w:eastAsia="宋体" w:hint="default"/>
                <w:sz w:val="18"/>
                <w:szCs w:val="18"/>
              </w:rPr>
              <w:t> </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345" w:right="0"/>
              <w:jc w:val="left"/>
              <w:rPr>
                <w:rFonts w:ascii="宋体" w:hAnsi="宋体" w:cs="宋体" w:eastAsia="宋体" w:hint="default"/>
                <w:sz w:val="18"/>
                <w:szCs w:val="18"/>
              </w:rPr>
            </w:pPr>
            <w:r>
              <w:rPr>
                <w:rFonts w:ascii="宋体"/>
                <w:sz w:val="18"/>
              </w:rPr>
              <w:t>161 </w:t>
            </w:r>
          </w:p>
        </w:tc>
        <w:tc>
          <w:tcPr>
            <w:tcW w:w="87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92" w:right="0"/>
              <w:jc w:val="left"/>
              <w:rPr>
                <w:rFonts w:ascii="宋体" w:hAnsi="宋体" w:cs="宋体" w:eastAsia="宋体" w:hint="default"/>
                <w:sz w:val="18"/>
                <w:szCs w:val="18"/>
              </w:rPr>
            </w:pPr>
            <w:r>
              <w:rPr>
                <w:rFonts w:ascii="宋体"/>
                <w:sz w:val="18"/>
              </w:rPr>
              <w:t>123 </w:t>
            </w:r>
          </w:p>
        </w:tc>
        <w:tc>
          <w:tcPr>
            <w:tcW w:w="83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30" w:right="0"/>
              <w:jc w:val="left"/>
              <w:rPr>
                <w:rFonts w:ascii="宋体" w:hAnsi="宋体" w:cs="宋体" w:eastAsia="宋体" w:hint="default"/>
                <w:sz w:val="18"/>
                <w:szCs w:val="18"/>
              </w:rPr>
            </w:pPr>
            <w:r>
              <w:rPr>
                <w:rFonts w:ascii="宋体"/>
                <w:sz w:val="18"/>
              </w:rPr>
              <w:t>78.7 </w:t>
            </w:r>
          </w:p>
        </w:tc>
        <w:tc>
          <w:tcPr>
            <w:tcW w:w="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37" w:right="0"/>
              <w:jc w:val="left"/>
              <w:rPr>
                <w:rFonts w:ascii="宋体" w:hAnsi="宋体" w:cs="宋体" w:eastAsia="宋体" w:hint="default"/>
                <w:sz w:val="18"/>
                <w:szCs w:val="18"/>
              </w:rPr>
            </w:pPr>
            <w:r>
              <w:rPr>
                <w:rFonts w:ascii="宋体"/>
                <w:sz w:val="18"/>
              </w:rPr>
              <w:t>400 </w:t>
            </w:r>
          </w:p>
        </w:tc>
        <w:tc>
          <w:tcPr>
            <w:tcW w:w="7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23" w:lineRule="auto" w:before="129"/>
              <w:ind w:left="184" w:right="182"/>
              <w:jc w:val="both"/>
              <w:rPr>
                <w:rFonts w:ascii="宋体" w:hAnsi="宋体" w:cs="宋体" w:eastAsia="宋体" w:hint="default"/>
                <w:sz w:val="18"/>
                <w:szCs w:val="18"/>
              </w:rPr>
            </w:pPr>
            <w:r>
              <w:rPr>
                <w:rFonts w:ascii="宋体" w:hAnsi="宋体" w:cs="宋体" w:eastAsia="宋体" w:hint="default"/>
                <w:sz w:val="18"/>
                <w:szCs w:val="18"/>
              </w:rPr>
              <w:t>无超 标排 放情 况</w:t>
            </w:r>
            <w:r>
              <w:rPr>
                <w:rFonts w:ascii="宋体" w:hAnsi="宋体" w:cs="宋体" w:eastAsia="宋体" w:hint="default"/>
                <w:sz w:val="18"/>
                <w:szCs w:val="18"/>
              </w:rPr>
              <w:t> </w:t>
            </w:r>
          </w:p>
        </w:tc>
        <w:tc>
          <w:tcPr>
            <w:tcW w:w="1601"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采用双碱法脱硫</w:t>
            </w:r>
            <w:r>
              <w:rPr>
                <w:rFonts w:ascii="宋体" w:hAnsi="宋体" w:cs="宋体" w:eastAsia="宋体" w:hint="default"/>
                <w:sz w:val="18"/>
                <w:szCs w:val="18"/>
              </w:rPr>
              <w:t> </w:t>
            </w:r>
          </w:p>
        </w:tc>
      </w:tr>
      <w:tr>
        <w:trPr>
          <w:trHeight w:val="526" w:hRule="exact"/>
        </w:trPr>
        <w:tc>
          <w:tcPr>
            <w:tcW w:w="852" w:type="dxa"/>
            <w:vMerge/>
            <w:tcBorders>
              <w:left w:val="single" w:sz="12"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5"/>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r>
              <w:rPr>
                <w:rFonts w:ascii="宋体" w:hAnsi="宋体" w:cs="宋体" w:eastAsia="宋体" w:hint="default"/>
                <w:sz w:val="18"/>
                <w:szCs w:val="18"/>
              </w:rPr>
              <w:t> </w:t>
            </w:r>
          </w:p>
        </w:tc>
        <w:tc>
          <w:tcPr>
            <w:tcW w:w="850" w:type="dxa"/>
            <w:vMerge/>
            <w:tcBorders>
              <w:left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5"/>
              <w:ind w:left="309" w:right="37" w:hanging="180"/>
              <w:jc w:val="left"/>
              <w:rPr>
                <w:rFonts w:ascii="宋体" w:hAnsi="宋体" w:cs="宋体" w:eastAsia="宋体" w:hint="default"/>
                <w:sz w:val="18"/>
                <w:szCs w:val="18"/>
              </w:rPr>
            </w:pPr>
            <w:r>
              <w:rPr>
                <w:rFonts w:ascii="宋体" w:hAnsi="宋体" w:cs="宋体" w:eastAsia="宋体" w:hint="default"/>
                <w:sz w:val="18"/>
                <w:szCs w:val="18"/>
              </w:rPr>
              <w:t>油品罐区</w:t>
            </w:r>
            <w:r>
              <w:rPr>
                <w:rFonts w:ascii="宋体" w:hAnsi="宋体" w:cs="宋体" w:eastAsia="宋体" w:hint="default"/>
                <w:sz w:val="18"/>
                <w:szCs w:val="18"/>
              </w:rPr>
              <w:t> </w:t>
            </w:r>
            <w:r>
              <w:rPr>
                <w:rFonts w:ascii="宋体" w:hAnsi="宋体" w:cs="宋体" w:eastAsia="宋体" w:hint="default"/>
                <w:sz w:val="18"/>
                <w:szCs w:val="18"/>
              </w:rPr>
              <w:t>北侧</w:t>
            </w:r>
            <w:r>
              <w:rPr>
                <w:rFonts w:ascii="宋体" w:hAnsi="宋体" w:cs="宋体" w:eastAsia="宋体" w:hint="default"/>
                <w:sz w:val="18"/>
                <w:szCs w:val="18"/>
              </w:rPr>
              <w:t> </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300" w:right="0"/>
              <w:jc w:val="left"/>
              <w:rPr>
                <w:rFonts w:ascii="宋体" w:hAnsi="宋体" w:cs="宋体" w:eastAsia="宋体" w:hint="default"/>
                <w:sz w:val="18"/>
                <w:szCs w:val="18"/>
              </w:rPr>
            </w:pPr>
            <w:r>
              <w:rPr>
                <w:rFonts w:ascii="宋体"/>
                <w:sz w:val="18"/>
              </w:rPr>
              <w:t>60.5 </w:t>
            </w:r>
          </w:p>
        </w:tc>
        <w:tc>
          <w:tcPr>
            <w:tcW w:w="871" w:type="dxa"/>
            <w:vMerge/>
            <w:tcBorders>
              <w:left w:val="single" w:sz="6" w:space="0" w:color="000000"/>
              <w:bottom w:val="single" w:sz="6" w:space="0" w:color="000000"/>
              <w:right w:val="single" w:sz="6" w:space="0" w:color="000000"/>
            </w:tcBorders>
          </w:tcPr>
          <w:p>
            <w:pPr/>
          </w:p>
        </w:tc>
        <w:tc>
          <w:tcPr>
            <w:tcW w:w="838" w:type="dxa"/>
            <w:vMerge/>
            <w:tcBorders>
              <w:left w:val="single" w:sz="6" w:space="0" w:color="000000"/>
              <w:bottom w:val="single" w:sz="6" w:space="0" w:color="000000"/>
              <w:right w:val="single" w:sz="6" w:space="0" w:color="000000"/>
            </w:tcBorders>
          </w:tcPr>
          <w:p>
            <w:pPr/>
          </w:p>
        </w:tc>
        <w:tc>
          <w:tcPr>
            <w:tcW w:w="761" w:type="dxa"/>
            <w:vMerge/>
            <w:tcBorders>
              <w:left w:val="single" w:sz="6" w:space="0" w:color="000000"/>
              <w:bottom w:val="single" w:sz="6" w:space="0" w:color="000000"/>
              <w:right w:val="single" w:sz="6" w:space="0" w:color="000000"/>
            </w:tcBorders>
          </w:tcPr>
          <w:p>
            <w:pPr/>
          </w:p>
        </w:tc>
        <w:tc>
          <w:tcPr>
            <w:tcW w:w="744" w:type="dxa"/>
            <w:vMerge/>
            <w:tcBorders>
              <w:left w:val="single" w:sz="6" w:space="0" w:color="000000"/>
              <w:right w:val="single" w:sz="6" w:space="0" w:color="000000"/>
            </w:tcBorders>
          </w:tcPr>
          <w:p>
            <w:pPr/>
          </w:p>
        </w:tc>
        <w:tc>
          <w:tcPr>
            <w:tcW w:w="1601" w:type="dxa"/>
            <w:vMerge/>
            <w:tcBorders>
              <w:left w:val="single" w:sz="6" w:space="0" w:color="000000"/>
              <w:bottom w:val="single" w:sz="6" w:space="0" w:color="000000"/>
              <w:right w:val="single" w:sz="12" w:space="0" w:color="000000"/>
            </w:tcBorders>
          </w:tcPr>
          <w:p>
            <w:pPr/>
          </w:p>
        </w:tc>
      </w:tr>
      <w:tr>
        <w:trPr>
          <w:trHeight w:val="526" w:hRule="exact"/>
        </w:trPr>
        <w:tc>
          <w:tcPr>
            <w:tcW w:w="852" w:type="dxa"/>
            <w:vMerge/>
            <w:tcBorders>
              <w:left w:val="single" w:sz="12"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71" w:right="0"/>
              <w:jc w:val="left"/>
              <w:rPr>
                <w:rFonts w:ascii="宋体" w:hAnsi="宋体" w:cs="宋体" w:eastAsia="宋体" w:hint="default"/>
                <w:sz w:val="18"/>
                <w:szCs w:val="18"/>
              </w:rPr>
            </w:pPr>
            <w:r>
              <w:rPr>
                <w:rFonts w:ascii="宋体"/>
                <w:position w:val="1"/>
                <w:sz w:val="18"/>
              </w:rPr>
              <w:t>NO</w:t>
            </w:r>
            <w:r>
              <w:rPr>
                <w:rFonts w:ascii="宋体"/>
                <w:sz w:val="9"/>
              </w:rPr>
              <w:t>X</w:t>
            </w:r>
            <w:r>
              <w:rPr>
                <w:rFonts w:ascii="宋体"/>
                <w:position w:val="1"/>
                <w:sz w:val="18"/>
              </w:rPr>
              <w:t> </w:t>
            </w:r>
            <w:r>
              <w:rPr>
                <w:rFonts w:ascii="宋体"/>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37"/>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r>
              <w:rPr>
                <w:rFonts w:ascii="宋体" w:hAnsi="宋体" w:cs="宋体" w:eastAsia="宋体" w:hint="default"/>
                <w:sz w:val="18"/>
                <w:szCs w:val="18"/>
              </w:rPr>
              <w:t> </w:t>
            </w:r>
          </w:p>
        </w:tc>
        <w:tc>
          <w:tcPr>
            <w:tcW w:w="850" w:type="dxa"/>
            <w:vMerge/>
            <w:tcBorders>
              <w:left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before="37"/>
              <w:ind w:left="218" w:right="128"/>
              <w:jc w:val="left"/>
              <w:rPr>
                <w:rFonts w:ascii="宋体" w:hAnsi="宋体" w:cs="宋体" w:eastAsia="宋体" w:hint="default"/>
                <w:sz w:val="18"/>
                <w:szCs w:val="18"/>
              </w:rPr>
            </w:pPr>
            <w:r>
              <w:rPr>
                <w:rFonts w:ascii="宋体" w:hAnsi="宋体" w:cs="宋体" w:eastAsia="宋体" w:hint="default"/>
                <w:sz w:val="18"/>
                <w:szCs w:val="18"/>
              </w:rPr>
              <w:t>一港池</w:t>
            </w:r>
            <w:r>
              <w:rPr>
                <w:rFonts w:ascii="宋体" w:hAnsi="宋体" w:cs="宋体" w:eastAsia="宋体" w:hint="default"/>
                <w:sz w:val="18"/>
                <w:szCs w:val="18"/>
              </w:rPr>
              <w:t> </w:t>
            </w:r>
            <w:r>
              <w:rPr>
                <w:rFonts w:ascii="宋体" w:hAnsi="宋体" w:cs="宋体" w:eastAsia="宋体" w:hint="default"/>
                <w:sz w:val="18"/>
                <w:szCs w:val="18"/>
              </w:rPr>
              <w:t>东北侧</w:t>
            </w:r>
            <w:r>
              <w:rPr>
                <w:rFonts w:ascii="宋体" w:hAnsi="宋体" w:cs="宋体" w:eastAsia="宋体" w:hint="default"/>
                <w:sz w:val="18"/>
                <w:szCs w:val="18"/>
              </w:rPr>
              <w:t> </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300" w:right="0"/>
              <w:jc w:val="left"/>
              <w:rPr>
                <w:rFonts w:ascii="宋体" w:hAnsi="宋体" w:cs="宋体" w:eastAsia="宋体" w:hint="default"/>
                <w:sz w:val="18"/>
                <w:szCs w:val="18"/>
              </w:rPr>
            </w:pPr>
            <w:r>
              <w:rPr>
                <w:rFonts w:ascii="宋体"/>
                <w:sz w:val="18"/>
              </w:rPr>
              <w:t>97.3 </w:t>
            </w:r>
          </w:p>
        </w:tc>
        <w:tc>
          <w:tcPr>
            <w:tcW w:w="87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338" w:right="0"/>
              <w:jc w:val="left"/>
              <w:rPr>
                <w:rFonts w:ascii="宋体" w:hAnsi="宋体" w:cs="宋体" w:eastAsia="宋体" w:hint="default"/>
                <w:sz w:val="18"/>
                <w:szCs w:val="18"/>
              </w:rPr>
            </w:pPr>
            <w:r>
              <w:rPr>
                <w:rFonts w:ascii="宋体"/>
                <w:sz w:val="18"/>
              </w:rPr>
              <w:t>97 </w:t>
            </w:r>
          </w:p>
        </w:tc>
        <w:tc>
          <w:tcPr>
            <w:tcW w:w="83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84" w:right="0"/>
              <w:jc w:val="left"/>
              <w:rPr>
                <w:rFonts w:ascii="宋体" w:hAnsi="宋体" w:cs="宋体" w:eastAsia="宋体" w:hint="default"/>
                <w:sz w:val="18"/>
                <w:szCs w:val="18"/>
              </w:rPr>
            </w:pPr>
            <w:r>
              <w:rPr>
                <w:rFonts w:ascii="宋体"/>
                <w:sz w:val="18"/>
              </w:rPr>
              <w:t>26.54 </w:t>
            </w:r>
          </w:p>
        </w:tc>
        <w:tc>
          <w:tcPr>
            <w:tcW w:w="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37" w:right="0"/>
              <w:jc w:val="left"/>
              <w:rPr>
                <w:rFonts w:ascii="宋体" w:hAnsi="宋体" w:cs="宋体" w:eastAsia="宋体" w:hint="default"/>
                <w:sz w:val="18"/>
                <w:szCs w:val="18"/>
              </w:rPr>
            </w:pPr>
            <w:r>
              <w:rPr>
                <w:rFonts w:ascii="宋体"/>
                <w:sz w:val="18"/>
              </w:rPr>
              <w:t>400 </w:t>
            </w:r>
          </w:p>
        </w:tc>
        <w:tc>
          <w:tcPr>
            <w:tcW w:w="744" w:type="dxa"/>
            <w:vMerge/>
            <w:tcBorders>
              <w:left w:val="single" w:sz="6" w:space="0" w:color="000000"/>
              <w:right w:val="single" w:sz="6" w:space="0" w:color="000000"/>
            </w:tcBorders>
          </w:tcPr>
          <w:p>
            <w:pPr/>
          </w:p>
        </w:tc>
        <w:tc>
          <w:tcPr>
            <w:tcW w:w="1601"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炉前</w:t>
            </w:r>
            <w:r>
              <w:rPr>
                <w:rFonts w:ascii="宋体" w:hAnsi="宋体" w:cs="宋体" w:eastAsia="宋体" w:hint="default"/>
                <w:spacing w:val="-47"/>
                <w:sz w:val="18"/>
                <w:szCs w:val="18"/>
              </w:rPr>
              <w:t> </w:t>
            </w:r>
            <w:r>
              <w:rPr>
                <w:rFonts w:ascii="宋体" w:hAnsi="宋体" w:cs="宋体" w:eastAsia="宋体" w:hint="default"/>
                <w:sz w:val="18"/>
                <w:szCs w:val="18"/>
              </w:rPr>
              <w:t>SNCR</w:t>
            </w:r>
            <w:r>
              <w:rPr>
                <w:rFonts w:ascii="宋体" w:hAnsi="宋体" w:cs="宋体" w:eastAsia="宋体" w:hint="default"/>
                <w:spacing w:val="-45"/>
                <w:sz w:val="18"/>
                <w:szCs w:val="18"/>
              </w:rPr>
              <w:t> </w:t>
            </w:r>
            <w:r>
              <w:rPr>
                <w:rFonts w:ascii="宋体" w:hAnsi="宋体" w:cs="宋体" w:eastAsia="宋体" w:hint="default"/>
                <w:sz w:val="18"/>
                <w:szCs w:val="18"/>
              </w:rPr>
              <w:t>法脱硝</w:t>
            </w:r>
            <w:r>
              <w:rPr>
                <w:rFonts w:ascii="宋体" w:hAnsi="宋体" w:cs="宋体" w:eastAsia="宋体" w:hint="default"/>
                <w:sz w:val="18"/>
                <w:szCs w:val="18"/>
              </w:rPr>
              <w:t> </w:t>
            </w:r>
          </w:p>
        </w:tc>
      </w:tr>
      <w:tr>
        <w:trPr>
          <w:trHeight w:val="524" w:hRule="exact"/>
        </w:trPr>
        <w:tc>
          <w:tcPr>
            <w:tcW w:w="852" w:type="dxa"/>
            <w:vMerge/>
            <w:tcBorders>
              <w:left w:val="single" w:sz="12"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3"/>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r>
              <w:rPr>
                <w:rFonts w:ascii="宋体" w:hAnsi="宋体" w:cs="宋体" w:eastAsia="宋体" w:hint="default"/>
                <w:sz w:val="18"/>
                <w:szCs w:val="18"/>
              </w:rPr>
              <w:t> </w:t>
            </w:r>
          </w:p>
        </w:tc>
        <w:tc>
          <w:tcPr>
            <w:tcW w:w="850" w:type="dxa"/>
            <w:vMerge/>
            <w:tcBorders>
              <w:left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3"/>
              <w:ind w:left="309" w:right="127" w:hanging="180"/>
              <w:jc w:val="left"/>
              <w:rPr>
                <w:rFonts w:ascii="宋体" w:hAnsi="宋体" w:cs="宋体" w:eastAsia="宋体" w:hint="default"/>
                <w:sz w:val="18"/>
                <w:szCs w:val="18"/>
              </w:rPr>
            </w:pPr>
            <w:r>
              <w:rPr>
                <w:rFonts w:ascii="宋体" w:hAnsi="宋体" w:cs="宋体" w:eastAsia="宋体" w:hint="default"/>
                <w:sz w:val="18"/>
                <w:szCs w:val="18"/>
              </w:rPr>
              <w:t>油品罐区 北侧</w:t>
            </w:r>
            <w:r>
              <w:rPr>
                <w:rFonts w:ascii="宋体" w:hAnsi="宋体" w:cs="宋体" w:eastAsia="宋体" w:hint="default"/>
                <w:sz w:val="18"/>
                <w:szCs w:val="18"/>
              </w:rPr>
              <w:t> </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54" w:right="0"/>
              <w:jc w:val="left"/>
              <w:rPr>
                <w:rFonts w:ascii="宋体" w:hAnsi="宋体" w:cs="宋体" w:eastAsia="宋体" w:hint="default"/>
                <w:sz w:val="18"/>
                <w:szCs w:val="18"/>
              </w:rPr>
            </w:pPr>
            <w:r>
              <w:rPr>
                <w:rFonts w:ascii="宋体"/>
                <w:sz w:val="18"/>
              </w:rPr>
              <w:t>55.17 </w:t>
            </w:r>
          </w:p>
        </w:tc>
        <w:tc>
          <w:tcPr>
            <w:tcW w:w="871" w:type="dxa"/>
            <w:vMerge/>
            <w:tcBorders>
              <w:left w:val="single" w:sz="6" w:space="0" w:color="000000"/>
              <w:bottom w:val="single" w:sz="6" w:space="0" w:color="000000"/>
              <w:right w:val="single" w:sz="6" w:space="0" w:color="000000"/>
            </w:tcBorders>
          </w:tcPr>
          <w:p>
            <w:pPr/>
          </w:p>
        </w:tc>
        <w:tc>
          <w:tcPr>
            <w:tcW w:w="838" w:type="dxa"/>
            <w:vMerge/>
            <w:tcBorders>
              <w:left w:val="single" w:sz="6" w:space="0" w:color="000000"/>
              <w:bottom w:val="single" w:sz="6" w:space="0" w:color="000000"/>
              <w:right w:val="single" w:sz="6" w:space="0" w:color="000000"/>
            </w:tcBorders>
          </w:tcPr>
          <w:p>
            <w:pPr/>
          </w:p>
        </w:tc>
        <w:tc>
          <w:tcPr>
            <w:tcW w:w="761" w:type="dxa"/>
            <w:vMerge/>
            <w:tcBorders>
              <w:left w:val="single" w:sz="6" w:space="0" w:color="000000"/>
              <w:bottom w:val="single" w:sz="6" w:space="0" w:color="000000"/>
              <w:right w:val="single" w:sz="6" w:space="0" w:color="000000"/>
            </w:tcBorders>
          </w:tcPr>
          <w:p>
            <w:pPr/>
          </w:p>
        </w:tc>
        <w:tc>
          <w:tcPr>
            <w:tcW w:w="744" w:type="dxa"/>
            <w:vMerge/>
            <w:tcBorders>
              <w:left w:val="single" w:sz="6" w:space="0" w:color="000000"/>
              <w:right w:val="single" w:sz="6" w:space="0" w:color="000000"/>
            </w:tcBorders>
          </w:tcPr>
          <w:p>
            <w:pPr/>
          </w:p>
        </w:tc>
        <w:tc>
          <w:tcPr>
            <w:tcW w:w="1601" w:type="dxa"/>
            <w:vMerge/>
            <w:tcBorders>
              <w:left w:val="single" w:sz="6" w:space="0" w:color="000000"/>
              <w:bottom w:val="single" w:sz="6" w:space="0" w:color="000000"/>
              <w:right w:val="single" w:sz="12" w:space="0" w:color="000000"/>
            </w:tcBorders>
          </w:tcPr>
          <w:p>
            <w:pPr/>
          </w:p>
        </w:tc>
      </w:tr>
      <w:tr>
        <w:trPr>
          <w:trHeight w:val="526" w:hRule="exact"/>
        </w:trPr>
        <w:tc>
          <w:tcPr>
            <w:tcW w:w="852" w:type="dxa"/>
            <w:vMerge/>
            <w:tcBorders>
              <w:left w:val="single" w:sz="12" w:space="0" w:color="000000"/>
              <w:right w:val="single" w:sz="6" w:space="0" w:color="000000"/>
            </w:tcBorders>
          </w:tcPr>
          <w:p>
            <w:pPr/>
          </w:p>
        </w:tc>
        <w:tc>
          <w:tcPr>
            <w:tcW w:w="78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03" w:right="0"/>
              <w:jc w:val="left"/>
              <w:rPr>
                <w:rFonts w:ascii="宋体" w:hAnsi="宋体" w:cs="宋体" w:eastAsia="宋体" w:hint="default"/>
                <w:sz w:val="18"/>
                <w:szCs w:val="18"/>
              </w:rPr>
            </w:pPr>
            <w:r>
              <w:rPr>
                <w:rFonts w:ascii="宋体" w:hAnsi="宋体" w:cs="宋体" w:eastAsia="宋体" w:hint="default"/>
                <w:sz w:val="18"/>
                <w:szCs w:val="18"/>
              </w:rPr>
              <w:t>烟尘</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5"/>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r>
              <w:rPr>
                <w:rFonts w:ascii="宋体" w:hAnsi="宋体" w:cs="宋体" w:eastAsia="宋体" w:hint="default"/>
                <w:sz w:val="18"/>
                <w:szCs w:val="18"/>
              </w:rPr>
              <w:t> </w:t>
            </w:r>
          </w:p>
        </w:tc>
        <w:tc>
          <w:tcPr>
            <w:tcW w:w="850" w:type="dxa"/>
            <w:vMerge/>
            <w:tcBorders>
              <w:left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5"/>
              <w:ind w:left="218" w:right="128"/>
              <w:jc w:val="left"/>
              <w:rPr>
                <w:rFonts w:ascii="宋体" w:hAnsi="宋体" w:cs="宋体" w:eastAsia="宋体" w:hint="default"/>
                <w:sz w:val="18"/>
                <w:szCs w:val="18"/>
              </w:rPr>
            </w:pPr>
            <w:r>
              <w:rPr>
                <w:rFonts w:ascii="宋体" w:hAnsi="宋体" w:cs="宋体" w:eastAsia="宋体" w:hint="default"/>
                <w:sz w:val="18"/>
                <w:szCs w:val="18"/>
              </w:rPr>
              <w:t>一港池</w:t>
            </w:r>
            <w:r>
              <w:rPr>
                <w:rFonts w:ascii="宋体" w:hAnsi="宋体" w:cs="宋体" w:eastAsia="宋体" w:hint="default"/>
                <w:sz w:val="18"/>
                <w:szCs w:val="18"/>
              </w:rPr>
              <w:t> </w:t>
            </w:r>
            <w:r>
              <w:rPr>
                <w:rFonts w:ascii="宋体" w:hAnsi="宋体" w:cs="宋体" w:eastAsia="宋体" w:hint="default"/>
                <w:sz w:val="18"/>
                <w:szCs w:val="18"/>
              </w:rPr>
              <w:t>东北侧</w:t>
            </w:r>
            <w:r>
              <w:rPr>
                <w:rFonts w:ascii="宋体" w:hAnsi="宋体" w:cs="宋体" w:eastAsia="宋体" w:hint="default"/>
                <w:sz w:val="18"/>
                <w:szCs w:val="18"/>
              </w:rPr>
              <w:t> </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300" w:right="0"/>
              <w:jc w:val="left"/>
              <w:rPr>
                <w:rFonts w:ascii="宋体" w:hAnsi="宋体" w:cs="宋体" w:eastAsia="宋体" w:hint="default"/>
                <w:sz w:val="18"/>
                <w:szCs w:val="18"/>
              </w:rPr>
            </w:pPr>
            <w:r>
              <w:rPr>
                <w:rFonts w:ascii="宋体"/>
                <w:sz w:val="18"/>
              </w:rPr>
              <w:t>57.9 </w:t>
            </w:r>
          </w:p>
        </w:tc>
        <w:tc>
          <w:tcPr>
            <w:tcW w:w="87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47" w:right="0"/>
              <w:jc w:val="left"/>
              <w:rPr>
                <w:rFonts w:ascii="宋体" w:hAnsi="宋体" w:cs="宋体" w:eastAsia="宋体" w:hint="default"/>
                <w:sz w:val="18"/>
                <w:szCs w:val="18"/>
              </w:rPr>
            </w:pPr>
            <w:r>
              <w:rPr>
                <w:rFonts w:ascii="宋体"/>
                <w:sz w:val="18"/>
              </w:rPr>
              <w:t>6000 </w:t>
            </w:r>
          </w:p>
        </w:tc>
        <w:tc>
          <w:tcPr>
            <w:tcW w:w="83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73" w:right="0"/>
              <w:jc w:val="left"/>
              <w:rPr>
                <w:rFonts w:ascii="宋体" w:hAnsi="宋体" w:cs="宋体" w:eastAsia="宋体" w:hint="default"/>
                <w:sz w:val="18"/>
                <w:szCs w:val="18"/>
              </w:rPr>
            </w:pPr>
            <w:r>
              <w:rPr>
                <w:rFonts w:ascii="宋体"/>
                <w:sz w:val="18"/>
              </w:rPr>
              <w:t>118 </w:t>
            </w:r>
          </w:p>
        </w:tc>
        <w:tc>
          <w:tcPr>
            <w:tcW w:w="76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83" w:right="0"/>
              <w:jc w:val="left"/>
              <w:rPr>
                <w:rFonts w:ascii="宋体" w:hAnsi="宋体" w:cs="宋体" w:eastAsia="宋体" w:hint="default"/>
                <w:sz w:val="18"/>
                <w:szCs w:val="18"/>
              </w:rPr>
            </w:pPr>
            <w:r>
              <w:rPr>
                <w:rFonts w:ascii="宋体"/>
                <w:sz w:val="18"/>
              </w:rPr>
              <w:t>80 </w:t>
            </w:r>
          </w:p>
        </w:tc>
        <w:tc>
          <w:tcPr>
            <w:tcW w:w="744" w:type="dxa"/>
            <w:vMerge/>
            <w:tcBorders>
              <w:left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20" w:lineRule="exact" w:before="35"/>
              <w:ind w:left="100" w:right="89"/>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月改造 为布袋除尘器。</w:t>
            </w:r>
            <w:r>
              <w:rPr>
                <w:rFonts w:ascii="宋体" w:hAnsi="宋体" w:cs="宋体" w:eastAsia="宋体" w:hint="default"/>
                <w:sz w:val="18"/>
                <w:szCs w:val="18"/>
              </w:rPr>
              <w:t> </w:t>
            </w:r>
          </w:p>
        </w:tc>
      </w:tr>
      <w:tr>
        <w:trPr>
          <w:trHeight w:val="526" w:hRule="exact"/>
        </w:trPr>
        <w:tc>
          <w:tcPr>
            <w:tcW w:w="852" w:type="dxa"/>
            <w:vMerge/>
            <w:tcBorders>
              <w:left w:val="single" w:sz="12" w:space="0" w:color="000000"/>
              <w:right w:val="single" w:sz="6" w:space="0" w:color="000000"/>
            </w:tcBorders>
          </w:tcPr>
          <w:p>
            <w:pPr/>
          </w:p>
        </w:tc>
        <w:tc>
          <w:tcPr>
            <w:tcW w:w="787"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5"/>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治理后有组 织排放</w:t>
            </w:r>
            <w:r>
              <w:rPr>
                <w:rFonts w:ascii="宋体" w:hAnsi="宋体" w:cs="宋体" w:eastAsia="宋体" w:hint="default"/>
                <w:sz w:val="18"/>
                <w:szCs w:val="18"/>
              </w:rPr>
              <w:t> </w:t>
            </w:r>
          </w:p>
        </w:tc>
        <w:tc>
          <w:tcPr>
            <w:tcW w:w="850" w:type="dxa"/>
            <w:vMerge/>
            <w:tcBorders>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35"/>
              <w:ind w:left="309" w:right="37" w:hanging="180"/>
              <w:jc w:val="left"/>
              <w:rPr>
                <w:rFonts w:ascii="宋体" w:hAnsi="宋体" w:cs="宋体" w:eastAsia="宋体" w:hint="default"/>
                <w:sz w:val="18"/>
                <w:szCs w:val="18"/>
              </w:rPr>
            </w:pPr>
            <w:r>
              <w:rPr>
                <w:rFonts w:ascii="宋体" w:hAnsi="宋体" w:cs="宋体" w:eastAsia="宋体" w:hint="default"/>
                <w:sz w:val="18"/>
                <w:szCs w:val="18"/>
              </w:rPr>
              <w:t>油品罐区</w:t>
            </w:r>
            <w:r>
              <w:rPr>
                <w:rFonts w:ascii="宋体" w:hAnsi="宋体" w:cs="宋体" w:eastAsia="宋体" w:hint="default"/>
                <w:sz w:val="18"/>
                <w:szCs w:val="18"/>
              </w:rPr>
              <w:t> </w:t>
            </w:r>
            <w:r>
              <w:rPr>
                <w:rFonts w:ascii="宋体" w:hAnsi="宋体" w:cs="宋体" w:eastAsia="宋体" w:hint="default"/>
                <w:sz w:val="18"/>
                <w:szCs w:val="18"/>
              </w:rPr>
              <w:t>北侧</w:t>
            </w:r>
            <w:r>
              <w:rPr>
                <w:rFonts w:ascii="宋体" w:hAnsi="宋体" w:cs="宋体" w:eastAsia="宋体" w:hint="default"/>
                <w:sz w:val="18"/>
                <w:szCs w:val="18"/>
              </w:rPr>
              <w:t> </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300" w:right="0"/>
              <w:jc w:val="left"/>
              <w:rPr>
                <w:rFonts w:ascii="宋体" w:hAnsi="宋体" w:cs="宋体" w:eastAsia="宋体" w:hint="default"/>
                <w:sz w:val="18"/>
                <w:szCs w:val="18"/>
              </w:rPr>
            </w:pPr>
            <w:r>
              <w:rPr>
                <w:rFonts w:ascii="宋体"/>
                <w:sz w:val="18"/>
              </w:rPr>
              <w:t>45.7 </w:t>
            </w:r>
          </w:p>
        </w:tc>
        <w:tc>
          <w:tcPr>
            <w:tcW w:w="871" w:type="dxa"/>
            <w:vMerge/>
            <w:tcBorders>
              <w:left w:val="single" w:sz="6" w:space="0" w:color="000000"/>
              <w:right w:val="single" w:sz="6" w:space="0" w:color="000000"/>
            </w:tcBorders>
          </w:tcPr>
          <w:p>
            <w:pPr/>
          </w:p>
        </w:tc>
        <w:tc>
          <w:tcPr>
            <w:tcW w:w="838" w:type="dxa"/>
            <w:vMerge/>
            <w:tcBorders>
              <w:left w:val="single" w:sz="6" w:space="0" w:color="000000"/>
              <w:bottom w:val="single" w:sz="6" w:space="0" w:color="000000"/>
              <w:right w:val="single" w:sz="6" w:space="0" w:color="000000"/>
            </w:tcBorders>
          </w:tcPr>
          <w:p>
            <w:pPr/>
          </w:p>
        </w:tc>
        <w:tc>
          <w:tcPr>
            <w:tcW w:w="761" w:type="dxa"/>
            <w:vMerge/>
            <w:tcBorders>
              <w:left w:val="single" w:sz="6" w:space="0" w:color="000000"/>
              <w:bottom w:val="single" w:sz="6" w:space="0" w:color="000000"/>
              <w:right w:val="single" w:sz="6" w:space="0" w:color="000000"/>
            </w:tcBorders>
          </w:tcPr>
          <w:p>
            <w:pPr/>
          </w:p>
        </w:tc>
        <w:tc>
          <w:tcPr>
            <w:tcW w:w="744" w:type="dxa"/>
            <w:vMerge/>
            <w:tcBorders>
              <w:left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20" w:lineRule="exact" w:before="35"/>
              <w:ind w:left="100" w:right="216"/>
              <w:jc w:val="left"/>
              <w:rPr>
                <w:rFonts w:ascii="宋体" w:hAnsi="宋体" w:cs="宋体" w:eastAsia="宋体" w:hint="default"/>
                <w:sz w:val="18"/>
                <w:szCs w:val="18"/>
              </w:rPr>
            </w:pPr>
            <w:r>
              <w:rPr>
                <w:rFonts w:ascii="宋体" w:hAnsi="宋体" w:cs="宋体" w:eastAsia="宋体" w:hint="default"/>
                <w:sz w:val="18"/>
                <w:szCs w:val="18"/>
              </w:rPr>
              <w:t>三港池仍采用多 管除尘</w:t>
            </w:r>
            <w:r>
              <w:rPr>
                <w:rFonts w:ascii="宋体" w:hAnsi="宋体" w:cs="宋体" w:eastAsia="宋体" w:hint="default"/>
                <w:sz w:val="18"/>
                <w:szCs w:val="18"/>
              </w:rPr>
              <w:t> </w:t>
            </w:r>
          </w:p>
        </w:tc>
      </w:tr>
      <w:tr>
        <w:trPr>
          <w:trHeight w:val="1342" w:hRule="exact"/>
        </w:trPr>
        <w:tc>
          <w:tcPr>
            <w:tcW w:w="852" w:type="dxa"/>
            <w:vMerge/>
            <w:tcBorders>
              <w:left w:val="single" w:sz="12" w:space="0" w:color="000000"/>
              <w:bottom w:val="single" w:sz="12" w:space="0" w:color="000000"/>
              <w:right w:val="single" w:sz="6" w:space="0" w:color="000000"/>
            </w:tcBorders>
          </w:tcPr>
          <w:p>
            <w:pPr/>
          </w:p>
        </w:tc>
        <w:tc>
          <w:tcPr>
            <w:tcW w:w="7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20" w:lineRule="exact"/>
              <w:ind w:left="203" w:right="29" w:hanging="92"/>
              <w:jc w:val="left"/>
              <w:rPr>
                <w:rFonts w:ascii="宋体" w:hAnsi="宋体" w:cs="宋体" w:eastAsia="宋体" w:hint="default"/>
                <w:sz w:val="18"/>
                <w:szCs w:val="18"/>
              </w:rPr>
            </w:pPr>
            <w:r>
              <w:rPr>
                <w:rFonts w:ascii="宋体" w:hAnsi="宋体" w:cs="宋体" w:eastAsia="宋体" w:hint="default"/>
                <w:sz w:val="18"/>
                <w:szCs w:val="18"/>
              </w:rPr>
              <w:t>煤堆场</w:t>
            </w:r>
            <w:r>
              <w:rPr>
                <w:rFonts w:ascii="宋体" w:hAnsi="宋体" w:cs="宋体" w:eastAsia="宋体" w:hint="default"/>
                <w:sz w:val="18"/>
                <w:szCs w:val="18"/>
              </w:rPr>
              <w:t> </w:t>
            </w:r>
            <w:r>
              <w:rPr>
                <w:rFonts w:ascii="宋体" w:hAnsi="宋体" w:cs="宋体" w:eastAsia="宋体" w:hint="default"/>
                <w:sz w:val="18"/>
                <w:szCs w:val="18"/>
              </w:rPr>
              <w:t>扬尘</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20" w:lineRule="exact"/>
              <w:ind w:left="285" w:right="110" w:hanging="180"/>
              <w:jc w:val="left"/>
              <w:rPr>
                <w:rFonts w:ascii="宋体" w:hAnsi="宋体" w:cs="宋体" w:eastAsia="宋体" w:hint="default"/>
                <w:sz w:val="18"/>
                <w:szCs w:val="18"/>
              </w:rPr>
            </w:pPr>
            <w:r>
              <w:rPr>
                <w:rFonts w:ascii="宋体" w:hAnsi="宋体" w:cs="宋体" w:eastAsia="宋体" w:hint="default"/>
                <w:sz w:val="18"/>
                <w:szCs w:val="18"/>
              </w:rPr>
              <w:t>治理后无组 织排放</w:t>
            </w:r>
            <w:r>
              <w:rPr>
                <w:rFonts w:ascii="宋体" w:hAnsi="宋体" w:cs="宋体" w:eastAsia="宋体" w:hint="default"/>
                <w:sz w:val="18"/>
                <w:szCs w:val="18"/>
              </w:rPr>
              <w:t> </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20" w:lineRule="exact"/>
              <w:ind w:left="129" w:right="37" w:firstLine="88"/>
              <w:jc w:val="left"/>
              <w:rPr>
                <w:rFonts w:ascii="宋体" w:hAnsi="宋体" w:cs="宋体" w:eastAsia="宋体" w:hint="default"/>
                <w:sz w:val="18"/>
                <w:szCs w:val="18"/>
              </w:rPr>
            </w:pPr>
            <w:r>
              <w:rPr>
                <w:rFonts w:ascii="宋体" w:hAnsi="宋体" w:cs="宋体" w:eastAsia="宋体" w:hint="default"/>
                <w:sz w:val="18"/>
                <w:szCs w:val="18"/>
              </w:rPr>
              <w:t>三港池</w:t>
            </w:r>
            <w:r>
              <w:rPr>
                <w:rFonts w:ascii="宋体" w:hAnsi="宋体" w:cs="宋体" w:eastAsia="宋体" w:hint="default"/>
                <w:sz w:val="18"/>
                <w:szCs w:val="18"/>
              </w:rPr>
              <w:t> </w:t>
            </w:r>
            <w:r>
              <w:rPr>
                <w:rFonts w:ascii="宋体" w:hAnsi="宋体" w:cs="宋体" w:eastAsia="宋体" w:hint="default"/>
                <w:sz w:val="18"/>
                <w:szCs w:val="18"/>
              </w:rPr>
              <w:t>煤炭堆场</w:t>
            </w:r>
            <w:r>
              <w:rPr>
                <w:rFonts w:ascii="宋体" w:hAnsi="宋体" w:cs="宋体" w:eastAsia="宋体" w:hint="default"/>
                <w:sz w:val="18"/>
                <w:szCs w:val="18"/>
              </w:rPr>
              <w:t> </w:t>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54" w:right="0"/>
              <w:jc w:val="left"/>
              <w:rPr>
                <w:rFonts w:ascii="宋体" w:hAnsi="宋体" w:cs="宋体" w:eastAsia="宋体" w:hint="default"/>
                <w:sz w:val="18"/>
                <w:szCs w:val="18"/>
              </w:rPr>
            </w:pPr>
            <w:r>
              <w:rPr>
                <w:rFonts w:ascii="宋体"/>
                <w:sz w:val="18"/>
              </w:rPr>
              <w:t>0.307 </w:t>
            </w:r>
          </w:p>
        </w:tc>
        <w:tc>
          <w:tcPr>
            <w:tcW w:w="871" w:type="dxa"/>
            <w:vMerge/>
            <w:tcBorders>
              <w:left w:val="single" w:sz="6" w:space="0" w:color="000000"/>
              <w:bottom w:val="single" w:sz="12" w:space="0" w:color="000000"/>
              <w:right w:val="single" w:sz="6" w:space="0" w:color="000000"/>
            </w:tcBorders>
          </w:tcPr>
          <w:p>
            <w:pPr/>
          </w:p>
        </w:tc>
        <w:tc>
          <w:tcPr>
            <w:tcW w:w="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sz w:val="18"/>
              </w:rPr>
              <w:t>2177 </w:t>
            </w:r>
          </w:p>
        </w:tc>
        <w:tc>
          <w:tcPr>
            <w:tcW w:w="7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46"/>
              <w:jc w:val="right"/>
              <w:rPr>
                <w:rFonts w:ascii="宋体" w:hAnsi="宋体" w:cs="宋体" w:eastAsia="宋体" w:hint="default"/>
                <w:sz w:val="18"/>
                <w:szCs w:val="18"/>
              </w:rPr>
            </w:pPr>
            <w:r>
              <w:rPr>
                <w:rFonts w:ascii="宋体"/>
                <w:sz w:val="18"/>
              </w:rPr>
              <w:t>1.0 </w:t>
            </w:r>
          </w:p>
        </w:tc>
        <w:tc>
          <w:tcPr>
            <w:tcW w:w="744" w:type="dxa"/>
            <w:vMerge/>
            <w:tcBorders>
              <w:left w:val="single" w:sz="6" w:space="0" w:color="000000"/>
              <w:bottom w:val="single" w:sz="12" w:space="0" w:color="000000"/>
              <w:right w:val="single" w:sz="6" w:space="0" w:color="000000"/>
            </w:tcBorders>
          </w:tcPr>
          <w:p>
            <w:pPr/>
          </w:p>
        </w:tc>
        <w:tc>
          <w:tcPr>
            <w:tcW w:w="1601" w:type="dxa"/>
            <w:tcBorders>
              <w:top w:val="single" w:sz="6" w:space="0" w:color="000000"/>
              <w:left w:val="single" w:sz="6" w:space="0" w:color="000000"/>
              <w:bottom w:val="single" w:sz="12" w:space="0" w:color="000000"/>
              <w:right w:val="single" w:sz="12" w:space="0" w:color="000000"/>
            </w:tcBorders>
          </w:tcPr>
          <w:p>
            <w:pPr>
              <w:pStyle w:val="TableParagraph"/>
              <w:spacing w:line="193" w:lineRule="exact"/>
              <w:ind w:left="100" w:right="0"/>
              <w:jc w:val="both"/>
              <w:rPr>
                <w:rFonts w:ascii="宋体" w:hAnsi="宋体" w:cs="宋体" w:eastAsia="宋体" w:hint="default"/>
                <w:sz w:val="18"/>
                <w:szCs w:val="18"/>
              </w:rPr>
            </w:pPr>
            <w:r>
              <w:rPr>
                <w:rFonts w:ascii="宋体" w:hAnsi="宋体" w:cs="宋体" w:eastAsia="宋体" w:hint="default"/>
                <w:sz w:val="18"/>
                <w:szCs w:val="18"/>
              </w:rPr>
              <w:t>堆场四周建有</w:t>
            </w:r>
          </w:p>
          <w:p>
            <w:pPr>
              <w:pStyle w:val="TableParagraph"/>
              <w:spacing w:line="220" w:lineRule="exact"/>
              <w:ind w:left="100" w:right="0"/>
              <w:jc w:val="both"/>
              <w:rPr>
                <w:rFonts w:ascii="宋体" w:hAnsi="宋体" w:cs="宋体" w:eastAsia="宋体" w:hint="default"/>
                <w:sz w:val="18"/>
                <w:szCs w:val="18"/>
              </w:rPr>
            </w:pPr>
            <w:r>
              <w:rPr>
                <w:rFonts w:ascii="宋体" w:hAnsi="宋体" w:cs="宋体" w:eastAsia="宋体" w:hint="default"/>
                <w:sz w:val="18"/>
                <w:szCs w:val="18"/>
              </w:rPr>
              <w:t>15-18</w:t>
            </w:r>
            <w:r>
              <w:rPr>
                <w:rFonts w:ascii="宋体" w:hAnsi="宋体" w:cs="宋体" w:eastAsia="宋体" w:hint="default"/>
                <w:spacing w:val="-55"/>
                <w:sz w:val="18"/>
                <w:szCs w:val="18"/>
              </w:rPr>
              <w:t> </w:t>
            </w:r>
            <w:r>
              <w:rPr>
                <w:rFonts w:ascii="宋体" w:hAnsi="宋体" w:cs="宋体" w:eastAsia="宋体" w:hint="default"/>
                <w:sz w:val="18"/>
                <w:szCs w:val="18"/>
              </w:rPr>
              <w:t>米高抑尘墙</w:t>
            </w:r>
          </w:p>
          <w:p>
            <w:pPr>
              <w:pStyle w:val="TableParagraph"/>
              <w:spacing w:line="223" w:lineRule="auto" w:before="6"/>
              <w:ind w:left="100" w:right="91"/>
              <w:jc w:val="both"/>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5"/>
                <w:sz w:val="18"/>
                <w:szCs w:val="18"/>
              </w:rPr>
              <w:t> </w:t>
            </w:r>
            <w:r>
              <w:rPr>
                <w:rFonts w:ascii="宋体" w:hAnsi="宋体" w:cs="宋体" w:eastAsia="宋体" w:hint="default"/>
                <w:sz w:val="18"/>
                <w:szCs w:val="18"/>
              </w:rPr>
              <w:t>6600</w:t>
            </w:r>
            <w:r>
              <w:rPr>
                <w:rFonts w:ascii="宋体" w:hAnsi="宋体" w:cs="宋体" w:eastAsia="宋体" w:hint="default"/>
                <w:spacing w:val="-43"/>
                <w:sz w:val="18"/>
                <w:szCs w:val="18"/>
              </w:rPr>
              <w:t> </w:t>
            </w:r>
            <w:r>
              <w:rPr>
                <w:rFonts w:ascii="宋体" w:hAnsi="宋体" w:cs="宋体" w:eastAsia="宋体" w:hint="default"/>
                <w:sz w:val="18"/>
                <w:szCs w:val="18"/>
              </w:rPr>
              <w:t>米，配固 </w:t>
            </w:r>
            <w:r>
              <w:rPr>
                <w:rFonts w:ascii="宋体" w:hAnsi="宋体" w:cs="宋体" w:eastAsia="宋体" w:hint="default"/>
                <w:spacing w:val="-7"/>
                <w:sz w:val="18"/>
                <w:szCs w:val="18"/>
              </w:rPr>
              <w:t>定式喷淋，水车洒</w:t>
            </w:r>
            <w:r>
              <w:rPr>
                <w:rFonts w:ascii="宋体" w:hAnsi="宋体" w:cs="宋体" w:eastAsia="宋体" w:hint="default"/>
                <w:sz w:val="18"/>
                <w:szCs w:val="18"/>
              </w:rPr>
              <w:t> </w:t>
            </w:r>
            <w:r>
              <w:rPr>
                <w:rFonts w:ascii="宋体" w:hAnsi="宋体" w:cs="宋体" w:eastAsia="宋体" w:hint="default"/>
                <w:spacing w:val="-7"/>
                <w:sz w:val="18"/>
                <w:szCs w:val="18"/>
              </w:rPr>
              <w:t>水，铺设防尘网苫</w:t>
            </w:r>
            <w:r>
              <w:rPr>
                <w:rFonts w:ascii="宋体" w:hAnsi="宋体" w:cs="宋体" w:eastAsia="宋体" w:hint="default"/>
                <w:sz w:val="18"/>
                <w:szCs w:val="18"/>
              </w:rPr>
              <w:t> 盖。</w:t>
            </w:r>
            <w:r>
              <w:rPr>
                <w:rFonts w:ascii="宋体" w:hAnsi="宋体" w:cs="宋体" w:eastAsia="宋体" w:hint="default"/>
                <w:sz w:val="18"/>
                <w:szCs w:val="18"/>
              </w:rPr>
              <w:t> </w:t>
            </w:r>
          </w:p>
        </w:tc>
      </w:tr>
    </w:tbl>
    <w:p>
      <w:pPr>
        <w:spacing w:after="0" w:line="223" w:lineRule="auto"/>
        <w:jc w:val="both"/>
        <w:rPr>
          <w:rFonts w:ascii="宋体" w:hAnsi="宋体" w:cs="宋体" w:eastAsia="宋体" w:hint="default"/>
          <w:sz w:val="18"/>
          <w:szCs w:val="18"/>
        </w:rPr>
        <w:sectPr>
          <w:footerReference w:type="default" r:id="rId27"/>
          <w:pgSz w:w="11910" w:h="16840"/>
          <w:pgMar w:footer="1195" w:header="880" w:top="1120" w:bottom="1380" w:left="880" w:right="3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6" w:type="dxa"/>
        <w:tblLayout w:type="fixed"/>
        <w:tblCellMar>
          <w:top w:w="0" w:type="dxa"/>
          <w:left w:w="0" w:type="dxa"/>
          <w:bottom w:w="0" w:type="dxa"/>
          <w:right w:w="0" w:type="dxa"/>
        </w:tblCellMar>
        <w:tblLook w:val="01E0"/>
      </w:tblPr>
      <w:tblGrid>
        <w:gridCol w:w="852"/>
        <w:gridCol w:w="787"/>
        <w:gridCol w:w="1133"/>
        <w:gridCol w:w="850"/>
        <w:gridCol w:w="994"/>
        <w:gridCol w:w="977"/>
        <w:gridCol w:w="871"/>
        <w:gridCol w:w="838"/>
        <w:gridCol w:w="761"/>
        <w:gridCol w:w="744"/>
        <w:gridCol w:w="1601"/>
      </w:tblGrid>
      <w:tr>
        <w:trPr>
          <w:trHeight w:val="910" w:hRule="exact"/>
        </w:trPr>
        <w:tc>
          <w:tcPr>
            <w:tcW w:w="852" w:type="dxa"/>
            <w:tcBorders>
              <w:top w:val="single" w:sz="12" w:space="0" w:color="000000"/>
              <w:left w:val="single" w:sz="12" w:space="0" w:color="000000"/>
              <w:bottom w:val="single" w:sz="12" w:space="0" w:color="000000"/>
              <w:right w:val="single" w:sz="6" w:space="0" w:color="000000"/>
            </w:tcBorders>
          </w:tcPr>
          <w:p>
            <w:pPr/>
          </w:p>
        </w:tc>
        <w:tc>
          <w:tcPr>
            <w:tcW w:w="7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position w:val="1"/>
                <w:sz w:val="18"/>
                <w:szCs w:val="18"/>
              </w:rPr>
              <w:t>VOC</w:t>
            </w:r>
            <w:r>
              <w:rPr>
                <w:rFonts w:ascii="宋体" w:hAnsi="宋体" w:cs="宋体" w:eastAsia="宋体" w:hint="default"/>
                <w:sz w:val="9"/>
                <w:szCs w:val="9"/>
              </w:rPr>
              <w:t>S</w:t>
            </w:r>
            <w:r>
              <w:rPr>
                <w:rFonts w:ascii="宋体" w:hAnsi="宋体" w:cs="宋体" w:eastAsia="宋体" w:hint="default"/>
                <w:spacing w:val="-21"/>
                <w:sz w:val="9"/>
                <w:szCs w:val="9"/>
              </w:rPr>
              <w:t> </w:t>
            </w:r>
            <w:r>
              <w:rPr>
                <w:rFonts w:ascii="宋体" w:hAnsi="宋体" w:cs="宋体" w:eastAsia="宋体" w:hint="default"/>
                <w:position w:val="1"/>
                <w:sz w:val="18"/>
                <w:szCs w:val="18"/>
              </w:rPr>
              <w:t>排</w:t>
            </w:r>
            <w:r>
              <w:rPr>
                <w:rFonts w:ascii="宋体" w:hAnsi="宋体" w:cs="宋体" w:eastAsia="宋体" w:hint="default"/>
                <w:sz w:val="18"/>
                <w:szCs w:val="18"/>
              </w:rPr>
            </w:r>
          </w:p>
          <w:p>
            <w:pPr>
              <w:pStyle w:val="TableParagraph"/>
              <w:spacing w:line="227" w:lineRule="exact"/>
              <w:ind w:left="82" w:right="0"/>
              <w:jc w:val="center"/>
              <w:rPr>
                <w:rFonts w:ascii="宋体" w:hAnsi="宋体" w:cs="宋体" w:eastAsia="宋体" w:hint="default"/>
                <w:sz w:val="18"/>
                <w:szCs w:val="18"/>
              </w:rPr>
            </w:pPr>
            <w:r>
              <w:rPr>
                <w:rFonts w:ascii="宋体" w:hAnsi="宋体" w:cs="宋体" w:eastAsia="宋体" w:hint="default"/>
                <w:sz w:val="18"/>
                <w:szCs w:val="18"/>
              </w:rPr>
              <w:t>放</w:t>
            </w:r>
            <w:r>
              <w:rPr>
                <w:rFonts w:ascii="宋体" w:hAnsi="宋体" w:cs="宋体" w:eastAsia="宋体" w:hint="default"/>
                <w:sz w:val="18"/>
                <w:szCs w:val="18"/>
              </w:rPr>
              <w:t> </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无组织排放</w:t>
            </w:r>
            <w:r>
              <w:rPr>
                <w:rFonts w:ascii="宋体" w:hAnsi="宋体" w:cs="宋体" w:eastAsia="宋体" w:hint="default"/>
                <w:sz w:val="18"/>
                <w:szCs w:val="18"/>
              </w:rPr>
              <w:t> </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18" w:lineRule="exact"/>
              <w:ind w:left="129" w:right="37"/>
              <w:jc w:val="left"/>
              <w:rPr>
                <w:rFonts w:ascii="宋体" w:hAnsi="宋体" w:cs="宋体" w:eastAsia="宋体" w:hint="default"/>
                <w:sz w:val="18"/>
                <w:szCs w:val="18"/>
              </w:rPr>
            </w:pPr>
            <w:r>
              <w:rPr>
                <w:rFonts w:ascii="宋体" w:hAnsi="宋体" w:cs="宋体" w:eastAsia="宋体" w:hint="default"/>
                <w:sz w:val="18"/>
                <w:szCs w:val="18"/>
              </w:rPr>
              <w:t>油码头、 油品罐区</w:t>
            </w:r>
            <w:r>
              <w:rPr>
                <w:rFonts w:ascii="宋体" w:hAnsi="宋体" w:cs="宋体" w:eastAsia="宋体" w:hint="default"/>
                <w:sz w:val="18"/>
                <w:szCs w:val="18"/>
              </w:rPr>
              <w:t> </w:t>
            </w:r>
          </w:p>
        </w:tc>
        <w:tc>
          <w:tcPr>
            <w:tcW w:w="9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8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8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87" w:right="0"/>
              <w:jc w:val="center"/>
              <w:rPr>
                <w:rFonts w:ascii="宋体" w:hAnsi="宋体" w:cs="宋体" w:eastAsia="宋体" w:hint="default"/>
                <w:sz w:val="18"/>
                <w:szCs w:val="18"/>
              </w:rPr>
            </w:pPr>
            <w:r>
              <w:rPr>
                <w:rFonts w:ascii="宋体"/>
                <w:sz w:val="18"/>
              </w:rPr>
              <w:t>- </w:t>
            </w:r>
          </w:p>
        </w:tc>
        <w:tc>
          <w:tcPr>
            <w:tcW w:w="7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326" w:right="0"/>
              <w:jc w:val="left"/>
              <w:rPr>
                <w:rFonts w:ascii="宋体" w:hAnsi="宋体" w:cs="宋体" w:eastAsia="宋体" w:hint="default"/>
                <w:sz w:val="18"/>
                <w:szCs w:val="18"/>
              </w:rPr>
            </w:pPr>
            <w:r>
              <w:rPr>
                <w:rFonts w:ascii="宋体"/>
                <w:sz w:val="18"/>
              </w:rPr>
              <w:t>- </w:t>
            </w:r>
          </w:p>
        </w:tc>
        <w:tc>
          <w:tcPr>
            <w:tcW w:w="744" w:type="dxa"/>
            <w:tcBorders>
              <w:top w:val="single" w:sz="12" w:space="0" w:color="000000"/>
              <w:left w:val="single" w:sz="6" w:space="0" w:color="000000"/>
              <w:bottom w:val="single" w:sz="12" w:space="0" w:color="000000"/>
              <w:right w:val="single" w:sz="6" w:space="0" w:color="000000"/>
            </w:tcBorders>
          </w:tcPr>
          <w:p>
            <w:pPr/>
          </w:p>
        </w:tc>
        <w:tc>
          <w:tcPr>
            <w:tcW w:w="1601" w:type="dxa"/>
            <w:tcBorders>
              <w:top w:val="single" w:sz="12" w:space="0" w:color="000000"/>
              <w:left w:val="single" w:sz="6" w:space="0" w:color="000000"/>
              <w:bottom w:val="single" w:sz="12" w:space="0" w:color="000000"/>
              <w:right w:val="single" w:sz="12" w:space="0" w:color="000000"/>
            </w:tcBorders>
          </w:tcPr>
          <w:p>
            <w:pPr>
              <w:pStyle w:val="TableParagraph"/>
              <w:spacing w:line="196" w:lineRule="exact"/>
              <w:ind w:left="100" w:right="0"/>
              <w:jc w:val="left"/>
              <w:rPr>
                <w:rFonts w:ascii="宋体" w:hAnsi="宋体" w:cs="宋体" w:eastAsia="宋体" w:hint="default"/>
                <w:sz w:val="18"/>
                <w:szCs w:val="18"/>
              </w:rPr>
            </w:pPr>
            <w:r>
              <w:rPr>
                <w:rFonts w:ascii="宋体" w:hAnsi="宋体" w:cs="宋体" w:eastAsia="宋体" w:hint="default"/>
                <w:sz w:val="18"/>
                <w:szCs w:val="18"/>
              </w:rPr>
              <w:t>油品、化工品装</w:t>
            </w:r>
          </w:p>
          <w:p>
            <w:pPr>
              <w:pStyle w:val="TableParagraph"/>
              <w:spacing w:line="223" w:lineRule="auto" w:before="7"/>
              <w:ind w:left="100" w:right="91"/>
              <w:jc w:val="left"/>
              <w:rPr>
                <w:rFonts w:ascii="宋体" w:hAnsi="宋体" w:cs="宋体" w:eastAsia="宋体" w:hint="default"/>
                <w:sz w:val="18"/>
                <w:szCs w:val="18"/>
              </w:rPr>
            </w:pPr>
            <w:r>
              <w:rPr>
                <w:rFonts w:ascii="宋体" w:hAnsi="宋体" w:cs="宋体" w:eastAsia="宋体" w:hint="default"/>
                <w:spacing w:val="-7"/>
                <w:sz w:val="18"/>
                <w:szCs w:val="18"/>
              </w:rPr>
              <w:t>卸、存储过程中无</w:t>
            </w:r>
            <w:r>
              <w:rPr>
                <w:rFonts w:ascii="宋体" w:hAnsi="宋体" w:cs="宋体" w:eastAsia="宋体" w:hint="default"/>
                <w:sz w:val="18"/>
                <w:szCs w:val="18"/>
              </w:rPr>
              <w:t> 组织排放的挥发 性有机物</w:t>
            </w:r>
            <w:r>
              <w:rPr>
                <w:rFonts w:ascii="宋体" w:hAnsi="宋体" w:cs="宋体" w:eastAsia="宋体" w:hint="default"/>
                <w:sz w:val="18"/>
                <w:szCs w:val="18"/>
              </w:rPr>
              <w:t> </w:t>
            </w:r>
          </w:p>
        </w:tc>
      </w:tr>
    </w:tbl>
    <w:p>
      <w:pPr>
        <w:spacing w:line="207" w:lineRule="exact" w:before="0"/>
        <w:ind w:left="918" w:right="825" w:firstLine="0"/>
        <w:jc w:val="left"/>
        <w:rPr>
          <w:rFonts w:ascii="宋体" w:hAnsi="宋体" w:cs="宋体" w:eastAsia="宋体" w:hint="default"/>
          <w:sz w:val="21"/>
          <w:szCs w:val="21"/>
        </w:rPr>
      </w:pPr>
      <w:r>
        <w:rPr>
          <w:rFonts w:ascii="宋体" w:hAnsi="宋体" w:cs="宋体" w:eastAsia="宋体" w:hint="default"/>
          <w:position w:val="1"/>
          <w:sz w:val="18"/>
          <w:szCs w:val="18"/>
        </w:rPr>
        <w:t>注：环保主管部门尚未制定交通运输企业</w:t>
      </w:r>
      <w:r>
        <w:rPr>
          <w:rFonts w:ascii="宋体" w:hAnsi="宋体" w:cs="宋体" w:eastAsia="宋体" w:hint="default"/>
          <w:spacing w:val="-45"/>
          <w:position w:val="1"/>
          <w:sz w:val="18"/>
          <w:szCs w:val="18"/>
        </w:rPr>
        <w:t> </w:t>
      </w:r>
      <w:r>
        <w:rPr>
          <w:rFonts w:ascii="宋体" w:hAnsi="宋体" w:cs="宋体" w:eastAsia="宋体" w:hint="default"/>
          <w:position w:val="1"/>
          <w:sz w:val="18"/>
          <w:szCs w:val="18"/>
        </w:rPr>
        <w:t>VOC</w:t>
      </w:r>
      <w:r>
        <w:rPr>
          <w:rFonts w:ascii="宋体" w:hAnsi="宋体" w:cs="宋体" w:eastAsia="宋体" w:hint="default"/>
          <w:sz w:val="9"/>
          <w:szCs w:val="9"/>
        </w:rPr>
        <w:t>S</w:t>
      </w:r>
      <w:r>
        <w:rPr>
          <w:rFonts w:ascii="宋体" w:hAnsi="宋体" w:cs="宋体" w:eastAsia="宋体" w:hint="default"/>
          <w:spacing w:val="-25"/>
          <w:sz w:val="9"/>
          <w:szCs w:val="9"/>
        </w:rPr>
        <w:t> </w:t>
      </w:r>
      <w:r>
        <w:rPr>
          <w:rFonts w:ascii="宋体" w:hAnsi="宋体" w:cs="宋体" w:eastAsia="宋体" w:hint="default"/>
          <w:position w:val="1"/>
          <w:sz w:val="18"/>
          <w:szCs w:val="18"/>
        </w:rPr>
        <w:t>排放标准；尚未核定总氮、总磷、</w:t>
      </w:r>
      <w:r>
        <w:rPr>
          <w:rFonts w:ascii="宋体" w:hAnsi="宋体" w:cs="宋体" w:eastAsia="宋体" w:hint="default"/>
          <w:position w:val="1"/>
          <w:sz w:val="18"/>
          <w:szCs w:val="18"/>
        </w:rPr>
        <w:t>VOC</w:t>
      </w:r>
      <w:r>
        <w:rPr>
          <w:rFonts w:ascii="宋体" w:hAnsi="宋体" w:cs="宋体" w:eastAsia="宋体" w:hint="default"/>
          <w:sz w:val="9"/>
          <w:szCs w:val="9"/>
        </w:rPr>
        <w:t>S</w:t>
      </w:r>
      <w:r>
        <w:rPr>
          <w:rFonts w:ascii="宋体" w:hAnsi="宋体" w:cs="宋体" w:eastAsia="宋体" w:hint="default"/>
          <w:spacing w:val="-25"/>
          <w:sz w:val="9"/>
          <w:szCs w:val="9"/>
        </w:rPr>
        <w:t> </w:t>
      </w:r>
      <w:r>
        <w:rPr>
          <w:rFonts w:ascii="宋体" w:hAnsi="宋体" w:cs="宋体" w:eastAsia="宋体" w:hint="default"/>
          <w:position w:val="1"/>
          <w:sz w:val="18"/>
          <w:szCs w:val="18"/>
        </w:rPr>
        <w:t>排放总量。</w:t>
      </w:r>
      <w:r>
        <w:rPr>
          <w:rFonts w:ascii="宋体" w:hAnsi="宋体" w:cs="宋体" w:eastAsia="宋体" w:hint="default"/>
          <w:w w:val="100"/>
          <w:position w:val="1"/>
          <w:sz w:val="21"/>
          <w:szCs w:val="21"/>
        </w:rPr>
        <w:t> </w:t>
      </w:r>
      <w:r>
        <w:rPr>
          <w:rFonts w:ascii="宋体" w:hAnsi="宋体" w:cs="宋体" w:eastAsia="宋体" w:hint="default"/>
          <w:w w:val="100"/>
          <w:sz w:val="21"/>
          <w:szCs w:val="21"/>
        </w:rPr>
      </w:r>
    </w:p>
    <w:p>
      <w:pPr>
        <w:spacing w:line="240" w:lineRule="auto" w:before="10"/>
        <w:rPr>
          <w:rFonts w:ascii="宋体" w:hAnsi="宋体" w:cs="宋体" w:eastAsia="宋体" w:hint="default"/>
          <w:sz w:val="23"/>
          <w:szCs w:val="23"/>
        </w:rPr>
      </w:pPr>
    </w:p>
    <w:p>
      <w:pPr>
        <w:pStyle w:val="Heading3"/>
        <w:spacing w:line="240" w:lineRule="auto"/>
        <w:ind w:left="918" w:right="825"/>
        <w:jc w:val="left"/>
        <w:rPr>
          <w:b w:val="0"/>
          <w:bCs w:val="0"/>
        </w:rPr>
      </w:pPr>
      <w:r>
        <w:rPr>
          <w:rFonts w:ascii="宋体" w:hAnsi="宋体" w:cs="宋体" w:eastAsia="宋体" w:hint="default"/>
        </w:rPr>
        <w:t>(2)</w:t>
      </w:r>
      <w:r>
        <w:rPr>
          <w:rFonts w:ascii="宋体" w:hAnsi="宋体" w:cs="宋体" w:eastAsia="宋体" w:hint="default"/>
          <w:spacing w:val="-65"/>
        </w:rPr>
        <w:t> </w:t>
      </w:r>
      <w:r>
        <w:rPr/>
        <w:t>防治污染设施的建设和运行情况</w:t>
      </w:r>
      <w:r>
        <w:rPr>
          <w:b w:val="0"/>
          <w:bCs w:val="0"/>
        </w:rPr>
      </w:r>
    </w:p>
    <w:p>
      <w:pPr>
        <w:pStyle w:val="BodyText"/>
        <w:spacing w:line="272" w:lineRule="exact" w:before="86"/>
        <w:ind w:left="1338" w:right="674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I.</w:t>
      </w:r>
      <w:r>
        <w:rPr/>
        <w:t>污水处理设施</w:t>
      </w:r>
      <w:r>
        <w:rPr>
          <w:rFonts w:ascii="宋体" w:hAnsi="宋体" w:cs="宋体" w:eastAsia="宋体" w:hint="default"/>
        </w:rPr>
        <w:t> </w:t>
      </w:r>
    </w:p>
    <w:p>
      <w:pPr>
        <w:pStyle w:val="BodyText"/>
        <w:spacing w:line="272" w:lineRule="exact" w:before="1"/>
        <w:ind w:left="918" w:right="825" w:firstLine="419"/>
        <w:jc w:val="left"/>
      </w:pPr>
      <w:r>
        <w:rPr/>
        <w:t>公司环境监测站设置在污水处理厂院内，拥有水质化验室、仪器室等化验室</w:t>
      </w:r>
      <w:r>
        <w:rPr>
          <w:spacing w:val="-57"/>
        </w:rPr>
        <w:t> </w:t>
      </w:r>
      <w:r>
        <w:rPr>
          <w:rFonts w:ascii="宋体" w:hAnsi="宋体" w:cs="宋体" w:eastAsia="宋体" w:hint="default"/>
        </w:rPr>
        <w:t>7</w:t>
      </w:r>
      <w:r>
        <w:rPr>
          <w:rFonts w:ascii="宋体" w:hAnsi="宋体" w:cs="宋体" w:eastAsia="宋体" w:hint="default"/>
          <w:spacing w:val="-55"/>
        </w:rPr>
        <w:t> </w:t>
      </w:r>
      <w:r>
        <w:rPr/>
        <w:t>间专用化验分</w:t>
      </w:r>
      <w:r>
        <w:rPr>
          <w:w w:val="100"/>
        </w:rPr>
        <w:t> </w:t>
      </w:r>
      <w:r>
        <w:rPr/>
        <w:t>析室和</w:t>
      </w:r>
      <w:r>
        <w:rPr>
          <w:spacing w:val="-55"/>
        </w:rPr>
        <w:t> </w:t>
      </w:r>
      <w:r>
        <w:rPr>
          <w:rFonts w:ascii="宋体" w:hAnsi="宋体" w:cs="宋体" w:eastAsia="宋体" w:hint="default"/>
        </w:rPr>
        <w:t>1</w:t>
      </w:r>
      <w:r>
        <w:rPr>
          <w:rFonts w:ascii="宋体" w:hAnsi="宋体" w:cs="宋体" w:eastAsia="宋体" w:hint="default"/>
          <w:spacing w:val="-55"/>
        </w:rPr>
        <w:t> </w:t>
      </w:r>
      <w:r>
        <w:rPr/>
        <w:t>间专用药品库房，总面积约</w:t>
      </w:r>
      <w:r>
        <w:rPr>
          <w:spacing w:val="-55"/>
        </w:rPr>
        <w:t> </w:t>
      </w:r>
      <w:r>
        <w:rPr>
          <w:rFonts w:ascii="宋体" w:hAnsi="宋体" w:cs="宋体" w:eastAsia="宋体" w:hint="default"/>
        </w:rPr>
        <w:t>200m</w:t>
      </w:r>
      <w:r>
        <w:rPr>
          <w:rFonts w:ascii="宋体" w:hAnsi="宋体" w:cs="宋体" w:eastAsia="宋体" w:hint="default"/>
          <w:position w:val="11"/>
          <w:sz w:val="11"/>
          <w:szCs w:val="11"/>
        </w:rPr>
        <w:t>2</w:t>
      </w:r>
      <w:r>
        <w:rPr/>
        <w:t>。监测仪器包括红外测油仪、</w:t>
      </w:r>
      <w:r>
        <w:rPr>
          <w:rFonts w:ascii="宋体" w:hAnsi="宋体" w:cs="宋体" w:eastAsia="宋体" w:hint="default"/>
        </w:rPr>
        <w:t>COD</w:t>
      </w:r>
      <w:r>
        <w:rPr>
          <w:rFonts w:ascii="宋体" w:hAnsi="宋体" w:cs="宋体" w:eastAsia="宋体" w:hint="default"/>
          <w:spacing w:val="-57"/>
        </w:rPr>
        <w:t> </w:t>
      </w:r>
      <w:r>
        <w:rPr/>
        <w:t>快速测定仪、</w:t>
      </w:r>
      <w:r>
        <w:rPr>
          <w:rFonts w:ascii="宋体" w:hAnsi="宋体" w:cs="宋体" w:eastAsia="宋体" w:hint="default"/>
        </w:rPr>
        <w:t>756</w:t>
      </w:r>
      <w:r>
        <w:rPr>
          <w:rFonts w:ascii="宋体" w:hAnsi="宋体" w:cs="宋体" w:eastAsia="宋体" w:hint="default"/>
          <w:spacing w:val="-55"/>
        </w:rPr>
        <w:t> </w:t>
      </w:r>
      <w:r>
        <w:rPr/>
        <w:t>紫</w:t>
      </w:r>
    </w:p>
    <w:p>
      <w:pPr>
        <w:pStyle w:val="BodyText"/>
        <w:spacing w:line="272" w:lineRule="exact" w:before="1"/>
        <w:ind w:left="918" w:right="825"/>
        <w:jc w:val="left"/>
        <w:rPr>
          <w:rFonts w:ascii="宋体" w:hAnsi="宋体" w:cs="宋体" w:eastAsia="宋体" w:hint="default"/>
        </w:rPr>
      </w:pPr>
      <w:r>
        <w:rPr>
          <w:spacing w:val="-4"/>
        </w:rPr>
        <w:t>外分光光度计、</w:t>
      </w:r>
      <w:r>
        <w:rPr>
          <w:rFonts w:ascii="宋体" w:hAnsi="宋体" w:cs="宋体" w:eastAsia="宋体" w:hint="default"/>
          <w:spacing w:val="-4"/>
        </w:rPr>
        <w:t>PH</w:t>
      </w:r>
      <w:r>
        <w:rPr>
          <w:rFonts w:ascii="宋体" w:hAnsi="宋体" w:cs="宋体" w:eastAsia="宋体" w:hint="default"/>
          <w:spacing w:val="-37"/>
        </w:rPr>
        <w:t> </w:t>
      </w:r>
      <w:r>
        <w:rPr>
          <w:spacing w:val="-5"/>
        </w:rPr>
        <w:t>计、恒温干燥箱、显微镜等各类仪器</w:t>
      </w:r>
      <w:r>
        <w:rPr>
          <w:spacing w:val="-33"/>
        </w:rPr>
        <w:t> </w:t>
      </w:r>
      <w:r>
        <w:rPr>
          <w:rFonts w:ascii="宋体" w:hAnsi="宋体" w:cs="宋体" w:eastAsia="宋体" w:hint="default"/>
        </w:rPr>
        <w:t>13</w:t>
      </w:r>
      <w:r>
        <w:rPr>
          <w:rFonts w:ascii="宋体" w:hAnsi="宋体" w:cs="宋体" w:eastAsia="宋体" w:hint="default"/>
          <w:spacing w:val="-34"/>
        </w:rPr>
        <w:t> </w:t>
      </w:r>
      <w:r>
        <w:rPr>
          <w:spacing w:val="-6"/>
        </w:rPr>
        <w:t>台（套）。实验设施包括大型通风橱、</w:t>
      </w:r>
      <w:r>
        <w:rPr>
          <w:spacing w:val="-98"/>
        </w:rPr>
        <w:t> </w:t>
      </w:r>
      <w:r>
        <w:rPr>
          <w:spacing w:val="-98"/>
        </w:rPr>
      </w:r>
      <w:r>
        <w:rPr/>
        <w:t>蒸馏装置</w:t>
      </w:r>
      <w:r>
        <w:rPr>
          <w:spacing w:val="-55"/>
        </w:rPr>
        <w:t> </w:t>
      </w:r>
      <w:r>
        <w:rPr>
          <w:rFonts w:ascii="宋体" w:hAnsi="宋体" w:cs="宋体" w:eastAsia="宋体" w:hint="default"/>
        </w:rPr>
        <w:t>2</w:t>
      </w:r>
      <w:r>
        <w:rPr>
          <w:rFonts w:ascii="宋体" w:hAnsi="宋体" w:cs="宋体" w:eastAsia="宋体" w:hint="default"/>
          <w:spacing w:val="-57"/>
        </w:rPr>
        <w:t> </w:t>
      </w:r>
      <w:r>
        <w:rPr/>
        <w:t>套及各类辅助设备。外排污水经环境监测站化验合格后排入城市污水管网。</w:t>
      </w:r>
      <w:r>
        <w:rPr>
          <w:rFonts w:ascii="宋体" w:hAnsi="宋体" w:cs="宋体" w:eastAsia="宋体" w:hint="default"/>
        </w:rPr>
        <w:t> </w:t>
      </w:r>
    </w:p>
    <w:p>
      <w:pPr>
        <w:pStyle w:val="BodyText"/>
        <w:spacing w:line="238" w:lineRule="exact"/>
        <w:ind w:left="918" w:right="825" w:firstLine="419"/>
        <w:jc w:val="left"/>
      </w:pPr>
      <w:r>
        <w:rPr/>
        <w:t>港区污水管网于</w:t>
      </w:r>
      <w:r>
        <w:rPr>
          <w:spacing w:val="-56"/>
        </w:rPr>
        <w:t> </w:t>
      </w:r>
      <w:r>
        <w:rPr>
          <w:rFonts w:ascii="宋体" w:hAnsi="宋体" w:cs="宋体" w:eastAsia="宋体" w:hint="default"/>
        </w:rPr>
        <w:t>2018</w:t>
      </w:r>
      <w:r>
        <w:rPr>
          <w:rFonts w:ascii="宋体" w:hAnsi="宋体" w:cs="宋体" w:eastAsia="宋体" w:hint="default"/>
          <w:spacing w:val="-55"/>
        </w:rPr>
        <w:t> </w:t>
      </w:r>
      <w:r>
        <w:rPr/>
        <w:t>年底铺设完工，实现了与市政污水管网的对接。经过</w:t>
      </w:r>
      <w:r>
        <w:rPr>
          <w:spacing w:val="-55"/>
        </w:rPr>
        <w:t> </w:t>
      </w:r>
      <w:r>
        <w:rPr>
          <w:rFonts w:ascii="宋体" w:hAnsi="宋体" w:cs="宋体" w:eastAsia="宋体" w:hint="default"/>
        </w:rPr>
        <w:t>2019</w:t>
      </w:r>
      <w:r>
        <w:rPr>
          <w:rFonts w:ascii="宋体" w:hAnsi="宋体" w:cs="宋体" w:eastAsia="宋体" w:hint="default"/>
          <w:spacing w:val="-56"/>
        </w:rPr>
        <w:t> </w:t>
      </w:r>
      <w:r>
        <w:rPr/>
        <w:t>年的运行，</w:t>
      </w:r>
    </w:p>
    <w:p>
      <w:pPr>
        <w:pStyle w:val="BodyText"/>
        <w:spacing w:line="260" w:lineRule="exact" w:before="31"/>
        <w:ind w:left="918" w:right="937"/>
        <w:jc w:val="both"/>
        <w:rPr>
          <w:rFonts w:ascii="宋体" w:hAnsi="宋体" w:cs="宋体" w:eastAsia="宋体" w:hint="default"/>
        </w:rPr>
      </w:pPr>
      <w:r>
        <w:rPr>
          <w:spacing w:val="-2"/>
        </w:rPr>
        <w:t>流量流速适中，能够满足港口污水排放的需求。港区污水经过港口自建的污水处理厂一级处理后</w:t>
      </w:r>
      <w:r>
        <w:rPr>
          <w:spacing w:val="-25"/>
        </w:rPr>
        <w:t> </w:t>
      </w:r>
      <w:r>
        <w:rPr>
          <w:spacing w:val="-25"/>
        </w:rPr>
      </w:r>
      <w:r>
        <w:rPr>
          <w:spacing w:val="-2"/>
        </w:rPr>
        <w:t>进入开发区西海污水处理厂进行二级处理，经过一级处理的各项污染物指标大大低于《辽宁省污</w:t>
      </w:r>
      <w:r>
        <w:rPr>
          <w:spacing w:val="-25"/>
        </w:rPr>
        <w:t> </w:t>
      </w:r>
      <w:r>
        <w:rPr>
          <w:spacing w:val="-25"/>
        </w:rPr>
      </w:r>
      <w:r>
        <w:rPr/>
        <w:t>水综合排放标准》</w:t>
      </w:r>
      <w:r>
        <w:rPr>
          <w:rFonts w:ascii="宋体" w:hAnsi="宋体" w:cs="宋体" w:eastAsia="宋体" w:hint="default"/>
        </w:rPr>
        <w:t>(DB</w:t>
      </w:r>
      <w:r>
        <w:rPr>
          <w:rFonts w:ascii="宋体" w:hAnsi="宋体" w:cs="宋体" w:eastAsia="宋体" w:hint="default"/>
          <w:spacing w:val="-10"/>
        </w:rPr>
        <w:t> </w:t>
      </w:r>
      <w:r>
        <w:rPr>
          <w:rFonts w:ascii="宋体" w:hAnsi="宋体" w:cs="宋体" w:eastAsia="宋体" w:hint="default"/>
        </w:rPr>
        <w:t>21/1627-2008)</w:t>
      </w:r>
      <w:r>
        <w:rPr/>
        <w:t>中进入城市污水处理厂的入口标准。</w:t>
      </w:r>
      <w:r>
        <w:rPr>
          <w:rFonts w:ascii="宋体" w:hAnsi="宋体" w:cs="宋体" w:eastAsia="宋体" w:hint="default"/>
        </w:rPr>
        <w:t> </w:t>
      </w:r>
    </w:p>
    <w:p>
      <w:pPr>
        <w:pStyle w:val="BodyText"/>
        <w:tabs>
          <w:tab w:pos="3858" w:val="left" w:leader="none"/>
        </w:tabs>
        <w:spacing w:line="231" w:lineRule="exact"/>
        <w:ind w:left="1338" w:right="825"/>
        <w:jc w:val="left"/>
        <w:rPr>
          <w:rFonts w:ascii="宋体" w:hAnsi="宋体" w:cs="宋体" w:eastAsia="宋体" w:hint="default"/>
        </w:rPr>
      </w:pPr>
      <w:r>
        <w:rPr>
          <w:rFonts w:ascii="宋体" w:hAnsi="宋体" w:cs="宋体" w:eastAsia="宋体" w:hint="default"/>
        </w:rPr>
        <w:t>II.</w:t>
      </w:r>
      <w:r>
        <w:rPr/>
        <w:t>锅炉大气治理设施</w:t>
      </w:r>
      <w:r>
        <w:rPr>
          <w:rFonts w:ascii="宋体" w:hAnsi="宋体" w:cs="宋体" w:eastAsia="宋体" w:hint="default"/>
        </w:rPr>
        <w:t> </w:t>
        <w:tab/>
      </w:r>
      <w:r>
        <w:rPr>
          <w:rFonts w:ascii="宋体" w:hAnsi="宋体" w:cs="宋体" w:eastAsia="宋体" w:hint="default"/>
          <w:w w:val="100"/>
        </w:rPr>
        <w:t> </w:t>
      </w:r>
    </w:p>
    <w:p>
      <w:pPr>
        <w:pStyle w:val="BodyText"/>
        <w:spacing w:line="228" w:lineRule="auto" w:before="4"/>
        <w:ind w:left="918" w:right="825" w:firstLine="419"/>
        <w:jc w:val="left"/>
        <w:rPr>
          <w:rFonts w:ascii="宋体" w:hAnsi="宋体" w:cs="宋体" w:eastAsia="宋体" w:hint="default"/>
        </w:rPr>
      </w:pPr>
      <w:r>
        <w:rPr/>
        <w:t>公司目前建有一港池中心锅炉房</w:t>
      </w:r>
      <w:r>
        <w:rPr>
          <w:spacing w:val="-47"/>
        </w:rPr>
        <w:t> </w:t>
      </w:r>
      <w:r>
        <w:rPr>
          <w:rFonts w:ascii="宋体" w:hAnsi="宋体" w:cs="宋体" w:eastAsia="宋体" w:hint="default"/>
        </w:rPr>
        <w:t>1</w:t>
      </w:r>
      <w:r>
        <w:rPr>
          <w:rFonts w:ascii="宋体" w:hAnsi="宋体" w:cs="宋体" w:eastAsia="宋体" w:hint="default"/>
          <w:spacing w:val="-47"/>
        </w:rPr>
        <w:t> </w:t>
      </w:r>
      <w:r>
        <w:rPr/>
        <w:t>座，三港池锅炉房（罐区锅炉房）</w:t>
      </w:r>
      <w:r>
        <w:rPr>
          <w:rFonts w:ascii="宋体" w:hAnsi="宋体" w:cs="宋体" w:eastAsia="宋体" w:hint="default"/>
        </w:rPr>
        <w:t>1</w:t>
      </w:r>
      <w:r>
        <w:rPr>
          <w:rFonts w:ascii="宋体" w:hAnsi="宋体" w:cs="宋体" w:eastAsia="宋体" w:hint="default"/>
          <w:spacing w:val="-49"/>
        </w:rPr>
        <w:t> </w:t>
      </w:r>
      <w:r>
        <w:rPr/>
        <w:t>座，共有蒸汽锅炉</w:t>
      </w:r>
      <w:r>
        <w:rPr>
          <w:spacing w:val="-46"/>
        </w:rPr>
        <w:t> </w:t>
      </w:r>
      <w:r>
        <w:rPr>
          <w:rFonts w:ascii="宋体" w:hAnsi="宋体" w:cs="宋体" w:eastAsia="宋体" w:hint="default"/>
        </w:rPr>
        <w:t>5</w:t>
      </w:r>
      <w:r>
        <w:rPr>
          <w:rFonts w:ascii="宋体" w:hAnsi="宋体" w:cs="宋体" w:eastAsia="宋体" w:hint="default"/>
          <w:w w:val="100"/>
        </w:rPr>
        <w:t> </w:t>
      </w:r>
      <w:r>
        <w:rPr/>
        <w:t>台</w:t>
      </w:r>
      <w:r>
        <w:rPr>
          <w:spacing w:val="-52"/>
        </w:rPr>
        <w:t> </w:t>
      </w:r>
      <w:r>
        <w:rPr>
          <w:rFonts w:ascii="宋体" w:hAnsi="宋体" w:cs="宋体" w:eastAsia="宋体" w:hint="default"/>
        </w:rPr>
        <w:t>115</w:t>
      </w:r>
      <w:r>
        <w:rPr>
          <w:rFonts w:ascii="宋体" w:hAnsi="宋体" w:cs="宋体" w:eastAsia="宋体" w:hint="default"/>
          <w:spacing w:val="-54"/>
        </w:rPr>
        <w:t> </w:t>
      </w:r>
      <w:r>
        <w:rPr/>
        <w:t>蒸吨。</w:t>
      </w:r>
      <w:r>
        <w:rPr>
          <w:rFonts w:ascii="宋体" w:hAnsi="宋体" w:cs="宋体" w:eastAsia="宋体" w:hint="default"/>
        </w:rPr>
        <w:t>2</w:t>
      </w:r>
      <w:r>
        <w:rPr>
          <w:rFonts w:ascii="宋体" w:hAnsi="宋体" w:cs="宋体" w:eastAsia="宋体" w:hint="default"/>
          <w:spacing w:val="-54"/>
        </w:rPr>
        <w:t> </w:t>
      </w:r>
      <w:r>
        <w:rPr/>
        <w:t>座锅炉房分别建有独立的烟气治理设施。其中，一港池中心锅炉房现有</w:t>
      </w:r>
      <w:r>
        <w:rPr>
          <w:spacing w:val="-51"/>
        </w:rPr>
        <w:t> </w:t>
      </w:r>
      <w:r>
        <w:rPr>
          <w:rFonts w:ascii="宋体" w:hAnsi="宋体" w:cs="宋体" w:eastAsia="宋体" w:hint="default"/>
        </w:rPr>
        <w:t>1</w:t>
      </w:r>
      <w:r>
        <w:rPr>
          <w:rFonts w:ascii="宋体" w:hAnsi="宋体" w:cs="宋体" w:eastAsia="宋体" w:hint="default"/>
          <w:spacing w:val="-54"/>
        </w:rPr>
        <w:t> </w:t>
      </w:r>
      <w:r>
        <w:rPr/>
        <w:t>台</w:t>
      </w:r>
      <w:r>
        <w:rPr>
          <w:spacing w:val="-52"/>
        </w:rPr>
        <w:t> </w:t>
      </w:r>
      <w:r>
        <w:rPr>
          <w:rFonts w:ascii="宋体" w:hAnsi="宋体" w:cs="宋体" w:eastAsia="宋体" w:hint="default"/>
        </w:rPr>
        <w:t>35T</w:t>
      </w:r>
      <w:r>
        <w:rPr/>
        <w:t>，</w:t>
      </w:r>
      <w:r>
        <w:rPr>
          <w:w w:val="100"/>
        </w:rPr>
        <w:t> </w:t>
      </w:r>
      <w:r>
        <w:rPr>
          <w:rFonts w:ascii="宋体" w:hAnsi="宋体" w:cs="宋体" w:eastAsia="宋体" w:hint="default"/>
        </w:rPr>
        <w:t>1</w:t>
      </w:r>
      <w:r>
        <w:rPr>
          <w:rFonts w:ascii="宋体" w:hAnsi="宋体" w:cs="宋体" w:eastAsia="宋体" w:hint="default"/>
          <w:spacing w:val="-54"/>
        </w:rPr>
        <w:t> </w:t>
      </w:r>
      <w:r>
        <w:rPr/>
        <w:t>台</w:t>
      </w:r>
      <w:r>
        <w:rPr>
          <w:spacing w:val="-54"/>
        </w:rPr>
        <w:t> </w:t>
      </w:r>
      <w:r>
        <w:rPr>
          <w:rFonts w:ascii="宋体" w:hAnsi="宋体" w:cs="宋体" w:eastAsia="宋体" w:hint="default"/>
        </w:rPr>
        <w:t>20T</w:t>
      </w:r>
      <w:r>
        <w:rPr>
          <w:rFonts w:ascii="宋体" w:hAnsi="宋体" w:cs="宋体" w:eastAsia="宋体" w:hint="default"/>
          <w:spacing w:val="-54"/>
        </w:rPr>
        <w:t> </w:t>
      </w:r>
      <w:r>
        <w:rPr/>
        <w:t>蒸汽锅炉，报告期内，公司对</w:t>
      </w:r>
      <w:r>
        <w:rPr>
          <w:spacing w:val="-54"/>
        </w:rPr>
        <w:t> </w:t>
      </w:r>
      <w:r>
        <w:rPr>
          <w:rFonts w:ascii="宋体" w:hAnsi="宋体" w:cs="宋体" w:eastAsia="宋体" w:hint="default"/>
        </w:rPr>
        <w:t>35T</w:t>
      </w:r>
      <w:r>
        <w:rPr>
          <w:rFonts w:ascii="宋体" w:hAnsi="宋体" w:cs="宋体" w:eastAsia="宋体" w:hint="default"/>
          <w:spacing w:val="-54"/>
        </w:rPr>
        <w:t> </w:t>
      </w:r>
      <w:r>
        <w:rPr/>
        <w:t>锅炉的湿法除尘进行升级改造，</w:t>
      </w:r>
      <w:r>
        <w:rPr>
          <w:rFonts w:ascii="宋体" w:hAnsi="宋体" w:cs="宋体" w:eastAsia="宋体" w:hint="default"/>
        </w:rPr>
        <w:t>10</w:t>
      </w:r>
      <w:r>
        <w:rPr>
          <w:rFonts w:ascii="宋体" w:hAnsi="宋体" w:cs="宋体" w:eastAsia="宋体" w:hint="default"/>
          <w:spacing w:val="-54"/>
        </w:rPr>
        <w:t> </w:t>
      </w:r>
      <w:r>
        <w:rPr/>
        <w:t>月底完成了布袋除</w:t>
      </w:r>
      <w:r>
        <w:rPr>
          <w:w w:val="100"/>
        </w:rPr>
        <w:t> </w:t>
      </w:r>
      <w:r>
        <w:rPr>
          <w:spacing w:val="-6"/>
        </w:rPr>
        <w:t>尘器的升级改造工作。脱硫脱硝仍采用双碱法脱硫，炉前脱硝的工艺。三港池锅炉房现有</w:t>
      </w:r>
      <w:r>
        <w:rPr>
          <w:spacing w:val="-38"/>
        </w:rPr>
        <w:t> </w:t>
      </w:r>
      <w:r>
        <w:rPr>
          <w:rFonts w:ascii="宋体" w:hAnsi="宋体" w:cs="宋体" w:eastAsia="宋体" w:hint="default"/>
        </w:rPr>
        <w:t>3</w:t>
      </w:r>
      <w:r>
        <w:rPr>
          <w:rFonts w:ascii="宋体" w:hAnsi="宋体" w:cs="宋体" w:eastAsia="宋体" w:hint="default"/>
          <w:spacing w:val="-40"/>
        </w:rPr>
        <w:t> </w:t>
      </w:r>
      <w:r>
        <w:rPr/>
        <w:t>台</w:t>
      </w:r>
      <w:r>
        <w:rPr>
          <w:spacing w:val="-38"/>
        </w:rPr>
        <w:t> </w:t>
      </w:r>
      <w:r>
        <w:rPr>
          <w:rFonts w:ascii="宋体" w:hAnsi="宋体" w:cs="宋体" w:eastAsia="宋体" w:hint="default"/>
        </w:rPr>
        <w:t>20T</w:t>
      </w:r>
      <w:r>
        <w:rPr>
          <w:rFonts w:ascii="宋体" w:hAnsi="宋体" w:cs="宋体" w:eastAsia="宋体" w:hint="default"/>
          <w:spacing w:val="-69"/>
        </w:rPr>
        <w:t> </w:t>
      </w:r>
      <w:r>
        <w:rPr>
          <w:rFonts w:ascii="宋体" w:hAnsi="宋体" w:cs="宋体" w:eastAsia="宋体" w:hint="default"/>
          <w:spacing w:val="-69"/>
        </w:rPr>
      </w:r>
      <w:r>
        <w:rPr>
          <w:spacing w:val="-8"/>
        </w:rPr>
        <w:t>蒸汽锅炉，仍采用多管除尘，双碱法脱硫，炉前脱硝。预计明年将对其他 </w:t>
      </w:r>
      <w:r>
        <w:rPr>
          <w:rFonts w:ascii="宋体" w:hAnsi="宋体" w:cs="宋体" w:eastAsia="宋体" w:hint="default"/>
        </w:rPr>
        <w:t>20T</w:t>
      </w:r>
      <w:r>
        <w:rPr>
          <w:rFonts w:ascii="宋体" w:hAnsi="宋体" w:cs="宋体" w:eastAsia="宋体" w:hint="default"/>
          <w:spacing w:val="-53"/>
        </w:rPr>
        <w:t> </w:t>
      </w:r>
      <w:r>
        <w:rPr/>
        <w:t>锅炉进行升级改造。</w:t>
      </w:r>
      <w:r>
        <w:rPr>
          <w:rFonts w:ascii="宋体" w:hAnsi="宋体" w:cs="宋体" w:eastAsia="宋体" w:hint="default"/>
        </w:rPr>
        <w:t> </w:t>
      </w:r>
    </w:p>
    <w:p>
      <w:pPr>
        <w:pStyle w:val="BodyText"/>
        <w:spacing w:line="264" w:lineRule="exact"/>
        <w:ind w:left="1338" w:right="825"/>
        <w:jc w:val="left"/>
        <w:rPr>
          <w:rFonts w:ascii="宋体" w:hAnsi="宋体" w:cs="宋体" w:eastAsia="宋体" w:hint="default"/>
        </w:rPr>
      </w:pPr>
      <w:r>
        <w:rPr>
          <w:rFonts w:ascii="宋体" w:hAnsi="宋体" w:cs="宋体" w:eastAsia="宋体" w:hint="default"/>
        </w:rPr>
        <w:t>III.</w:t>
      </w:r>
      <w:r>
        <w:rPr/>
        <w:t>煤堆场扬尘</w:t>
      </w:r>
      <w:r>
        <w:rPr>
          <w:rFonts w:ascii="宋体" w:hAnsi="宋体" w:cs="宋体" w:eastAsia="宋体" w:hint="default"/>
        </w:rPr>
        <w:t> </w:t>
      </w:r>
    </w:p>
    <w:p>
      <w:pPr>
        <w:pStyle w:val="BodyText"/>
        <w:spacing w:line="272" w:lineRule="exact"/>
        <w:ind w:left="1338" w:right="825"/>
        <w:jc w:val="left"/>
      </w:pPr>
      <w:r>
        <w:rPr>
          <w:spacing w:val="-4"/>
        </w:rPr>
        <w:t>公司在煤炭堆场、码头建设了总长度</w:t>
      </w:r>
      <w:r>
        <w:rPr>
          <w:spacing w:val="-39"/>
        </w:rPr>
        <w:t> </w:t>
      </w:r>
      <w:r>
        <w:rPr>
          <w:rFonts w:ascii="宋体" w:hAnsi="宋体" w:cs="宋体" w:eastAsia="宋体" w:hint="default"/>
        </w:rPr>
        <w:t>6600</w:t>
      </w:r>
      <w:r>
        <w:rPr>
          <w:rFonts w:ascii="宋体" w:hAnsi="宋体" w:cs="宋体" w:eastAsia="宋体" w:hint="default"/>
          <w:spacing w:val="-39"/>
        </w:rPr>
        <w:t> </w:t>
      </w:r>
      <w:r>
        <w:rPr>
          <w:spacing w:val="-7"/>
        </w:rPr>
        <w:t>延长米，高度</w:t>
      </w:r>
      <w:r>
        <w:rPr>
          <w:spacing w:val="-37"/>
        </w:rPr>
        <w:t> </w:t>
      </w:r>
      <w:r>
        <w:rPr>
          <w:rFonts w:ascii="宋体" w:hAnsi="宋体" w:cs="宋体" w:eastAsia="宋体" w:hint="default"/>
        </w:rPr>
        <w:t>15-18</w:t>
      </w:r>
      <w:r>
        <w:rPr>
          <w:rFonts w:ascii="宋体" w:hAnsi="宋体" w:cs="宋体" w:eastAsia="宋体" w:hint="default"/>
          <w:spacing w:val="-41"/>
        </w:rPr>
        <w:t> </w:t>
      </w:r>
      <w:r>
        <w:rPr>
          <w:spacing w:val="-4"/>
        </w:rPr>
        <w:t>米的挡风抑尘网。泊位和库场</w:t>
      </w:r>
    </w:p>
    <w:p>
      <w:pPr>
        <w:pStyle w:val="BodyText"/>
        <w:spacing w:line="272" w:lineRule="exact" w:before="27"/>
        <w:ind w:left="918" w:right="825"/>
        <w:jc w:val="left"/>
        <w:rPr>
          <w:rFonts w:ascii="宋体" w:hAnsi="宋体" w:cs="宋体" w:eastAsia="宋体" w:hint="default"/>
        </w:rPr>
      </w:pPr>
      <w:r>
        <w:rPr/>
        <w:t>配备了全自动专业喷淋设施</w:t>
      </w:r>
      <w:r>
        <w:rPr>
          <w:spacing w:val="-33"/>
        </w:rPr>
        <w:t> </w:t>
      </w:r>
      <w:r>
        <w:rPr>
          <w:rFonts w:ascii="宋体" w:hAnsi="宋体" w:cs="宋体" w:eastAsia="宋体" w:hint="default"/>
        </w:rPr>
        <w:t>42</w:t>
      </w:r>
      <w:r>
        <w:rPr>
          <w:rFonts w:ascii="宋体" w:hAnsi="宋体" w:cs="宋体" w:eastAsia="宋体" w:hint="default"/>
          <w:spacing w:val="-35"/>
        </w:rPr>
        <w:t> </w:t>
      </w:r>
      <w:r>
        <w:rPr>
          <w:spacing w:val="-5"/>
        </w:rPr>
        <w:t>座，煤炭堆场全部实现了半封闭。同时采用水车洒水和货位苫盖的</w:t>
      </w:r>
      <w:r>
        <w:rPr>
          <w:spacing w:val="-98"/>
        </w:rPr>
        <w:t> </w:t>
      </w:r>
      <w:r>
        <w:rPr>
          <w:spacing w:val="-98"/>
        </w:rPr>
      </w:r>
      <w:r>
        <w:rPr/>
        <w:t>方法，有效降低了煤堆场粉尘排放总量。</w:t>
      </w:r>
      <w:r>
        <w:rPr>
          <w:rFonts w:ascii="宋体" w:hAnsi="宋体" w:cs="宋体" w:eastAsia="宋体" w:hint="default"/>
          <w:color w:val="FF0000"/>
        </w:rPr>
        <w:t> </w:t>
      </w:r>
      <w:r>
        <w:rPr>
          <w:rFonts w:ascii="宋体" w:hAnsi="宋体" w:cs="宋体" w:eastAsia="宋体" w:hint="default"/>
        </w:rPr>
      </w:r>
    </w:p>
    <w:p>
      <w:pPr>
        <w:pStyle w:val="BodyText"/>
        <w:spacing w:line="249" w:lineRule="exact"/>
        <w:ind w:left="918" w:right="0"/>
        <w:jc w:val="left"/>
        <w:rPr>
          <w:rFonts w:ascii="宋体" w:hAnsi="宋体" w:cs="宋体" w:eastAsia="宋体" w:hint="default"/>
        </w:rPr>
      </w:pPr>
      <w:r>
        <w:rPr>
          <w:rFonts w:ascii="宋体"/>
          <w:w w:val="100"/>
        </w:rPr>
        <w:t> </w:t>
      </w:r>
    </w:p>
    <w:p>
      <w:pPr>
        <w:pStyle w:val="Heading3"/>
        <w:spacing w:line="240" w:lineRule="auto" w:before="56"/>
        <w:ind w:left="918" w:right="825"/>
        <w:jc w:val="left"/>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273" w:lineRule="exact" w:before="58"/>
        <w:ind w:left="918" w:right="789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37" w:lineRule="auto"/>
        <w:ind w:left="918" w:right="827" w:firstLine="419"/>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4"/>
        </w:rPr>
        <w:t> </w:t>
      </w:r>
      <w:r>
        <w:rPr/>
        <w:t>年通过环保审批的</w:t>
      </w:r>
      <w:r>
        <w:rPr>
          <w:spacing w:val="-54"/>
        </w:rPr>
        <w:t> </w:t>
      </w:r>
      <w:r>
        <w:rPr>
          <w:rFonts w:ascii="宋体" w:hAnsi="宋体" w:cs="宋体" w:eastAsia="宋体" w:hint="default"/>
        </w:rPr>
        <w:t>3</w:t>
      </w:r>
      <w:r>
        <w:rPr>
          <w:rFonts w:ascii="宋体" w:hAnsi="宋体" w:cs="宋体" w:eastAsia="宋体" w:hint="default"/>
          <w:spacing w:val="-54"/>
        </w:rPr>
        <w:t> </w:t>
      </w:r>
      <w:r>
        <w:rPr/>
        <w:t>个项目中，锦州港第三港池</w:t>
      </w:r>
      <w:r>
        <w:rPr>
          <w:spacing w:val="-51"/>
        </w:rPr>
        <w:t> </w:t>
      </w:r>
      <w:r>
        <w:rPr>
          <w:rFonts w:ascii="宋体" w:hAnsi="宋体" w:cs="宋体" w:eastAsia="宋体" w:hint="default"/>
        </w:rPr>
        <w:t>301#</w:t>
      </w:r>
      <w:r>
        <w:rPr/>
        <w:t>原油泊位改扩建工程正在试运行，</w:t>
      </w:r>
      <w:r>
        <w:rPr>
          <w:w w:val="100"/>
        </w:rPr>
        <w:t> </w:t>
      </w:r>
      <w:r>
        <w:rPr>
          <w:spacing w:val="-3"/>
        </w:rPr>
        <w:t>锦州港粮食物流项目正在建设中，锦州港油品罐区（三期）工程尚未开工。</w:t>
      </w:r>
      <w:r>
        <w:rPr>
          <w:rFonts w:ascii="宋体" w:hAnsi="宋体" w:cs="宋体" w:eastAsia="宋体" w:hint="default"/>
          <w:spacing w:val="-3"/>
        </w:rPr>
        <w:t>2019 </w:t>
      </w:r>
      <w:r>
        <w:rPr>
          <w:spacing w:val="-3"/>
        </w:rPr>
        <w:t>年度，公司无新</w:t>
      </w:r>
      <w:r>
        <w:rPr>
          <w:spacing w:val="-76"/>
        </w:rPr>
        <w:t> </w:t>
      </w:r>
      <w:r>
        <w:rPr>
          <w:spacing w:val="-76"/>
        </w:rPr>
      </w:r>
      <w:r>
        <w:rPr/>
        <w:t>建、扩建项目。</w:t>
      </w:r>
      <w:r>
        <w:rPr>
          <w:rFonts w:ascii="宋体" w:hAnsi="宋体" w:cs="宋体" w:eastAsia="宋体" w:hint="default"/>
        </w:rPr>
        <w:t> </w:t>
      </w:r>
    </w:p>
    <w:p>
      <w:pPr>
        <w:pStyle w:val="BodyText"/>
        <w:spacing w:line="272" w:lineRule="exact" w:before="26"/>
        <w:ind w:left="918" w:right="924" w:firstLine="419"/>
        <w:jc w:val="left"/>
      </w:pPr>
      <w:r>
        <w:rPr/>
        <w:t>根据国家环保督察意见和市政府的要求，公司于</w:t>
      </w:r>
      <w:r>
        <w:rPr>
          <w:spacing w:val="-52"/>
        </w:rPr>
        <w:t> </w:t>
      </w:r>
      <w:r>
        <w:rPr>
          <w:rFonts w:ascii="宋体" w:hAnsi="宋体" w:cs="宋体" w:eastAsia="宋体" w:hint="default"/>
        </w:rPr>
        <w:t>6</w:t>
      </w:r>
      <w:r>
        <w:rPr>
          <w:rFonts w:ascii="宋体" w:hAnsi="宋体" w:cs="宋体" w:eastAsia="宋体" w:hint="default"/>
          <w:spacing w:val="-55"/>
        </w:rPr>
        <w:t> </w:t>
      </w:r>
      <w:r>
        <w:rPr/>
        <w:t>月份对一港池中心锅炉房的</w:t>
      </w:r>
      <w:r>
        <w:rPr>
          <w:spacing w:val="-52"/>
        </w:rPr>
        <w:t> </w:t>
      </w:r>
      <w:r>
        <w:rPr>
          <w:rFonts w:ascii="宋体" w:hAnsi="宋体" w:cs="宋体" w:eastAsia="宋体" w:hint="default"/>
        </w:rPr>
        <w:t>35T</w:t>
      </w:r>
      <w:r>
        <w:rPr>
          <w:rFonts w:ascii="宋体" w:hAnsi="宋体" w:cs="宋体" w:eastAsia="宋体" w:hint="default"/>
          <w:spacing w:val="-55"/>
        </w:rPr>
        <w:t> </w:t>
      </w:r>
      <w:r>
        <w:rPr/>
        <w:t>锅炉进行</w:t>
      </w:r>
      <w:r>
        <w:rPr>
          <w:w w:val="100"/>
        </w:rPr>
        <w:t> </w:t>
      </w:r>
      <w:r>
        <w:rPr>
          <w:spacing w:val="-4"/>
        </w:rPr>
        <w:t>提标改造，将原来的湿法水膜除尘改造成布袋除尘，该项技改工作已于 </w:t>
      </w:r>
      <w:r>
        <w:rPr>
          <w:rFonts w:ascii="宋体" w:hAnsi="宋体" w:cs="宋体" w:eastAsia="宋体" w:hint="default"/>
        </w:rPr>
        <w:t>10</w:t>
      </w:r>
      <w:r>
        <w:rPr>
          <w:rFonts w:ascii="宋体" w:hAnsi="宋体" w:cs="宋体" w:eastAsia="宋体" w:hint="default"/>
          <w:spacing w:val="-28"/>
        </w:rPr>
        <w:t> </w:t>
      </w:r>
      <w:r>
        <w:rPr>
          <w:spacing w:val="-5"/>
        </w:rPr>
        <w:t>月底前完成，目前正在</w:t>
      </w:r>
    </w:p>
    <w:p>
      <w:pPr>
        <w:pStyle w:val="BodyText"/>
        <w:spacing w:line="247" w:lineRule="exact"/>
        <w:ind w:left="918" w:right="825"/>
        <w:jc w:val="left"/>
        <w:rPr>
          <w:rFonts w:ascii="宋体" w:hAnsi="宋体" w:cs="宋体" w:eastAsia="宋体" w:hint="default"/>
        </w:rPr>
      </w:pPr>
      <w:r>
        <w:rPr>
          <w:spacing w:val="-5"/>
        </w:rPr>
        <w:t>试运行阶段。</w:t>
      </w:r>
      <w:r>
        <w:rPr>
          <w:rFonts w:ascii="宋体" w:hAnsi="宋体" w:cs="宋体" w:eastAsia="宋体" w:hint="default"/>
          <w:spacing w:val="-5"/>
        </w:rPr>
        <w:t>2019 </w:t>
      </w:r>
      <w:r>
        <w:rPr>
          <w:spacing w:val="-4"/>
        </w:rPr>
        <w:t>年上半年，公司完成了供暖锅炉大气污染物排污许可证的申报工作，并于</w:t>
      </w:r>
      <w:r>
        <w:rPr>
          <w:spacing w:val="-24"/>
        </w:rPr>
        <w:t> </w:t>
      </w:r>
      <w:r>
        <w:rPr>
          <w:rFonts w:ascii="宋体" w:hAnsi="宋体" w:cs="宋体" w:eastAsia="宋体" w:hint="default"/>
        </w:rPr>
        <w:t>2019</w:t>
      </w:r>
    </w:p>
    <w:p>
      <w:pPr>
        <w:pStyle w:val="BodyText"/>
        <w:spacing w:line="273" w:lineRule="exact"/>
        <w:ind w:left="918" w:right="825"/>
        <w:jc w:val="left"/>
        <w:rPr>
          <w:rFonts w:ascii="宋体" w:hAnsi="宋体" w:cs="宋体" w:eastAsia="宋体" w:hint="default"/>
        </w:rPr>
      </w:pPr>
      <w:r>
        <w:rPr/>
        <w:t>年</w:t>
      </w:r>
      <w:r>
        <w:rPr>
          <w:spacing w:val="-55"/>
        </w:rPr>
        <w:t> </w:t>
      </w:r>
      <w:r>
        <w:rPr>
          <w:rFonts w:ascii="宋体" w:hAnsi="宋体" w:cs="宋体" w:eastAsia="宋体" w:hint="default"/>
        </w:rPr>
        <w:t>10</w:t>
      </w:r>
      <w:r>
        <w:rPr>
          <w:rFonts w:ascii="宋体" w:hAnsi="宋体" w:cs="宋体" w:eastAsia="宋体" w:hint="default"/>
          <w:spacing w:val="-57"/>
        </w:rPr>
        <w:t> </w:t>
      </w:r>
      <w:r>
        <w:rPr/>
        <w:t>月申领到锅炉大气污染物的《排污许可证》。</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ind w:left="918" w:right="825"/>
        <w:jc w:val="left"/>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268" w:lineRule="exact" w:before="90"/>
        <w:ind w:left="1338" w:right="825"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根据国家《环境保护法》《突发环境事件应急管理办法》《辽宁省企事业单位突发环境事件</w:t>
      </w:r>
    </w:p>
    <w:p>
      <w:pPr>
        <w:pStyle w:val="BodyText"/>
        <w:spacing w:line="260" w:lineRule="exact"/>
        <w:ind w:left="918" w:right="822"/>
        <w:jc w:val="left"/>
      </w:pPr>
      <w:r>
        <w:rPr>
          <w:spacing w:val="-6"/>
        </w:rPr>
        <w:t>应急预案管理暂行办法》等国家、地方法律法规，公司制定了《突发环境事件综合应急预案》《油</w:t>
      </w:r>
      <w:r>
        <w:rPr>
          <w:spacing w:val="-53"/>
        </w:rPr>
        <w:t> </w:t>
      </w:r>
      <w:r>
        <w:rPr>
          <w:spacing w:val="-53"/>
        </w:rPr>
      </w:r>
      <w:r>
        <w:rPr/>
        <w:t>品罐区环境污染事故专项应急预案》和《油品化工品泊位装卸设施污染事故专项应急预案》等</w:t>
      </w:r>
      <w:r>
        <w:rPr>
          <w:spacing w:val="-54"/>
        </w:rPr>
        <w:t> </w:t>
      </w:r>
      <w:r>
        <w:rPr>
          <w:rFonts w:ascii="宋体" w:hAnsi="宋体" w:cs="宋体" w:eastAsia="宋体" w:hint="default"/>
        </w:rPr>
        <w:t>3</w:t>
      </w:r>
      <w:r>
        <w:rPr>
          <w:rFonts w:ascii="宋体" w:hAnsi="宋体" w:cs="宋体" w:eastAsia="宋体" w:hint="default"/>
          <w:w w:val="100"/>
        </w:rPr>
        <w:t> </w:t>
      </w:r>
      <w:r>
        <w:rPr>
          <w:spacing w:val="-9"/>
          <w:w w:val="100"/>
        </w:rPr>
        <w:t>个环境保护预案，并已在锦州市经济技术开发区环境保护局备案（备案编号：</w:t>
      </w:r>
      <w:r>
        <w:rPr>
          <w:rFonts w:ascii="宋体" w:hAnsi="宋体" w:cs="宋体" w:eastAsia="宋体" w:hint="default"/>
          <w:spacing w:val="-9"/>
          <w:w w:val="100"/>
        </w:rPr>
        <w:t>210784-2019-006-M</w:t>
      </w:r>
      <w:r>
        <w:rPr>
          <w:spacing w:val="-9"/>
          <w:w w:val="100"/>
        </w:rPr>
        <w:t>）。</w:t>
      </w:r>
    </w:p>
    <w:p>
      <w:pPr>
        <w:pStyle w:val="BodyText"/>
        <w:spacing w:line="260" w:lineRule="exact" w:before="1"/>
        <w:ind w:left="918" w:right="928"/>
        <w:jc w:val="both"/>
      </w:pPr>
      <w:r>
        <w:rPr>
          <w:spacing w:val="-2"/>
        </w:rPr>
        <w:t>按照新的《突发环境事件风险分级方法》，重新编制了与上述预案一一对应的《应急资源调查报</w:t>
      </w:r>
      <w:r>
        <w:rPr>
          <w:spacing w:val="-25"/>
        </w:rPr>
        <w:t> </w:t>
      </w:r>
      <w:r>
        <w:rPr>
          <w:spacing w:val="-25"/>
        </w:rPr>
      </w:r>
      <w:r>
        <w:rPr>
          <w:spacing w:val="-5"/>
        </w:rPr>
        <w:t>告》《环境风险评估报告》及《编制说明》，并于</w:t>
      </w:r>
      <w:r>
        <w:rPr>
          <w:spacing w:val="-42"/>
        </w:rPr>
        <w:t> </w:t>
      </w:r>
      <w:r>
        <w:rPr>
          <w:rFonts w:ascii="宋体" w:hAnsi="宋体" w:cs="宋体" w:eastAsia="宋体" w:hint="default"/>
        </w:rPr>
        <w:t>2019</w:t>
      </w:r>
      <w:r>
        <w:rPr>
          <w:rFonts w:ascii="宋体" w:hAnsi="宋体" w:cs="宋体" w:eastAsia="宋体" w:hint="default"/>
          <w:spacing w:val="-38"/>
        </w:rPr>
        <w:t> </w:t>
      </w:r>
      <w:r>
        <w:rPr/>
        <w:t>年</w:t>
      </w:r>
      <w:r>
        <w:rPr>
          <w:spacing w:val="-42"/>
        </w:rPr>
        <w:t> </w:t>
      </w:r>
      <w:r>
        <w:rPr>
          <w:rFonts w:ascii="宋体" w:hAnsi="宋体" w:cs="宋体" w:eastAsia="宋体" w:hint="default"/>
        </w:rPr>
        <w:t>1</w:t>
      </w:r>
      <w:r>
        <w:rPr>
          <w:rFonts w:ascii="宋体" w:hAnsi="宋体" w:cs="宋体" w:eastAsia="宋体" w:hint="default"/>
          <w:spacing w:val="-40"/>
        </w:rPr>
        <w:t> </w:t>
      </w:r>
      <w:r>
        <w:rPr>
          <w:spacing w:val="-3"/>
        </w:rPr>
        <w:t>月在上级环保主管部门备案。预案对</w:t>
      </w:r>
      <w:r>
        <w:rPr>
          <w:spacing w:val="-100"/>
        </w:rPr>
        <w:t> </w:t>
      </w:r>
      <w:r>
        <w:rPr>
          <w:spacing w:val="-100"/>
        </w:rPr>
      </w:r>
      <w:r>
        <w:rPr>
          <w:spacing w:val="-2"/>
        </w:rPr>
        <w:t>公司存在的环境风险进行了科学评估，对环境风险等级、应急响应级别，环境风险防控和应急措</w:t>
      </w:r>
    </w:p>
    <w:p>
      <w:pPr>
        <w:pStyle w:val="BodyText"/>
        <w:spacing w:line="239" w:lineRule="exact"/>
        <w:ind w:left="918" w:right="825"/>
        <w:jc w:val="left"/>
        <w:rPr>
          <w:rFonts w:ascii="宋体" w:hAnsi="宋体" w:cs="宋体" w:eastAsia="宋体" w:hint="default"/>
        </w:rPr>
      </w:pPr>
      <w:r>
        <w:rPr/>
        <w:t>施及应急装备进行了详述，公司每年制定应急管理计划并组织应急演练。</w:t>
      </w:r>
      <w:r>
        <w:rPr>
          <w:rFonts w:ascii="宋体" w:hAnsi="宋体" w:cs="宋体" w:eastAsia="宋体" w:hint="default"/>
        </w:rPr>
        <w:t> </w:t>
      </w:r>
    </w:p>
    <w:p>
      <w:pPr>
        <w:spacing w:after="0" w:line="239" w:lineRule="exact"/>
        <w:jc w:val="left"/>
        <w:rPr>
          <w:rFonts w:ascii="宋体" w:hAnsi="宋体" w:cs="宋体" w:eastAsia="宋体" w:hint="default"/>
        </w:rPr>
        <w:sectPr>
          <w:footerReference w:type="default" r:id="rId28"/>
          <w:pgSz w:w="11910" w:h="16840"/>
          <w:pgMar w:footer="1195" w:header="880" w:top="1120" w:bottom="1380" w:left="880" w:right="340"/>
          <w:pgNumType w:start="41"/>
        </w:sectPr>
      </w:pPr>
    </w:p>
    <w:p>
      <w:pPr>
        <w:spacing w:line="240" w:lineRule="auto" w:before="3"/>
        <w:rPr>
          <w:rFonts w:ascii="宋体" w:hAnsi="宋体" w:cs="宋体" w:eastAsia="宋体" w:hint="default"/>
          <w:sz w:val="25"/>
          <w:szCs w:val="25"/>
        </w:rPr>
      </w:pPr>
    </w:p>
    <w:p>
      <w:pPr>
        <w:pStyle w:val="Heading3"/>
        <w:spacing w:line="240" w:lineRule="auto" w:before="36"/>
        <w:ind w:left="138" w:right="111"/>
        <w:jc w:val="left"/>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68" w:lineRule="exact" w:before="90"/>
        <w:ind w:left="558" w:right="111" w:hanging="420"/>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根据《企业信息公示暂行条例》，公司对外网站随时公布企业最新信息动态，采取不定时信</w:t>
      </w:r>
    </w:p>
    <w:p>
      <w:pPr>
        <w:pStyle w:val="BodyText"/>
        <w:spacing w:line="260" w:lineRule="exact"/>
        <w:ind w:left="558" w:right="111" w:hanging="420"/>
        <w:jc w:val="left"/>
      </w:pPr>
      <w:r>
        <w:rPr/>
        <w:t>息公开方式对外公布企业环保信息，公司环保管理和污染治理设施档案已在上级主管部门备案。</w:t>
      </w:r>
      <w:r>
        <w:rPr>
          <w:rFonts w:ascii="宋体" w:hAnsi="宋体" w:cs="宋体" w:eastAsia="宋体" w:hint="default"/>
          <w:w w:val="100"/>
        </w:rPr>
        <w:t> </w:t>
      </w:r>
      <w:r>
        <w:rPr/>
        <w:t>公司已制订了《锦州港股份有限公司环境自行监测方案》，并上传到辽宁省重点监控企业自</w:t>
      </w:r>
    </w:p>
    <w:p>
      <w:pPr>
        <w:pStyle w:val="BodyText"/>
        <w:spacing w:line="230" w:lineRule="exact"/>
        <w:ind w:left="138" w:right="111"/>
        <w:jc w:val="left"/>
      </w:pPr>
      <w:r>
        <w:rPr/>
        <w:t>行监测信息发布平台、锦州市环境保护局网站。外排污水的监测结果每日上报“辽宁省重点监控</w:t>
      </w:r>
    </w:p>
    <w:p>
      <w:pPr>
        <w:pStyle w:val="BodyText"/>
        <w:spacing w:line="260" w:lineRule="exact" w:before="30"/>
        <w:ind w:left="138" w:right="111"/>
        <w:jc w:val="left"/>
        <w:rPr>
          <w:rFonts w:ascii="宋体" w:hAnsi="宋体" w:cs="宋体" w:eastAsia="宋体" w:hint="default"/>
        </w:rPr>
      </w:pPr>
      <w:r>
        <w:rPr>
          <w:spacing w:val="-2"/>
        </w:rPr>
        <w:t>企业自行监测信息发布平台”，企业排污信息、清洁生产审核信息及其他环保信息及时在环保局</w:t>
      </w:r>
      <w:r>
        <w:rPr>
          <w:spacing w:val="-25"/>
        </w:rPr>
        <w:t> </w:t>
      </w:r>
      <w:r>
        <w:rPr>
          <w:spacing w:val="-25"/>
        </w:rPr>
      </w:r>
      <w:r>
        <w:rPr/>
        <w:t>网站上对外公示。</w:t>
      </w:r>
      <w:r>
        <w:rPr>
          <w:rFonts w:ascii="宋体" w:hAnsi="宋体" w:cs="宋体" w:eastAsia="宋体" w:hint="default"/>
        </w:rPr>
        <w:t> </w:t>
      </w:r>
    </w:p>
    <w:p>
      <w:pPr>
        <w:pStyle w:val="BodyText"/>
        <w:spacing w:line="230" w:lineRule="exact"/>
        <w:ind w:left="138" w:right="111" w:firstLine="419"/>
        <w:jc w:val="left"/>
      </w:pPr>
      <w:r>
        <w:rPr/>
        <w:t>根据公司环境自行监测方案，公司在</w:t>
      </w:r>
      <w:r>
        <w:rPr>
          <w:spacing w:val="-55"/>
        </w:rPr>
        <w:t> </w:t>
      </w:r>
      <w:r>
        <w:rPr>
          <w:rFonts w:ascii="宋体" w:hAnsi="宋体" w:cs="宋体" w:eastAsia="宋体" w:hint="default"/>
        </w:rPr>
        <w:t>3</w:t>
      </w:r>
      <w:r>
        <w:rPr>
          <w:rFonts w:ascii="宋体" w:hAnsi="宋体" w:cs="宋体" w:eastAsia="宋体" w:hint="default"/>
          <w:spacing w:val="-55"/>
        </w:rPr>
        <w:t> </w:t>
      </w:r>
      <w:r>
        <w:rPr/>
        <w:t>个排污口均安装了在线监测设备：其中，锅炉房安装</w:t>
      </w:r>
    </w:p>
    <w:p>
      <w:pPr>
        <w:pStyle w:val="BodyText"/>
        <w:spacing w:line="228" w:lineRule="auto" w:before="5"/>
        <w:ind w:left="138" w:right="217"/>
        <w:jc w:val="both"/>
        <w:rPr>
          <w:rFonts w:ascii="宋体" w:hAnsi="宋体" w:cs="宋体" w:eastAsia="宋体" w:hint="default"/>
        </w:rPr>
      </w:pPr>
      <w:r>
        <w:rPr>
          <w:spacing w:val="-2"/>
        </w:rPr>
        <w:t>污染源自动监控设备（</w:t>
      </w:r>
      <w:r>
        <w:rPr>
          <w:rFonts w:ascii="宋体" w:hAnsi="宋体" w:cs="宋体" w:eastAsia="宋体" w:hint="default"/>
          <w:spacing w:val="-2"/>
        </w:rPr>
        <w:t>CEMS</w:t>
      </w:r>
      <w:r>
        <w:rPr>
          <w:spacing w:val="-2"/>
        </w:rPr>
        <w:t>）委托锦州市华冠环境科技实业有限公司代为运营，并与省、市环保</w:t>
      </w:r>
      <w:r>
        <w:rPr>
          <w:spacing w:val="-28"/>
        </w:rPr>
        <w:t> </w:t>
      </w:r>
      <w:r>
        <w:rPr>
          <w:spacing w:val="-28"/>
        </w:rPr>
      </w:r>
      <w:r>
        <w:rPr>
          <w:spacing w:val="-2"/>
        </w:rPr>
        <w:t>监控平台联网，实时监控烟尘、二氧化硫、氮氧化物等大气污染物排放情况。外排污水在线观测</w:t>
      </w:r>
      <w:r>
        <w:rPr>
          <w:spacing w:val="-26"/>
        </w:rPr>
        <w:t> </w:t>
      </w:r>
      <w:r>
        <w:rPr>
          <w:spacing w:val="-26"/>
        </w:rPr>
      </w:r>
      <w:r>
        <w:rPr>
          <w:spacing w:val="-2"/>
        </w:rPr>
        <w:t>设备已通过上级环保部门验收，并试运行，实现了与市生态环境局的互联网上传。为保证在线监</w:t>
      </w:r>
      <w:r>
        <w:rPr>
          <w:spacing w:val="-26"/>
        </w:rPr>
        <w:t> </w:t>
      </w:r>
      <w:r>
        <w:rPr>
          <w:spacing w:val="-26"/>
        </w:rPr>
      </w:r>
      <w:r>
        <w:rPr>
          <w:spacing w:val="-2"/>
        </w:rPr>
        <w:t>测设备试运行阶段外排污水各项指标符合要求，公司设置在污水处理厂的环境监测站每日继续坚</w:t>
      </w:r>
      <w:r>
        <w:rPr>
          <w:spacing w:val="-25"/>
        </w:rPr>
        <w:t> </w:t>
      </w:r>
      <w:r>
        <w:rPr>
          <w:spacing w:val="-25"/>
        </w:rPr>
      </w:r>
      <w:r>
        <w:rPr/>
        <w:t>持对外排污水的</w:t>
      </w:r>
      <w:r>
        <w:rPr>
          <w:spacing w:val="-54"/>
        </w:rPr>
        <w:t> </w:t>
      </w:r>
      <w:r>
        <w:rPr>
          <w:rFonts w:ascii="宋体" w:hAnsi="宋体" w:cs="宋体" w:eastAsia="宋体" w:hint="default"/>
        </w:rPr>
        <w:t>COD</w:t>
      </w:r>
      <w:r>
        <w:rPr>
          <w:rFonts w:ascii="宋体" w:hAnsi="宋体" w:cs="宋体" w:eastAsia="宋体" w:hint="default"/>
          <w:spacing w:val="-56"/>
        </w:rPr>
        <w:t> </w:t>
      </w:r>
      <w:r>
        <w:rPr/>
        <w:t>等指标进行人工监测，对氨氮、总磷、石油类等指标隔日监测，不合格的污</w:t>
      </w:r>
      <w:r>
        <w:rPr>
          <w:w w:val="100"/>
        </w:rPr>
        <w:t> </w:t>
      </w:r>
      <w:r>
        <w:rPr/>
        <w:t>水重新处理，确保外排污水的各项指标达标排放。</w:t>
      </w:r>
      <w:r>
        <w:rPr>
          <w:rFonts w:ascii="宋体" w:hAnsi="宋体" w:cs="宋体" w:eastAsia="宋体" w:hint="default"/>
        </w:rPr>
        <w:t> </w:t>
      </w:r>
    </w:p>
    <w:p>
      <w:pPr>
        <w:spacing w:line="240" w:lineRule="auto" w:before="6"/>
        <w:rPr>
          <w:rFonts w:ascii="宋体" w:hAnsi="宋体" w:cs="宋体" w:eastAsia="宋体" w:hint="default"/>
          <w:sz w:val="23"/>
          <w:szCs w:val="23"/>
        </w:rPr>
      </w:pPr>
    </w:p>
    <w:p>
      <w:pPr>
        <w:pStyle w:val="Heading3"/>
        <w:spacing w:line="240" w:lineRule="auto"/>
        <w:ind w:left="138" w:right="111"/>
        <w:jc w:val="left"/>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272" w:lineRule="exact" w:before="84"/>
        <w:ind w:left="558" w:right="111"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公司通过网站（</w:t>
      </w:r>
      <w:hyperlink r:id="rId29">
        <w:r>
          <w:rPr>
            <w:rFonts w:ascii="宋体" w:hAnsi="宋体" w:cs="宋体" w:eastAsia="宋体" w:hint="default"/>
            <w:spacing w:val="-3"/>
          </w:rPr>
          <w:t>www.jinzhouport.com</w:t>
        </w:r>
      </w:hyperlink>
      <w:r>
        <w:rPr>
          <w:spacing w:val="-3"/>
        </w:rPr>
        <w:t>）对外公布并及时更新港口建设、企业生产经营、环境</w:t>
      </w:r>
    </w:p>
    <w:p>
      <w:pPr>
        <w:pStyle w:val="BodyText"/>
        <w:spacing w:line="272" w:lineRule="exact" w:before="1"/>
        <w:ind w:left="138" w:right="111"/>
        <w:jc w:val="left"/>
        <w:rPr>
          <w:rFonts w:ascii="宋体" w:hAnsi="宋体" w:cs="宋体" w:eastAsia="宋体" w:hint="default"/>
        </w:rPr>
      </w:pPr>
      <w:r>
        <w:rPr>
          <w:spacing w:val="-2"/>
        </w:rPr>
        <w:t>保护等相关信息。锦州港污染治理情况、年度排污信息、危险废物月份处置信息。定期在环保局</w:t>
      </w:r>
      <w:r>
        <w:rPr>
          <w:spacing w:val="-25"/>
        </w:rPr>
        <w:t> </w:t>
      </w:r>
      <w:r>
        <w:rPr>
          <w:spacing w:val="-25"/>
        </w:rPr>
      </w:r>
      <w:r>
        <w:rPr/>
        <w:t>环境统计业务系统、固体废物信息管理系统及其他各类环保信息平台对外公开。</w:t>
      </w:r>
      <w:r>
        <w:rPr>
          <w:rFonts w:ascii="宋体" w:hAnsi="宋体" w:cs="宋体" w:eastAsia="宋体" w:hint="default"/>
        </w:rPr>
        <w:t> </w:t>
      </w:r>
    </w:p>
    <w:p>
      <w:pPr>
        <w:spacing w:line="240" w:lineRule="auto" w:before="3"/>
        <w:rPr>
          <w:rFonts w:ascii="宋体" w:hAnsi="宋体" w:cs="宋体" w:eastAsia="宋体" w:hint="default"/>
          <w:sz w:val="22"/>
          <w:szCs w:val="22"/>
        </w:rPr>
      </w:pPr>
    </w:p>
    <w:p>
      <w:pPr>
        <w:pStyle w:val="Heading3"/>
        <w:tabs>
          <w:tab w:pos="562" w:val="left" w:leader="none"/>
        </w:tabs>
        <w:spacing w:line="240" w:lineRule="auto"/>
        <w:ind w:left="138" w:right="111"/>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11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tabs>
          <w:tab w:pos="562" w:val="left" w:leader="none"/>
        </w:tabs>
        <w:spacing w:line="240" w:lineRule="auto"/>
        <w:ind w:left="138" w:right="111"/>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11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tabs>
          <w:tab w:pos="562" w:val="left" w:leader="none"/>
        </w:tabs>
        <w:spacing w:line="240" w:lineRule="auto"/>
        <w:ind w:left="138" w:right="111"/>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11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tabs>
          <w:tab w:pos="781" w:val="left" w:leader="none"/>
        </w:tabs>
        <w:spacing w:line="240" w:lineRule="auto"/>
        <w:ind w:left="138" w:right="111"/>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74" w:lineRule="exact" w:before="56"/>
        <w:ind w:left="138" w:right="11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38" w:right="638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73" w:lineRule="exact" w:before="14"/>
        <w:ind w:left="138" w:right="11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ind w:right="17"/>
        <w:jc w:val="center"/>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4"/>
        <w:rPr>
          <w:rFonts w:ascii="黑体" w:hAnsi="黑体" w:cs="黑体" w:eastAsia="黑体" w:hint="default"/>
          <w:b/>
          <w:bCs/>
          <w:sz w:val="19"/>
          <w:szCs w:val="19"/>
        </w:rPr>
      </w:pPr>
    </w:p>
    <w:p>
      <w:pPr>
        <w:pStyle w:val="Heading3"/>
        <w:tabs>
          <w:tab w:pos="804" w:val="left" w:leader="none"/>
        </w:tabs>
        <w:spacing w:line="278" w:lineRule="auto"/>
        <w:ind w:left="238" w:right="641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22"/>
        <w:ind w:left="238" w:right="0"/>
        <w:jc w:val="left"/>
        <w:rPr>
          <w:rFonts w:ascii="宋体" w:hAnsi="宋体" w:cs="宋体" w:eastAsia="宋体" w:hint="default"/>
        </w:rPr>
      </w:pPr>
      <w:r>
        <w:rPr/>
        <w:t>报告期内，公司普通股股份总数及股本结构未发生变化。</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3"/>
        <w:tabs>
          <w:tab w:pos="804" w:val="left" w:leader="none"/>
        </w:tabs>
        <w:spacing w:line="240" w:lineRule="auto" w:before="58"/>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73" w:lineRule="exact" w:before="29"/>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3"/>
        <w:spacing w:line="290" w:lineRule="auto" w:before="58"/>
        <w:ind w:left="238" w:right="611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3" w:lineRule="exact"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8" w:right="0"/>
        <w:jc w:val="left"/>
        <w:rPr>
          <w:rFonts w:ascii="宋体" w:hAnsi="宋体" w:cs="宋体" w:eastAsia="宋体" w:hint="default"/>
        </w:rPr>
      </w:pPr>
      <w:r>
        <w:rPr>
          <w:rFonts w:ascii="宋体" w:hAnsi="宋体" w:cs="宋体" w:eastAsia="宋体" w:hint="default"/>
          <w:w w:val="100"/>
        </w:rPr>
        <w:t>  </w:t>
      </w: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w w:val="100"/>
        </w:rPr>
        <w:t>）</w:t>
      </w:r>
      <w:r>
        <w:rPr>
          <w:spacing w:val="-2"/>
          <w:w w:val="100"/>
        </w:rPr>
        <w:t>：</w:t>
      </w:r>
      <w:r>
        <w:rPr>
          <w:rFonts w:ascii="宋体" w:hAnsi="宋体" w:cs="宋体" w:eastAsia="宋体" w:hint="default"/>
          <w:w w:val="100"/>
        </w:rPr>
        <w:t> </w:t>
      </w:r>
    </w:p>
    <w:p>
      <w:pPr>
        <w:pStyle w:val="BodyText"/>
        <w:spacing w:line="271" w:lineRule="exact"/>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200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73" w:lineRule="exact" w:before="14"/>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643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74" w:lineRule="exact"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3"/>
        <w:spacing w:line="240" w:lineRule="auto" w:before="59"/>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15" w:type="dxa"/>
        <w:tblLayout w:type="fixed"/>
        <w:tblCellMar>
          <w:top w:w="0" w:type="dxa"/>
          <w:left w:w="0" w:type="dxa"/>
          <w:bottom w:w="0" w:type="dxa"/>
          <w:right w:w="0" w:type="dxa"/>
        </w:tblCellMar>
        <w:tblLook w:val="01E0"/>
      </w:tblPr>
      <w:tblGrid>
        <w:gridCol w:w="4928"/>
        <w:gridCol w:w="4121"/>
      </w:tblGrid>
      <w:tr>
        <w:trPr>
          <w:trHeight w:val="362" w:hRule="exact"/>
        </w:trPr>
        <w:tc>
          <w:tcPr>
            <w:tcW w:w="492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b/>
                <w:bCs/>
                <w:sz w:val="21"/>
                <w:szCs w:val="21"/>
              </w:rPr>
              <w:t>截止报告期末普通股股东总数</w:t>
            </w:r>
            <w:r>
              <w:rPr>
                <w:rFonts w:ascii="宋体" w:hAnsi="宋体" w:cs="宋体" w:eastAsia="宋体" w:hint="default"/>
                <w:b/>
                <w:bCs/>
                <w:sz w:val="21"/>
                <w:szCs w:val="21"/>
              </w:rPr>
              <w:t>(</w:t>
            </w:r>
            <w:r>
              <w:rPr>
                <w:rFonts w:ascii="宋体" w:hAnsi="宋体" w:cs="宋体" w:eastAsia="宋体" w:hint="default"/>
                <w:b/>
                <w:bCs/>
                <w:sz w:val="21"/>
                <w:szCs w:val="21"/>
              </w:rPr>
              <w:t>户</w:t>
            </w:r>
            <w:r>
              <w:rPr>
                <w:rFonts w:ascii="宋体" w:hAnsi="宋体" w:cs="宋体" w:eastAsia="宋体" w:hint="default"/>
                <w:b/>
                <w:bCs/>
                <w:sz w:val="21"/>
                <w:szCs w:val="21"/>
              </w:rPr>
              <w:t>) </w:t>
            </w:r>
            <w:r>
              <w:rPr>
                <w:rFonts w:ascii="宋体" w:hAnsi="宋体" w:cs="宋体" w:eastAsia="宋体" w:hint="default"/>
                <w:sz w:val="21"/>
                <w:szCs w:val="21"/>
              </w:rPr>
            </w:r>
          </w:p>
        </w:tc>
        <w:tc>
          <w:tcPr>
            <w:tcW w:w="412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101,392</w:t>
            </w:r>
            <w:r>
              <w:rPr>
                <w:rFonts w:ascii="宋体"/>
                <w:sz w:val="21"/>
              </w:rPr>
              <w:t> </w:t>
            </w:r>
          </w:p>
        </w:tc>
      </w:tr>
      <w:tr>
        <w:trPr>
          <w:trHeight w:val="362" w:hRule="exact"/>
        </w:trPr>
        <w:tc>
          <w:tcPr>
            <w:tcW w:w="4928"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b/>
                <w:bCs/>
                <w:sz w:val="21"/>
                <w:szCs w:val="21"/>
              </w:rPr>
              <w:t>年度报告披露日前上一月末的普通股股东总数</w:t>
            </w:r>
            <w:r>
              <w:rPr>
                <w:rFonts w:ascii="宋体" w:hAnsi="宋体" w:cs="宋体" w:eastAsia="宋体" w:hint="default"/>
                <w:b/>
                <w:bCs/>
                <w:sz w:val="21"/>
                <w:szCs w:val="21"/>
              </w:rPr>
              <w:t>(</w:t>
            </w:r>
            <w:r>
              <w:rPr>
                <w:rFonts w:ascii="宋体" w:hAnsi="宋体" w:cs="宋体" w:eastAsia="宋体" w:hint="default"/>
                <w:b/>
                <w:bCs/>
                <w:sz w:val="21"/>
                <w:szCs w:val="21"/>
              </w:rPr>
              <w:t>户</w:t>
            </w:r>
            <w:r>
              <w:rPr>
                <w:rFonts w:ascii="宋体" w:hAnsi="宋体" w:cs="宋体" w:eastAsia="宋体" w:hint="default"/>
                <w:b/>
                <w:bCs/>
                <w:sz w:val="21"/>
                <w:szCs w:val="21"/>
              </w:rPr>
              <w:t>) </w:t>
            </w:r>
            <w:r>
              <w:rPr>
                <w:rFonts w:ascii="宋体" w:hAnsi="宋体" w:cs="宋体" w:eastAsia="宋体" w:hint="default"/>
                <w:sz w:val="21"/>
                <w:szCs w:val="21"/>
              </w:rPr>
            </w:r>
          </w:p>
        </w:tc>
        <w:tc>
          <w:tcPr>
            <w:tcW w:w="41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101,788</w:t>
            </w:r>
            <w:r>
              <w:rPr>
                <w:rFonts w:ascii="宋体"/>
                <w:sz w:val="21"/>
              </w:rPr>
              <w:t> </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560" w:right="102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600" w:right="60"/>
        </w:sectPr>
      </w:pPr>
    </w:p>
    <w:p>
      <w:pPr>
        <w:pStyle w:val="Heading3"/>
        <w:spacing w:line="240" w:lineRule="auto" w:before="36"/>
        <w:ind w:left="119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4"/>
        <w:rPr>
          <w:rFonts w:ascii="宋体" w:hAnsi="宋体" w:cs="宋体" w:eastAsia="宋体" w:hint="default"/>
          <w:b/>
          <w:bCs/>
          <w:sz w:val="28"/>
          <w:szCs w:val="28"/>
        </w:rPr>
      </w:pPr>
      <w:r>
        <w:rPr/>
        <w:br w:type="column"/>
      </w:r>
      <w:r>
        <w:rPr>
          <w:rFonts w:ascii="宋体"/>
          <w:b/>
          <w:sz w:val="28"/>
        </w:rPr>
      </w:r>
    </w:p>
    <w:p>
      <w:pPr>
        <w:pStyle w:val="BodyText"/>
        <w:spacing w:line="240" w:lineRule="auto"/>
        <w:ind w:left="465"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00" w:right="60"/>
          <w:cols w:num="2" w:equalWidth="0">
            <w:col w:w="8793" w:space="40"/>
            <w:col w:w="2417"/>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87"/>
        <w:gridCol w:w="1277"/>
        <w:gridCol w:w="1558"/>
        <w:gridCol w:w="1136"/>
        <w:gridCol w:w="581"/>
        <w:gridCol w:w="552"/>
        <w:gridCol w:w="850"/>
        <w:gridCol w:w="598"/>
        <w:gridCol w:w="799"/>
        <w:gridCol w:w="1136"/>
      </w:tblGrid>
      <w:tr>
        <w:trPr>
          <w:trHeight w:val="295" w:hRule="exact"/>
        </w:trPr>
        <w:tc>
          <w:tcPr>
            <w:tcW w:w="10973" w:type="dxa"/>
            <w:gridSpan w:val="10"/>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2"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前十名股东持股情况</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7" w:hRule="exact"/>
        </w:trPr>
        <w:tc>
          <w:tcPr>
            <w:tcW w:w="2487" w:type="dxa"/>
            <w:vMerge w:val="restart"/>
            <w:tcBorders>
              <w:top w:val="single" w:sz="6" w:space="0" w:color="000000"/>
              <w:left w:val="single" w:sz="12" w:space="0" w:color="000000"/>
              <w:right w:val="single" w:sz="6" w:space="0" w:color="000000"/>
            </w:tcBorders>
            <w:shd w:val="clear" w:color="auto" w:fill="D9D9D9"/>
          </w:tcPr>
          <w:p>
            <w:pPr>
              <w:pStyle w:val="TableParagraph"/>
              <w:spacing w:line="274" w:lineRule="exact" w:before="108"/>
              <w:ind w:left="804"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4" w:lineRule="exact"/>
              <w:ind w:left="804" w:right="0"/>
              <w:jc w:val="left"/>
              <w:rPr>
                <w:rFonts w:ascii="宋体" w:hAnsi="宋体" w:cs="宋体" w:eastAsia="宋体" w:hint="default"/>
                <w:sz w:val="21"/>
                <w:szCs w:val="21"/>
              </w:rPr>
            </w:pPr>
            <w:r>
              <w:rPr>
                <w:rFonts w:ascii="宋体" w:hAnsi="宋体" w:cs="宋体" w:eastAsia="宋体" w:hint="default"/>
                <w:b/>
                <w:bCs/>
                <w:sz w:val="21"/>
                <w:szCs w:val="21"/>
              </w:rPr>
              <w:t>（全称）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8"/>
              <w:ind w:left="420" w:right="103" w:hanging="212"/>
              <w:jc w:val="left"/>
              <w:rPr>
                <w:rFonts w:ascii="宋体" w:hAnsi="宋体" w:cs="宋体" w:eastAsia="宋体" w:hint="default"/>
                <w:sz w:val="21"/>
                <w:szCs w:val="21"/>
              </w:rPr>
            </w:pPr>
            <w:r>
              <w:rPr>
                <w:rFonts w:ascii="宋体" w:hAnsi="宋体" w:cs="宋体" w:eastAsia="宋体" w:hint="default"/>
                <w:b/>
                <w:bCs/>
                <w:sz w:val="21"/>
                <w:szCs w:val="21"/>
              </w:rPr>
              <w:t>报告期内</w:t>
            </w:r>
            <w:r>
              <w:rPr>
                <w:rFonts w:ascii="宋体" w:hAnsi="宋体" w:cs="宋体" w:eastAsia="宋体" w:hint="default"/>
                <w:b/>
                <w:bCs/>
                <w:w w:val="99"/>
                <w:sz w:val="21"/>
                <w:szCs w:val="21"/>
              </w:rPr>
              <w:t> </w:t>
            </w:r>
            <w:r>
              <w:rPr>
                <w:rFonts w:ascii="宋体" w:hAnsi="宋体" w:cs="宋体" w:eastAsia="宋体" w:hint="default"/>
                <w:b/>
                <w:bCs/>
                <w:sz w:val="21"/>
                <w:szCs w:val="21"/>
              </w:rPr>
              <w:t>增减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5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期末持股数量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 </w:t>
            </w:r>
            <w:r>
              <w:rPr>
                <w:rFonts w:ascii="宋体" w:hAnsi="宋体" w:cs="宋体" w:eastAsia="宋体" w:hint="default"/>
                <w:sz w:val="21"/>
                <w:szCs w:val="21"/>
              </w:rPr>
            </w:r>
          </w:p>
        </w:tc>
        <w:tc>
          <w:tcPr>
            <w:tcW w:w="1133" w:type="dxa"/>
            <w:gridSpan w:val="2"/>
            <w:vMerge w:val="restart"/>
            <w:tcBorders>
              <w:top w:val="single" w:sz="6" w:space="0" w:color="000000"/>
              <w:left w:val="single" w:sz="6" w:space="0" w:color="000000"/>
              <w:right w:val="single" w:sz="6" w:space="0" w:color="000000"/>
            </w:tcBorders>
            <w:shd w:val="clear" w:color="auto" w:fill="D9D9D9"/>
          </w:tcPr>
          <w:p>
            <w:pPr>
              <w:pStyle w:val="TableParagraph"/>
              <w:spacing w:line="272" w:lineRule="exact" w:before="2"/>
              <w:ind w:left="134" w:right="137"/>
              <w:jc w:val="center"/>
              <w:rPr>
                <w:rFonts w:ascii="宋体" w:hAnsi="宋体" w:cs="宋体" w:eastAsia="宋体" w:hint="default"/>
                <w:sz w:val="21"/>
                <w:szCs w:val="21"/>
              </w:rPr>
            </w:pPr>
            <w:r>
              <w:rPr>
                <w:rFonts w:ascii="宋体" w:hAnsi="宋体" w:cs="宋体" w:eastAsia="宋体" w:hint="default"/>
                <w:b/>
                <w:bCs/>
                <w:sz w:val="21"/>
                <w:szCs w:val="21"/>
              </w:rPr>
              <w:t>持有有限</w:t>
            </w:r>
            <w:r>
              <w:rPr>
                <w:rFonts w:ascii="宋体" w:hAnsi="宋体" w:cs="宋体" w:eastAsia="宋体" w:hint="default"/>
                <w:b/>
                <w:bCs/>
                <w:w w:val="100"/>
                <w:sz w:val="21"/>
                <w:szCs w:val="21"/>
              </w:rPr>
              <w:t> </w:t>
            </w:r>
            <w:r>
              <w:rPr>
                <w:rFonts w:ascii="宋体" w:hAnsi="宋体" w:cs="宋体" w:eastAsia="宋体" w:hint="default"/>
                <w:b/>
                <w:bCs/>
                <w:sz w:val="21"/>
                <w:szCs w:val="21"/>
              </w:rPr>
              <w:t>售条件股</w:t>
            </w:r>
            <w:r>
              <w:rPr>
                <w:rFonts w:ascii="宋体" w:hAnsi="宋体" w:cs="宋体" w:eastAsia="宋体" w:hint="default"/>
                <w:sz w:val="21"/>
                <w:szCs w:val="21"/>
              </w:rPr>
            </w:r>
          </w:p>
          <w:p>
            <w:pPr>
              <w:pStyle w:val="TableParagraph"/>
              <w:spacing w:line="249"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份数量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47"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376" w:right="0"/>
              <w:jc w:val="left"/>
              <w:rPr>
                <w:rFonts w:ascii="宋体" w:hAnsi="宋体" w:cs="宋体" w:eastAsia="宋体" w:hint="default"/>
                <w:sz w:val="21"/>
                <w:szCs w:val="21"/>
              </w:rPr>
            </w:pPr>
            <w:r>
              <w:rPr>
                <w:rFonts w:ascii="宋体" w:hAnsi="宋体" w:cs="宋体" w:eastAsia="宋体" w:hint="default"/>
                <w:b/>
                <w:bCs/>
                <w:sz w:val="21"/>
                <w:szCs w:val="21"/>
              </w:rPr>
              <w:t>质押或冻结情况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6"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before="108"/>
              <w:ind w:left="348" w:right="237"/>
              <w:jc w:val="left"/>
              <w:rPr>
                <w:rFonts w:ascii="宋体" w:hAnsi="宋体" w:cs="宋体" w:eastAsia="宋体" w:hint="default"/>
                <w:sz w:val="21"/>
                <w:szCs w:val="21"/>
              </w:rPr>
            </w:pPr>
            <w:r>
              <w:rPr>
                <w:rFonts w:ascii="宋体" w:hAnsi="宋体" w:cs="宋体" w:eastAsia="宋体" w:hint="default"/>
                <w:b/>
                <w:bCs/>
                <w:sz w:val="21"/>
                <w:szCs w:val="21"/>
              </w:rPr>
              <w:t>股东</w:t>
            </w:r>
            <w:r>
              <w:rPr>
                <w:rFonts w:ascii="宋体" w:hAnsi="宋体" w:cs="宋体" w:eastAsia="宋体" w:hint="default"/>
                <w:b/>
                <w:bCs/>
                <w:w w:val="99"/>
                <w:sz w:val="21"/>
                <w:szCs w:val="21"/>
              </w:rPr>
              <w:t> </w:t>
            </w:r>
            <w:r>
              <w:rPr>
                <w:rFonts w:ascii="宋体" w:hAnsi="宋体" w:cs="宋体" w:eastAsia="宋体" w:hint="default"/>
                <w:b/>
                <w:bCs/>
                <w:sz w:val="21"/>
                <w:szCs w:val="21"/>
              </w:rPr>
              <w:t>性质</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9" w:hRule="exact"/>
        </w:trPr>
        <w:tc>
          <w:tcPr>
            <w:tcW w:w="2487" w:type="dxa"/>
            <w:vMerge/>
            <w:tcBorders>
              <w:left w:val="single" w:sz="12"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558" w:type="dxa"/>
            <w:vMerge/>
            <w:tcBorders>
              <w:left w:val="single" w:sz="6" w:space="0" w:color="000000"/>
              <w:bottom w:val="single" w:sz="6" w:space="0" w:color="000000"/>
              <w:right w:val="single" w:sz="6" w:space="0" w:color="000000"/>
            </w:tcBorders>
            <w:shd w:val="clear" w:color="auto" w:fill="D9D9D9"/>
          </w:tcPr>
          <w:p>
            <w:pPr/>
          </w:p>
        </w:tc>
        <w:tc>
          <w:tcPr>
            <w:tcW w:w="1136" w:type="dxa"/>
            <w:vMerge/>
            <w:tcBorders>
              <w:left w:val="single" w:sz="6" w:space="0" w:color="000000"/>
              <w:bottom w:val="single" w:sz="6" w:space="0" w:color="000000"/>
              <w:right w:val="single" w:sz="6" w:space="0" w:color="000000"/>
            </w:tcBorders>
            <w:shd w:val="clear" w:color="auto" w:fill="D9D9D9"/>
          </w:tcPr>
          <w:p>
            <w:pPr/>
          </w:p>
        </w:tc>
        <w:tc>
          <w:tcPr>
            <w:tcW w:w="1133" w:type="dxa"/>
            <w:gridSpan w:val="2"/>
            <w:vMerge/>
            <w:tcBorders>
              <w:left w:val="single" w:sz="6" w:space="0" w:color="000000"/>
              <w:bottom w:val="single" w:sz="6" w:space="0" w:color="000000"/>
              <w:right w:val="single" w:sz="6" w:space="0" w:color="000000"/>
            </w:tcBorders>
            <w:shd w:val="clear" w:color="auto" w:fill="D9D9D9"/>
          </w:tcPr>
          <w:p>
            <w:pP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股份</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状态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9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left="480"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6" w:type="dxa"/>
            <w:vMerge/>
            <w:tcBorders>
              <w:left w:val="single" w:sz="6" w:space="0" w:color="000000"/>
              <w:bottom w:val="single" w:sz="6" w:space="0" w:color="000000"/>
              <w:right w:val="single" w:sz="12" w:space="0" w:color="000000"/>
            </w:tcBorders>
            <w:shd w:val="clear" w:color="auto" w:fill="D9D9D9"/>
          </w:tcPr>
          <w:p>
            <w:pPr/>
          </w:p>
        </w:tc>
      </w:tr>
      <w:tr>
        <w:trPr>
          <w:trHeight w:val="559" w:hRule="exact"/>
        </w:trPr>
        <w:tc>
          <w:tcPr>
            <w:tcW w:w="24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pacing w:val="14"/>
                <w:sz w:val="21"/>
                <w:szCs w:val="21"/>
              </w:rPr>
              <w:t>大连港投融资控股集团</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382,110,546</w:t>
            </w:r>
            <w:r>
              <w:rPr>
                <w:rFonts w:ascii="宋体"/>
                <w:sz w:val="21"/>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19.08 </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1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562" w:hRule="exact"/>
        </w:trPr>
        <w:tc>
          <w:tcPr>
            <w:tcW w:w="24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1"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308,178,001</w:t>
            </w:r>
            <w:r>
              <w:rPr>
                <w:rFonts w:ascii="宋体"/>
                <w:sz w:val="21"/>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15.39 </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7" w:right="-5"/>
              <w:jc w:val="left"/>
              <w:rPr>
                <w:rFonts w:ascii="宋体" w:hAnsi="宋体" w:cs="宋体" w:eastAsia="宋体" w:hint="default"/>
                <w:sz w:val="21"/>
                <w:szCs w:val="21"/>
              </w:rPr>
            </w:pPr>
            <w:r>
              <w:rPr>
                <w:rFonts w:ascii="宋体"/>
                <w:sz w:val="21"/>
              </w:rPr>
              <w:t>308,000,000 </w:t>
            </w:r>
          </w:p>
        </w:tc>
        <w:tc>
          <w:tcPr>
            <w:tcW w:w="11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有法人</w:t>
            </w:r>
            <w:r>
              <w:rPr>
                <w:rFonts w:ascii="宋体" w:hAnsi="宋体" w:cs="宋体" w:eastAsia="宋体" w:hint="default"/>
                <w:sz w:val="21"/>
                <w:szCs w:val="21"/>
              </w:rPr>
              <w:t> </w:t>
            </w:r>
          </w:p>
        </w:tc>
      </w:tr>
      <w:tr>
        <w:trPr>
          <w:trHeight w:val="559" w:hRule="exact"/>
        </w:trPr>
        <w:tc>
          <w:tcPr>
            <w:tcW w:w="2487"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1" w:right="0"/>
              <w:jc w:val="left"/>
              <w:rPr>
                <w:rFonts w:ascii="宋体" w:hAnsi="宋体" w:cs="宋体" w:eastAsia="宋体" w:hint="default"/>
                <w:sz w:val="21"/>
                <w:szCs w:val="21"/>
              </w:rPr>
            </w:pPr>
            <w:r>
              <w:rPr>
                <w:rFonts w:ascii="宋体" w:hAnsi="宋体" w:cs="宋体" w:eastAsia="宋体" w:hint="default"/>
                <w:spacing w:val="14"/>
                <w:sz w:val="21"/>
                <w:szCs w:val="21"/>
              </w:rPr>
              <w:t>西藏海涵交通发展有限</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300,343,725</w:t>
            </w:r>
            <w:r>
              <w:rPr>
                <w:rFonts w:ascii="宋体"/>
                <w:sz w:val="21"/>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15.00 </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7" w:right="-5"/>
              <w:jc w:val="left"/>
              <w:rPr>
                <w:rFonts w:ascii="宋体" w:hAnsi="宋体" w:cs="宋体" w:eastAsia="宋体" w:hint="default"/>
                <w:sz w:val="21"/>
                <w:szCs w:val="21"/>
              </w:rPr>
            </w:pPr>
            <w:r>
              <w:rPr>
                <w:rFonts w:ascii="宋体"/>
                <w:sz w:val="21"/>
              </w:rPr>
              <w:t>299,116,413 </w:t>
            </w:r>
          </w:p>
        </w:tc>
        <w:tc>
          <w:tcPr>
            <w:tcW w:w="1136"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有法人</w:t>
            </w:r>
            <w:r>
              <w:rPr>
                <w:rFonts w:ascii="宋体" w:hAnsi="宋体" w:cs="宋体" w:eastAsia="宋体" w:hint="default"/>
                <w:sz w:val="21"/>
                <w:szCs w:val="21"/>
              </w:rPr>
              <w:t> </w:t>
            </w:r>
          </w:p>
        </w:tc>
      </w:tr>
      <w:tr>
        <w:trPr>
          <w:trHeight w:val="560" w:hRule="exact"/>
        </w:trPr>
        <w:tc>
          <w:tcPr>
            <w:tcW w:w="248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pacing w:val="14"/>
                <w:sz w:val="21"/>
                <w:szCs w:val="21"/>
              </w:rPr>
              <w:t>西藏天圣交通发展投资</w:t>
            </w:r>
          </w:p>
          <w:p>
            <w:pPr>
              <w:pStyle w:val="TableParagraph"/>
              <w:spacing w:line="275" w:lineRule="exact"/>
              <w:ind w:left="9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z w:val="21"/>
              </w:rPr>
              <w:t>0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140,160,405</w:t>
            </w:r>
            <w:r>
              <w:rPr>
                <w:rFonts w:ascii="宋体"/>
                <w:sz w:val="21"/>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sz w:val="21"/>
              </w:rPr>
              <w:t>7.00 </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z w:val="21"/>
              </w:rPr>
              <w:t>0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2"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27" w:right="-5"/>
              <w:jc w:val="left"/>
              <w:rPr>
                <w:rFonts w:ascii="宋体" w:hAnsi="宋体" w:cs="宋体" w:eastAsia="宋体" w:hint="default"/>
                <w:sz w:val="21"/>
                <w:szCs w:val="21"/>
              </w:rPr>
            </w:pPr>
            <w:r>
              <w:rPr>
                <w:rFonts w:ascii="宋体"/>
                <w:sz w:val="21"/>
              </w:rPr>
              <w:t>140,160,405 </w:t>
            </w:r>
          </w:p>
        </w:tc>
        <w:tc>
          <w:tcPr>
            <w:tcW w:w="1136"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5" w:lineRule="exact"/>
              <w:ind w:left="107" w:right="0"/>
              <w:jc w:val="center"/>
              <w:rPr>
                <w:rFonts w:ascii="宋体" w:hAnsi="宋体" w:cs="宋体" w:eastAsia="宋体" w:hint="default"/>
                <w:sz w:val="21"/>
                <w:szCs w:val="21"/>
              </w:rPr>
            </w:pPr>
            <w:r>
              <w:rPr>
                <w:rFonts w:ascii="宋体" w:hAnsi="宋体" w:cs="宋体" w:eastAsia="宋体" w:hint="default"/>
                <w:sz w:val="21"/>
                <w:szCs w:val="21"/>
              </w:rPr>
              <w:t>有法人</w:t>
            </w:r>
            <w:r>
              <w:rPr>
                <w:rFonts w:ascii="宋体" w:hAnsi="宋体" w:cs="宋体" w:eastAsia="宋体" w:hint="default"/>
                <w:sz w:val="21"/>
                <w:szCs w:val="21"/>
              </w:rPr>
              <w:t> </w:t>
            </w:r>
          </w:p>
        </w:tc>
      </w:tr>
      <w:tr>
        <w:trPr>
          <w:trHeight w:val="559" w:hRule="exact"/>
        </w:trPr>
        <w:tc>
          <w:tcPr>
            <w:tcW w:w="248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pacing w:val="14"/>
                <w:sz w:val="21"/>
                <w:szCs w:val="21"/>
              </w:rPr>
              <w:t>中国石油天然气集团有</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118,170,000</w:t>
            </w:r>
            <w:r>
              <w:rPr>
                <w:rFonts w:ascii="宋体"/>
                <w:sz w:val="21"/>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5.90 </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1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559" w:hRule="exact"/>
        </w:trPr>
        <w:tc>
          <w:tcPr>
            <w:tcW w:w="24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pacing w:val="14"/>
                <w:sz w:val="21"/>
                <w:szCs w:val="21"/>
              </w:rPr>
              <w:t>锦州港国有资产经营管</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101,442,095</w:t>
            </w:r>
            <w:r>
              <w:rPr>
                <w:rFonts w:ascii="宋体"/>
                <w:sz w:val="21"/>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5.07 </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1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国家</w:t>
            </w:r>
            <w:r>
              <w:rPr>
                <w:rFonts w:ascii="宋体" w:hAnsi="宋体" w:cs="宋体" w:eastAsia="宋体" w:hint="default"/>
                <w:sz w:val="21"/>
                <w:szCs w:val="21"/>
              </w:rPr>
              <w:t> </w:t>
            </w:r>
          </w:p>
        </w:tc>
      </w:tr>
      <w:tr>
        <w:trPr>
          <w:trHeight w:val="562" w:hRule="exact"/>
        </w:trPr>
        <w:tc>
          <w:tcPr>
            <w:tcW w:w="24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pacing w:val="14"/>
                <w:sz w:val="21"/>
                <w:szCs w:val="21"/>
              </w:rPr>
              <w:t>锦州港股份有限公司－</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第二期员工持股计划</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10,299,990</w:t>
            </w:r>
            <w:r>
              <w:rPr>
                <w:rFonts w:ascii="宋体"/>
                <w:sz w:val="21"/>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10,299,990</w:t>
            </w:r>
            <w:r>
              <w:rPr>
                <w:rFonts w:ascii="宋体"/>
                <w:sz w:val="21"/>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0.51 </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1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9" w:hRule="exact"/>
        </w:trPr>
        <w:tc>
          <w:tcPr>
            <w:tcW w:w="2487"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1" w:right="0"/>
              <w:jc w:val="left"/>
              <w:rPr>
                <w:rFonts w:ascii="宋体" w:hAnsi="宋体" w:cs="宋体" w:eastAsia="宋体" w:hint="default"/>
                <w:sz w:val="21"/>
                <w:szCs w:val="21"/>
              </w:rPr>
            </w:pPr>
            <w:r>
              <w:rPr>
                <w:rFonts w:ascii="宋体" w:hAnsi="宋体" w:cs="宋体" w:eastAsia="宋体" w:hint="default"/>
                <w:spacing w:val="14"/>
                <w:sz w:val="21"/>
                <w:szCs w:val="21"/>
              </w:rPr>
              <w:t>锦州港股份有限公司－</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第一期员工持股计划</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8,723,288</w:t>
            </w:r>
            <w:r>
              <w:rPr>
                <w:rFonts w:ascii="宋体"/>
                <w:sz w:val="21"/>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0.44 </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1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9" w:hRule="exact"/>
        </w:trPr>
        <w:tc>
          <w:tcPr>
            <w:tcW w:w="248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pacing w:val="14"/>
                <w:sz w:val="21"/>
                <w:szCs w:val="21"/>
              </w:rPr>
              <w:t>辽宁联合资产管理有限</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5,436,000</w:t>
            </w:r>
            <w:r>
              <w:rPr>
                <w:rFonts w:ascii="宋体"/>
                <w:sz w:val="21"/>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5,436,000</w:t>
            </w:r>
            <w:r>
              <w:rPr>
                <w:rFonts w:ascii="宋体"/>
                <w:sz w:val="21"/>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0.27 </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1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561" w:hRule="exact"/>
        </w:trPr>
        <w:tc>
          <w:tcPr>
            <w:tcW w:w="248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pacing w:val="14"/>
                <w:sz w:val="21"/>
                <w:szCs w:val="21"/>
              </w:rPr>
              <w:t>中国证券金融股份有限</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5,364,900</w:t>
            </w:r>
            <w:r>
              <w:rPr>
                <w:rFonts w:ascii="宋体"/>
                <w:sz w:val="21"/>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0.27 </w:t>
            </w:r>
          </w:p>
        </w:tc>
        <w:tc>
          <w:tcPr>
            <w:tcW w:w="11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3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z w:val="21"/>
              </w:rPr>
              <w:t>0 </w:t>
            </w:r>
          </w:p>
        </w:tc>
        <w:tc>
          <w:tcPr>
            <w:tcW w:w="11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287" w:hRule="exact"/>
        </w:trPr>
        <w:tc>
          <w:tcPr>
            <w:tcW w:w="10973" w:type="dxa"/>
            <w:gridSpan w:val="10"/>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2" w:lineRule="exact"/>
              <w:ind w:left="98" w:right="0"/>
              <w:jc w:val="center"/>
              <w:rPr>
                <w:rFonts w:ascii="宋体" w:hAnsi="宋体" w:cs="宋体" w:eastAsia="宋体" w:hint="default"/>
                <w:sz w:val="21"/>
                <w:szCs w:val="21"/>
              </w:rPr>
            </w:pPr>
            <w:r>
              <w:rPr>
                <w:rFonts w:ascii="宋体" w:hAnsi="宋体" w:cs="宋体" w:eastAsia="宋体" w:hint="default"/>
                <w:b/>
                <w:bCs/>
                <w:sz w:val="21"/>
                <w:szCs w:val="21"/>
              </w:rPr>
              <w:t>前十名无限售条件股东持股情况</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5322" w:type="dxa"/>
            <w:gridSpan w:val="3"/>
            <w:vMerge w:val="restart"/>
            <w:tcBorders>
              <w:top w:val="single" w:sz="6" w:space="0" w:color="000000"/>
              <w:left w:val="single" w:sz="12"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16" w:type="dxa"/>
            <w:gridSpan w:val="2"/>
            <w:vMerge w:val="restart"/>
            <w:tcBorders>
              <w:top w:val="single" w:sz="6" w:space="0" w:color="000000"/>
              <w:left w:val="single" w:sz="6" w:space="0" w:color="000000"/>
              <w:right w:val="single" w:sz="6" w:space="0" w:color="000000"/>
            </w:tcBorders>
            <w:shd w:val="clear" w:color="auto" w:fill="D9D9D9"/>
          </w:tcPr>
          <w:p>
            <w:pPr>
              <w:pStyle w:val="TableParagraph"/>
              <w:spacing w:line="297" w:lineRule="auto" w:before="33"/>
              <w:ind w:left="218" w:right="108" w:hanging="106"/>
              <w:jc w:val="left"/>
              <w:rPr>
                <w:rFonts w:ascii="宋体" w:hAnsi="宋体" w:cs="宋体" w:eastAsia="宋体" w:hint="default"/>
                <w:sz w:val="21"/>
                <w:szCs w:val="21"/>
              </w:rPr>
            </w:pPr>
            <w:r>
              <w:rPr>
                <w:rFonts w:ascii="宋体" w:hAnsi="宋体" w:cs="宋体" w:eastAsia="宋体" w:hint="default"/>
                <w:b/>
                <w:bCs/>
                <w:sz w:val="21"/>
                <w:szCs w:val="21"/>
              </w:rPr>
              <w:t>持有无限售条件</w:t>
            </w:r>
            <w:r>
              <w:rPr>
                <w:rFonts w:ascii="宋体" w:hAnsi="宋体" w:cs="宋体" w:eastAsia="宋体" w:hint="default"/>
                <w:b/>
                <w:bCs/>
                <w:spacing w:val="-104"/>
                <w:sz w:val="21"/>
                <w:szCs w:val="21"/>
              </w:rPr>
              <w:t> </w:t>
            </w:r>
            <w:r>
              <w:rPr>
                <w:rFonts w:ascii="宋体" w:hAnsi="宋体" w:cs="宋体" w:eastAsia="宋体" w:hint="default"/>
                <w:b/>
                <w:bCs/>
                <w:sz w:val="21"/>
                <w:szCs w:val="21"/>
              </w:rPr>
              <w:t>流通股的数量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35" w:type="dxa"/>
            <w:gridSpan w:val="5"/>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221" w:right="0"/>
              <w:jc w:val="left"/>
              <w:rPr>
                <w:rFonts w:ascii="宋体" w:hAnsi="宋体" w:cs="宋体" w:eastAsia="宋体" w:hint="default"/>
                <w:sz w:val="21"/>
                <w:szCs w:val="21"/>
              </w:rPr>
            </w:pPr>
            <w:r>
              <w:rPr>
                <w:rFonts w:ascii="宋体" w:hAnsi="宋体" w:cs="宋体" w:eastAsia="宋体" w:hint="default"/>
                <w:b/>
                <w:bCs/>
                <w:sz w:val="21"/>
                <w:szCs w:val="21"/>
              </w:rPr>
              <w:t>股份种类及数量</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5322" w:type="dxa"/>
            <w:gridSpan w:val="3"/>
            <w:vMerge/>
            <w:tcBorders>
              <w:left w:val="single" w:sz="12" w:space="0" w:color="000000"/>
              <w:bottom w:val="single" w:sz="6" w:space="0" w:color="000000"/>
              <w:right w:val="single" w:sz="6" w:space="0" w:color="000000"/>
            </w:tcBorders>
            <w:shd w:val="clear" w:color="auto" w:fill="D9D9D9"/>
          </w:tcPr>
          <w:p>
            <w:pPr/>
          </w:p>
        </w:tc>
        <w:tc>
          <w:tcPr>
            <w:tcW w:w="1716" w:type="dxa"/>
            <w:gridSpan w:val="2"/>
            <w:vMerge/>
            <w:tcBorders>
              <w:left w:val="single" w:sz="6" w:space="0" w:color="000000"/>
              <w:bottom w:val="single" w:sz="6" w:space="0" w:color="000000"/>
              <w:right w:val="single" w:sz="6" w:space="0" w:color="000000"/>
            </w:tcBorders>
            <w:shd w:val="clear" w:color="auto" w:fill="D9D9D9"/>
          </w:tcPr>
          <w:p>
            <w:pPr/>
          </w:p>
        </w:tc>
        <w:tc>
          <w:tcPr>
            <w:tcW w:w="200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2"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35" w:type="dxa"/>
            <w:gridSpan w:val="2"/>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53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r>
              <w:rPr>
                <w:rFonts w:ascii="宋体" w:hAnsi="宋体" w:cs="宋体" w:eastAsia="宋体" w:hint="default"/>
                <w:sz w:val="21"/>
                <w:szCs w:val="21"/>
              </w:rPr>
              <w:t> </w:t>
            </w:r>
          </w:p>
        </w:tc>
        <w:tc>
          <w:tcPr>
            <w:tcW w:w="1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46" w:right="-5"/>
              <w:jc w:val="left"/>
              <w:rPr>
                <w:rFonts w:ascii="宋体" w:hAnsi="宋体" w:cs="宋体" w:eastAsia="宋体" w:hint="default"/>
                <w:sz w:val="21"/>
                <w:szCs w:val="21"/>
              </w:rPr>
            </w:pPr>
            <w:r>
              <w:rPr>
                <w:rFonts w:ascii="宋体"/>
                <w:sz w:val="21"/>
              </w:rPr>
              <w:t>382,110,546 </w:t>
            </w:r>
          </w:p>
        </w:tc>
        <w:tc>
          <w:tcPr>
            <w:tcW w:w="20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3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662" w:right="-10"/>
              <w:jc w:val="left"/>
              <w:rPr>
                <w:rFonts w:ascii="宋体" w:hAnsi="宋体" w:cs="宋体" w:eastAsia="宋体" w:hint="default"/>
                <w:sz w:val="21"/>
                <w:szCs w:val="21"/>
              </w:rPr>
            </w:pPr>
            <w:r>
              <w:rPr>
                <w:rFonts w:ascii="宋体"/>
                <w:sz w:val="21"/>
              </w:rPr>
              <w:t>382,110,546 </w:t>
            </w:r>
          </w:p>
        </w:tc>
      </w:tr>
      <w:tr>
        <w:trPr>
          <w:trHeight w:val="355" w:hRule="exact"/>
        </w:trPr>
        <w:tc>
          <w:tcPr>
            <w:tcW w:w="53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r>
              <w:rPr>
                <w:rFonts w:ascii="宋体" w:hAnsi="宋体" w:cs="宋体" w:eastAsia="宋体" w:hint="default"/>
                <w:sz w:val="21"/>
                <w:szCs w:val="21"/>
              </w:rPr>
              <w:t> </w:t>
            </w:r>
          </w:p>
        </w:tc>
        <w:tc>
          <w:tcPr>
            <w:tcW w:w="1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46" w:right="-5"/>
              <w:jc w:val="left"/>
              <w:rPr>
                <w:rFonts w:ascii="宋体" w:hAnsi="宋体" w:cs="宋体" w:eastAsia="宋体" w:hint="default"/>
                <w:sz w:val="21"/>
                <w:szCs w:val="21"/>
              </w:rPr>
            </w:pPr>
            <w:r>
              <w:rPr>
                <w:rFonts w:ascii="宋体"/>
                <w:sz w:val="21"/>
              </w:rPr>
              <w:t>308,178,001 </w:t>
            </w:r>
          </w:p>
        </w:tc>
        <w:tc>
          <w:tcPr>
            <w:tcW w:w="20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3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662" w:right="-10"/>
              <w:jc w:val="left"/>
              <w:rPr>
                <w:rFonts w:ascii="宋体" w:hAnsi="宋体" w:cs="宋体" w:eastAsia="宋体" w:hint="default"/>
                <w:sz w:val="21"/>
                <w:szCs w:val="21"/>
              </w:rPr>
            </w:pPr>
            <w:r>
              <w:rPr>
                <w:rFonts w:ascii="宋体"/>
                <w:sz w:val="21"/>
              </w:rPr>
              <w:t>308,178,001 </w:t>
            </w:r>
          </w:p>
        </w:tc>
      </w:tr>
      <w:tr>
        <w:trPr>
          <w:trHeight w:val="355" w:hRule="exact"/>
        </w:trPr>
        <w:tc>
          <w:tcPr>
            <w:tcW w:w="53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r>
              <w:rPr>
                <w:rFonts w:ascii="宋体" w:hAnsi="宋体" w:cs="宋体" w:eastAsia="宋体" w:hint="default"/>
                <w:sz w:val="21"/>
                <w:szCs w:val="21"/>
              </w:rPr>
              <w:t> </w:t>
            </w:r>
          </w:p>
        </w:tc>
        <w:tc>
          <w:tcPr>
            <w:tcW w:w="1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46" w:right="-5"/>
              <w:jc w:val="left"/>
              <w:rPr>
                <w:rFonts w:ascii="宋体" w:hAnsi="宋体" w:cs="宋体" w:eastAsia="宋体" w:hint="default"/>
                <w:sz w:val="21"/>
                <w:szCs w:val="21"/>
              </w:rPr>
            </w:pPr>
            <w:r>
              <w:rPr>
                <w:rFonts w:ascii="宋体"/>
                <w:sz w:val="21"/>
              </w:rPr>
              <w:t>300,343,725 </w:t>
            </w:r>
          </w:p>
        </w:tc>
        <w:tc>
          <w:tcPr>
            <w:tcW w:w="20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3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662" w:right="-10"/>
              <w:jc w:val="left"/>
              <w:rPr>
                <w:rFonts w:ascii="宋体" w:hAnsi="宋体" w:cs="宋体" w:eastAsia="宋体" w:hint="default"/>
                <w:sz w:val="21"/>
                <w:szCs w:val="21"/>
              </w:rPr>
            </w:pPr>
            <w:r>
              <w:rPr>
                <w:rFonts w:ascii="宋体"/>
                <w:sz w:val="21"/>
              </w:rPr>
              <w:t>300,343,725 </w:t>
            </w:r>
          </w:p>
        </w:tc>
      </w:tr>
      <w:tr>
        <w:trPr>
          <w:trHeight w:val="355" w:hRule="exact"/>
        </w:trPr>
        <w:tc>
          <w:tcPr>
            <w:tcW w:w="53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r>
              <w:rPr>
                <w:rFonts w:ascii="宋体" w:hAnsi="宋体" w:cs="宋体" w:eastAsia="宋体" w:hint="default"/>
                <w:sz w:val="21"/>
                <w:szCs w:val="21"/>
              </w:rPr>
              <w:t> </w:t>
            </w:r>
          </w:p>
        </w:tc>
        <w:tc>
          <w:tcPr>
            <w:tcW w:w="1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46" w:right="-5"/>
              <w:jc w:val="left"/>
              <w:rPr>
                <w:rFonts w:ascii="宋体" w:hAnsi="宋体" w:cs="宋体" w:eastAsia="宋体" w:hint="default"/>
                <w:sz w:val="21"/>
                <w:szCs w:val="21"/>
              </w:rPr>
            </w:pPr>
            <w:r>
              <w:rPr>
                <w:rFonts w:ascii="宋体"/>
                <w:sz w:val="21"/>
              </w:rPr>
              <w:t>140,160,405 </w:t>
            </w:r>
          </w:p>
        </w:tc>
        <w:tc>
          <w:tcPr>
            <w:tcW w:w="20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3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662" w:right="-10"/>
              <w:jc w:val="left"/>
              <w:rPr>
                <w:rFonts w:ascii="宋体" w:hAnsi="宋体" w:cs="宋体" w:eastAsia="宋体" w:hint="default"/>
                <w:sz w:val="21"/>
                <w:szCs w:val="21"/>
              </w:rPr>
            </w:pPr>
            <w:r>
              <w:rPr>
                <w:rFonts w:ascii="宋体"/>
                <w:sz w:val="21"/>
              </w:rPr>
              <w:t>140,160,405 </w:t>
            </w:r>
          </w:p>
        </w:tc>
      </w:tr>
      <w:tr>
        <w:trPr>
          <w:trHeight w:val="353" w:hRule="exact"/>
        </w:trPr>
        <w:tc>
          <w:tcPr>
            <w:tcW w:w="53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w:t>
            </w:r>
            <w:r>
              <w:rPr>
                <w:rFonts w:ascii="宋体" w:hAnsi="宋体" w:cs="宋体" w:eastAsia="宋体" w:hint="default"/>
                <w:sz w:val="21"/>
                <w:szCs w:val="21"/>
              </w:rPr>
              <w:t> </w:t>
            </w:r>
          </w:p>
        </w:tc>
        <w:tc>
          <w:tcPr>
            <w:tcW w:w="1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46" w:right="-5"/>
              <w:jc w:val="left"/>
              <w:rPr>
                <w:rFonts w:ascii="宋体" w:hAnsi="宋体" w:cs="宋体" w:eastAsia="宋体" w:hint="default"/>
                <w:sz w:val="21"/>
                <w:szCs w:val="21"/>
              </w:rPr>
            </w:pPr>
            <w:r>
              <w:rPr>
                <w:rFonts w:ascii="宋体"/>
                <w:sz w:val="21"/>
              </w:rPr>
              <w:t>118,170,000 </w:t>
            </w:r>
          </w:p>
        </w:tc>
        <w:tc>
          <w:tcPr>
            <w:tcW w:w="20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3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662" w:right="-10"/>
              <w:jc w:val="left"/>
              <w:rPr>
                <w:rFonts w:ascii="宋体" w:hAnsi="宋体" w:cs="宋体" w:eastAsia="宋体" w:hint="default"/>
                <w:sz w:val="21"/>
                <w:szCs w:val="21"/>
              </w:rPr>
            </w:pPr>
            <w:r>
              <w:rPr>
                <w:rFonts w:ascii="宋体"/>
                <w:sz w:val="21"/>
              </w:rPr>
              <w:t>118,170,000 </w:t>
            </w:r>
          </w:p>
        </w:tc>
      </w:tr>
      <w:tr>
        <w:trPr>
          <w:trHeight w:val="355" w:hRule="exact"/>
        </w:trPr>
        <w:tc>
          <w:tcPr>
            <w:tcW w:w="53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r>
              <w:rPr>
                <w:rFonts w:ascii="宋体" w:hAnsi="宋体" w:cs="宋体" w:eastAsia="宋体" w:hint="default"/>
                <w:sz w:val="21"/>
                <w:szCs w:val="21"/>
              </w:rPr>
              <w:t> </w:t>
            </w:r>
          </w:p>
        </w:tc>
        <w:tc>
          <w:tcPr>
            <w:tcW w:w="1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46" w:right="-5"/>
              <w:jc w:val="left"/>
              <w:rPr>
                <w:rFonts w:ascii="宋体" w:hAnsi="宋体" w:cs="宋体" w:eastAsia="宋体" w:hint="default"/>
                <w:sz w:val="21"/>
                <w:szCs w:val="21"/>
              </w:rPr>
            </w:pPr>
            <w:r>
              <w:rPr>
                <w:rFonts w:ascii="宋体"/>
                <w:sz w:val="21"/>
              </w:rPr>
              <w:t>101,442,095 </w:t>
            </w:r>
          </w:p>
        </w:tc>
        <w:tc>
          <w:tcPr>
            <w:tcW w:w="20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6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3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662" w:right="-10"/>
              <w:jc w:val="left"/>
              <w:rPr>
                <w:rFonts w:ascii="宋体" w:hAnsi="宋体" w:cs="宋体" w:eastAsia="宋体" w:hint="default"/>
                <w:sz w:val="21"/>
                <w:szCs w:val="21"/>
              </w:rPr>
            </w:pPr>
            <w:r>
              <w:rPr>
                <w:rFonts w:ascii="宋体"/>
                <w:sz w:val="21"/>
              </w:rPr>
              <w:t>101,442,095 </w:t>
            </w:r>
          </w:p>
        </w:tc>
      </w:tr>
      <w:tr>
        <w:trPr>
          <w:trHeight w:val="356" w:hRule="exact"/>
        </w:trPr>
        <w:tc>
          <w:tcPr>
            <w:tcW w:w="53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91" w:right="0"/>
              <w:jc w:val="left"/>
              <w:rPr>
                <w:rFonts w:ascii="宋体" w:hAnsi="宋体" w:cs="宋体" w:eastAsia="宋体" w:hint="default"/>
                <w:sz w:val="21"/>
                <w:szCs w:val="21"/>
              </w:rPr>
            </w:pPr>
            <w:r>
              <w:rPr>
                <w:rFonts w:ascii="宋体" w:hAnsi="宋体" w:cs="宋体" w:eastAsia="宋体" w:hint="default"/>
                <w:sz w:val="21"/>
                <w:szCs w:val="21"/>
              </w:rPr>
              <w:t>锦州港股份有限公司－第二期员工持股计划</w:t>
            </w:r>
            <w:r>
              <w:rPr>
                <w:rFonts w:ascii="宋体" w:hAnsi="宋体" w:cs="宋体" w:eastAsia="宋体" w:hint="default"/>
                <w:sz w:val="21"/>
                <w:szCs w:val="21"/>
              </w:rPr>
              <w:t> </w:t>
            </w:r>
          </w:p>
        </w:tc>
        <w:tc>
          <w:tcPr>
            <w:tcW w:w="1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550" w:right="-5"/>
              <w:jc w:val="left"/>
              <w:rPr>
                <w:rFonts w:ascii="宋体" w:hAnsi="宋体" w:cs="宋体" w:eastAsia="宋体" w:hint="default"/>
                <w:sz w:val="21"/>
                <w:szCs w:val="21"/>
              </w:rPr>
            </w:pPr>
            <w:r>
              <w:rPr>
                <w:rFonts w:ascii="宋体"/>
                <w:sz w:val="21"/>
              </w:rPr>
              <w:t>10,299,990 </w:t>
            </w:r>
          </w:p>
        </w:tc>
        <w:tc>
          <w:tcPr>
            <w:tcW w:w="20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6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3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765" w:right="-10"/>
              <w:jc w:val="left"/>
              <w:rPr>
                <w:rFonts w:ascii="宋体" w:hAnsi="宋体" w:cs="宋体" w:eastAsia="宋体" w:hint="default"/>
                <w:sz w:val="21"/>
                <w:szCs w:val="21"/>
              </w:rPr>
            </w:pPr>
            <w:r>
              <w:rPr>
                <w:rFonts w:ascii="宋体"/>
                <w:sz w:val="21"/>
              </w:rPr>
              <w:t>10,299,990 </w:t>
            </w:r>
          </w:p>
        </w:tc>
      </w:tr>
      <w:tr>
        <w:trPr>
          <w:trHeight w:val="355" w:hRule="exact"/>
        </w:trPr>
        <w:tc>
          <w:tcPr>
            <w:tcW w:w="53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锦州港股份有限公司－第一期员工持股计划</w:t>
            </w:r>
            <w:r>
              <w:rPr>
                <w:rFonts w:ascii="宋体" w:hAnsi="宋体" w:cs="宋体" w:eastAsia="宋体" w:hint="default"/>
                <w:sz w:val="21"/>
                <w:szCs w:val="21"/>
              </w:rPr>
              <w:t> </w:t>
            </w:r>
          </w:p>
        </w:tc>
        <w:tc>
          <w:tcPr>
            <w:tcW w:w="1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655" w:right="-5"/>
              <w:jc w:val="left"/>
              <w:rPr>
                <w:rFonts w:ascii="宋体" w:hAnsi="宋体" w:cs="宋体" w:eastAsia="宋体" w:hint="default"/>
                <w:sz w:val="21"/>
                <w:szCs w:val="21"/>
              </w:rPr>
            </w:pPr>
            <w:r>
              <w:rPr>
                <w:rFonts w:ascii="宋体"/>
                <w:sz w:val="21"/>
              </w:rPr>
              <w:t>8,723,288 </w:t>
            </w:r>
          </w:p>
        </w:tc>
        <w:tc>
          <w:tcPr>
            <w:tcW w:w="20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6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3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871" w:right="-10"/>
              <w:jc w:val="left"/>
              <w:rPr>
                <w:rFonts w:ascii="宋体" w:hAnsi="宋体" w:cs="宋体" w:eastAsia="宋体" w:hint="default"/>
                <w:sz w:val="21"/>
                <w:szCs w:val="21"/>
              </w:rPr>
            </w:pPr>
            <w:r>
              <w:rPr>
                <w:rFonts w:ascii="宋体"/>
                <w:sz w:val="21"/>
              </w:rPr>
              <w:t>8,723,288 </w:t>
            </w:r>
          </w:p>
        </w:tc>
      </w:tr>
      <w:tr>
        <w:trPr>
          <w:trHeight w:val="355" w:hRule="exact"/>
        </w:trPr>
        <w:tc>
          <w:tcPr>
            <w:tcW w:w="53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辽宁联合资产管理有限公司</w:t>
            </w:r>
            <w:r>
              <w:rPr>
                <w:rFonts w:ascii="宋体" w:hAnsi="宋体" w:cs="宋体" w:eastAsia="宋体" w:hint="default"/>
                <w:sz w:val="21"/>
                <w:szCs w:val="21"/>
              </w:rPr>
              <w:t> </w:t>
            </w:r>
          </w:p>
        </w:tc>
        <w:tc>
          <w:tcPr>
            <w:tcW w:w="1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655" w:right="-5"/>
              <w:jc w:val="left"/>
              <w:rPr>
                <w:rFonts w:ascii="宋体" w:hAnsi="宋体" w:cs="宋体" w:eastAsia="宋体" w:hint="default"/>
                <w:sz w:val="21"/>
                <w:szCs w:val="21"/>
              </w:rPr>
            </w:pPr>
            <w:r>
              <w:rPr>
                <w:rFonts w:ascii="宋体"/>
                <w:sz w:val="21"/>
              </w:rPr>
              <w:t>5,436,000 </w:t>
            </w:r>
          </w:p>
        </w:tc>
        <w:tc>
          <w:tcPr>
            <w:tcW w:w="20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3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871" w:right="-10"/>
              <w:jc w:val="left"/>
              <w:rPr>
                <w:rFonts w:ascii="宋体" w:hAnsi="宋体" w:cs="宋体" w:eastAsia="宋体" w:hint="default"/>
                <w:sz w:val="21"/>
                <w:szCs w:val="21"/>
              </w:rPr>
            </w:pPr>
            <w:r>
              <w:rPr>
                <w:rFonts w:ascii="宋体"/>
                <w:sz w:val="21"/>
              </w:rPr>
              <w:t>5,436,000 </w:t>
            </w:r>
          </w:p>
        </w:tc>
      </w:tr>
      <w:tr>
        <w:trPr>
          <w:trHeight w:val="355" w:hRule="exact"/>
        </w:trPr>
        <w:tc>
          <w:tcPr>
            <w:tcW w:w="5322"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r>
              <w:rPr>
                <w:rFonts w:ascii="宋体" w:hAnsi="宋体" w:cs="宋体" w:eastAsia="宋体" w:hint="default"/>
                <w:sz w:val="21"/>
                <w:szCs w:val="21"/>
              </w:rPr>
              <w:t> </w:t>
            </w:r>
          </w:p>
        </w:tc>
        <w:tc>
          <w:tcPr>
            <w:tcW w:w="1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655" w:right="-5"/>
              <w:jc w:val="left"/>
              <w:rPr>
                <w:rFonts w:ascii="宋体" w:hAnsi="宋体" w:cs="宋体" w:eastAsia="宋体" w:hint="default"/>
                <w:sz w:val="21"/>
                <w:szCs w:val="21"/>
              </w:rPr>
            </w:pPr>
            <w:r>
              <w:rPr>
                <w:rFonts w:ascii="宋体"/>
                <w:sz w:val="21"/>
              </w:rPr>
              <w:t>5,364,900 </w:t>
            </w:r>
          </w:p>
        </w:tc>
        <w:tc>
          <w:tcPr>
            <w:tcW w:w="20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6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93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871" w:right="-10"/>
              <w:jc w:val="left"/>
              <w:rPr>
                <w:rFonts w:ascii="宋体" w:hAnsi="宋体" w:cs="宋体" w:eastAsia="宋体" w:hint="default"/>
                <w:sz w:val="21"/>
                <w:szCs w:val="21"/>
              </w:rPr>
            </w:pPr>
            <w:r>
              <w:rPr>
                <w:rFonts w:ascii="宋体"/>
                <w:sz w:val="21"/>
              </w:rPr>
              <w:t>5,364,900 </w:t>
            </w:r>
          </w:p>
        </w:tc>
      </w:tr>
      <w:tr>
        <w:trPr>
          <w:trHeight w:val="1930" w:hRule="exact"/>
        </w:trPr>
        <w:tc>
          <w:tcPr>
            <w:tcW w:w="5322"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5651" w:type="dxa"/>
            <w:gridSpan w:val="7"/>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上述第七名、第八名股东分别为本公司第二期、第一期员</w:t>
            </w:r>
          </w:p>
          <w:p>
            <w:pPr>
              <w:pStyle w:val="TableParagraph"/>
              <w:spacing w:line="237" w:lineRule="auto" w:before="2"/>
              <w:ind w:left="100" w:right="89"/>
              <w:jc w:val="left"/>
              <w:rPr>
                <w:rFonts w:ascii="宋体" w:hAnsi="宋体" w:cs="宋体" w:eastAsia="宋体" w:hint="default"/>
                <w:sz w:val="21"/>
                <w:szCs w:val="21"/>
              </w:rPr>
            </w:pPr>
            <w:r>
              <w:rPr>
                <w:rFonts w:ascii="宋体" w:hAnsi="宋体" w:cs="宋体" w:eastAsia="宋体" w:hint="default"/>
                <w:spacing w:val="-3"/>
                <w:sz w:val="21"/>
                <w:szCs w:val="21"/>
              </w:rPr>
              <w:t>工持股计划的集体账户，持有人包括公司部分董监高人员及</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其他符合认购条件的公司员工，与上述其他股东之间不存在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关联关系；</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未知前十名无限售条件股东第九、十名股东是否存在有关</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联关系；</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其他股东之间不存在关联关系及一致行动人的情况。</w:t>
            </w:r>
            <w:r>
              <w:rPr>
                <w:rFonts w:ascii="宋体" w:hAnsi="宋体" w:cs="宋体" w:eastAsia="宋体" w:hint="default"/>
                <w:sz w:val="21"/>
                <w:szCs w:val="21"/>
              </w:rPr>
              <w:t> </w:t>
            </w:r>
          </w:p>
        </w:tc>
      </w:tr>
    </w:tbl>
    <w:p>
      <w:pPr>
        <w:spacing w:after="0" w:line="237" w:lineRule="auto"/>
        <w:jc w:val="left"/>
        <w:rPr>
          <w:rFonts w:ascii="宋体" w:hAnsi="宋体" w:cs="宋体" w:eastAsia="宋体" w:hint="default"/>
          <w:sz w:val="21"/>
          <w:szCs w:val="21"/>
        </w:rPr>
        <w:sectPr>
          <w:type w:val="continuous"/>
          <w:pgSz w:w="11910" w:h="16840"/>
          <w:pgMar w:top="1120" w:bottom="1380" w:left="600" w:right="60"/>
        </w:sectPr>
      </w:pPr>
    </w:p>
    <w:p>
      <w:pPr>
        <w:spacing w:line="240" w:lineRule="auto" w:before="3"/>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w w:val="100"/>
        </w:rPr>
        <w:t>  </w:t>
      </w:r>
      <w:r>
        <w:rPr>
          <w:w w:val="100"/>
        </w:rPr>
        <w:t>前十</w:t>
      </w:r>
      <w:r>
        <w:rPr>
          <w:spacing w:val="-3"/>
          <w:w w:val="100"/>
        </w:rPr>
        <w:t>名</w:t>
      </w:r>
      <w:r>
        <w:rPr>
          <w:w w:val="100"/>
        </w:rPr>
        <w:t>有</w:t>
      </w:r>
      <w:r>
        <w:rPr>
          <w:spacing w:val="-3"/>
          <w:w w:val="100"/>
        </w:rPr>
        <w:t>限</w:t>
      </w:r>
      <w:r>
        <w:rPr>
          <w:w w:val="100"/>
        </w:rPr>
        <w:t>售</w:t>
      </w:r>
      <w:r>
        <w:rPr>
          <w:spacing w:val="-3"/>
          <w:w w:val="100"/>
        </w:rPr>
        <w:t>条</w:t>
      </w:r>
      <w:r>
        <w:rPr>
          <w:w w:val="100"/>
        </w:rPr>
        <w:t>件</w:t>
      </w:r>
      <w:r>
        <w:rPr>
          <w:spacing w:val="-3"/>
          <w:w w:val="100"/>
        </w:rPr>
        <w:t>股</w:t>
      </w:r>
      <w:r>
        <w:rPr>
          <w:w w:val="100"/>
        </w:rPr>
        <w:t>东</w:t>
      </w:r>
      <w:r>
        <w:rPr>
          <w:spacing w:val="-3"/>
          <w:w w:val="100"/>
        </w:rPr>
        <w:t>持</w:t>
      </w:r>
      <w:r>
        <w:rPr>
          <w:w w:val="100"/>
        </w:rPr>
        <w:t>股数</w:t>
      </w:r>
      <w:r>
        <w:rPr>
          <w:spacing w:val="-3"/>
          <w:w w:val="100"/>
        </w:rPr>
        <w:t>量</w:t>
      </w:r>
      <w:r>
        <w:rPr>
          <w:w w:val="100"/>
        </w:rPr>
        <w:t>及</w:t>
      </w:r>
      <w:r>
        <w:rPr>
          <w:spacing w:val="-3"/>
          <w:w w:val="100"/>
        </w:rPr>
        <w:t>限</w:t>
      </w:r>
      <w:r>
        <w:rPr>
          <w:w w:val="100"/>
        </w:rPr>
        <w:t>售</w:t>
      </w:r>
      <w:r>
        <w:rPr>
          <w:spacing w:val="-3"/>
          <w:w w:val="100"/>
        </w:rPr>
        <w:t>条件</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704" w:val="left" w:leader="none"/>
        </w:tabs>
        <w:spacing w:line="240" w:lineRule="auto" w:before="5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73" w:lineRule="exact" w:before="3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3"/>
        <w:tabs>
          <w:tab w:pos="557" w:val="left" w:leader="none"/>
        </w:tabs>
        <w:spacing w:line="266" w:lineRule="auto" w:before="56"/>
        <w:ind w:left="138" w:right="72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557" w:val="left" w:leader="none"/>
        </w:tabs>
        <w:spacing w:line="240" w:lineRule="auto" w:before="57"/>
        <w:ind w:left="13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tabs>
          <w:tab w:pos="557"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根据公司目前的股东结构及公司治理状况，对照《中华人民共和国公司法》第二百一十六条、</w:t>
      </w:r>
      <w:r>
        <w:rPr/>
      </w:r>
    </w:p>
    <w:p>
      <w:pPr>
        <w:pStyle w:val="BodyText"/>
        <w:spacing w:line="272" w:lineRule="exact" w:before="24"/>
        <w:ind w:left="138" w:right="0"/>
        <w:jc w:val="left"/>
        <w:rPr>
          <w:rFonts w:ascii="宋体" w:hAnsi="宋体" w:cs="宋体" w:eastAsia="宋体" w:hint="default"/>
        </w:rPr>
      </w:pPr>
      <w:r>
        <w:rPr>
          <w:spacing w:val="-4"/>
        </w:rPr>
        <w:t>《上市公司收购管理办法》第八十四条及《上海证券交易所股票上市规则》第</w:t>
      </w:r>
      <w:r>
        <w:rPr>
          <w:spacing w:val="-25"/>
        </w:rPr>
        <w:t> </w:t>
      </w:r>
      <w:r>
        <w:rPr>
          <w:rFonts w:ascii="宋体" w:hAnsi="宋体" w:cs="宋体" w:eastAsia="宋体" w:hint="default"/>
        </w:rPr>
        <w:t>18.1</w:t>
      </w:r>
      <w:r>
        <w:rPr>
          <w:rFonts w:ascii="宋体" w:hAnsi="宋体" w:cs="宋体" w:eastAsia="宋体" w:hint="default"/>
          <w:spacing w:val="-24"/>
        </w:rPr>
        <w:t> </w:t>
      </w:r>
      <w:r>
        <w:rPr>
          <w:spacing w:val="-6"/>
        </w:rPr>
        <w:t>条等法律、法</w:t>
      </w:r>
      <w:r>
        <w:rPr>
          <w:spacing w:val="-93"/>
        </w:rPr>
        <w:t> </w:t>
      </w:r>
      <w:r>
        <w:rPr>
          <w:spacing w:val="-93"/>
        </w:rPr>
      </w:r>
      <w:r>
        <w:rPr/>
        <w:t>规对控股股东的认定标准，公司不存在控股股东。公司目前情况如下：</w:t>
      </w:r>
      <w:r>
        <w:rPr>
          <w:rFonts w:ascii="宋体" w:hAnsi="宋体" w:cs="宋体" w:eastAsia="宋体" w:hint="default"/>
        </w:rPr>
        <w:t> </w:t>
      </w:r>
    </w:p>
    <w:p>
      <w:pPr>
        <w:pStyle w:val="BodyText"/>
        <w:spacing w:line="272" w:lineRule="exact" w:before="1"/>
        <w:ind w:left="558" w:right="124"/>
        <w:jc w:val="left"/>
      </w:pPr>
      <w:r>
        <w:rPr/>
        <w:t>（</w:t>
      </w:r>
      <w:r>
        <w:rPr>
          <w:rFonts w:ascii="宋体" w:hAnsi="宋体" w:cs="宋体" w:eastAsia="宋体" w:hint="default"/>
        </w:rPr>
        <w:t>1</w:t>
      </w:r>
      <w:r>
        <w:rPr/>
        <w:t>）公司股权分散</w:t>
      </w:r>
      <w:r>
        <w:rPr>
          <w:rFonts w:ascii="宋体" w:hAnsi="宋体" w:cs="宋体" w:eastAsia="宋体" w:hint="default"/>
          <w:w w:val="100"/>
        </w:rPr>
        <w:t> </w:t>
      </w:r>
      <w:r>
        <w:rPr>
          <w:spacing w:val="-3"/>
        </w:rPr>
        <w:t>截至报告期末，公司主要股东为：第一大股东—大港投控持有公司股份比例为</w:t>
      </w:r>
      <w:r>
        <w:rPr>
          <w:spacing w:val="28"/>
        </w:rPr>
        <w:t> </w:t>
      </w:r>
      <w:r>
        <w:rPr>
          <w:rFonts w:ascii="宋体" w:hAnsi="宋体" w:cs="宋体" w:eastAsia="宋体" w:hint="default"/>
          <w:spacing w:val="-3"/>
        </w:rPr>
        <w:t>19.08%</w:t>
      </w:r>
      <w:r>
        <w:rPr>
          <w:spacing w:val="-3"/>
        </w:rPr>
        <w:t>；东方</w:t>
      </w:r>
    </w:p>
    <w:p>
      <w:pPr>
        <w:pStyle w:val="BodyText"/>
        <w:spacing w:line="272" w:lineRule="exact" w:before="1"/>
        <w:ind w:left="138" w:right="124"/>
        <w:jc w:val="left"/>
      </w:pPr>
      <w:r>
        <w:rPr/>
        <w:t>集团持有公司股份占总股本的</w:t>
      </w:r>
      <w:r>
        <w:rPr>
          <w:spacing w:val="-29"/>
        </w:rPr>
        <w:t> </w:t>
      </w:r>
      <w:r>
        <w:rPr>
          <w:rFonts w:ascii="宋体" w:hAnsi="宋体" w:cs="宋体" w:eastAsia="宋体" w:hint="default"/>
          <w:spacing w:val="-4"/>
        </w:rPr>
        <w:t>15.39%</w:t>
      </w:r>
      <w:r>
        <w:rPr>
          <w:spacing w:val="-4"/>
        </w:rPr>
        <w:t>；西藏海涵持有</w:t>
      </w:r>
      <w:r>
        <w:rPr>
          <w:spacing w:val="-29"/>
        </w:rPr>
        <w:t> </w:t>
      </w:r>
      <w:r>
        <w:rPr>
          <w:rFonts w:ascii="宋体" w:hAnsi="宋体" w:cs="宋体" w:eastAsia="宋体" w:hint="default"/>
          <w:spacing w:val="-5"/>
        </w:rPr>
        <w:t>15.00%</w:t>
      </w:r>
      <w:r>
        <w:rPr>
          <w:spacing w:val="-5"/>
        </w:rPr>
        <w:t>；西藏天圣、中石油、锦港国经分别</w:t>
      </w:r>
      <w:r>
        <w:rPr>
          <w:spacing w:val="-95"/>
        </w:rPr>
        <w:t> </w:t>
      </w:r>
      <w:r>
        <w:rPr>
          <w:spacing w:val="-95"/>
        </w:rPr>
      </w:r>
      <w:r>
        <w:rPr/>
        <w:t>持股</w:t>
      </w:r>
      <w:r>
        <w:rPr>
          <w:spacing w:val="-50"/>
        </w:rPr>
        <w:t> </w:t>
      </w:r>
      <w:r>
        <w:rPr>
          <w:rFonts w:ascii="宋体" w:hAnsi="宋体" w:cs="宋体" w:eastAsia="宋体" w:hint="default"/>
          <w:spacing w:val="-3"/>
        </w:rPr>
        <w:t>7%</w:t>
      </w:r>
      <w:r>
        <w:rPr>
          <w:spacing w:val="-3"/>
        </w:rPr>
        <w:t>、</w:t>
      </w:r>
      <w:r>
        <w:rPr>
          <w:rFonts w:ascii="宋体" w:hAnsi="宋体" w:cs="宋体" w:eastAsia="宋体" w:hint="default"/>
          <w:spacing w:val="-3"/>
        </w:rPr>
        <w:t>5.90%</w:t>
      </w:r>
      <w:r>
        <w:rPr>
          <w:spacing w:val="-3"/>
        </w:rPr>
        <w:t>和</w:t>
      </w:r>
      <w:r>
        <w:rPr>
          <w:spacing w:val="-53"/>
        </w:rPr>
        <w:t> </w:t>
      </w:r>
      <w:r>
        <w:rPr>
          <w:rFonts w:ascii="宋体" w:hAnsi="宋体" w:cs="宋体" w:eastAsia="宋体" w:hint="default"/>
        </w:rPr>
        <w:t>5.07%</w:t>
      </w:r>
      <w:r>
        <w:rPr/>
        <w:t>。公司前六大股东各自持有股份均未超过公司总股本的</w:t>
      </w:r>
      <w:r>
        <w:rPr>
          <w:spacing w:val="-49"/>
        </w:rPr>
        <w:t> </w:t>
      </w:r>
      <w:r>
        <w:rPr>
          <w:rFonts w:ascii="宋体" w:hAnsi="宋体" w:cs="宋体" w:eastAsia="宋体" w:hint="default"/>
          <w:spacing w:val="-3"/>
        </w:rPr>
        <w:t>50%</w:t>
      </w:r>
      <w:r>
        <w:rPr>
          <w:spacing w:val="-3"/>
        </w:rPr>
        <w:t>，均独立行使</w:t>
      </w:r>
    </w:p>
    <w:p>
      <w:pPr>
        <w:pStyle w:val="BodyText"/>
        <w:spacing w:line="272" w:lineRule="exact" w:before="2"/>
        <w:ind w:left="138" w:right="0"/>
        <w:jc w:val="left"/>
        <w:rPr>
          <w:rFonts w:ascii="宋体" w:hAnsi="宋体" w:cs="宋体" w:eastAsia="宋体" w:hint="default"/>
        </w:rPr>
      </w:pPr>
      <w:r>
        <w:rPr>
          <w:spacing w:val="-2"/>
        </w:rPr>
        <w:t>表决权，彼此之间不存在一致行动的情形。因此，公司不存在股东单独或共同通过掌握较大比例</w:t>
      </w:r>
      <w:r>
        <w:rPr>
          <w:spacing w:val="-25"/>
        </w:rPr>
        <w:t> </w:t>
      </w:r>
      <w:r>
        <w:rPr>
          <w:spacing w:val="-25"/>
        </w:rPr>
      </w:r>
      <w:r>
        <w:rPr/>
        <w:t>的股份而控制股东大会的情形。</w:t>
      </w:r>
      <w:r>
        <w:rPr>
          <w:rFonts w:ascii="宋体" w:hAnsi="宋体" w:cs="宋体" w:eastAsia="宋体" w:hint="default"/>
        </w:rPr>
        <w:t> </w:t>
      </w:r>
    </w:p>
    <w:p>
      <w:pPr>
        <w:pStyle w:val="BodyText"/>
        <w:spacing w:line="247" w:lineRule="exact"/>
        <w:ind w:left="558" w:right="0"/>
        <w:jc w:val="left"/>
        <w:rPr>
          <w:rFonts w:ascii="宋体" w:hAnsi="宋体" w:cs="宋体" w:eastAsia="宋体" w:hint="default"/>
        </w:rPr>
      </w:pPr>
      <w:r>
        <w:rPr/>
        <w:t>（</w:t>
      </w:r>
      <w:r>
        <w:rPr>
          <w:rFonts w:ascii="宋体" w:hAnsi="宋体" w:cs="宋体" w:eastAsia="宋体" w:hint="default"/>
        </w:rPr>
        <w:t>2</w:t>
      </w:r>
      <w:r>
        <w:rPr/>
        <w:t>）公司董事会成员结构均衡</w:t>
      </w:r>
      <w:r>
        <w:rPr>
          <w:rFonts w:ascii="宋体" w:hAnsi="宋体" w:cs="宋体" w:eastAsia="宋体" w:hint="default"/>
        </w:rPr>
        <w:t> </w:t>
      </w:r>
    </w:p>
    <w:p>
      <w:pPr>
        <w:pStyle w:val="BodyText"/>
        <w:spacing w:line="272" w:lineRule="exact"/>
        <w:ind w:left="558" w:right="0"/>
        <w:jc w:val="left"/>
      </w:pPr>
      <w:r>
        <w:rPr>
          <w:spacing w:val="-4"/>
        </w:rPr>
        <w:t>截至报告期末，公司第九届董事会由</w:t>
      </w:r>
      <w:r>
        <w:rPr>
          <w:spacing w:val="-37"/>
        </w:rPr>
        <w:t> </w:t>
      </w:r>
      <w:r>
        <w:rPr>
          <w:rFonts w:ascii="宋体" w:hAnsi="宋体" w:cs="宋体" w:eastAsia="宋体" w:hint="default"/>
        </w:rPr>
        <w:t>11</w:t>
      </w:r>
      <w:r>
        <w:rPr>
          <w:rFonts w:ascii="宋体" w:hAnsi="宋体" w:cs="宋体" w:eastAsia="宋体" w:hint="default"/>
          <w:spacing w:val="-39"/>
        </w:rPr>
        <w:t> </w:t>
      </w:r>
      <w:r>
        <w:rPr>
          <w:spacing w:val="-5"/>
        </w:rPr>
        <w:t>名董事组成，其中含</w:t>
      </w:r>
      <w:r>
        <w:rPr>
          <w:spacing w:val="-37"/>
        </w:rPr>
        <w:t> </w:t>
      </w:r>
      <w:r>
        <w:rPr>
          <w:rFonts w:ascii="宋体" w:hAnsi="宋体" w:cs="宋体" w:eastAsia="宋体" w:hint="default"/>
        </w:rPr>
        <w:t>1</w:t>
      </w:r>
      <w:r>
        <w:rPr>
          <w:rFonts w:ascii="宋体" w:hAnsi="宋体" w:cs="宋体" w:eastAsia="宋体" w:hint="default"/>
          <w:spacing w:val="-39"/>
        </w:rPr>
        <w:t> </w:t>
      </w:r>
      <w:r>
        <w:rPr>
          <w:spacing w:val="-4"/>
        </w:rPr>
        <w:t>名职工代表董事。公司前三大</w:t>
      </w:r>
    </w:p>
    <w:p>
      <w:pPr>
        <w:pStyle w:val="BodyText"/>
        <w:spacing w:line="237" w:lineRule="auto" w:before="2"/>
        <w:ind w:left="138" w:right="137"/>
        <w:jc w:val="both"/>
        <w:rPr>
          <w:rFonts w:ascii="宋体" w:hAnsi="宋体" w:cs="宋体" w:eastAsia="宋体" w:hint="default"/>
        </w:rPr>
      </w:pPr>
      <w:r>
        <w:rPr/>
        <w:t>股东各提名</w:t>
      </w:r>
      <w:r>
        <w:rPr>
          <w:spacing w:val="-54"/>
        </w:rPr>
        <w:t> </w:t>
      </w:r>
      <w:r>
        <w:rPr>
          <w:rFonts w:ascii="宋体" w:hAnsi="宋体" w:cs="宋体" w:eastAsia="宋体" w:hint="default"/>
        </w:rPr>
        <w:t>2</w:t>
      </w:r>
      <w:r>
        <w:rPr>
          <w:rFonts w:ascii="宋体" w:hAnsi="宋体" w:cs="宋体" w:eastAsia="宋体" w:hint="default"/>
          <w:spacing w:val="-54"/>
        </w:rPr>
        <w:t> </w:t>
      </w:r>
      <w:r>
        <w:rPr/>
        <w:t>名非独立董事和</w:t>
      </w:r>
      <w:r>
        <w:rPr>
          <w:spacing w:val="-53"/>
        </w:rPr>
        <w:t> </w:t>
      </w:r>
      <w:r>
        <w:rPr>
          <w:rFonts w:ascii="宋体" w:hAnsi="宋体" w:cs="宋体" w:eastAsia="宋体" w:hint="default"/>
        </w:rPr>
        <w:t>1</w:t>
      </w:r>
      <w:r>
        <w:rPr>
          <w:rFonts w:ascii="宋体" w:hAnsi="宋体" w:cs="宋体" w:eastAsia="宋体" w:hint="default"/>
          <w:spacing w:val="-56"/>
        </w:rPr>
        <w:t> </w:t>
      </w:r>
      <w:r>
        <w:rPr/>
        <w:t>名独立董事，公司第四大股东西藏天圣提名</w:t>
      </w:r>
      <w:r>
        <w:rPr>
          <w:spacing w:val="-56"/>
        </w:rPr>
        <w:t> </w:t>
      </w:r>
      <w:r>
        <w:rPr>
          <w:rFonts w:ascii="宋体" w:hAnsi="宋体" w:cs="宋体" w:eastAsia="宋体" w:hint="default"/>
        </w:rPr>
        <w:t>1</w:t>
      </w:r>
      <w:r>
        <w:rPr>
          <w:rFonts w:ascii="宋体" w:hAnsi="宋体" w:cs="宋体" w:eastAsia="宋体" w:hint="default"/>
          <w:spacing w:val="-54"/>
        </w:rPr>
        <w:t> </w:t>
      </w:r>
      <w:r>
        <w:rPr/>
        <w:t>名独立董事。董事</w:t>
      </w:r>
      <w:r>
        <w:rPr>
          <w:w w:val="100"/>
        </w:rPr>
        <w:t> </w:t>
      </w:r>
      <w:r>
        <w:rPr>
          <w:spacing w:val="-2"/>
        </w:rPr>
        <w:t>在进行表决前均没有一致行动的协议或意向，亦不存在任何董事的表决权受到其他方控制或影响</w:t>
      </w:r>
      <w:r>
        <w:rPr>
          <w:spacing w:val="-25"/>
        </w:rPr>
        <w:t> </w:t>
      </w:r>
      <w:r>
        <w:rPr>
          <w:spacing w:val="-25"/>
        </w:rPr>
      </w:r>
      <w:r>
        <w:rPr>
          <w:spacing w:val="-2"/>
        </w:rPr>
        <w:t>的情形，任何股东均不能通过单独支配表决权决定公司董事会半数以上成员的选任，因此任何股</w:t>
      </w:r>
      <w:r>
        <w:rPr>
          <w:spacing w:val="-25"/>
        </w:rPr>
        <w:t> </w:t>
      </w:r>
      <w:r>
        <w:rPr>
          <w:spacing w:val="-25"/>
        </w:rPr>
      </w:r>
      <w:r>
        <w:rPr/>
        <w:t>东均不能单独或共同控制公司董事会。</w:t>
      </w:r>
      <w:r>
        <w:rPr>
          <w:rFonts w:ascii="宋体" w:hAnsi="宋体" w:cs="宋体" w:eastAsia="宋体" w:hint="default"/>
        </w:rPr>
        <w:t> </w:t>
      </w:r>
    </w:p>
    <w:p>
      <w:pPr>
        <w:pStyle w:val="BodyText"/>
        <w:spacing w:line="272" w:lineRule="exact" w:before="26"/>
        <w:ind w:left="558" w:right="0"/>
        <w:jc w:val="left"/>
      </w:pPr>
      <w:r>
        <w:rPr/>
        <w:t>（</w:t>
      </w:r>
      <w:r>
        <w:rPr>
          <w:rFonts w:ascii="宋体" w:hAnsi="宋体" w:cs="宋体" w:eastAsia="宋体" w:hint="default"/>
        </w:rPr>
        <w:t>3</w:t>
      </w:r>
      <w:r>
        <w:rPr/>
        <w:t>）公司高级管理人员由董事会聘任且公司经营决策不受主要股东控制</w:t>
      </w:r>
      <w:r>
        <w:rPr>
          <w:rFonts w:ascii="宋体" w:hAnsi="宋体" w:cs="宋体" w:eastAsia="宋体" w:hint="default"/>
          <w:w w:val="100"/>
        </w:rPr>
        <w:t> </w:t>
      </w:r>
      <w:r>
        <w:rPr>
          <w:spacing w:val="-2"/>
        </w:rPr>
        <w:t>公司总裁由董事会聘任，董事会秘书由董事长提名，其他高级管理人员均由总裁提名，由董</w:t>
      </w:r>
    </w:p>
    <w:p>
      <w:pPr>
        <w:pStyle w:val="BodyText"/>
        <w:spacing w:line="272" w:lineRule="exact" w:before="1"/>
        <w:ind w:left="138" w:right="0"/>
        <w:jc w:val="left"/>
        <w:rPr>
          <w:rFonts w:ascii="宋体" w:hAnsi="宋体" w:cs="宋体" w:eastAsia="宋体" w:hint="default"/>
        </w:rPr>
      </w:pPr>
      <w:r>
        <w:rPr>
          <w:spacing w:val="-2"/>
        </w:rPr>
        <w:t>事会审议通过后聘任，高级管理人员任职程序均合法、有效，不存在股东、其他部门或单位或个</w:t>
      </w:r>
      <w:r>
        <w:rPr>
          <w:spacing w:val="-25"/>
        </w:rPr>
        <w:t> </w:t>
      </w:r>
      <w:r>
        <w:rPr>
          <w:spacing w:val="-25"/>
        </w:rPr>
      </w:r>
      <w:r>
        <w:rPr/>
        <w:t>人超越公司股东大会和董事会进行任免的情况。</w:t>
      </w:r>
      <w:r>
        <w:rPr>
          <w:rFonts w:ascii="宋体" w:hAnsi="宋体" w:cs="宋体" w:eastAsia="宋体" w:hint="default"/>
        </w:rPr>
        <w:t> </w:t>
      </w:r>
    </w:p>
    <w:p>
      <w:pPr>
        <w:pStyle w:val="BodyText"/>
        <w:spacing w:line="272" w:lineRule="exact" w:before="1"/>
        <w:ind w:left="138" w:right="0" w:firstLine="419"/>
        <w:jc w:val="left"/>
      </w:pPr>
      <w:r>
        <w:rPr>
          <w:spacing w:val="-2"/>
        </w:rPr>
        <w:t>公司在业务、资产、人员、机构、财务方面均独立于任何股东，且法人治理结构完善，公司</w:t>
      </w:r>
      <w:r>
        <w:rPr>
          <w:w w:val="100"/>
        </w:rPr>
        <w:t> </w:t>
      </w:r>
      <w:r>
        <w:rPr>
          <w:spacing w:val="-2"/>
        </w:rPr>
        <w:t>管理层进行日常经营管理。公司股东大会、董事会依据规定程序及其权限对重大事项进行审议、</w:t>
      </w:r>
    </w:p>
    <w:p>
      <w:pPr>
        <w:pStyle w:val="BodyText"/>
        <w:spacing w:line="272" w:lineRule="exact" w:before="1"/>
        <w:ind w:left="558" w:right="0" w:hanging="420"/>
        <w:jc w:val="left"/>
      </w:pPr>
      <w:r>
        <w:rPr/>
        <w:t>决策，不存在股东或个人控制公司经营决策的情况。</w:t>
      </w:r>
      <w:r>
        <w:rPr>
          <w:rFonts w:ascii="宋体" w:hAnsi="宋体" w:cs="宋体" w:eastAsia="宋体" w:hint="default"/>
          <w:w w:val="100"/>
        </w:rPr>
        <w:t> </w:t>
      </w:r>
      <w:r>
        <w:rPr>
          <w:spacing w:val="-2"/>
        </w:rPr>
        <w:t>结合上述法律、法规认定及公司实际情况，公司不存在控股股东。截至报告期末，公司第一</w:t>
      </w:r>
    </w:p>
    <w:p>
      <w:pPr>
        <w:pStyle w:val="BodyText"/>
        <w:spacing w:line="246" w:lineRule="exact"/>
        <w:ind w:left="138" w:right="0"/>
        <w:jc w:val="left"/>
        <w:rPr>
          <w:rFonts w:ascii="宋体" w:hAnsi="宋体" w:cs="宋体" w:eastAsia="宋体" w:hint="default"/>
        </w:rPr>
      </w:pPr>
      <w:r>
        <w:rPr/>
        <w:t>大股东仍为大港投控。</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557" w:val="left" w:leader="none"/>
        </w:tabs>
        <w:spacing w:line="240" w:lineRule="auto" w:before="56"/>
        <w:ind w:left="138"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tabs>
          <w:tab w:pos="557"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240" w:lineRule="auto" w:before="36"/>
        <w:ind w:left="878" w:right="0"/>
        <w:jc w:val="left"/>
        <w:rPr>
          <w:rFonts w:ascii="宋体" w:hAnsi="宋体" w:cs="宋体" w:eastAsia="宋体" w:hint="default"/>
        </w:rPr>
      </w:pPr>
      <w:r>
        <w:rPr>
          <w:rFonts w:ascii="宋体"/>
          <w:w w:val="100"/>
        </w:rPr>
        <w:t> </w:t>
      </w:r>
    </w:p>
    <w:p>
      <w:pPr>
        <w:pStyle w:val="Heading3"/>
        <w:tabs>
          <w:tab w:pos="1302" w:val="left" w:leader="none"/>
        </w:tabs>
        <w:spacing w:line="264" w:lineRule="auto" w:before="59"/>
        <w:ind w:left="878" w:right="782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37"/>
        <w:ind w:left="8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78" w:right="0"/>
        <w:jc w:val="left"/>
        <w:rPr>
          <w:rFonts w:ascii="宋体" w:hAnsi="宋体" w:cs="宋体" w:eastAsia="宋体" w:hint="default"/>
        </w:rPr>
      </w:pPr>
      <w:r>
        <w:rPr>
          <w:rFonts w:ascii="宋体"/>
          <w:w w:val="100"/>
        </w:rPr>
        <w:t> </w:t>
      </w:r>
    </w:p>
    <w:p>
      <w:pPr>
        <w:pStyle w:val="Heading3"/>
        <w:tabs>
          <w:tab w:pos="1302" w:val="left" w:leader="none"/>
        </w:tabs>
        <w:spacing w:line="240" w:lineRule="auto" w:before="58"/>
        <w:ind w:left="87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8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78" w:right="0"/>
        <w:jc w:val="left"/>
        <w:rPr>
          <w:rFonts w:ascii="宋体" w:hAnsi="宋体" w:cs="宋体" w:eastAsia="宋体" w:hint="default"/>
        </w:rPr>
      </w:pPr>
      <w:r>
        <w:rPr>
          <w:rFonts w:ascii="宋体"/>
          <w:w w:val="100"/>
        </w:rPr>
        <w:t> </w:t>
      </w:r>
    </w:p>
    <w:p>
      <w:pPr>
        <w:pStyle w:val="Heading3"/>
        <w:tabs>
          <w:tab w:pos="1302" w:val="left" w:leader="none"/>
        </w:tabs>
        <w:spacing w:line="240" w:lineRule="auto" w:before="56"/>
        <w:ind w:left="878"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129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根据公司目前的股东结构及公司治理状况，对照《中华人民共和国公司法》第二百一十六条、</w:t>
      </w:r>
      <w:r>
        <w:rPr/>
      </w:r>
    </w:p>
    <w:p>
      <w:pPr>
        <w:pStyle w:val="BodyText"/>
        <w:spacing w:line="272" w:lineRule="exact" w:before="1"/>
        <w:ind w:left="878" w:right="0"/>
        <w:jc w:val="left"/>
      </w:pPr>
      <w:r>
        <w:rPr>
          <w:spacing w:val="-4"/>
        </w:rPr>
        <w:t>《上市公司收购管理办法》第八十四条及《上海证券交易所股票上市规则》第</w:t>
      </w:r>
      <w:r>
        <w:rPr>
          <w:spacing w:val="-25"/>
        </w:rPr>
        <w:t> </w:t>
      </w:r>
      <w:r>
        <w:rPr>
          <w:rFonts w:ascii="宋体" w:hAnsi="宋体" w:cs="宋体" w:eastAsia="宋体" w:hint="default"/>
        </w:rPr>
        <w:t>18.1</w:t>
      </w:r>
      <w:r>
        <w:rPr>
          <w:rFonts w:ascii="宋体" w:hAnsi="宋体" w:cs="宋体" w:eastAsia="宋体" w:hint="default"/>
          <w:spacing w:val="-24"/>
        </w:rPr>
        <w:t> </w:t>
      </w:r>
      <w:r>
        <w:rPr>
          <w:spacing w:val="-6"/>
        </w:rPr>
        <w:t>条等法律、法</w:t>
      </w:r>
      <w:r>
        <w:rPr>
          <w:spacing w:val="-93"/>
        </w:rPr>
        <w:t> </w:t>
      </w:r>
      <w:r>
        <w:rPr>
          <w:spacing w:val="-93"/>
        </w:rPr>
      </w:r>
      <w:r>
        <w:rPr>
          <w:spacing w:val="-2"/>
        </w:rPr>
        <w:t>规对实际控制人的认定标准，公司不存在通过投资关系、协议或其他安排能够实际支配公司行为</w:t>
      </w:r>
    </w:p>
    <w:p>
      <w:pPr>
        <w:pStyle w:val="BodyText"/>
        <w:spacing w:line="247" w:lineRule="exact"/>
        <w:ind w:left="878" w:right="0"/>
        <w:jc w:val="left"/>
        <w:rPr>
          <w:rFonts w:ascii="宋体" w:hAnsi="宋体" w:cs="宋体" w:eastAsia="宋体" w:hint="default"/>
        </w:rPr>
      </w:pPr>
      <w:r>
        <w:rPr/>
        <w:t>的人。</w:t>
      </w:r>
      <w:r>
        <w:rPr>
          <w:rFonts w:ascii="宋体" w:hAnsi="宋体" w:cs="宋体" w:eastAsia="宋体" w:hint="default"/>
        </w:rPr>
        <w:t> </w:t>
      </w:r>
    </w:p>
    <w:p>
      <w:pPr>
        <w:pStyle w:val="BodyText"/>
        <w:spacing w:line="237" w:lineRule="auto"/>
        <w:ind w:left="878" w:right="897" w:firstLine="419"/>
        <w:jc w:val="both"/>
        <w:rPr>
          <w:rFonts w:ascii="宋体" w:hAnsi="宋体" w:cs="宋体" w:eastAsia="宋体" w:hint="default"/>
        </w:rPr>
      </w:pPr>
      <w:r>
        <w:rPr>
          <w:spacing w:val="-2"/>
        </w:rPr>
        <w:t>公司在业务、资产、人员、机构、财务方面均独立于任何股东，且法人治理结构完善，公司</w:t>
      </w:r>
      <w:r>
        <w:rPr>
          <w:w w:val="100"/>
        </w:rPr>
        <w:t> </w:t>
      </w:r>
      <w:r>
        <w:rPr>
          <w:spacing w:val="-2"/>
        </w:rPr>
        <w:t>管理层进行日常经营管理。公司股东大会、董事会依据规定程序及其权限对重大事项进行审议、</w:t>
      </w:r>
      <w:r>
        <w:rPr>
          <w:spacing w:val="-25"/>
        </w:rPr>
        <w:t> </w:t>
      </w:r>
      <w:r>
        <w:rPr>
          <w:spacing w:val="-25"/>
        </w:rPr>
      </w:r>
      <w:r>
        <w:rPr/>
        <w:t>决策，不存在股东或个人控制公司经营决策的情况。</w:t>
      </w:r>
      <w:r>
        <w:rPr>
          <w:rFonts w:ascii="宋体" w:hAnsi="宋体" w:cs="宋体" w:eastAsia="宋体" w:hint="default"/>
        </w:rPr>
        <w:t> </w:t>
      </w:r>
    </w:p>
    <w:p>
      <w:pPr>
        <w:pStyle w:val="BodyText"/>
        <w:spacing w:line="274" w:lineRule="exact"/>
        <w:ind w:left="1298" w:right="0"/>
        <w:jc w:val="left"/>
        <w:rPr>
          <w:rFonts w:ascii="宋体" w:hAnsi="宋体" w:cs="宋体" w:eastAsia="宋体" w:hint="default"/>
        </w:rPr>
      </w:pPr>
      <w:r>
        <w:rPr/>
        <w:t>结合上述法律、法规认定及公司实际情况，公司不存在实际控制人。</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80" w:footer="1195" w:top="1120" w:bottom="1380" w:left="920" w:right="380"/>
        </w:sectPr>
      </w:pPr>
    </w:p>
    <w:p>
      <w:pPr>
        <w:pStyle w:val="BodyText"/>
        <w:spacing w:line="271" w:lineRule="exact"/>
        <w:ind w:left="878" w:right="0"/>
        <w:jc w:val="left"/>
        <w:rPr>
          <w:rFonts w:ascii="宋体" w:hAnsi="宋体" w:cs="宋体" w:eastAsia="宋体" w:hint="default"/>
        </w:rPr>
      </w:pPr>
      <w:r>
        <w:rPr>
          <w:rFonts w:ascii="宋体"/>
          <w:w w:val="100"/>
        </w:rPr>
        <w:t> </w:t>
      </w:r>
    </w:p>
    <w:p>
      <w:pPr>
        <w:pStyle w:val="Heading3"/>
        <w:tabs>
          <w:tab w:pos="1302" w:val="left" w:leader="none"/>
        </w:tabs>
        <w:spacing w:line="240" w:lineRule="auto" w:before="56"/>
        <w:ind w:left="87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8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78" w:right="0"/>
        <w:jc w:val="left"/>
        <w:rPr>
          <w:rFonts w:ascii="宋体" w:hAnsi="宋体" w:cs="宋体" w:eastAsia="宋体" w:hint="default"/>
        </w:rPr>
      </w:pPr>
      <w:r>
        <w:rPr>
          <w:rFonts w:ascii="宋体"/>
          <w:w w:val="100"/>
        </w:rPr>
        <w:t> </w:t>
      </w:r>
    </w:p>
    <w:p>
      <w:pPr>
        <w:pStyle w:val="Heading3"/>
        <w:tabs>
          <w:tab w:pos="1302" w:val="left" w:leader="none"/>
        </w:tabs>
        <w:spacing w:line="240" w:lineRule="auto" w:before="58"/>
        <w:ind w:left="87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8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78" w:right="0"/>
        <w:jc w:val="left"/>
        <w:rPr>
          <w:rFonts w:ascii="宋体" w:hAnsi="宋体" w:cs="宋体" w:eastAsia="宋体" w:hint="default"/>
        </w:rPr>
      </w:pPr>
      <w:r>
        <w:rPr>
          <w:rFonts w:ascii="宋体"/>
          <w:w w:val="100"/>
        </w:rPr>
        <w:t> </w:t>
      </w:r>
    </w:p>
    <w:p>
      <w:pPr>
        <w:pStyle w:val="Heading3"/>
        <w:tabs>
          <w:tab w:pos="1302" w:val="left" w:leader="none"/>
        </w:tabs>
        <w:spacing w:line="240" w:lineRule="auto" w:before="56"/>
        <w:ind w:left="87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8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78" w:right="0"/>
        <w:jc w:val="left"/>
        <w:rPr>
          <w:rFonts w:ascii="宋体" w:hAnsi="宋体" w:cs="宋体" w:eastAsia="宋体" w:hint="default"/>
        </w:rPr>
      </w:pPr>
      <w:r>
        <w:rPr>
          <w:rFonts w:ascii="宋体"/>
          <w:w w:val="100"/>
        </w:rPr>
        <w:t> </w:t>
      </w:r>
    </w:p>
    <w:p>
      <w:pPr>
        <w:pStyle w:val="Heading3"/>
        <w:spacing w:line="240" w:lineRule="auto" w:before="58"/>
        <w:ind w:left="87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4" w:lineRule="exact" w:before="29"/>
        <w:ind w:left="8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78" w:right="0"/>
        <w:jc w:val="left"/>
        <w:rPr>
          <w:rFonts w:ascii="宋体" w:hAnsi="宋体" w:cs="宋体" w:eastAsia="宋体" w:hint="default"/>
        </w:rPr>
      </w:pPr>
      <w:r>
        <w:rPr>
          <w:rFonts w:ascii="宋体"/>
          <w:w w:val="100"/>
        </w:rPr>
        <w:t> </w:t>
      </w:r>
    </w:p>
    <w:p>
      <w:pPr>
        <w:pStyle w:val="Heading3"/>
        <w:spacing w:line="240" w:lineRule="auto" w:before="56"/>
        <w:ind w:left="87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8"/>
        <w:ind w:left="8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8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20" w:right="380"/>
          <w:cols w:num="2" w:equalWidth="0">
            <w:col w:w="6047" w:space="475"/>
            <w:col w:w="40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131"/>
        <w:gridCol w:w="1519"/>
        <w:gridCol w:w="1160"/>
        <w:gridCol w:w="2108"/>
        <w:gridCol w:w="1634"/>
        <w:gridCol w:w="2777"/>
      </w:tblGrid>
      <w:tr>
        <w:trPr>
          <w:trHeight w:val="567" w:hRule="exact"/>
        </w:trPr>
        <w:tc>
          <w:tcPr>
            <w:tcW w:w="113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b/>
                <w:bCs/>
                <w:sz w:val="21"/>
                <w:szCs w:val="21"/>
              </w:rPr>
              <w:t>法人股东</w:t>
            </w:r>
            <w:r>
              <w:rPr>
                <w:rFonts w:ascii="宋体" w:hAnsi="宋体" w:cs="宋体" w:eastAsia="宋体" w:hint="default"/>
                <w:sz w:val="21"/>
                <w:szCs w:val="21"/>
              </w:rPr>
            </w:r>
          </w:p>
          <w:p>
            <w:pPr>
              <w:pStyle w:val="TableParagraph"/>
              <w:spacing w:line="275" w:lineRule="exact"/>
              <w:ind w:left="91"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单位负责人或</w:t>
            </w:r>
            <w:r>
              <w:rPr>
                <w:rFonts w:ascii="宋体" w:hAnsi="宋体" w:cs="宋体" w:eastAsia="宋体" w:hint="default"/>
                <w:sz w:val="21"/>
                <w:szCs w:val="21"/>
              </w:rPr>
            </w:r>
          </w:p>
          <w:p>
            <w:pPr>
              <w:pStyle w:val="TableParagraph"/>
              <w:spacing w:line="275"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法定代表人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right="47"/>
              <w:jc w:val="right"/>
              <w:rPr>
                <w:rFonts w:ascii="宋体" w:hAnsi="宋体" w:cs="宋体" w:eastAsia="宋体" w:hint="default"/>
                <w:sz w:val="21"/>
                <w:szCs w:val="21"/>
              </w:rPr>
            </w:pPr>
            <w:r>
              <w:rPr>
                <w:rFonts w:ascii="宋体" w:hAnsi="宋体" w:cs="宋体" w:eastAsia="宋体" w:hint="default"/>
                <w:b/>
                <w:bCs/>
                <w:spacing w:val="-1"/>
                <w:sz w:val="21"/>
                <w:szCs w:val="21"/>
              </w:rPr>
              <w:t>成立日期</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组织机构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5"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3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7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主要经营业务或管理活动等</w:t>
            </w:r>
            <w:r>
              <w:rPr>
                <w:rFonts w:ascii="宋体" w:hAnsi="宋体" w:cs="宋体" w:eastAsia="宋体" w:hint="default"/>
                <w:sz w:val="21"/>
                <w:szCs w:val="21"/>
              </w:rPr>
            </w:r>
          </w:p>
          <w:p>
            <w:pPr>
              <w:pStyle w:val="TableParagraph"/>
              <w:spacing w:line="275" w:lineRule="exact"/>
              <w:ind w:left="111" w:right="0"/>
              <w:jc w:val="center"/>
              <w:rPr>
                <w:rFonts w:ascii="宋体" w:hAnsi="宋体" w:cs="宋体" w:eastAsia="宋体" w:hint="default"/>
                <w:sz w:val="21"/>
                <w:szCs w:val="21"/>
              </w:rPr>
            </w:pPr>
            <w:r>
              <w:rPr>
                <w:rFonts w:ascii="宋体" w:hAnsi="宋体" w:cs="宋体" w:eastAsia="宋体" w:hint="default"/>
                <w:b/>
                <w:bCs/>
                <w:sz w:val="21"/>
                <w:szCs w:val="21"/>
              </w:rPr>
              <w:t>情况</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922" w:hRule="exact"/>
        </w:trPr>
        <w:tc>
          <w:tcPr>
            <w:tcW w:w="11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27" w:right="137"/>
              <w:jc w:val="center"/>
              <w:rPr>
                <w:rFonts w:ascii="宋体" w:hAnsi="宋体" w:cs="宋体" w:eastAsia="宋体" w:hint="default"/>
                <w:sz w:val="21"/>
                <w:szCs w:val="21"/>
              </w:rPr>
            </w:pPr>
            <w:r>
              <w:rPr>
                <w:rFonts w:ascii="宋体" w:hAnsi="宋体" w:cs="宋体" w:eastAsia="宋体" w:hint="default"/>
                <w:sz w:val="21"/>
                <w:szCs w:val="21"/>
              </w:rPr>
              <w:t>大连港投</w:t>
            </w:r>
            <w:r>
              <w:rPr>
                <w:rFonts w:ascii="宋体" w:hAnsi="宋体" w:cs="宋体" w:eastAsia="宋体" w:hint="default"/>
                <w:w w:val="100"/>
                <w:sz w:val="21"/>
                <w:szCs w:val="21"/>
              </w:rPr>
              <w:t> </w:t>
            </w:r>
            <w:r>
              <w:rPr>
                <w:rFonts w:ascii="宋体" w:hAnsi="宋体" w:cs="宋体" w:eastAsia="宋体" w:hint="default"/>
                <w:sz w:val="21"/>
                <w:szCs w:val="21"/>
              </w:rPr>
              <w:t>融资控股</w:t>
            </w:r>
            <w:r>
              <w:rPr>
                <w:rFonts w:ascii="宋体" w:hAnsi="宋体" w:cs="宋体" w:eastAsia="宋体" w:hint="default"/>
                <w:w w:val="100"/>
                <w:sz w:val="21"/>
                <w:szCs w:val="21"/>
              </w:rPr>
              <w:t> </w:t>
            </w:r>
            <w:r>
              <w:rPr>
                <w:rFonts w:ascii="宋体" w:hAnsi="宋体" w:cs="宋体" w:eastAsia="宋体" w:hint="default"/>
                <w:sz w:val="21"/>
                <w:szCs w:val="21"/>
              </w:rPr>
              <w:t>集团有限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29"/>
              <w:jc w:val="right"/>
              <w:rPr>
                <w:rFonts w:ascii="宋体" w:hAnsi="宋体" w:cs="宋体" w:eastAsia="宋体" w:hint="default"/>
                <w:sz w:val="21"/>
                <w:szCs w:val="21"/>
              </w:rPr>
            </w:pPr>
            <w:r>
              <w:rPr>
                <w:rFonts w:ascii="宋体" w:hAnsi="宋体" w:cs="宋体" w:eastAsia="宋体" w:hint="default"/>
                <w:spacing w:val="-1"/>
                <w:sz w:val="21"/>
                <w:szCs w:val="21"/>
              </w:rPr>
              <w:t>贾文军</w:t>
            </w:r>
            <w:r>
              <w:rPr>
                <w:rFonts w:ascii="宋体" w:hAnsi="宋体" w:cs="宋体" w:eastAsia="宋体" w:hint="default"/>
                <w:sz w:val="21"/>
                <w:szCs w:val="21"/>
              </w:rPr>
              <w:t> </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2011-5-12</w:t>
            </w:r>
            <w:r>
              <w:rPr>
                <w:rFonts w:ascii="宋体"/>
                <w:sz w:val="21"/>
              </w:rPr>
              <w:t> </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91210200570890965R</w:t>
            </w:r>
            <w:r>
              <w:rPr>
                <w:rFonts w:ascii="宋体"/>
                <w:sz w:val="21"/>
              </w:rPr>
              <w:t> </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3" w:right="-5"/>
              <w:jc w:val="center"/>
              <w:rPr>
                <w:rFonts w:ascii="宋体" w:hAnsi="宋体" w:cs="宋体" w:eastAsia="宋体" w:hint="default"/>
                <w:sz w:val="21"/>
                <w:szCs w:val="21"/>
              </w:rPr>
            </w:pPr>
            <w:r>
              <w:rPr>
                <w:rFonts w:ascii="宋体"/>
                <w:sz w:val="21"/>
              </w:rPr>
              <w:t>3,889,378,500 </w:t>
            </w:r>
          </w:p>
        </w:tc>
        <w:tc>
          <w:tcPr>
            <w:tcW w:w="277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投资与资产管理</w:t>
            </w:r>
            <w:r>
              <w:rPr>
                <w:rFonts w:ascii="宋体" w:hAnsi="宋体" w:cs="宋体" w:eastAsia="宋体" w:hint="default"/>
                <w:spacing w:val="11"/>
                <w:sz w:val="21"/>
                <w:szCs w:val="21"/>
              </w:rPr>
              <w:t>;</w:t>
            </w:r>
            <w:r>
              <w:rPr>
                <w:rFonts w:ascii="宋体" w:hAnsi="宋体" w:cs="宋体" w:eastAsia="宋体" w:hint="default"/>
                <w:spacing w:val="11"/>
                <w:sz w:val="21"/>
                <w:szCs w:val="21"/>
              </w:rPr>
              <w:t>企业管理</w:t>
            </w:r>
            <w:r>
              <w:rPr>
                <w:rFonts w:ascii="宋体" w:hAnsi="宋体" w:cs="宋体" w:eastAsia="宋体" w:hint="default"/>
                <w:sz w:val="21"/>
                <w:szCs w:val="21"/>
              </w:rPr>
            </w:r>
          </w:p>
          <w:p>
            <w:pPr>
              <w:pStyle w:val="TableParagraph"/>
              <w:spacing w:line="237" w:lineRule="auto" w:before="2"/>
              <w:ind w:left="100" w:right="29"/>
              <w:jc w:val="both"/>
              <w:rPr>
                <w:rFonts w:ascii="宋体" w:hAnsi="宋体" w:cs="宋体" w:eastAsia="宋体" w:hint="default"/>
                <w:sz w:val="21"/>
                <w:szCs w:val="21"/>
              </w:rPr>
            </w:pPr>
            <w:r>
              <w:rPr>
                <w:rFonts w:ascii="宋体" w:hAnsi="宋体" w:cs="宋体" w:eastAsia="宋体" w:hint="default"/>
                <w:sz w:val="21"/>
                <w:szCs w:val="21"/>
              </w:rPr>
              <w:t>咨询</w:t>
            </w:r>
            <w:r>
              <w:rPr>
                <w:rFonts w:ascii="宋体" w:hAnsi="宋体" w:cs="宋体" w:eastAsia="宋体" w:hint="default"/>
                <w:sz w:val="21"/>
                <w:szCs w:val="21"/>
              </w:rPr>
              <w:t>;</w:t>
            </w:r>
            <w:r>
              <w:rPr>
                <w:rFonts w:ascii="宋体" w:hAnsi="宋体" w:cs="宋体" w:eastAsia="宋体" w:hint="default"/>
                <w:sz w:val="21"/>
                <w:szCs w:val="21"/>
              </w:rPr>
              <w:t>国内一般贸易</w:t>
            </w:r>
            <w:r>
              <w:rPr>
                <w:rFonts w:ascii="宋体" w:hAnsi="宋体" w:cs="宋体" w:eastAsia="宋体" w:hint="default"/>
                <w:sz w:val="21"/>
                <w:szCs w:val="21"/>
              </w:rPr>
              <w:t>(</w:t>
            </w:r>
            <w:r>
              <w:rPr>
                <w:rFonts w:ascii="宋体" w:hAnsi="宋体" w:cs="宋体" w:eastAsia="宋体" w:hint="default"/>
                <w:sz w:val="21"/>
                <w:szCs w:val="21"/>
              </w:rPr>
              <w:t>法律、</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法规禁止的项目除外</w:t>
            </w:r>
            <w:r>
              <w:rPr>
                <w:rFonts w:ascii="宋体" w:hAnsi="宋体" w:cs="宋体" w:eastAsia="宋体" w:hint="default"/>
                <w:spacing w:val="-2"/>
                <w:sz w:val="21"/>
                <w:szCs w:val="21"/>
              </w:rPr>
              <w:t>;</w:t>
            </w:r>
            <w:r>
              <w:rPr>
                <w:rFonts w:ascii="宋体" w:hAnsi="宋体" w:cs="宋体" w:eastAsia="宋体" w:hint="default"/>
                <w:spacing w:val="-2"/>
                <w:sz w:val="21"/>
                <w:szCs w:val="21"/>
              </w:rPr>
              <w:t>法律、</w:t>
            </w:r>
            <w:r>
              <w:rPr>
                <w:rFonts w:ascii="宋体" w:hAnsi="宋体" w:cs="宋体" w:eastAsia="宋体" w:hint="default"/>
                <w:spacing w:val="-85"/>
                <w:sz w:val="21"/>
                <w:szCs w:val="21"/>
              </w:rPr>
              <w:t> </w:t>
            </w:r>
            <w:r>
              <w:rPr>
                <w:rFonts w:ascii="宋体" w:hAnsi="宋体" w:cs="宋体" w:eastAsia="宋体" w:hint="default"/>
                <w:spacing w:val="2"/>
                <w:sz w:val="21"/>
                <w:szCs w:val="21"/>
              </w:rPr>
              <w:t>法规限制的项目取得许可证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9"/>
                <w:sz w:val="21"/>
                <w:szCs w:val="21"/>
              </w:rPr>
              <w:t>后方可经营</w:t>
            </w:r>
            <w:r>
              <w:rPr>
                <w:rFonts w:ascii="宋体" w:hAnsi="宋体" w:cs="宋体" w:eastAsia="宋体" w:hint="default"/>
                <w:spacing w:val="9"/>
                <w:sz w:val="21"/>
                <w:szCs w:val="21"/>
              </w:rPr>
              <w:t>)***(</w:t>
            </w:r>
            <w:r>
              <w:rPr>
                <w:rFonts w:ascii="宋体" w:hAnsi="宋体" w:cs="宋体" w:eastAsia="宋体" w:hint="default"/>
                <w:spacing w:val="9"/>
                <w:sz w:val="21"/>
                <w:szCs w:val="21"/>
              </w:rPr>
              <w:t>依法须经</w:t>
            </w:r>
            <w:r>
              <w:rPr>
                <w:rFonts w:ascii="宋体" w:hAnsi="宋体" w:cs="宋体" w:eastAsia="宋体" w:hint="default"/>
                <w:spacing w:val="-75"/>
                <w:sz w:val="21"/>
                <w:szCs w:val="21"/>
              </w:rPr>
              <w:t> </w:t>
            </w:r>
            <w:r>
              <w:rPr>
                <w:rFonts w:ascii="宋体" w:hAnsi="宋体" w:cs="宋体" w:eastAsia="宋体" w:hint="default"/>
                <w:spacing w:val="11"/>
                <w:sz w:val="21"/>
                <w:szCs w:val="21"/>
              </w:rPr>
              <w:t>批准的项目</w:t>
            </w:r>
            <w:r>
              <w:rPr>
                <w:rFonts w:ascii="宋体" w:hAnsi="宋体" w:cs="宋体" w:eastAsia="宋体" w:hint="default"/>
                <w:spacing w:val="11"/>
                <w:sz w:val="21"/>
                <w:szCs w:val="21"/>
              </w:rPr>
              <w:t>,</w:t>
            </w:r>
            <w:r>
              <w:rPr>
                <w:rFonts w:ascii="宋体" w:hAnsi="宋体" w:cs="宋体" w:eastAsia="宋体" w:hint="default"/>
                <w:spacing w:val="11"/>
                <w:sz w:val="21"/>
                <w:szCs w:val="21"/>
              </w:rPr>
              <w:t>经相关部门批</w:t>
            </w:r>
            <w:r>
              <w:rPr>
                <w:rFonts w:ascii="宋体" w:hAnsi="宋体" w:cs="宋体" w:eastAsia="宋体" w:hint="default"/>
                <w:spacing w:val="-80"/>
                <w:sz w:val="21"/>
                <w:szCs w:val="21"/>
              </w:rPr>
              <w:t> </w:t>
            </w:r>
            <w:r>
              <w:rPr>
                <w:rFonts w:ascii="宋体" w:hAnsi="宋体" w:cs="宋体" w:eastAsia="宋体" w:hint="default"/>
                <w:sz w:val="21"/>
                <w:szCs w:val="21"/>
              </w:rPr>
              <w:t>准后方可开展经营活动。</w:t>
            </w:r>
            <w:r>
              <w:rPr>
                <w:rFonts w:ascii="宋体" w:hAnsi="宋体" w:cs="宋体" w:eastAsia="宋体" w:hint="default"/>
                <w:sz w:val="21"/>
                <w:szCs w:val="21"/>
              </w:rPr>
              <w:t>) </w:t>
            </w:r>
          </w:p>
        </w:tc>
      </w:tr>
      <w:tr>
        <w:trPr>
          <w:trHeight w:val="838" w:hRule="exact"/>
        </w:trPr>
        <w:tc>
          <w:tcPr>
            <w:tcW w:w="1131" w:type="dxa"/>
            <w:tcBorders>
              <w:top w:val="single" w:sz="6" w:space="0" w:color="000000"/>
              <w:left w:val="single" w:sz="12" w:space="0" w:color="000000"/>
              <w:bottom w:val="single" w:sz="12" w:space="0" w:color="000000"/>
              <w:right w:val="single" w:sz="6"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东方集团</w:t>
            </w:r>
          </w:p>
          <w:p>
            <w:pPr>
              <w:pStyle w:val="TableParagraph"/>
              <w:spacing w:line="240" w:lineRule="auto"/>
              <w:ind w:left="338" w:right="137" w:hanging="212"/>
              <w:jc w:val="left"/>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5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29"/>
              <w:jc w:val="right"/>
              <w:rPr>
                <w:rFonts w:ascii="宋体" w:hAnsi="宋体" w:cs="宋体" w:eastAsia="宋体" w:hint="default"/>
                <w:sz w:val="21"/>
                <w:szCs w:val="21"/>
              </w:rPr>
            </w:pPr>
            <w:r>
              <w:rPr>
                <w:rFonts w:ascii="宋体" w:hAnsi="宋体" w:cs="宋体" w:eastAsia="宋体" w:hint="default"/>
                <w:spacing w:val="-1"/>
                <w:sz w:val="21"/>
                <w:szCs w:val="21"/>
              </w:rPr>
              <w:t>孙明涛</w:t>
            </w:r>
            <w:r>
              <w:rPr>
                <w:rFonts w:ascii="宋体" w:hAnsi="宋体" w:cs="宋体" w:eastAsia="宋体" w:hint="default"/>
                <w:sz w:val="21"/>
                <w:szCs w:val="21"/>
              </w:rPr>
              <w:t> </w:t>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1989-8-16</w:t>
            </w:r>
            <w:r>
              <w:rPr>
                <w:rFonts w:ascii="宋体"/>
                <w:sz w:val="21"/>
              </w:rPr>
              <w:t> </w:t>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91230199126965908A</w:t>
            </w:r>
            <w:r>
              <w:rPr>
                <w:rFonts w:ascii="宋体"/>
                <w:sz w:val="21"/>
              </w:rPr>
              <w:t> </w:t>
            </w:r>
          </w:p>
        </w:tc>
        <w:tc>
          <w:tcPr>
            <w:tcW w:w="16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 w:right="-5"/>
              <w:jc w:val="center"/>
              <w:rPr>
                <w:rFonts w:ascii="宋体" w:hAnsi="宋体" w:cs="宋体" w:eastAsia="宋体" w:hint="default"/>
                <w:sz w:val="21"/>
                <w:szCs w:val="21"/>
              </w:rPr>
            </w:pPr>
            <w:r>
              <w:rPr>
                <w:rFonts w:ascii="宋体"/>
                <w:sz w:val="21"/>
              </w:rPr>
              <w:t>3,714,576,124 </w:t>
            </w:r>
          </w:p>
        </w:tc>
        <w:tc>
          <w:tcPr>
            <w:tcW w:w="2777" w:type="dxa"/>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粮食收购。货物</w:t>
            </w:r>
            <w:r>
              <w:rPr>
                <w:rFonts w:ascii="宋体" w:hAnsi="宋体" w:cs="宋体" w:eastAsia="宋体" w:hint="default"/>
                <w:sz w:val="21"/>
                <w:szCs w:val="21"/>
              </w:rPr>
              <w:t>(</w:t>
            </w:r>
            <w:r>
              <w:rPr>
                <w:rFonts w:ascii="宋体" w:hAnsi="宋体" w:cs="宋体" w:eastAsia="宋体" w:hint="default"/>
                <w:sz w:val="21"/>
                <w:szCs w:val="21"/>
              </w:rPr>
              <w:t>或技术</w:t>
            </w:r>
            <w:r>
              <w:rPr>
                <w:rFonts w:ascii="宋体" w:hAnsi="宋体" w:cs="宋体" w:eastAsia="宋体" w:hint="default"/>
                <w:sz w:val="21"/>
                <w:szCs w:val="21"/>
              </w:rPr>
              <w:t>)</w:t>
            </w:r>
            <w:r>
              <w:rPr>
                <w:rFonts w:ascii="宋体" w:hAnsi="宋体" w:cs="宋体" w:eastAsia="宋体" w:hint="default"/>
                <w:sz w:val="21"/>
                <w:szCs w:val="21"/>
              </w:rPr>
              <w:t>进</w:t>
            </w:r>
          </w:p>
          <w:p>
            <w:pPr>
              <w:pStyle w:val="TableParagraph"/>
              <w:spacing w:line="240" w:lineRule="auto"/>
              <w:ind w:left="100" w:right="89"/>
              <w:jc w:val="left"/>
              <w:rPr>
                <w:rFonts w:ascii="宋体" w:hAnsi="宋体" w:cs="宋体" w:eastAsia="宋体" w:hint="default"/>
                <w:sz w:val="21"/>
                <w:szCs w:val="21"/>
              </w:rPr>
            </w:pPr>
            <w:r>
              <w:rPr>
                <w:rFonts w:ascii="宋体" w:hAnsi="宋体" w:cs="宋体" w:eastAsia="宋体" w:hint="default"/>
                <w:sz w:val="21"/>
                <w:szCs w:val="21"/>
              </w:rPr>
              <w:t>出口</w:t>
            </w:r>
            <w:r>
              <w:rPr>
                <w:rFonts w:ascii="宋体" w:hAnsi="宋体" w:cs="宋体" w:eastAsia="宋体" w:hint="default"/>
                <w:sz w:val="21"/>
                <w:szCs w:val="21"/>
              </w:rPr>
              <w:t>(</w:t>
            </w:r>
            <w:r>
              <w:rPr>
                <w:rFonts w:ascii="宋体" w:hAnsi="宋体" w:cs="宋体" w:eastAsia="宋体" w:hint="default"/>
                <w:sz w:val="21"/>
                <w:szCs w:val="21"/>
              </w:rPr>
              <w:t>国家禁止的项目除外</w:t>
            </w:r>
            <w:r>
              <w:rPr>
                <w:rFonts w:ascii="宋体" w:hAnsi="宋体" w:cs="宋体" w:eastAsia="宋体" w:hint="default"/>
                <w:sz w:val="21"/>
                <w:szCs w:val="21"/>
              </w:rPr>
              <w:t>,</w:t>
            </w:r>
            <w:r>
              <w:rPr>
                <w:rFonts w:ascii="宋体" w:hAnsi="宋体" w:cs="宋体" w:eastAsia="宋体" w:hint="default"/>
                <w:spacing w:val="-68"/>
                <w:sz w:val="21"/>
                <w:szCs w:val="21"/>
              </w:rPr>
              <w:t> </w:t>
            </w:r>
            <w:r>
              <w:rPr>
                <w:rFonts w:ascii="宋体" w:hAnsi="宋体" w:cs="宋体" w:eastAsia="宋体" w:hint="default"/>
                <w:spacing w:val="2"/>
                <w:sz w:val="21"/>
                <w:szCs w:val="21"/>
              </w:rPr>
              <w:t>国营贸易或国家限制项目取</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120" w:bottom="1380" w:left="920" w:right="3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131"/>
        <w:gridCol w:w="1519"/>
        <w:gridCol w:w="1160"/>
        <w:gridCol w:w="2108"/>
        <w:gridCol w:w="1634"/>
        <w:gridCol w:w="2777"/>
      </w:tblGrid>
      <w:tr>
        <w:trPr>
          <w:trHeight w:val="2748" w:hRule="exact"/>
        </w:trPr>
        <w:tc>
          <w:tcPr>
            <w:tcW w:w="1131" w:type="dxa"/>
            <w:tcBorders>
              <w:top w:val="single" w:sz="12" w:space="0" w:color="000000"/>
              <w:left w:val="single" w:sz="12" w:space="0" w:color="000000"/>
              <w:bottom w:val="single" w:sz="6" w:space="0" w:color="000000"/>
              <w:right w:val="single" w:sz="6" w:space="0" w:color="000000"/>
            </w:tcBorders>
          </w:tcPr>
          <w:p>
            <w:pPr/>
          </w:p>
        </w:tc>
        <w:tc>
          <w:tcPr>
            <w:tcW w:w="1519" w:type="dxa"/>
            <w:tcBorders>
              <w:top w:val="single" w:sz="12" w:space="0" w:color="000000"/>
              <w:left w:val="single" w:sz="6" w:space="0" w:color="000000"/>
              <w:bottom w:val="single" w:sz="6" w:space="0" w:color="000000"/>
              <w:right w:val="single" w:sz="6" w:space="0" w:color="000000"/>
            </w:tcBorders>
          </w:tcPr>
          <w:p>
            <w:pPr/>
          </w:p>
        </w:tc>
        <w:tc>
          <w:tcPr>
            <w:tcW w:w="1160" w:type="dxa"/>
            <w:tcBorders>
              <w:top w:val="single" w:sz="12" w:space="0" w:color="000000"/>
              <w:left w:val="single" w:sz="6" w:space="0" w:color="000000"/>
              <w:bottom w:val="single" w:sz="6" w:space="0" w:color="000000"/>
              <w:right w:val="single" w:sz="6" w:space="0" w:color="000000"/>
            </w:tcBorders>
          </w:tcPr>
          <w:p>
            <w:pPr/>
          </w:p>
        </w:tc>
        <w:tc>
          <w:tcPr>
            <w:tcW w:w="2108" w:type="dxa"/>
            <w:tcBorders>
              <w:top w:val="single" w:sz="12" w:space="0" w:color="000000"/>
              <w:left w:val="single" w:sz="6" w:space="0" w:color="000000"/>
              <w:bottom w:val="single" w:sz="6" w:space="0" w:color="000000"/>
              <w:right w:val="single" w:sz="6" w:space="0" w:color="000000"/>
            </w:tcBorders>
          </w:tcPr>
          <w:p>
            <w:pPr/>
          </w:p>
        </w:tc>
        <w:tc>
          <w:tcPr>
            <w:tcW w:w="1634" w:type="dxa"/>
            <w:tcBorders>
              <w:top w:val="single" w:sz="12" w:space="0" w:color="000000"/>
              <w:left w:val="single" w:sz="6" w:space="0" w:color="000000"/>
              <w:bottom w:val="single" w:sz="6" w:space="0" w:color="000000"/>
              <w:right w:val="single" w:sz="6" w:space="0" w:color="000000"/>
            </w:tcBorders>
          </w:tcPr>
          <w:p>
            <w:pPr/>
          </w:p>
        </w:tc>
        <w:tc>
          <w:tcPr>
            <w:tcW w:w="2777"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得授权或许可后方可经营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37" w:lineRule="auto"/>
              <w:ind w:left="100" w:right="71"/>
              <w:jc w:val="both"/>
              <w:rPr>
                <w:rFonts w:ascii="宋体" w:hAnsi="宋体" w:cs="宋体" w:eastAsia="宋体" w:hint="default"/>
                <w:sz w:val="21"/>
                <w:szCs w:val="21"/>
              </w:rPr>
            </w:pPr>
            <w:r>
              <w:rPr>
                <w:rFonts w:ascii="宋体" w:hAnsi="宋体" w:cs="宋体" w:eastAsia="宋体" w:hint="default"/>
                <w:spacing w:val="11"/>
                <w:sz w:val="21"/>
                <w:szCs w:val="21"/>
              </w:rPr>
              <w:t>对外经济技术合作</w:t>
            </w:r>
            <w:r>
              <w:rPr>
                <w:rFonts w:ascii="宋体" w:hAnsi="宋体" w:cs="宋体" w:eastAsia="宋体" w:hint="default"/>
                <w:spacing w:val="11"/>
                <w:sz w:val="21"/>
                <w:szCs w:val="21"/>
              </w:rPr>
              <w:t>,</w:t>
            </w:r>
            <w:r>
              <w:rPr>
                <w:rFonts w:ascii="宋体" w:hAnsi="宋体" w:cs="宋体" w:eastAsia="宋体" w:hint="default"/>
                <w:spacing w:val="11"/>
                <w:sz w:val="21"/>
                <w:szCs w:val="21"/>
              </w:rPr>
              <w:t>对外工</w:t>
            </w:r>
            <w:r>
              <w:rPr>
                <w:rFonts w:ascii="宋体" w:hAnsi="宋体" w:cs="宋体" w:eastAsia="宋体" w:hint="default"/>
                <w:spacing w:val="-80"/>
                <w:sz w:val="21"/>
                <w:szCs w:val="21"/>
              </w:rPr>
              <w:t> </w:t>
            </w:r>
            <w:r>
              <w:rPr>
                <w:rFonts w:ascii="宋体" w:hAnsi="宋体" w:cs="宋体" w:eastAsia="宋体" w:hint="default"/>
                <w:spacing w:val="15"/>
                <w:sz w:val="21"/>
                <w:szCs w:val="21"/>
              </w:rPr>
              <w:t>程承包</w:t>
            </w:r>
            <w:r>
              <w:rPr>
                <w:rFonts w:ascii="宋体" w:hAnsi="宋体" w:cs="宋体" w:eastAsia="宋体" w:hint="default"/>
                <w:spacing w:val="15"/>
                <w:sz w:val="21"/>
                <w:szCs w:val="21"/>
              </w:rPr>
              <w:t>,</w:t>
            </w:r>
            <w:r>
              <w:rPr>
                <w:rFonts w:ascii="宋体" w:hAnsi="宋体" w:cs="宋体" w:eastAsia="宋体" w:hint="default"/>
                <w:spacing w:val="-79"/>
                <w:sz w:val="21"/>
                <w:szCs w:val="21"/>
              </w:rPr>
              <w:t> </w:t>
            </w:r>
            <w:r>
              <w:rPr>
                <w:rFonts w:ascii="宋体" w:hAnsi="宋体" w:cs="宋体" w:eastAsia="宋体" w:hint="default"/>
                <w:spacing w:val="16"/>
                <w:sz w:val="21"/>
                <w:szCs w:val="21"/>
              </w:rPr>
              <w:t>职业中介</w:t>
            </w:r>
            <w:r>
              <w:rPr>
                <w:rFonts w:ascii="宋体" w:hAnsi="宋体" w:cs="宋体" w:eastAsia="宋体" w:hint="default"/>
                <w:spacing w:val="16"/>
                <w:sz w:val="21"/>
                <w:szCs w:val="21"/>
              </w:rPr>
              <w:t>;</w:t>
            </w:r>
            <w:r>
              <w:rPr>
                <w:rFonts w:ascii="宋体" w:hAnsi="宋体" w:cs="宋体" w:eastAsia="宋体" w:hint="default"/>
                <w:spacing w:val="-79"/>
                <w:sz w:val="21"/>
                <w:szCs w:val="21"/>
              </w:rPr>
              <w:t> </w:t>
            </w:r>
            <w:r>
              <w:rPr>
                <w:rFonts w:ascii="宋体" w:hAnsi="宋体" w:cs="宋体" w:eastAsia="宋体" w:hint="default"/>
                <w:spacing w:val="13"/>
                <w:sz w:val="21"/>
                <w:szCs w:val="21"/>
              </w:rPr>
              <w:t>物业管</w:t>
            </w:r>
            <w:r>
              <w:rPr>
                <w:rFonts w:ascii="宋体" w:hAnsi="宋体" w:cs="宋体" w:eastAsia="宋体" w:hint="default"/>
                <w:spacing w:val="-92"/>
                <w:sz w:val="21"/>
                <w:szCs w:val="21"/>
              </w:rPr>
              <w:t> </w:t>
            </w:r>
            <w:r>
              <w:rPr>
                <w:rFonts w:ascii="宋体" w:hAnsi="宋体" w:cs="宋体" w:eastAsia="宋体" w:hint="default"/>
                <w:spacing w:val="10"/>
                <w:sz w:val="21"/>
                <w:szCs w:val="21"/>
              </w:rPr>
              <w:t>理</w:t>
            </w:r>
            <w:r>
              <w:rPr>
                <w:rFonts w:ascii="宋体" w:hAnsi="宋体" w:cs="宋体" w:eastAsia="宋体" w:hint="default"/>
                <w:spacing w:val="10"/>
                <w:sz w:val="21"/>
                <w:szCs w:val="21"/>
              </w:rPr>
              <w:t>;</w:t>
            </w:r>
            <w:r>
              <w:rPr>
                <w:rFonts w:ascii="宋体" w:hAnsi="宋体" w:cs="宋体" w:eastAsia="宋体" w:hint="default"/>
                <w:spacing w:val="-77"/>
                <w:sz w:val="21"/>
                <w:szCs w:val="21"/>
              </w:rPr>
              <w:t> </w:t>
            </w:r>
            <w:r>
              <w:rPr>
                <w:rFonts w:ascii="宋体" w:hAnsi="宋体" w:cs="宋体" w:eastAsia="宋体" w:hint="default"/>
                <w:spacing w:val="17"/>
                <w:sz w:val="21"/>
                <w:szCs w:val="21"/>
              </w:rPr>
              <w:t>经销建筑轻工材料</w:t>
            </w:r>
            <w:r>
              <w:rPr>
                <w:rFonts w:ascii="宋体" w:hAnsi="宋体" w:cs="宋体" w:eastAsia="宋体" w:hint="default"/>
                <w:spacing w:val="17"/>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家</w:t>
            </w:r>
            <w:r>
              <w:rPr>
                <w:rFonts w:ascii="宋体" w:hAnsi="宋体" w:cs="宋体" w:eastAsia="宋体" w:hint="default"/>
                <w:spacing w:val="-90"/>
                <w:sz w:val="21"/>
                <w:szCs w:val="21"/>
              </w:rPr>
              <w:t> </w:t>
            </w:r>
            <w:r>
              <w:rPr>
                <w:rFonts w:ascii="宋体" w:hAnsi="宋体" w:cs="宋体" w:eastAsia="宋体" w:hint="default"/>
                <w:spacing w:val="10"/>
                <w:sz w:val="21"/>
                <w:szCs w:val="21"/>
              </w:rPr>
              <w:t>具</w:t>
            </w:r>
            <w:r>
              <w:rPr>
                <w:rFonts w:ascii="宋体" w:hAnsi="宋体" w:cs="宋体" w:eastAsia="宋体" w:hint="default"/>
                <w:spacing w:val="10"/>
                <w:sz w:val="21"/>
                <w:szCs w:val="21"/>
              </w:rPr>
              <w:t>,</w:t>
            </w:r>
            <w:r>
              <w:rPr>
                <w:rFonts w:ascii="宋体" w:hAnsi="宋体" w:cs="宋体" w:eastAsia="宋体" w:hint="default"/>
                <w:spacing w:val="-78"/>
                <w:sz w:val="21"/>
                <w:szCs w:val="21"/>
              </w:rPr>
              <w:t> </w:t>
            </w:r>
            <w:r>
              <w:rPr>
                <w:rFonts w:ascii="宋体" w:hAnsi="宋体" w:cs="宋体" w:eastAsia="宋体" w:hint="default"/>
                <w:spacing w:val="17"/>
                <w:sz w:val="21"/>
                <w:szCs w:val="21"/>
              </w:rPr>
              <w:t>家居装饰材料</w:t>
            </w:r>
            <w:r>
              <w:rPr>
                <w:rFonts w:ascii="宋体" w:hAnsi="宋体" w:cs="宋体" w:eastAsia="宋体" w:hint="default"/>
                <w:spacing w:val="17"/>
                <w:sz w:val="21"/>
                <w:szCs w:val="21"/>
              </w:rPr>
              <w:t>,</w:t>
            </w:r>
            <w:r>
              <w:rPr>
                <w:rFonts w:ascii="宋体" w:hAnsi="宋体" w:cs="宋体" w:eastAsia="宋体" w:hint="default"/>
                <w:spacing w:val="-79"/>
                <w:sz w:val="21"/>
                <w:szCs w:val="21"/>
              </w:rPr>
              <w:t> </w:t>
            </w:r>
            <w:r>
              <w:rPr>
                <w:rFonts w:ascii="宋体" w:hAnsi="宋体" w:cs="宋体" w:eastAsia="宋体" w:hint="default"/>
                <w:spacing w:val="13"/>
                <w:sz w:val="21"/>
                <w:szCs w:val="21"/>
              </w:rPr>
              <w:t>建筑机</w:t>
            </w:r>
            <w:r>
              <w:rPr>
                <w:rFonts w:ascii="宋体" w:hAnsi="宋体" w:cs="宋体" w:eastAsia="宋体" w:hint="default"/>
                <w:spacing w:val="-92"/>
                <w:sz w:val="21"/>
                <w:szCs w:val="21"/>
              </w:rPr>
              <w:t> </w:t>
            </w:r>
            <w:r>
              <w:rPr>
                <w:rFonts w:ascii="宋体" w:hAnsi="宋体" w:cs="宋体" w:eastAsia="宋体" w:hint="default"/>
                <w:spacing w:val="8"/>
                <w:sz w:val="21"/>
                <w:szCs w:val="21"/>
              </w:rPr>
              <w:t>械</w:t>
            </w:r>
            <w:r>
              <w:rPr>
                <w:rFonts w:ascii="宋体" w:hAnsi="宋体" w:cs="宋体" w:eastAsia="宋体" w:hint="default"/>
                <w:spacing w:val="8"/>
                <w:sz w:val="21"/>
                <w:szCs w:val="21"/>
              </w:rPr>
              <w:t>,</w:t>
            </w:r>
            <w:r>
              <w:rPr>
                <w:rFonts w:ascii="宋体" w:hAnsi="宋体" w:cs="宋体" w:eastAsia="宋体" w:hint="default"/>
                <w:spacing w:val="8"/>
                <w:sz w:val="21"/>
                <w:szCs w:val="21"/>
              </w:rPr>
              <w:t>五金交电</w:t>
            </w:r>
            <w:r>
              <w:rPr>
                <w:rFonts w:ascii="宋体" w:hAnsi="宋体" w:cs="宋体" w:eastAsia="宋体" w:hint="default"/>
                <w:spacing w:val="8"/>
                <w:sz w:val="21"/>
                <w:szCs w:val="21"/>
              </w:rPr>
              <w:t>,</w:t>
            </w:r>
            <w:r>
              <w:rPr>
                <w:rFonts w:ascii="宋体" w:hAnsi="宋体" w:cs="宋体" w:eastAsia="宋体" w:hint="default"/>
                <w:spacing w:val="8"/>
                <w:sz w:val="21"/>
                <w:szCs w:val="21"/>
              </w:rPr>
              <w:t>卫生洁具</w:t>
            </w:r>
            <w:r>
              <w:rPr>
                <w:rFonts w:ascii="宋体" w:hAnsi="宋体" w:cs="宋体" w:eastAsia="宋体" w:hint="default"/>
                <w:spacing w:val="8"/>
                <w:sz w:val="21"/>
                <w:szCs w:val="21"/>
              </w:rPr>
              <w:t>;</w:t>
            </w:r>
            <w:r>
              <w:rPr>
                <w:rFonts w:ascii="宋体" w:hAnsi="宋体" w:cs="宋体" w:eastAsia="宋体" w:hint="default"/>
                <w:spacing w:val="8"/>
                <w:sz w:val="21"/>
                <w:szCs w:val="21"/>
              </w:rPr>
              <w:t>生</w:t>
            </w:r>
            <w:r>
              <w:rPr>
                <w:rFonts w:ascii="宋体" w:hAnsi="宋体" w:cs="宋体" w:eastAsia="宋体" w:hint="default"/>
                <w:spacing w:val="-69"/>
                <w:sz w:val="21"/>
                <w:szCs w:val="21"/>
              </w:rPr>
              <w:t> </w:t>
            </w:r>
            <w:r>
              <w:rPr>
                <w:rFonts w:ascii="宋体" w:hAnsi="宋体" w:cs="宋体" w:eastAsia="宋体" w:hint="default"/>
                <w:spacing w:val="10"/>
                <w:sz w:val="21"/>
                <w:szCs w:val="21"/>
              </w:rPr>
              <w:t>产、销售电接触材料产品</w:t>
            </w:r>
            <w:r>
              <w:rPr>
                <w:rFonts w:ascii="宋体" w:hAnsi="宋体" w:cs="宋体" w:eastAsia="宋体" w:hint="default"/>
                <w:spacing w:val="10"/>
                <w:sz w:val="21"/>
                <w:szCs w:val="21"/>
              </w:rPr>
              <w:t>,</w:t>
            </w:r>
            <w:r>
              <w:rPr>
                <w:rFonts w:ascii="宋体" w:hAnsi="宋体" w:cs="宋体" w:eastAsia="宋体" w:hint="default"/>
                <w:spacing w:val="-80"/>
                <w:sz w:val="21"/>
                <w:szCs w:val="21"/>
              </w:rPr>
              <w:t> </w:t>
            </w:r>
            <w:r>
              <w:rPr>
                <w:rFonts w:ascii="宋体" w:hAnsi="宋体" w:cs="宋体" w:eastAsia="宋体" w:hint="default"/>
                <w:spacing w:val="10"/>
                <w:sz w:val="21"/>
                <w:szCs w:val="21"/>
              </w:rPr>
              <w:t>开发无银触头相关产品</w:t>
            </w:r>
            <w:r>
              <w:rPr>
                <w:rFonts w:ascii="宋体" w:hAnsi="宋体" w:cs="宋体" w:eastAsia="宋体" w:hint="default"/>
                <w:spacing w:val="10"/>
                <w:sz w:val="21"/>
                <w:szCs w:val="21"/>
              </w:rPr>
              <w:t>;</w:t>
            </w:r>
            <w:r>
              <w:rPr>
                <w:rFonts w:ascii="宋体" w:hAnsi="宋体" w:cs="宋体" w:eastAsia="宋体" w:hint="default"/>
                <w:spacing w:val="10"/>
                <w:sz w:val="21"/>
                <w:szCs w:val="21"/>
              </w:rPr>
              <w:t>粮</w:t>
            </w:r>
            <w:r>
              <w:rPr>
                <w:rFonts w:ascii="宋体" w:hAnsi="宋体" w:cs="宋体" w:eastAsia="宋体" w:hint="default"/>
                <w:spacing w:val="-80"/>
                <w:sz w:val="21"/>
                <w:szCs w:val="21"/>
              </w:rPr>
              <w:t> </w:t>
            </w:r>
            <w:r>
              <w:rPr>
                <w:rFonts w:ascii="宋体" w:hAnsi="宋体" w:cs="宋体" w:eastAsia="宋体" w:hint="default"/>
                <w:sz w:val="21"/>
                <w:szCs w:val="21"/>
              </w:rPr>
              <w:t>食销售</w:t>
            </w:r>
            <w:r>
              <w:rPr>
                <w:rFonts w:ascii="宋体" w:hAnsi="宋体" w:cs="宋体" w:eastAsia="宋体" w:hint="default"/>
                <w:sz w:val="21"/>
                <w:szCs w:val="21"/>
              </w:rPr>
              <w:t>,</w:t>
            </w:r>
            <w:r>
              <w:rPr>
                <w:rFonts w:ascii="宋体" w:hAnsi="宋体" w:cs="宋体" w:eastAsia="宋体" w:hint="default"/>
                <w:sz w:val="21"/>
                <w:szCs w:val="21"/>
              </w:rPr>
              <w:t>水稻种植</w:t>
            </w:r>
            <w:r>
              <w:rPr>
                <w:rFonts w:ascii="宋体" w:hAnsi="宋体" w:cs="宋体" w:eastAsia="宋体" w:hint="default"/>
                <w:sz w:val="21"/>
                <w:szCs w:val="21"/>
              </w:rPr>
              <w:t>,</w:t>
            </w:r>
            <w:r>
              <w:rPr>
                <w:rFonts w:ascii="宋体" w:hAnsi="宋体" w:cs="宋体" w:eastAsia="宋体" w:hint="default"/>
                <w:sz w:val="21"/>
                <w:szCs w:val="21"/>
              </w:rPr>
              <w:t>优良种子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培育、研发。</w:t>
            </w:r>
            <w:r>
              <w:rPr>
                <w:rFonts w:ascii="宋体" w:hAnsi="宋体" w:cs="宋体" w:eastAsia="宋体" w:hint="default"/>
                <w:sz w:val="21"/>
                <w:szCs w:val="21"/>
              </w:rPr>
              <w:t> </w:t>
            </w:r>
          </w:p>
        </w:tc>
      </w:tr>
      <w:tr>
        <w:trPr>
          <w:trHeight w:val="4100" w:hRule="exact"/>
        </w:trPr>
        <w:tc>
          <w:tcPr>
            <w:tcW w:w="11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37" w:lineRule="auto"/>
              <w:ind w:left="127" w:right="35"/>
              <w:jc w:val="both"/>
              <w:rPr>
                <w:rFonts w:ascii="宋体" w:hAnsi="宋体" w:cs="宋体" w:eastAsia="宋体" w:hint="default"/>
                <w:sz w:val="21"/>
                <w:szCs w:val="21"/>
              </w:rPr>
            </w:pPr>
            <w:r>
              <w:rPr>
                <w:rFonts w:ascii="宋体" w:hAnsi="宋体" w:cs="宋体" w:eastAsia="宋体" w:hint="default"/>
                <w:sz w:val="21"/>
                <w:szCs w:val="21"/>
              </w:rPr>
              <w:t>西藏海涵</w:t>
            </w:r>
            <w:r>
              <w:rPr>
                <w:rFonts w:ascii="宋体" w:hAnsi="宋体" w:cs="宋体" w:eastAsia="宋体" w:hint="default"/>
                <w:w w:val="100"/>
                <w:sz w:val="21"/>
                <w:szCs w:val="21"/>
              </w:rPr>
              <w:t> </w:t>
            </w:r>
            <w:r>
              <w:rPr>
                <w:rFonts w:ascii="宋体" w:hAnsi="宋体" w:cs="宋体" w:eastAsia="宋体" w:hint="default"/>
                <w:sz w:val="21"/>
                <w:szCs w:val="21"/>
              </w:rPr>
              <w:t>交通发展</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刘陆峰</w:t>
            </w:r>
            <w:r>
              <w:rPr>
                <w:rFonts w:ascii="宋体" w:hAnsi="宋体" w:cs="宋体" w:eastAsia="宋体" w:hint="default"/>
                <w:sz w:val="21"/>
                <w:szCs w:val="21"/>
              </w:rPr>
              <w:t> </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8" w:right="-5"/>
              <w:jc w:val="left"/>
              <w:rPr>
                <w:rFonts w:ascii="宋体" w:hAnsi="宋体" w:cs="宋体" w:eastAsia="宋体" w:hint="default"/>
                <w:sz w:val="21"/>
                <w:szCs w:val="21"/>
              </w:rPr>
            </w:pPr>
            <w:r>
              <w:rPr>
                <w:rFonts w:ascii="宋体"/>
                <w:sz w:val="21"/>
              </w:rPr>
              <w:t>2013-3-11 </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0" w:right="-5"/>
              <w:jc w:val="left"/>
              <w:rPr>
                <w:rFonts w:ascii="宋体" w:hAnsi="宋体" w:cs="宋体" w:eastAsia="宋体" w:hint="default"/>
                <w:sz w:val="21"/>
                <w:szCs w:val="21"/>
              </w:rPr>
            </w:pPr>
            <w:r>
              <w:rPr>
                <w:rFonts w:ascii="宋体"/>
                <w:sz w:val="21"/>
              </w:rPr>
              <w:t>915400005857973170 </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64" w:right="-5"/>
              <w:jc w:val="left"/>
              <w:rPr>
                <w:rFonts w:ascii="宋体" w:hAnsi="宋体" w:cs="宋体" w:eastAsia="宋体" w:hint="default"/>
                <w:sz w:val="21"/>
                <w:szCs w:val="21"/>
              </w:rPr>
            </w:pPr>
            <w:r>
              <w:rPr>
                <w:rFonts w:ascii="宋体"/>
                <w:sz w:val="21"/>
              </w:rPr>
              <w:t>100,000,000 </w:t>
            </w:r>
          </w:p>
        </w:tc>
        <w:tc>
          <w:tcPr>
            <w:tcW w:w="2777"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对城市基础设施建设土地综</w:t>
            </w:r>
            <w:r>
              <w:rPr>
                <w:rFonts w:ascii="宋体" w:hAnsi="宋体" w:cs="宋体" w:eastAsia="宋体" w:hint="default"/>
                <w:sz w:val="21"/>
                <w:szCs w:val="21"/>
              </w:rPr>
            </w:r>
          </w:p>
          <w:p>
            <w:pPr>
              <w:pStyle w:val="TableParagraph"/>
              <w:spacing w:line="237" w:lineRule="auto"/>
              <w:ind w:left="100" w:right="-12"/>
              <w:jc w:val="left"/>
              <w:rPr>
                <w:rFonts w:ascii="宋体" w:hAnsi="宋体" w:cs="宋体" w:eastAsia="宋体" w:hint="default"/>
                <w:sz w:val="21"/>
                <w:szCs w:val="21"/>
              </w:rPr>
            </w:pPr>
            <w:r>
              <w:rPr>
                <w:rFonts w:ascii="宋体" w:hAnsi="宋体" w:cs="宋体" w:eastAsia="宋体" w:hint="default"/>
                <w:spacing w:val="2"/>
                <w:sz w:val="21"/>
                <w:szCs w:val="21"/>
              </w:rPr>
              <w:t>合开发、城市改造、公共设</w:t>
            </w:r>
            <w:r>
              <w:rPr>
                <w:rFonts w:ascii="宋体" w:hAnsi="宋体" w:cs="宋体" w:eastAsia="宋体" w:hint="default"/>
                <w:spacing w:val="-91"/>
                <w:sz w:val="21"/>
                <w:szCs w:val="21"/>
              </w:rPr>
              <w:t> </w:t>
            </w:r>
            <w:r>
              <w:rPr>
                <w:rFonts w:ascii="宋体" w:hAnsi="宋体" w:cs="宋体" w:eastAsia="宋体" w:hint="default"/>
                <w:spacing w:val="2"/>
                <w:sz w:val="21"/>
                <w:szCs w:val="21"/>
              </w:rPr>
              <w:t>施、港口码头项目、货运港</w:t>
            </w:r>
            <w:r>
              <w:rPr>
                <w:rFonts w:ascii="宋体" w:hAnsi="宋体" w:cs="宋体" w:eastAsia="宋体" w:hint="default"/>
                <w:spacing w:val="-91"/>
                <w:sz w:val="21"/>
                <w:szCs w:val="21"/>
              </w:rPr>
              <w:t> </w:t>
            </w:r>
            <w:r>
              <w:rPr>
                <w:rFonts w:ascii="宋体" w:hAnsi="宋体" w:cs="宋体" w:eastAsia="宋体" w:hint="default"/>
                <w:sz w:val="21"/>
                <w:szCs w:val="21"/>
              </w:rPr>
              <w:t>口</w:t>
            </w:r>
            <w:r>
              <w:rPr>
                <w:rFonts w:ascii="宋体" w:hAnsi="宋体" w:cs="宋体" w:eastAsia="宋体" w:hint="default"/>
                <w:spacing w:val="-70"/>
                <w:sz w:val="21"/>
                <w:szCs w:val="21"/>
              </w:rPr>
              <w:t> </w:t>
            </w:r>
            <w:r>
              <w:rPr>
                <w:rFonts w:ascii="宋体" w:hAnsi="宋体" w:cs="宋体" w:eastAsia="宋体" w:hint="default"/>
                <w:sz w:val="21"/>
                <w:szCs w:val="21"/>
              </w:rPr>
              <w:t>的</w:t>
            </w:r>
            <w:r>
              <w:rPr>
                <w:rFonts w:ascii="宋体" w:hAnsi="宋体" w:cs="宋体" w:eastAsia="宋体" w:hint="default"/>
                <w:spacing w:val="-72"/>
                <w:sz w:val="21"/>
                <w:szCs w:val="21"/>
              </w:rPr>
              <w:t> </w:t>
            </w:r>
            <w:r>
              <w:rPr>
                <w:rFonts w:ascii="宋体" w:hAnsi="宋体" w:cs="宋体" w:eastAsia="宋体" w:hint="default"/>
                <w:sz w:val="21"/>
                <w:szCs w:val="21"/>
              </w:rPr>
              <w:t>投</w:t>
            </w:r>
            <w:r>
              <w:rPr>
                <w:rFonts w:ascii="宋体" w:hAnsi="宋体" w:cs="宋体" w:eastAsia="宋体" w:hint="default"/>
                <w:spacing w:val="-72"/>
                <w:sz w:val="21"/>
                <w:szCs w:val="21"/>
              </w:rPr>
              <w:t> </w:t>
            </w:r>
            <w:r>
              <w:rPr>
                <w:rFonts w:ascii="宋体" w:hAnsi="宋体" w:cs="宋体" w:eastAsia="宋体" w:hint="default"/>
                <w:sz w:val="21"/>
                <w:szCs w:val="21"/>
              </w:rPr>
              <w:t>资</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从</w:t>
            </w:r>
            <w:r>
              <w:rPr>
                <w:rFonts w:ascii="宋体" w:hAnsi="宋体" w:cs="宋体" w:eastAsia="宋体" w:hint="default"/>
                <w:spacing w:val="-70"/>
                <w:sz w:val="21"/>
                <w:szCs w:val="21"/>
              </w:rPr>
              <w:t> </w:t>
            </w:r>
            <w:r>
              <w:rPr>
                <w:rFonts w:ascii="宋体" w:hAnsi="宋体" w:cs="宋体" w:eastAsia="宋体" w:hint="default"/>
                <w:sz w:val="21"/>
                <w:szCs w:val="21"/>
              </w:rPr>
              <w:t>事</w:t>
            </w:r>
            <w:r>
              <w:rPr>
                <w:rFonts w:ascii="宋体" w:hAnsi="宋体" w:cs="宋体" w:eastAsia="宋体" w:hint="default"/>
                <w:spacing w:val="-72"/>
                <w:sz w:val="21"/>
                <w:szCs w:val="21"/>
              </w:rPr>
              <w:t> </w:t>
            </w:r>
            <w:r>
              <w:rPr>
                <w:rFonts w:ascii="宋体" w:hAnsi="宋体" w:cs="宋体" w:eastAsia="宋体" w:hint="default"/>
                <w:sz w:val="21"/>
                <w:szCs w:val="21"/>
              </w:rPr>
              <w:t>具</w:t>
            </w:r>
            <w:r>
              <w:rPr>
                <w:rFonts w:ascii="宋体" w:hAnsi="宋体" w:cs="宋体" w:eastAsia="宋体" w:hint="default"/>
                <w:spacing w:val="-72"/>
                <w:sz w:val="21"/>
                <w:szCs w:val="21"/>
              </w:rPr>
              <w:t> </w:t>
            </w:r>
            <w:r>
              <w:rPr>
                <w:rFonts w:ascii="宋体" w:hAnsi="宋体" w:cs="宋体" w:eastAsia="宋体" w:hint="default"/>
                <w:sz w:val="21"/>
                <w:szCs w:val="21"/>
              </w:rPr>
              <w:t>体</w:t>
            </w:r>
            <w:r>
              <w:rPr>
                <w:rFonts w:ascii="宋体" w:hAnsi="宋体" w:cs="宋体" w:eastAsia="宋体" w:hint="default"/>
                <w:spacing w:val="-72"/>
                <w:sz w:val="21"/>
                <w:szCs w:val="21"/>
              </w:rPr>
              <w:t> </w:t>
            </w:r>
            <w:r>
              <w:rPr>
                <w:rFonts w:ascii="宋体" w:hAnsi="宋体" w:cs="宋体" w:eastAsia="宋体" w:hint="default"/>
                <w:sz w:val="21"/>
                <w:szCs w:val="21"/>
              </w:rPr>
              <w:t>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营</w:t>
            </w:r>
            <w:r>
              <w:rPr>
                <w:rFonts w:ascii="宋体" w:hAnsi="宋体" w:cs="宋体" w:eastAsia="宋体" w:hint="default"/>
                <w:sz w:val="21"/>
                <w:szCs w:val="21"/>
              </w:rPr>
              <w:t>);</w:t>
            </w:r>
            <w:r>
              <w:rPr>
                <w:rFonts w:ascii="宋体" w:hAnsi="宋体" w:cs="宋体" w:eastAsia="宋体" w:hint="default"/>
                <w:sz w:val="21"/>
                <w:szCs w:val="21"/>
              </w:rPr>
              <w:t>建筑工程机械与设备租</w:t>
            </w:r>
            <w:r>
              <w:rPr>
                <w:rFonts w:ascii="宋体" w:hAnsi="宋体" w:cs="宋体" w:eastAsia="宋体" w:hint="default"/>
                <w:spacing w:val="-67"/>
                <w:sz w:val="21"/>
                <w:szCs w:val="21"/>
              </w:rPr>
              <w:t> </w:t>
            </w:r>
            <w:r>
              <w:rPr>
                <w:rFonts w:ascii="宋体" w:hAnsi="宋体" w:cs="宋体" w:eastAsia="宋体" w:hint="default"/>
                <w:sz w:val="21"/>
                <w:szCs w:val="21"/>
              </w:rPr>
              <w:t>赁</w:t>
            </w:r>
            <w:r>
              <w:rPr>
                <w:rFonts w:ascii="宋体" w:hAnsi="宋体" w:cs="宋体" w:eastAsia="宋体" w:hint="default"/>
                <w:sz w:val="21"/>
                <w:szCs w:val="21"/>
              </w:rPr>
              <w:t>;</w:t>
            </w:r>
            <w:r>
              <w:rPr>
                <w:rFonts w:ascii="宋体" w:hAnsi="宋体" w:cs="宋体" w:eastAsia="宋体" w:hint="default"/>
                <w:sz w:val="21"/>
                <w:szCs w:val="21"/>
              </w:rPr>
              <w:t>投资与资产管理</w:t>
            </w:r>
            <w:r>
              <w:rPr>
                <w:rFonts w:ascii="宋体" w:hAnsi="宋体" w:cs="宋体" w:eastAsia="宋体" w:hint="default"/>
                <w:sz w:val="21"/>
                <w:szCs w:val="21"/>
              </w:rPr>
              <w:t>;</w:t>
            </w:r>
            <w:r>
              <w:rPr>
                <w:rFonts w:ascii="宋体" w:hAnsi="宋体" w:cs="宋体" w:eastAsia="宋体" w:hint="default"/>
                <w:sz w:val="21"/>
                <w:szCs w:val="21"/>
              </w:rPr>
              <w:t>企业管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7"/>
                <w:sz w:val="21"/>
                <w:szCs w:val="21"/>
              </w:rPr>
              <w:t>理</w:t>
            </w:r>
            <w:r>
              <w:rPr>
                <w:rFonts w:ascii="宋体" w:hAnsi="宋体" w:cs="宋体" w:eastAsia="宋体" w:hint="default"/>
                <w:spacing w:val="-7"/>
                <w:sz w:val="21"/>
                <w:szCs w:val="21"/>
              </w:rPr>
              <w:t>;</w:t>
            </w:r>
            <w:r>
              <w:rPr>
                <w:rFonts w:ascii="宋体" w:hAnsi="宋体" w:cs="宋体" w:eastAsia="宋体" w:hint="default"/>
                <w:spacing w:val="-7"/>
                <w:sz w:val="21"/>
                <w:szCs w:val="21"/>
              </w:rPr>
              <w:t>新材料、节能技术推广服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务</w:t>
            </w:r>
            <w:r>
              <w:rPr>
                <w:rFonts w:ascii="宋体" w:hAnsi="宋体" w:cs="宋体" w:eastAsia="宋体" w:hint="default"/>
                <w:spacing w:val="-7"/>
                <w:sz w:val="21"/>
                <w:szCs w:val="21"/>
              </w:rPr>
              <w:t>;</w:t>
            </w:r>
            <w:r>
              <w:rPr>
                <w:rFonts w:ascii="宋体" w:hAnsi="宋体" w:cs="宋体" w:eastAsia="宋体" w:hint="default"/>
                <w:spacing w:val="-7"/>
                <w:sz w:val="21"/>
                <w:szCs w:val="21"/>
              </w:rPr>
              <w:t>能源技术开发、咨询、转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让、培训</w:t>
            </w:r>
            <w:r>
              <w:rPr>
                <w:rFonts w:ascii="宋体" w:hAnsi="宋体" w:cs="宋体" w:eastAsia="宋体" w:hint="default"/>
                <w:sz w:val="21"/>
                <w:szCs w:val="21"/>
              </w:rPr>
              <w:t>;</w:t>
            </w:r>
            <w:r>
              <w:rPr>
                <w:rFonts w:ascii="宋体" w:hAnsi="宋体" w:cs="宋体" w:eastAsia="宋体" w:hint="default"/>
                <w:sz w:val="21"/>
                <w:szCs w:val="21"/>
              </w:rPr>
              <w:t>仓储服务</w:t>
            </w:r>
            <w:r>
              <w:rPr>
                <w:rFonts w:ascii="宋体" w:hAnsi="宋体" w:cs="宋体" w:eastAsia="宋体" w:hint="default"/>
                <w:sz w:val="21"/>
                <w:szCs w:val="21"/>
              </w:rPr>
              <w:t>;</w:t>
            </w:r>
            <w:r>
              <w:rPr>
                <w:rFonts w:ascii="宋体" w:hAnsi="宋体" w:cs="宋体" w:eastAsia="宋体" w:hint="default"/>
                <w:sz w:val="21"/>
                <w:szCs w:val="21"/>
              </w:rPr>
              <w:t>投资管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理与咨询</w:t>
            </w:r>
            <w:r>
              <w:rPr>
                <w:rFonts w:ascii="宋体" w:hAnsi="宋体" w:cs="宋体" w:eastAsia="宋体" w:hint="default"/>
                <w:sz w:val="21"/>
                <w:szCs w:val="21"/>
              </w:rPr>
              <w:t>;</w:t>
            </w:r>
            <w:r>
              <w:rPr>
                <w:rFonts w:ascii="宋体" w:hAnsi="宋体" w:cs="宋体" w:eastAsia="宋体" w:hint="default"/>
                <w:sz w:val="21"/>
                <w:szCs w:val="21"/>
              </w:rPr>
              <w:t>机械电器设备</w:t>
            </w:r>
            <w:r>
              <w:rPr>
                <w:rFonts w:ascii="宋体" w:hAnsi="宋体" w:cs="宋体" w:eastAsia="宋体" w:hint="default"/>
                <w:sz w:val="21"/>
                <w:szCs w:val="21"/>
              </w:rPr>
              <w:t>(</w:t>
            </w:r>
            <w:r>
              <w:rPr>
                <w:rFonts w:ascii="宋体" w:hAnsi="宋体" w:cs="宋体" w:eastAsia="宋体" w:hint="default"/>
                <w:sz w:val="21"/>
                <w:szCs w:val="21"/>
              </w:rPr>
              <w:t>不</w:t>
            </w:r>
            <w:r>
              <w:rPr>
                <w:rFonts w:ascii="宋体" w:hAnsi="宋体" w:cs="宋体" w:eastAsia="宋体" w:hint="default"/>
                <w:spacing w:val="-68"/>
                <w:sz w:val="21"/>
                <w:szCs w:val="21"/>
              </w:rPr>
              <w:t> </w:t>
            </w:r>
            <w:r>
              <w:rPr>
                <w:rFonts w:ascii="宋体" w:hAnsi="宋体" w:cs="宋体" w:eastAsia="宋体" w:hint="default"/>
                <w:spacing w:val="-7"/>
                <w:sz w:val="21"/>
                <w:szCs w:val="21"/>
              </w:rPr>
              <w:t>含汽车</w:t>
            </w:r>
            <w:r>
              <w:rPr>
                <w:rFonts w:ascii="宋体" w:hAnsi="宋体" w:cs="宋体" w:eastAsia="宋体" w:hint="default"/>
                <w:spacing w:val="-7"/>
                <w:sz w:val="21"/>
                <w:szCs w:val="21"/>
              </w:rPr>
              <w:t>)</w:t>
            </w:r>
            <w:r>
              <w:rPr>
                <w:rFonts w:ascii="宋体" w:hAnsi="宋体" w:cs="宋体" w:eastAsia="宋体" w:hint="default"/>
                <w:spacing w:val="-7"/>
                <w:sz w:val="21"/>
                <w:szCs w:val="21"/>
              </w:rPr>
              <w:t>、金属材料、建筑材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7"/>
                <w:sz w:val="21"/>
                <w:szCs w:val="21"/>
              </w:rPr>
              <w:t>料、装饰材料、工艺美术品、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百货的销售。【依法须经批</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1"/>
                <w:sz w:val="21"/>
                <w:szCs w:val="21"/>
              </w:rPr>
              <w:t>准的项目</w:t>
            </w:r>
            <w:r>
              <w:rPr>
                <w:rFonts w:ascii="宋体" w:hAnsi="宋体" w:cs="宋体" w:eastAsia="宋体" w:hint="default"/>
                <w:spacing w:val="11"/>
                <w:sz w:val="21"/>
                <w:szCs w:val="21"/>
              </w:rPr>
              <w:t>,</w:t>
            </w:r>
            <w:r>
              <w:rPr>
                <w:rFonts w:ascii="宋体" w:hAnsi="宋体" w:cs="宋体" w:eastAsia="宋体" w:hint="default"/>
                <w:spacing w:val="11"/>
                <w:sz w:val="21"/>
                <w:szCs w:val="21"/>
              </w:rPr>
              <w:t>经相关部门批准</w:t>
            </w:r>
            <w:r>
              <w:rPr>
                <w:rFonts w:ascii="宋体" w:hAnsi="宋体" w:cs="宋体" w:eastAsia="宋体" w:hint="default"/>
                <w:spacing w:val="-80"/>
                <w:sz w:val="21"/>
                <w:szCs w:val="21"/>
              </w:rPr>
              <w:t> </w:t>
            </w:r>
            <w:r>
              <w:rPr>
                <w:rFonts w:ascii="宋体" w:hAnsi="宋体" w:cs="宋体" w:eastAsia="宋体" w:hint="default"/>
                <w:sz w:val="21"/>
                <w:szCs w:val="21"/>
              </w:rPr>
              <w:t>后方可开展经营活动】</w:t>
            </w:r>
            <w:r>
              <w:rPr>
                <w:rFonts w:ascii="宋体" w:hAnsi="宋体" w:cs="宋体" w:eastAsia="宋体" w:hint="default"/>
                <w:sz w:val="21"/>
                <w:szCs w:val="21"/>
              </w:rPr>
              <w:t> </w:t>
            </w:r>
          </w:p>
        </w:tc>
      </w:tr>
      <w:tr>
        <w:trPr>
          <w:trHeight w:val="295" w:hRule="exact"/>
        </w:trPr>
        <w:tc>
          <w:tcPr>
            <w:tcW w:w="113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c>
          <w:tcPr>
            <w:tcW w:w="9198"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878" w:right="0"/>
        <w:jc w:val="left"/>
        <w:rPr>
          <w:rFonts w:ascii="宋体" w:hAnsi="宋体" w:cs="宋体" w:eastAsia="宋体" w:hint="default"/>
        </w:rPr>
      </w:pPr>
      <w:r>
        <w:rPr>
          <w:rFonts w:ascii="宋体"/>
          <w:w w:val="100"/>
        </w:rPr>
        <w:t> </w:t>
      </w:r>
    </w:p>
    <w:p>
      <w:pPr>
        <w:pStyle w:val="Heading3"/>
        <w:spacing w:line="240" w:lineRule="auto" w:before="58"/>
        <w:ind w:left="87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74" w:lineRule="exact" w:before="56"/>
        <w:ind w:left="8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878" w:right="0"/>
        <w:jc w:val="left"/>
        <w:rPr>
          <w:rFonts w:ascii="宋体" w:hAnsi="宋体" w:cs="宋体" w:eastAsia="宋体" w:hint="default"/>
        </w:rPr>
      </w:pPr>
      <w:r>
        <w:rPr>
          <w:rFonts w:ascii="宋体"/>
          <w:w w:val="100"/>
        </w:rPr>
        <w:t> </w:t>
      </w:r>
    </w:p>
    <w:p>
      <w:pPr>
        <w:pStyle w:val="BodyText"/>
        <w:tabs>
          <w:tab w:pos="3758" w:val="left" w:leader="none"/>
        </w:tabs>
        <w:spacing w:line="273" w:lineRule="exact"/>
        <w:ind w:left="87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920" w:right="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99" w:val="left" w:leader="none"/>
        </w:tabs>
        <w:spacing w:line="240" w:lineRule="auto"/>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73"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140"/>
        </w:sectPr>
      </w:pPr>
    </w:p>
    <w:p>
      <w:pPr>
        <w:pStyle w:val="Heading1"/>
        <w:tabs>
          <w:tab w:pos="5721" w:val="left" w:leader="none"/>
        </w:tabs>
        <w:spacing w:line="240" w:lineRule="auto" w:before="105"/>
        <w:ind w:left="446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0"/>
          <w:footerReference w:type="default" r:id="rId31"/>
          <w:pgSz w:w="16840" w:h="11910" w:orient="landscape"/>
          <w:pgMar w:header="880" w:footer="1195" w:top="1120" w:bottom="1380" w:left="980" w:right="1180"/>
          <w:pgNumType w:start="4"/>
        </w:sectPr>
      </w:pPr>
    </w:p>
    <w:p>
      <w:pPr>
        <w:pStyle w:val="Heading3"/>
        <w:spacing w:line="240" w:lineRule="auto" w:before="36"/>
        <w:ind w:left="544" w:right="-15"/>
        <w:jc w:val="left"/>
        <w:rPr>
          <w:b w:val="0"/>
          <w:bCs w:val="0"/>
        </w:rPr>
      </w:pPr>
      <w:r>
        <w:rPr/>
        <w:t>一、持股变动情况及报酬情况</w:t>
      </w:r>
      <w:r>
        <w:rPr>
          <w:b w:val="0"/>
          <w:bCs w:val="0"/>
        </w:rPr>
      </w:r>
    </w:p>
    <w:p>
      <w:pPr>
        <w:pStyle w:val="Heading3"/>
        <w:spacing w:line="240" w:lineRule="auto" w:before="56"/>
        <w:ind w:left="54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54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4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980" w:right="1180"/>
          <w:cols w:num="2" w:equalWidth="0">
            <w:col w:w="7291" w:space="5743"/>
            <w:col w:w="164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36"/>
        <w:gridCol w:w="1387"/>
        <w:gridCol w:w="850"/>
        <w:gridCol w:w="850"/>
        <w:gridCol w:w="1265"/>
        <w:gridCol w:w="1267"/>
        <w:gridCol w:w="1162"/>
        <w:gridCol w:w="1159"/>
        <w:gridCol w:w="1344"/>
        <w:gridCol w:w="1165"/>
        <w:gridCol w:w="1745"/>
        <w:gridCol w:w="1087"/>
      </w:tblGrid>
      <w:tr>
        <w:trPr>
          <w:trHeight w:val="838" w:hRule="exact"/>
        </w:trPr>
        <w:tc>
          <w:tcPr>
            <w:tcW w:w="113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0"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b/>
                <w:bCs/>
                <w:sz w:val="21"/>
                <w:szCs w:val="21"/>
              </w:rPr>
              <w:t>(</w:t>
            </w:r>
            <w:r>
              <w:rPr>
                <w:rFonts w:ascii="宋体" w:hAnsi="宋体" w:cs="宋体" w:eastAsia="宋体" w:hint="default"/>
                <w:b/>
                <w:bCs/>
                <w:sz w:val="21"/>
                <w:szCs w:val="21"/>
              </w:rPr>
              <w:t>注</w:t>
            </w:r>
            <w:r>
              <w:rPr>
                <w:rFonts w:ascii="宋体" w:hAnsi="宋体" w:cs="宋体" w:eastAsia="宋体" w:hint="default"/>
                <w:b/>
                <w:bCs/>
                <w:sz w:val="21"/>
                <w:szCs w:val="21"/>
              </w:rPr>
              <w:t>) </w:t>
            </w:r>
            <w:r>
              <w:rPr>
                <w:rFonts w:ascii="宋体" w:hAnsi="宋体" w:cs="宋体" w:eastAsia="宋体" w:hint="default"/>
                <w:sz w:val="21"/>
                <w:szCs w:val="21"/>
              </w:rPr>
            </w:r>
          </w:p>
        </w:tc>
        <w:tc>
          <w:tcPr>
            <w:tcW w:w="8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0" w:right="0"/>
              <w:jc w:val="center"/>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9"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30"/>
              <w:ind w:left="415" w:right="96" w:hanging="212"/>
              <w:jc w:val="left"/>
              <w:rPr>
                <w:rFonts w:ascii="宋体" w:hAnsi="宋体" w:cs="宋体" w:eastAsia="宋体" w:hint="default"/>
                <w:sz w:val="21"/>
                <w:szCs w:val="21"/>
              </w:rPr>
            </w:pPr>
            <w:r>
              <w:rPr>
                <w:rFonts w:ascii="宋体" w:hAnsi="宋体" w:cs="宋体" w:eastAsia="宋体" w:hint="default"/>
                <w:b/>
                <w:bCs/>
                <w:sz w:val="21"/>
                <w:szCs w:val="21"/>
              </w:rPr>
              <w:t>任期起始</w:t>
            </w:r>
            <w:r>
              <w:rPr>
                <w:rFonts w:ascii="宋体" w:hAnsi="宋体" w:cs="宋体" w:eastAsia="宋体" w:hint="default"/>
                <w:b/>
                <w:bCs/>
                <w:w w:val="99"/>
                <w:sz w:val="21"/>
                <w:szCs w:val="21"/>
              </w:rPr>
              <w:t> </w:t>
            </w:r>
            <w:r>
              <w:rPr>
                <w:rFonts w:ascii="宋体" w:hAnsi="宋体" w:cs="宋体" w:eastAsia="宋体" w:hint="default"/>
                <w:b/>
                <w:bCs/>
                <w:sz w:val="21"/>
                <w:szCs w:val="21"/>
              </w:rPr>
              <w:t>日期</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6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30"/>
              <w:ind w:left="417" w:right="96" w:hanging="212"/>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w w:val="99"/>
                <w:sz w:val="21"/>
                <w:szCs w:val="21"/>
              </w:rPr>
              <w:t> </w:t>
            </w:r>
            <w:r>
              <w:rPr>
                <w:rFonts w:ascii="宋体" w:hAnsi="宋体" w:cs="宋体" w:eastAsia="宋体" w:hint="default"/>
                <w:b/>
                <w:bCs/>
                <w:sz w:val="21"/>
                <w:szCs w:val="21"/>
              </w:rPr>
              <w:t>日期</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30"/>
              <w:ind w:left="256" w:right="149" w:firstLine="105"/>
              <w:jc w:val="left"/>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b/>
                <w:bCs/>
                <w:w w:val="99"/>
                <w:sz w:val="21"/>
                <w:szCs w:val="21"/>
              </w:rPr>
              <w:t> </w:t>
            </w:r>
            <w:r>
              <w:rPr>
                <w:rFonts w:ascii="宋体" w:hAnsi="宋体" w:cs="宋体" w:eastAsia="宋体" w:hint="default"/>
                <w:b/>
                <w:bCs/>
                <w:sz w:val="21"/>
                <w:szCs w:val="21"/>
              </w:rPr>
              <w:t>持股数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5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30"/>
              <w:ind w:left="256" w:right="146" w:firstLine="105"/>
              <w:jc w:val="left"/>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b/>
                <w:bCs/>
                <w:w w:val="99"/>
                <w:sz w:val="21"/>
                <w:szCs w:val="21"/>
              </w:rPr>
              <w:t> </w:t>
            </w:r>
            <w:r>
              <w:rPr>
                <w:rFonts w:ascii="宋体" w:hAnsi="宋体" w:cs="宋体" w:eastAsia="宋体" w:hint="default"/>
                <w:b/>
                <w:bCs/>
                <w:sz w:val="21"/>
                <w:szCs w:val="21"/>
              </w:rPr>
              <w:t>持股数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30"/>
              <w:ind w:left="139" w:right="29"/>
              <w:jc w:val="left"/>
              <w:rPr>
                <w:rFonts w:ascii="宋体" w:hAnsi="宋体" w:cs="宋体" w:eastAsia="宋体" w:hint="default"/>
                <w:sz w:val="21"/>
                <w:szCs w:val="21"/>
              </w:rPr>
            </w:pPr>
            <w:r>
              <w:rPr>
                <w:rFonts w:ascii="宋体" w:hAnsi="宋体" w:cs="宋体" w:eastAsia="宋体" w:hint="default"/>
                <w:b/>
                <w:bCs/>
                <w:sz w:val="21"/>
                <w:szCs w:val="21"/>
              </w:rPr>
              <w:t>年度内股份</w:t>
            </w:r>
            <w:r>
              <w:rPr>
                <w:rFonts w:ascii="宋体" w:hAnsi="宋体" w:cs="宋体" w:eastAsia="宋体" w:hint="default"/>
                <w:b/>
                <w:bCs/>
                <w:w w:val="100"/>
                <w:sz w:val="21"/>
                <w:szCs w:val="21"/>
              </w:rPr>
              <w:t> </w:t>
            </w:r>
            <w:r>
              <w:rPr>
                <w:rFonts w:ascii="宋体" w:hAnsi="宋体" w:cs="宋体" w:eastAsia="宋体" w:hint="default"/>
                <w:b/>
                <w:bCs/>
                <w:sz w:val="21"/>
                <w:szCs w:val="21"/>
              </w:rPr>
              <w:t>增减变动量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2" w:lineRule="exact" w:before="130"/>
              <w:ind w:left="362" w:right="149" w:hanging="209"/>
              <w:jc w:val="left"/>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b/>
                <w:bCs/>
                <w:sz w:val="21"/>
                <w:szCs w:val="21"/>
              </w:rPr>
              <w:t>报告期内从公司</w:t>
            </w:r>
            <w:r>
              <w:rPr>
                <w:rFonts w:ascii="宋体" w:hAnsi="宋体" w:cs="宋体" w:eastAsia="宋体" w:hint="default"/>
                <w:sz w:val="21"/>
                <w:szCs w:val="21"/>
              </w:rPr>
            </w:r>
          </w:p>
          <w:p>
            <w:pPr>
              <w:pStyle w:val="TableParagraph"/>
              <w:spacing w:line="272" w:lineRule="exact" w:before="27"/>
              <w:ind w:left="235" w:right="120" w:hanging="106"/>
              <w:jc w:val="left"/>
              <w:rPr>
                <w:rFonts w:ascii="宋体" w:hAnsi="宋体" w:cs="宋体" w:eastAsia="宋体" w:hint="default"/>
                <w:sz w:val="21"/>
                <w:szCs w:val="21"/>
              </w:rPr>
            </w:pPr>
            <w:r>
              <w:rPr>
                <w:rFonts w:ascii="宋体" w:hAnsi="宋体" w:cs="宋体" w:eastAsia="宋体" w:hint="default"/>
                <w:b/>
                <w:bCs/>
                <w:sz w:val="21"/>
                <w:szCs w:val="21"/>
              </w:rPr>
              <w:t>获得的税前报酬</w:t>
            </w:r>
            <w:r>
              <w:rPr>
                <w:rFonts w:ascii="宋体" w:hAnsi="宋体" w:cs="宋体" w:eastAsia="宋体" w:hint="default"/>
                <w:b/>
                <w:bCs/>
                <w:spacing w:val="-104"/>
                <w:sz w:val="21"/>
                <w:szCs w:val="21"/>
              </w:rPr>
              <w:t> </w:t>
            </w:r>
            <w:r>
              <w:rPr>
                <w:rFonts w:ascii="宋体" w:hAnsi="宋体" w:cs="宋体" w:eastAsia="宋体" w:hint="default"/>
                <w:b/>
                <w:bCs/>
                <w:sz w:val="21"/>
                <w:szCs w:val="21"/>
              </w:rPr>
              <w:t>总额（万元）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8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b/>
                <w:bCs/>
                <w:sz w:val="21"/>
                <w:szCs w:val="21"/>
              </w:rPr>
              <w:t>是否在公</w:t>
            </w:r>
            <w:r>
              <w:rPr>
                <w:rFonts w:ascii="宋体" w:hAnsi="宋体" w:cs="宋体" w:eastAsia="宋体" w:hint="default"/>
                <w:sz w:val="21"/>
                <w:szCs w:val="21"/>
              </w:rPr>
            </w:r>
          </w:p>
          <w:p>
            <w:pPr>
              <w:pStyle w:val="TableParagraph"/>
              <w:spacing w:line="272" w:lineRule="exact" w:before="27"/>
              <w:ind w:left="115" w:right="0"/>
              <w:jc w:val="left"/>
              <w:rPr>
                <w:rFonts w:ascii="宋体" w:hAnsi="宋体" w:cs="宋体" w:eastAsia="宋体" w:hint="default"/>
                <w:sz w:val="21"/>
                <w:szCs w:val="21"/>
              </w:rPr>
            </w:pPr>
            <w:r>
              <w:rPr>
                <w:rFonts w:ascii="宋体" w:hAnsi="宋体" w:cs="宋体" w:eastAsia="宋体" w:hint="default"/>
                <w:b/>
                <w:bCs/>
                <w:sz w:val="21"/>
                <w:szCs w:val="21"/>
              </w:rPr>
              <w:t>司关联方</w:t>
            </w:r>
            <w:r>
              <w:rPr>
                <w:rFonts w:ascii="宋体" w:hAnsi="宋体" w:cs="宋体" w:eastAsia="宋体" w:hint="default"/>
                <w:b/>
                <w:bCs/>
                <w:w w:val="100"/>
                <w:sz w:val="21"/>
                <w:szCs w:val="21"/>
              </w:rPr>
              <w:t> </w:t>
            </w:r>
            <w:r>
              <w:rPr>
                <w:rFonts w:ascii="宋体" w:hAnsi="宋体" w:cs="宋体" w:eastAsia="宋体" w:hint="default"/>
                <w:b/>
                <w:bCs/>
                <w:sz w:val="21"/>
                <w:szCs w:val="21"/>
              </w:rPr>
              <w:t>获取报酬</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徐</w:t>
              <w:tab/>
            </w:r>
            <w:r>
              <w:rPr>
                <w:rFonts w:ascii="宋体" w:hAnsi="宋体" w:cs="宋体" w:eastAsia="宋体" w:hint="default"/>
                <w:spacing w:val="-3"/>
                <w:sz w:val="21"/>
                <w:szCs w:val="21"/>
              </w:rPr>
              <w:t>健</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9" w:right="0"/>
              <w:jc w:val="center"/>
              <w:rPr>
                <w:rFonts w:ascii="宋体" w:hAnsi="宋体" w:cs="宋体" w:eastAsia="宋体" w:hint="default"/>
                <w:sz w:val="21"/>
                <w:szCs w:val="21"/>
              </w:rPr>
            </w:pPr>
            <w:r>
              <w:rPr>
                <w:rFonts w:ascii="宋体"/>
                <w:sz w:val="21"/>
              </w:rPr>
              <w:t>54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2014-2-16</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31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9" w:right="0"/>
              <w:jc w:val="center"/>
              <w:rPr>
                <w:rFonts w:ascii="宋体" w:hAnsi="宋体" w:cs="宋体" w:eastAsia="宋体" w:hint="default"/>
                <w:sz w:val="21"/>
                <w:szCs w:val="21"/>
              </w:rPr>
            </w:pPr>
            <w:r>
              <w:rPr>
                <w:rFonts w:ascii="宋体"/>
                <w:sz w:val="21"/>
              </w:rPr>
              <w:t>42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2014-2-16</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31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刘</w:t>
              <w:tab/>
            </w:r>
            <w:r>
              <w:rPr>
                <w:rFonts w:ascii="宋体" w:hAnsi="宋体" w:cs="宋体" w:eastAsia="宋体" w:hint="default"/>
                <w:spacing w:val="-3"/>
                <w:sz w:val="21"/>
                <w:szCs w:val="21"/>
              </w:rPr>
              <w:t>辉</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9" w:right="0"/>
              <w:jc w:val="center"/>
              <w:rPr>
                <w:rFonts w:ascii="宋体" w:hAnsi="宋体" w:cs="宋体" w:eastAsia="宋体" w:hint="default"/>
                <w:sz w:val="21"/>
                <w:szCs w:val="21"/>
              </w:rPr>
            </w:pPr>
            <w:r>
              <w:rPr>
                <w:rFonts w:ascii="宋体"/>
                <w:sz w:val="21"/>
              </w:rPr>
              <w:t>48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2014-2-16</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45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2015-5-18</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张惠泉</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52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2015-5-18</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鲍晨钦</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47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2014-2-16</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14,200</w:t>
            </w:r>
            <w:r>
              <w:rPr>
                <w:rFonts w:ascii="宋体"/>
                <w:sz w:val="21"/>
              </w:rPr>
              <w:t>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14,200</w:t>
            </w:r>
            <w:r>
              <w:rPr>
                <w:rFonts w:ascii="宋体"/>
                <w:sz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詹</w:t>
              <w:tab/>
            </w:r>
            <w:r>
              <w:rPr>
                <w:rFonts w:ascii="宋体" w:hAnsi="宋体" w:cs="宋体" w:eastAsia="宋体" w:hint="default"/>
                <w:spacing w:val="-3"/>
                <w:sz w:val="21"/>
                <w:szCs w:val="21"/>
              </w:rPr>
              <w:t>炜</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54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2017-3-28</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6"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张国峰</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64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2017-3-28</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曹</w:t>
              <w:tab/>
            </w:r>
            <w:r>
              <w:rPr>
                <w:rFonts w:ascii="宋体" w:hAnsi="宋体" w:cs="宋体" w:eastAsia="宋体" w:hint="default"/>
                <w:spacing w:val="-3"/>
                <w:sz w:val="21"/>
                <w:szCs w:val="21"/>
              </w:rPr>
              <w:t>坚</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55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2016-3-18</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王君选</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55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2014-2-16</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苗延安</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56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2016-3-18</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3"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李亚良</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63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2015-4-24</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9" w:right="0"/>
              <w:jc w:val="center"/>
              <w:rPr>
                <w:rFonts w:ascii="宋体" w:hAnsi="宋体" w:cs="宋体" w:eastAsia="宋体" w:hint="default"/>
                <w:sz w:val="21"/>
                <w:szCs w:val="21"/>
              </w:rPr>
            </w:pPr>
            <w:r>
              <w:rPr>
                <w:rFonts w:ascii="宋体"/>
                <w:sz w:val="21"/>
              </w:rPr>
              <w:t>53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2017-3-28</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31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刘</w:t>
              <w:tab/>
            </w:r>
            <w:r>
              <w:rPr>
                <w:rFonts w:ascii="宋体" w:hAnsi="宋体" w:cs="宋体" w:eastAsia="宋体" w:hint="default"/>
                <w:spacing w:val="-3"/>
                <w:sz w:val="21"/>
                <w:szCs w:val="21"/>
              </w:rPr>
              <w:t>戈</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9" w:right="0"/>
              <w:jc w:val="center"/>
              <w:rPr>
                <w:rFonts w:ascii="宋体" w:hAnsi="宋体" w:cs="宋体" w:eastAsia="宋体" w:hint="default"/>
                <w:sz w:val="21"/>
                <w:szCs w:val="21"/>
              </w:rPr>
            </w:pPr>
            <w:r>
              <w:rPr>
                <w:rFonts w:ascii="宋体"/>
                <w:sz w:val="21"/>
              </w:rPr>
              <w:t>42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06" w:right="0"/>
              <w:jc w:val="left"/>
              <w:rPr>
                <w:rFonts w:ascii="宋体" w:hAnsi="宋体" w:cs="宋体" w:eastAsia="宋体" w:hint="default"/>
                <w:sz w:val="21"/>
                <w:szCs w:val="21"/>
              </w:rPr>
            </w:pPr>
            <w:r>
              <w:rPr>
                <w:rFonts w:ascii="宋体"/>
                <w:sz w:val="21"/>
              </w:rPr>
              <w:t>2016-5-9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6"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03" w:right="0"/>
              <w:jc w:val="center"/>
              <w:rPr>
                <w:rFonts w:ascii="宋体" w:hAnsi="宋体" w:cs="宋体" w:eastAsia="宋体" w:hint="default"/>
                <w:sz w:val="21"/>
                <w:szCs w:val="21"/>
              </w:rPr>
            </w:pPr>
            <w:r>
              <w:rPr>
                <w:rFonts w:ascii="宋体" w:hAnsi="宋体" w:cs="宋体" w:eastAsia="宋体" w:hint="default"/>
                <w:sz w:val="21"/>
                <w:szCs w:val="21"/>
              </w:rPr>
              <w:t>季士凯</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8"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10"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9" w:right="0"/>
              <w:jc w:val="center"/>
              <w:rPr>
                <w:rFonts w:ascii="宋体" w:hAnsi="宋体" w:cs="宋体" w:eastAsia="宋体" w:hint="default"/>
                <w:sz w:val="21"/>
                <w:szCs w:val="21"/>
              </w:rPr>
            </w:pPr>
            <w:r>
              <w:rPr>
                <w:rFonts w:ascii="宋体"/>
                <w:sz w:val="21"/>
              </w:rPr>
              <w:t>45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8"/>
              <w:jc w:val="right"/>
              <w:rPr>
                <w:rFonts w:ascii="宋体" w:hAnsi="宋体" w:cs="宋体" w:eastAsia="宋体" w:hint="default"/>
                <w:sz w:val="21"/>
                <w:szCs w:val="21"/>
              </w:rPr>
            </w:pPr>
            <w:r>
              <w:rPr>
                <w:rFonts w:ascii="宋体"/>
                <w:spacing w:val="-1"/>
                <w:sz w:val="21"/>
              </w:rPr>
              <w:t>2016-11-23</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8"/>
              <w:jc w:val="right"/>
              <w:rPr>
                <w:rFonts w:ascii="宋体" w:hAnsi="宋体" w:cs="宋体" w:eastAsia="宋体" w:hint="default"/>
                <w:sz w:val="21"/>
                <w:szCs w:val="21"/>
              </w:rPr>
            </w:pPr>
            <w:r>
              <w:rPr>
                <w:rFonts w:ascii="宋体"/>
                <w:spacing w:val="-1"/>
                <w:sz w:val="21"/>
              </w:rPr>
              <w:t>12.00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夏</w:t>
              <w:tab/>
            </w:r>
            <w:r>
              <w:rPr>
                <w:rFonts w:ascii="宋体" w:hAnsi="宋体" w:cs="宋体" w:eastAsia="宋体" w:hint="default"/>
                <w:spacing w:val="-3"/>
                <w:sz w:val="21"/>
                <w:szCs w:val="21"/>
              </w:rPr>
              <w:t>颖</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50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2017-3-28</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62" w:hRule="exact"/>
        </w:trPr>
        <w:tc>
          <w:tcPr>
            <w:tcW w:w="113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李欣华</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54 </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2015-1-16</w:t>
            </w:r>
            <w:r>
              <w:rPr>
                <w:rFonts w:ascii="宋体"/>
                <w:sz w:val="21"/>
              </w:rPr>
              <w:t> </w:t>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2020-3-28</w:t>
            </w:r>
            <w:r>
              <w:rPr>
                <w:rFonts w:ascii="宋体"/>
                <w:sz w:val="21"/>
              </w:rPr>
              <w:t> </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0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type w:val="continuous"/>
          <w:pgSz w:w="16840" w:h="11910" w:orient="landscape"/>
          <w:pgMar w:top="1120" w:bottom="1380" w:left="980" w:right="1180"/>
        </w:sectPr>
      </w:pPr>
    </w:p>
    <w:p>
      <w:pPr>
        <w:spacing w:line="240" w:lineRule="auto" w:before="10"/>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136"/>
        <w:gridCol w:w="1387"/>
        <w:gridCol w:w="850"/>
        <w:gridCol w:w="850"/>
        <w:gridCol w:w="1265"/>
        <w:gridCol w:w="1267"/>
        <w:gridCol w:w="1162"/>
        <w:gridCol w:w="1159"/>
        <w:gridCol w:w="1344"/>
        <w:gridCol w:w="1165"/>
        <w:gridCol w:w="1745"/>
        <w:gridCol w:w="1087"/>
      </w:tblGrid>
      <w:tr>
        <w:trPr>
          <w:trHeight w:val="363" w:hRule="exact"/>
        </w:trPr>
        <w:tc>
          <w:tcPr>
            <w:tcW w:w="113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王开新</w:t>
            </w:r>
            <w:r>
              <w:rPr>
                <w:rFonts w:ascii="宋体" w:hAnsi="宋体" w:cs="宋体" w:eastAsia="宋体" w:hint="default"/>
                <w:sz w:val="21"/>
                <w:szCs w:val="21"/>
              </w:rPr>
              <w:t> </w:t>
            </w:r>
          </w:p>
        </w:tc>
        <w:tc>
          <w:tcPr>
            <w:tcW w:w="13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20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宋体" w:hAnsi="宋体" w:cs="宋体" w:eastAsia="宋体" w:hint="default"/>
                <w:sz w:val="21"/>
                <w:szCs w:val="21"/>
              </w:rPr>
            </w:pPr>
            <w:r>
              <w:rPr>
                <w:rFonts w:ascii="宋体"/>
                <w:sz w:val="21"/>
              </w:rPr>
              <w:t>49 </w:t>
            </w:r>
          </w:p>
        </w:tc>
        <w:tc>
          <w:tcPr>
            <w:tcW w:w="12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2017-3-28</w:t>
            </w:r>
            <w:r>
              <w:rPr>
                <w:rFonts w:ascii="宋体"/>
                <w:sz w:val="21"/>
              </w:rPr>
              <w:t> </w:t>
            </w:r>
          </w:p>
        </w:tc>
        <w:tc>
          <w:tcPr>
            <w:tcW w:w="12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2020-3-28 </w:t>
            </w:r>
          </w:p>
        </w:tc>
        <w:tc>
          <w:tcPr>
            <w:tcW w:w="11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46,900</w:t>
            </w:r>
            <w:r>
              <w:rPr>
                <w:rFonts w:ascii="宋体"/>
                <w:sz w:val="21"/>
              </w:rPr>
              <w:t> </w:t>
            </w:r>
          </w:p>
        </w:tc>
        <w:tc>
          <w:tcPr>
            <w:tcW w:w="1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46,900</w:t>
            </w:r>
            <w:r>
              <w:rPr>
                <w:rFonts w:ascii="宋体"/>
                <w:sz w:val="21"/>
              </w:rPr>
              <w:t> </w:t>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64.91</w:t>
            </w:r>
            <w:r>
              <w:rPr>
                <w:rFonts w:ascii="宋体"/>
                <w:sz w:val="21"/>
              </w:rPr>
              <w:t> </w:t>
            </w:r>
          </w:p>
        </w:tc>
        <w:tc>
          <w:tcPr>
            <w:tcW w:w="108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关</w:t>
              <w:tab/>
            </w:r>
            <w:r>
              <w:rPr>
                <w:rFonts w:ascii="宋体" w:hAnsi="宋体" w:cs="宋体" w:eastAsia="宋体" w:hint="default"/>
                <w:spacing w:val="-3"/>
                <w:sz w:val="21"/>
                <w:szCs w:val="21"/>
              </w:rPr>
              <w:t>涛</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宋体" w:hAnsi="宋体" w:cs="宋体" w:eastAsia="宋体" w:hint="default"/>
                <w:sz w:val="21"/>
                <w:szCs w:val="21"/>
              </w:rPr>
            </w:pPr>
            <w:r>
              <w:rPr>
                <w:rFonts w:ascii="宋体"/>
                <w:sz w:val="21"/>
              </w:rPr>
              <w:t>42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2017-3-28</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57.35</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常立志</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宋体" w:hAnsi="宋体" w:cs="宋体" w:eastAsia="宋体" w:hint="default"/>
                <w:sz w:val="21"/>
                <w:szCs w:val="21"/>
              </w:rPr>
            </w:pPr>
            <w:r>
              <w:rPr>
                <w:rFonts w:ascii="宋体"/>
                <w:sz w:val="21"/>
              </w:rPr>
              <w:t>52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2017-3-28</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67.43</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刘</w:t>
              <w:tab/>
            </w:r>
            <w:r>
              <w:rPr>
                <w:rFonts w:ascii="宋体" w:hAnsi="宋体" w:cs="宋体" w:eastAsia="宋体" w:hint="default"/>
                <w:spacing w:val="-3"/>
                <w:sz w:val="21"/>
                <w:szCs w:val="21"/>
              </w:rPr>
              <w:t>辉</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总裁</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宋体" w:hAnsi="宋体" w:cs="宋体" w:eastAsia="宋体" w:hint="default"/>
                <w:sz w:val="21"/>
                <w:szCs w:val="21"/>
              </w:rPr>
            </w:pPr>
            <w:r>
              <w:rPr>
                <w:rFonts w:ascii="宋体"/>
                <w:sz w:val="21"/>
              </w:rPr>
              <w:t>48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3"/>
              <w:jc w:val="right"/>
              <w:rPr>
                <w:rFonts w:ascii="宋体" w:hAnsi="宋体" w:cs="宋体" w:eastAsia="宋体" w:hint="default"/>
                <w:sz w:val="21"/>
                <w:szCs w:val="21"/>
              </w:rPr>
            </w:pPr>
            <w:r>
              <w:rPr>
                <w:rFonts w:ascii="宋体"/>
                <w:spacing w:val="-1"/>
                <w:sz w:val="21"/>
              </w:rPr>
              <w:t>2016-4-15</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148.40</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詹</w:t>
              <w:tab/>
            </w:r>
            <w:r>
              <w:rPr>
                <w:rFonts w:ascii="宋体" w:hAnsi="宋体" w:cs="宋体" w:eastAsia="宋体" w:hint="default"/>
                <w:spacing w:val="-3"/>
                <w:sz w:val="21"/>
                <w:szCs w:val="21"/>
              </w:rPr>
              <w:t>炜</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常务副总裁</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宋体" w:hAnsi="宋体" w:cs="宋体" w:eastAsia="宋体" w:hint="default"/>
                <w:sz w:val="21"/>
                <w:szCs w:val="21"/>
              </w:rPr>
            </w:pPr>
            <w:r>
              <w:rPr>
                <w:rFonts w:ascii="宋体"/>
                <w:sz w:val="21"/>
              </w:rPr>
              <w:t>54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06" w:right="0"/>
              <w:jc w:val="left"/>
              <w:rPr>
                <w:rFonts w:ascii="宋体" w:hAnsi="宋体" w:cs="宋体" w:eastAsia="宋体" w:hint="default"/>
                <w:sz w:val="21"/>
                <w:szCs w:val="21"/>
              </w:rPr>
            </w:pPr>
            <w:r>
              <w:rPr>
                <w:rFonts w:ascii="宋体"/>
                <w:sz w:val="21"/>
              </w:rPr>
              <w:t>2016-5-6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100.85</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3"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宁鸿鹏</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宋体" w:hAnsi="宋体" w:cs="宋体" w:eastAsia="宋体" w:hint="default"/>
                <w:sz w:val="21"/>
                <w:szCs w:val="21"/>
              </w:rPr>
            </w:pPr>
            <w:r>
              <w:rPr>
                <w:rFonts w:ascii="宋体"/>
                <w:sz w:val="21"/>
              </w:rPr>
              <w:t>53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2005-12-26</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338,227</w:t>
            </w:r>
            <w:r>
              <w:rPr>
                <w:rFonts w:ascii="宋体"/>
                <w:sz w:val="21"/>
              </w:rPr>
              <w:t>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338,227</w:t>
            </w:r>
            <w:r>
              <w:rPr>
                <w:rFonts w:ascii="宋体"/>
                <w:sz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89.59</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刘福金</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49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2014-2-16</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286,925</w:t>
            </w:r>
            <w:r>
              <w:rPr>
                <w:rFonts w:ascii="宋体"/>
                <w:sz w:val="21"/>
              </w:rPr>
              <w:t>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286,925</w:t>
            </w:r>
            <w:r>
              <w:rPr>
                <w:rFonts w:ascii="宋体"/>
                <w:sz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86.35</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97"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03" w:right="0"/>
              <w:jc w:val="center"/>
              <w:rPr>
                <w:rFonts w:ascii="宋体" w:hAnsi="宋体" w:cs="宋体" w:eastAsia="宋体" w:hint="default"/>
                <w:sz w:val="21"/>
                <w:szCs w:val="21"/>
              </w:rPr>
            </w:pPr>
            <w:r>
              <w:rPr>
                <w:rFonts w:ascii="宋体" w:hAnsi="宋体" w:cs="宋体" w:eastAsia="宋体" w:hint="default"/>
                <w:sz w:val="21"/>
                <w:szCs w:val="21"/>
              </w:rPr>
              <w:t>李桂萍</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268" w:right="153" w:hanging="106"/>
              <w:jc w:val="left"/>
              <w:rPr>
                <w:rFonts w:ascii="宋体" w:hAnsi="宋体" w:cs="宋体" w:eastAsia="宋体" w:hint="default"/>
                <w:sz w:val="21"/>
                <w:szCs w:val="21"/>
              </w:rPr>
            </w:pPr>
            <w:r>
              <w:rPr>
                <w:rFonts w:ascii="宋体" w:hAnsi="宋体" w:cs="宋体" w:eastAsia="宋体" w:hint="default"/>
                <w:sz w:val="21"/>
                <w:szCs w:val="21"/>
              </w:rPr>
              <w:t>副总裁兼董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事会秘书</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03"/>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02"/>
              <w:jc w:val="right"/>
              <w:rPr>
                <w:rFonts w:ascii="宋体" w:hAnsi="宋体" w:cs="宋体" w:eastAsia="宋体" w:hint="default"/>
                <w:sz w:val="21"/>
                <w:szCs w:val="21"/>
              </w:rPr>
            </w:pPr>
            <w:r>
              <w:rPr>
                <w:rFonts w:ascii="宋体"/>
                <w:sz w:val="21"/>
              </w:rPr>
              <w:t>49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43"/>
              <w:jc w:val="right"/>
              <w:rPr>
                <w:rFonts w:ascii="宋体" w:hAnsi="宋体" w:cs="宋体" w:eastAsia="宋体" w:hint="default"/>
                <w:sz w:val="21"/>
                <w:szCs w:val="21"/>
              </w:rPr>
            </w:pPr>
            <w:r>
              <w:rPr>
                <w:rFonts w:ascii="宋体"/>
                <w:spacing w:val="-1"/>
                <w:sz w:val="21"/>
              </w:rPr>
              <w:t>2014-4-15</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5"/>
              <w:jc w:val="right"/>
              <w:rPr>
                <w:rFonts w:ascii="宋体" w:hAnsi="宋体" w:cs="宋体" w:eastAsia="宋体" w:hint="default"/>
                <w:sz w:val="21"/>
                <w:szCs w:val="21"/>
              </w:rPr>
            </w:pPr>
            <w:r>
              <w:rPr>
                <w:rFonts w:ascii="宋体"/>
                <w:spacing w:val="-1"/>
                <w:sz w:val="21"/>
              </w:rPr>
              <w:t>136,665</w:t>
            </w:r>
            <w:r>
              <w:rPr>
                <w:rFonts w:ascii="宋体"/>
                <w:sz w:val="21"/>
              </w:rPr>
              <w:t>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8"/>
              <w:jc w:val="right"/>
              <w:rPr>
                <w:rFonts w:ascii="宋体" w:hAnsi="宋体" w:cs="宋体" w:eastAsia="宋体" w:hint="default"/>
                <w:sz w:val="21"/>
                <w:szCs w:val="21"/>
              </w:rPr>
            </w:pPr>
            <w:r>
              <w:rPr>
                <w:rFonts w:ascii="宋体"/>
                <w:spacing w:val="-1"/>
                <w:sz w:val="21"/>
              </w:rPr>
              <w:t>136,665</w:t>
            </w:r>
            <w:r>
              <w:rPr>
                <w:rFonts w:ascii="宋体"/>
                <w:sz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8"/>
              <w:jc w:val="right"/>
              <w:rPr>
                <w:rFonts w:ascii="宋体" w:hAnsi="宋体" w:cs="宋体" w:eastAsia="宋体" w:hint="default"/>
                <w:sz w:val="21"/>
                <w:szCs w:val="21"/>
              </w:rPr>
            </w:pPr>
            <w:r>
              <w:rPr>
                <w:rFonts w:ascii="宋体"/>
                <w:spacing w:val="-1"/>
                <w:sz w:val="21"/>
              </w:rPr>
              <w:t>66.38</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王</w:t>
              <w:tab/>
            </w:r>
            <w:r>
              <w:rPr>
                <w:rFonts w:ascii="宋体" w:hAnsi="宋体" w:cs="宋体" w:eastAsia="宋体" w:hint="default"/>
                <w:spacing w:val="-3"/>
                <w:sz w:val="21"/>
                <w:szCs w:val="21"/>
              </w:rPr>
              <w:t>鸿</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宋体" w:hAnsi="宋体" w:cs="宋体" w:eastAsia="宋体" w:hint="default"/>
                <w:sz w:val="21"/>
                <w:szCs w:val="21"/>
              </w:rPr>
            </w:pPr>
            <w:r>
              <w:rPr>
                <w:rFonts w:ascii="宋体"/>
                <w:sz w:val="21"/>
              </w:rPr>
              <w:t>54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06" w:right="0"/>
              <w:jc w:val="left"/>
              <w:rPr>
                <w:rFonts w:ascii="宋体" w:hAnsi="宋体" w:cs="宋体" w:eastAsia="宋体" w:hint="default"/>
                <w:sz w:val="21"/>
                <w:szCs w:val="21"/>
              </w:rPr>
            </w:pPr>
            <w:r>
              <w:rPr>
                <w:rFonts w:ascii="宋体"/>
                <w:sz w:val="21"/>
              </w:rPr>
              <w:t>2016-5-6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66.62</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3"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tabs>
                <w:tab w:pos="526" w:val="left" w:leader="none"/>
              </w:tabs>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李</w:t>
              <w:tab/>
            </w:r>
            <w:r>
              <w:rPr>
                <w:rFonts w:ascii="宋体" w:hAnsi="宋体" w:cs="宋体" w:eastAsia="宋体" w:hint="default"/>
                <w:spacing w:val="-3"/>
                <w:sz w:val="21"/>
                <w:szCs w:val="21"/>
              </w:rPr>
              <w:t>挺</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3"/>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宋体" w:hAnsi="宋体" w:cs="宋体" w:eastAsia="宋体" w:hint="default"/>
                <w:sz w:val="21"/>
                <w:szCs w:val="21"/>
              </w:rPr>
            </w:pPr>
            <w:r>
              <w:rPr>
                <w:rFonts w:ascii="宋体"/>
                <w:sz w:val="21"/>
              </w:rPr>
              <w:t>45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06" w:right="0"/>
              <w:jc w:val="left"/>
              <w:rPr>
                <w:rFonts w:ascii="宋体" w:hAnsi="宋体" w:cs="宋体" w:eastAsia="宋体" w:hint="default"/>
                <w:sz w:val="21"/>
                <w:szCs w:val="21"/>
              </w:rPr>
            </w:pPr>
            <w:r>
              <w:rPr>
                <w:rFonts w:ascii="宋体"/>
                <w:sz w:val="21"/>
              </w:rPr>
              <w:t>2016-5-6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0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66.64</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王兴山</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54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06" w:right="0"/>
              <w:jc w:val="left"/>
              <w:rPr>
                <w:rFonts w:ascii="宋体" w:hAnsi="宋体" w:cs="宋体" w:eastAsia="宋体" w:hint="default"/>
                <w:sz w:val="21"/>
                <w:szCs w:val="21"/>
              </w:rPr>
            </w:pPr>
            <w:r>
              <w:rPr>
                <w:rFonts w:ascii="宋体"/>
                <w:sz w:val="21"/>
              </w:rPr>
              <w:t>2015-5-8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104,827</w:t>
            </w:r>
            <w:r>
              <w:rPr>
                <w:rFonts w:ascii="宋体"/>
                <w:sz w:val="21"/>
              </w:rPr>
              <w:t>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104,827</w:t>
            </w:r>
            <w:r>
              <w:rPr>
                <w:rFonts w:ascii="宋体"/>
                <w:sz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66.67</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李志超</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8"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46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2016-11-7</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136,334</w:t>
            </w:r>
            <w:r>
              <w:rPr>
                <w:rFonts w:ascii="宋体"/>
                <w:sz w:val="21"/>
              </w:rPr>
              <w:t>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136,334</w:t>
            </w:r>
            <w:r>
              <w:rPr>
                <w:rFonts w:ascii="宋体"/>
                <w:sz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87.92</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5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张文博</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hAnsi="宋体" w:cs="宋体" w:eastAsia="宋体" w:hint="default"/>
                <w:sz w:val="21"/>
                <w:szCs w:val="21"/>
              </w:rPr>
              <w:t>总裁助理</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3"/>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45 </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宋体" w:hAnsi="宋体" w:cs="宋体" w:eastAsia="宋体" w:hint="default"/>
                <w:sz w:val="21"/>
                <w:szCs w:val="21"/>
              </w:rPr>
            </w:pPr>
            <w:r>
              <w:rPr>
                <w:rFonts w:ascii="宋体"/>
                <w:spacing w:val="-1"/>
                <w:sz w:val="21"/>
              </w:rPr>
              <w:t>2017-8-24</w:t>
            </w:r>
            <w:r>
              <w:rPr>
                <w:rFonts w:ascii="宋体"/>
                <w:sz w:val="21"/>
              </w:rPr>
              <w:t> </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2020-3-28 </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103,800</w:t>
            </w:r>
            <w:r>
              <w:rPr>
                <w:rFonts w:ascii="宋体"/>
                <w:sz w:val="21"/>
              </w:rPr>
              <w:t>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103,800</w:t>
            </w:r>
            <w:r>
              <w:rPr>
                <w:rFonts w:ascii="宋体"/>
                <w:sz w:val="21"/>
              </w:rPr>
              <w:t> </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46.53</w:t>
            </w:r>
            <w:r>
              <w:rPr>
                <w:rFonts w:ascii="宋体"/>
                <w:sz w:val="21"/>
              </w:rPr>
              <w:t> </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31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62" w:hRule="exact"/>
        </w:trPr>
        <w:tc>
          <w:tcPr>
            <w:tcW w:w="113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 </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254"/>
              <w:jc w:val="right"/>
              <w:rPr>
                <w:rFonts w:ascii="宋体" w:hAnsi="宋体" w:cs="宋体" w:eastAsia="宋体" w:hint="default"/>
                <w:sz w:val="21"/>
                <w:szCs w:val="21"/>
              </w:rPr>
            </w:pPr>
            <w:r>
              <w:rPr>
                <w:rFonts w:ascii="宋体"/>
                <w:sz w:val="21"/>
              </w:rPr>
              <w:t>/ </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255"/>
              <w:jc w:val="right"/>
              <w:rPr>
                <w:rFonts w:ascii="宋体" w:hAnsi="宋体" w:cs="宋体" w:eastAsia="宋体" w:hint="default"/>
                <w:sz w:val="21"/>
                <w:szCs w:val="21"/>
              </w:rPr>
            </w:pPr>
            <w:r>
              <w:rPr>
                <w:rFonts w:ascii="宋体"/>
                <w:sz w:val="21"/>
              </w:rPr>
              <w:t>/ </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sz w:val="21"/>
              </w:rPr>
              <w:t>/ </w:t>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sz w:val="21"/>
              </w:rPr>
              <w:t>/ </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1,167,878</w:t>
            </w:r>
            <w:r>
              <w:rPr>
                <w:rFonts w:ascii="宋体"/>
                <w:sz w:val="21"/>
              </w:rPr>
              <w:t> </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1,167,878</w:t>
            </w:r>
            <w:r>
              <w:rPr>
                <w:rFonts w:ascii="宋体"/>
                <w:sz w:val="21"/>
              </w:rPr>
              <w:t> </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z w:val="21"/>
              </w:rPr>
              <w:t>0 </w:t>
            </w:r>
          </w:p>
        </w:tc>
        <w:tc>
          <w:tcPr>
            <w:tcW w:w="1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sz w:val="21"/>
              </w:rPr>
              <w:t>/ </w:t>
            </w:r>
          </w:p>
        </w:tc>
        <w:tc>
          <w:tcPr>
            <w:tcW w:w="17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1,159.64</w:t>
            </w:r>
            <w:r>
              <w:rPr>
                <w:rFonts w:ascii="宋体"/>
                <w:sz w:val="21"/>
              </w:rPr>
              <w:t> </w:t>
            </w:r>
          </w:p>
        </w:tc>
        <w:tc>
          <w:tcPr>
            <w:tcW w:w="10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371"/>
              <w:jc w:val="right"/>
              <w:rPr>
                <w:rFonts w:ascii="宋体" w:hAnsi="宋体" w:cs="宋体" w:eastAsia="宋体" w:hint="default"/>
                <w:sz w:val="21"/>
                <w:szCs w:val="21"/>
              </w:rPr>
            </w:pPr>
            <w:r>
              <w:rPr>
                <w:rFonts w:ascii="宋体"/>
                <w:sz w:val="21"/>
              </w:rPr>
              <w:t>/ </w:t>
            </w:r>
          </w:p>
        </w:tc>
      </w:tr>
    </w:tbl>
    <w:p>
      <w:pPr>
        <w:pStyle w:val="BodyText"/>
        <w:spacing w:line="244" w:lineRule="exact"/>
        <w:ind w:left="544" w:right="0"/>
        <w:jc w:val="left"/>
        <w:rPr>
          <w:rFonts w:ascii="宋体" w:hAnsi="宋体" w:cs="宋体" w:eastAsia="宋体" w:hint="default"/>
        </w:rPr>
      </w:pPr>
      <w:r>
        <w:rPr>
          <w:rFonts w:ascii="宋体"/>
          <w:w w:val="100"/>
        </w:rPr>
        <w:t> </w:t>
      </w:r>
    </w:p>
    <w:p>
      <w:pPr>
        <w:spacing w:line="240" w:lineRule="auto" w:before="5"/>
        <w:rPr>
          <w:rFonts w:ascii="宋体" w:hAnsi="宋体" w:cs="宋体" w:eastAsia="宋体" w:hint="default"/>
          <w:sz w:val="2"/>
          <w:szCs w:val="2"/>
        </w:rPr>
      </w:pPr>
    </w:p>
    <w:tbl>
      <w:tblPr>
        <w:tblW w:w="0" w:type="auto"/>
        <w:jc w:val="left"/>
        <w:tblInd w:w="421" w:type="dxa"/>
        <w:tblLayout w:type="fixed"/>
        <w:tblCellMar>
          <w:top w:w="0" w:type="dxa"/>
          <w:left w:w="0" w:type="dxa"/>
          <w:bottom w:w="0" w:type="dxa"/>
          <w:right w:w="0" w:type="dxa"/>
        </w:tblCellMar>
        <w:tblLook w:val="01E0"/>
      </w:tblPr>
      <w:tblGrid>
        <w:gridCol w:w="1385"/>
        <w:gridCol w:w="12705"/>
      </w:tblGrid>
      <w:tr>
        <w:trPr>
          <w:trHeight w:val="361" w:hRule="exact"/>
        </w:trPr>
        <w:tc>
          <w:tcPr>
            <w:tcW w:w="138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263"/>
              <w:jc w:val="right"/>
              <w:rPr>
                <w:rFonts w:ascii="宋体" w:hAnsi="宋体" w:cs="宋体" w:eastAsia="宋体" w:hint="default"/>
                <w:sz w:val="21"/>
                <w:szCs w:val="21"/>
              </w:rPr>
            </w:pPr>
            <w:r>
              <w:rPr>
                <w:rFonts w:ascii="宋体" w:hAnsi="宋体" w:cs="宋体" w:eastAsia="宋体" w:hint="default"/>
                <w:b/>
                <w:bCs/>
                <w:sz w:val="21"/>
                <w:szCs w:val="21"/>
              </w:rPr>
              <w:t>姓</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0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12" w:right="0"/>
              <w:jc w:val="center"/>
              <w:rPr>
                <w:rFonts w:ascii="宋体" w:hAnsi="宋体" w:cs="宋体" w:eastAsia="宋体" w:hint="default"/>
                <w:sz w:val="21"/>
                <w:szCs w:val="21"/>
              </w:rPr>
            </w:pPr>
            <w:r>
              <w:rPr>
                <w:rFonts w:ascii="宋体" w:hAnsi="宋体" w:cs="宋体" w:eastAsia="宋体" w:hint="default"/>
                <w:b/>
                <w:bCs/>
                <w:sz w:val="21"/>
                <w:szCs w:val="21"/>
              </w:rPr>
              <w:t>主要工作经历</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9"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z w:val="21"/>
                <w:szCs w:val="21"/>
              </w:rPr>
              <w:t>徐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健</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历任大连港集团副总经理，大连港集团董事、副总经理，大连港集团董事、常务副总经理、总工程师，现任辽宁港口集团有限公司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开发建设事业部总经理，锦州港股份有限公司董事长。</w:t>
            </w:r>
            <w:r>
              <w:rPr>
                <w:rFonts w:ascii="宋体" w:hAnsi="宋体" w:cs="宋体" w:eastAsia="宋体" w:hint="default"/>
                <w:sz w:val="21"/>
                <w:szCs w:val="21"/>
              </w:rPr>
              <w:t> </w:t>
            </w:r>
          </w:p>
        </w:tc>
      </w:tr>
      <w:tr>
        <w:trPr>
          <w:trHeight w:val="562"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pacing w:val="-1"/>
                <w:sz w:val="21"/>
                <w:szCs w:val="21"/>
              </w:rPr>
              <w:t>孙明涛</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曾任美加投资（天津）有限公司执行董事，东方集团股份有限公司副总裁兼董事会秘书、董事兼总裁。现任东方集团股份有限公司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董事长，民生电商控股（深圳）有限公司副董事长，民生电子商务有限责任公司董事，锦州港股份有限公司副董事长。</w:t>
            </w:r>
            <w:r>
              <w:rPr>
                <w:rFonts w:ascii="宋体" w:hAnsi="宋体" w:cs="宋体" w:eastAsia="宋体" w:hint="default"/>
                <w:sz w:val="21"/>
                <w:szCs w:val="21"/>
              </w:rPr>
              <w:t> </w:t>
            </w:r>
          </w:p>
        </w:tc>
      </w:tr>
      <w:tr>
        <w:trPr>
          <w:trHeight w:val="830"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3"/>
              <w:jc w:val="right"/>
              <w:rPr>
                <w:rFonts w:ascii="宋体" w:hAnsi="宋体" w:cs="宋体" w:eastAsia="宋体" w:hint="default"/>
                <w:sz w:val="21"/>
                <w:szCs w:val="21"/>
              </w:rPr>
            </w:pPr>
            <w:r>
              <w:rPr>
                <w:rFonts w:ascii="宋体" w:hAnsi="宋体" w:cs="宋体" w:eastAsia="宋体" w:hint="default"/>
                <w:sz w:val="21"/>
                <w:szCs w:val="21"/>
              </w:rPr>
              <w:t>刘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辉</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历任西藏海涵实业有限公司（曾用名：大连保税区海涵发展有限公司）总经理，现任锦州港股份有限公司副董事长兼总裁、锦州鑫</w:t>
            </w:r>
          </w:p>
          <w:p>
            <w:pPr>
              <w:pStyle w:val="TableParagraph"/>
              <w:spacing w:line="240" w:lineRule="auto"/>
              <w:ind w:left="100" w:right="94"/>
              <w:jc w:val="left"/>
              <w:rPr>
                <w:rFonts w:ascii="宋体" w:hAnsi="宋体" w:cs="宋体" w:eastAsia="宋体" w:hint="default"/>
                <w:sz w:val="21"/>
                <w:szCs w:val="21"/>
              </w:rPr>
            </w:pPr>
            <w:r>
              <w:rPr>
                <w:rFonts w:ascii="宋体" w:hAnsi="宋体" w:cs="宋体" w:eastAsia="宋体" w:hint="default"/>
                <w:sz w:val="21"/>
                <w:szCs w:val="21"/>
              </w:rPr>
              <w:t>汇经营管理有限公司执行董事、锦州港口集装箱发展有限公司执行董事、锦州腾锐投资有限公司执行董事兼经理、锦国投（大连）发展</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有限公司执行董事兼总经理。</w:t>
            </w:r>
            <w:r>
              <w:rPr>
                <w:rFonts w:ascii="宋体" w:hAnsi="宋体" w:cs="宋体" w:eastAsia="宋体" w:hint="default"/>
                <w:sz w:val="21"/>
                <w:szCs w:val="21"/>
              </w:rPr>
              <w:t> </w:t>
            </w:r>
          </w:p>
        </w:tc>
      </w:tr>
      <w:tr>
        <w:trPr>
          <w:trHeight w:val="838" w:hRule="exact"/>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63"/>
              <w:jc w:val="right"/>
              <w:rPr>
                <w:rFonts w:ascii="宋体" w:hAnsi="宋体" w:cs="宋体" w:eastAsia="宋体" w:hint="default"/>
                <w:sz w:val="21"/>
                <w:szCs w:val="21"/>
              </w:rPr>
            </w:pPr>
            <w:r>
              <w:rPr>
                <w:rFonts w:ascii="宋体" w:hAnsi="宋体" w:cs="宋体" w:eastAsia="宋体" w:hint="default"/>
                <w:spacing w:val="-1"/>
                <w:sz w:val="21"/>
                <w:szCs w:val="21"/>
              </w:rPr>
              <w:t>贾文军</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12" w:space="0" w:color="000000"/>
              <w:right w:val="single" w:sz="12"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pacing w:val="-2"/>
                <w:sz w:val="21"/>
                <w:szCs w:val="21"/>
              </w:rPr>
              <w:t>历任中国证监会大连证监局上市处副处长、大连港集团有限公司副总会计师，大连港投融资控股集团有限公司总经理</w:t>
            </w:r>
            <w:r>
              <w:rPr>
                <w:rFonts w:ascii="宋体" w:hAnsi="宋体" w:cs="宋体" w:eastAsia="宋体" w:hint="default"/>
                <w:spacing w:val="-2"/>
                <w:sz w:val="21"/>
                <w:szCs w:val="21"/>
              </w:rPr>
              <w:t>,</w:t>
            </w:r>
            <w:r>
              <w:rPr>
                <w:rFonts w:ascii="宋体" w:hAnsi="宋体" w:cs="宋体" w:eastAsia="宋体" w:hint="default"/>
                <w:spacing w:val="-2"/>
                <w:sz w:val="21"/>
                <w:szCs w:val="21"/>
              </w:rPr>
              <w:t>大连港集团有</w:t>
            </w:r>
          </w:p>
          <w:p>
            <w:pPr>
              <w:pStyle w:val="TableParagraph"/>
              <w:spacing w:line="240" w:lineRule="auto"/>
              <w:ind w:left="100" w:right="94"/>
              <w:jc w:val="left"/>
              <w:rPr>
                <w:rFonts w:ascii="宋体" w:hAnsi="宋体" w:cs="宋体" w:eastAsia="宋体" w:hint="default"/>
                <w:sz w:val="21"/>
                <w:szCs w:val="21"/>
              </w:rPr>
            </w:pPr>
            <w:r>
              <w:rPr>
                <w:rFonts w:ascii="宋体" w:hAnsi="宋体" w:cs="宋体" w:eastAsia="宋体" w:hint="default"/>
                <w:sz w:val="21"/>
                <w:szCs w:val="21"/>
              </w:rPr>
              <w:t>限公司总会计师，现任辽宁港口集团有限公司副总经济师兼资本运营部部长，大连港投融资控股集团有限公司董事长、锦州港股份有限</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公司董事。</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980" w:right="1180"/>
        </w:sectPr>
      </w:pPr>
    </w:p>
    <w:p>
      <w:pPr>
        <w:spacing w:line="240" w:lineRule="auto" w:before="4"/>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385"/>
        <w:gridCol w:w="12705"/>
      </w:tblGrid>
      <w:tr>
        <w:trPr>
          <w:trHeight w:val="567" w:hRule="exact"/>
        </w:trPr>
        <w:tc>
          <w:tcPr>
            <w:tcW w:w="138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pacing w:val="-1"/>
                <w:sz w:val="21"/>
                <w:szCs w:val="21"/>
              </w:rPr>
              <w:t>张惠泉</w:t>
            </w:r>
            <w:r>
              <w:rPr>
                <w:rFonts w:ascii="宋体" w:hAnsi="宋体" w:cs="宋体" w:eastAsia="宋体" w:hint="default"/>
                <w:sz w:val="21"/>
                <w:szCs w:val="21"/>
              </w:rPr>
              <w:t> </w:t>
            </w:r>
          </w:p>
        </w:tc>
        <w:tc>
          <w:tcPr>
            <w:tcW w:w="1270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曾任北京市石景山区人民法院审判员、研究室主任，北京嘉诚泰和律师事务所律师。现任东方集团股份有限公司董事、副总裁、首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席律师，民生电商控股（深圳）有限公司监事，锦州港股份有限公司董事。</w:t>
            </w:r>
            <w:r>
              <w:rPr>
                <w:rFonts w:ascii="宋体" w:hAnsi="宋体" w:cs="宋体" w:eastAsia="宋体" w:hint="default"/>
                <w:sz w:val="21"/>
                <w:szCs w:val="21"/>
              </w:rPr>
              <w:t> </w:t>
            </w:r>
          </w:p>
        </w:tc>
      </w:tr>
      <w:tr>
        <w:trPr>
          <w:trHeight w:val="355"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263"/>
              <w:jc w:val="right"/>
              <w:rPr>
                <w:rFonts w:ascii="宋体" w:hAnsi="宋体" w:cs="宋体" w:eastAsia="宋体" w:hint="default"/>
                <w:sz w:val="21"/>
                <w:szCs w:val="21"/>
              </w:rPr>
            </w:pPr>
            <w:r>
              <w:rPr>
                <w:rFonts w:ascii="宋体" w:hAnsi="宋体" w:cs="宋体" w:eastAsia="宋体" w:hint="default"/>
                <w:spacing w:val="-1"/>
                <w:sz w:val="21"/>
                <w:szCs w:val="21"/>
              </w:rPr>
              <w:t>鲍晨钦</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520" w:right="0"/>
              <w:jc w:val="left"/>
              <w:rPr>
                <w:rFonts w:ascii="宋体" w:hAnsi="宋体" w:cs="宋体" w:eastAsia="宋体" w:hint="default"/>
                <w:sz w:val="21"/>
                <w:szCs w:val="21"/>
              </w:rPr>
            </w:pPr>
            <w:r>
              <w:rPr>
                <w:rFonts w:ascii="宋体" w:hAnsi="宋体" w:cs="宋体" w:eastAsia="宋体" w:hint="default"/>
                <w:sz w:val="21"/>
                <w:szCs w:val="21"/>
              </w:rPr>
              <w:t>现任锦国投（大连）发展有限公司副总裁、锦州港股份有限公司董事。</w:t>
            </w:r>
            <w:r>
              <w:rPr>
                <w:rFonts w:ascii="宋体" w:hAnsi="宋体" w:cs="宋体" w:eastAsia="宋体" w:hint="default"/>
                <w:sz w:val="21"/>
                <w:szCs w:val="21"/>
              </w:rPr>
              <w:t> </w:t>
            </w:r>
          </w:p>
        </w:tc>
      </w:tr>
      <w:tr>
        <w:trPr>
          <w:trHeight w:val="559"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z w:val="21"/>
                <w:szCs w:val="21"/>
              </w:rPr>
              <w:t>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炜</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曾任大连港杂货码头公司总经理、大连港集团有限公司董事、副总经理、大连海利盛华贸易有限公司副总经理，现任锦州港股份有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限公司董事兼常务副总裁、锦州兴港工程监理有限公司董事长、锦州筑港建设工程项目管理有限公司董事长。</w:t>
            </w:r>
            <w:r>
              <w:rPr>
                <w:rFonts w:ascii="宋体" w:hAnsi="宋体" w:cs="宋体" w:eastAsia="宋体" w:hint="default"/>
                <w:sz w:val="21"/>
                <w:szCs w:val="21"/>
              </w:rPr>
              <w:t> </w:t>
            </w:r>
          </w:p>
        </w:tc>
      </w:tr>
      <w:tr>
        <w:trPr>
          <w:trHeight w:val="355"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263"/>
              <w:jc w:val="right"/>
              <w:rPr>
                <w:rFonts w:ascii="宋体" w:hAnsi="宋体" w:cs="宋体" w:eastAsia="宋体" w:hint="default"/>
                <w:sz w:val="21"/>
                <w:szCs w:val="21"/>
              </w:rPr>
            </w:pPr>
            <w:r>
              <w:rPr>
                <w:rFonts w:ascii="宋体" w:hAnsi="宋体" w:cs="宋体" w:eastAsia="宋体" w:hint="default"/>
                <w:spacing w:val="-1"/>
                <w:sz w:val="21"/>
                <w:szCs w:val="21"/>
              </w:rPr>
              <w:t>张国峰</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520" w:right="0"/>
              <w:jc w:val="left"/>
              <w:rPr>
                <w:rFonts w:ascii="宋体" w:hAnsi="宋体" w:cs="宋体" w:eastAsia="宋体" w:hint="default"/>
                <w:sz w:val="21"/>
                <w:szCs w:val="21"/>
              </w:rPr>
            </w:pPr>
            <w:r>
              <w:rPr>
                <w:rFonts w:ascii="宋体" w:hAnsi="宋体" w:cs="宋体" w:eastAsia="宋体" w:hint="default"/>
                <w:sz w:val="21"/>
                <w:szCs w:val="21"/>
              </w:rPr>
              <w:t>曾任大连港集团有限公司财务部部长，现已退休，现任锦州港股份有限公司独立董事。</w:t>
            </w:r>
            <w:r>
              <w:rPr>
                <w:rFonts w:ascii="宋体" w:hAnsi="宋体" w:cs="宋体" w:eastAsia="宋体" w:hint="default"/>
                <w:sz w:val="21"/>
                <w:szCs w:val="21"/>
              </w:rPr>
              <w:t> </w:t>
            </w:r>
          </w:p>
        </w:tc>
      </w:tr>
      <w:tr>
        <w:trPr>
          <w:trHeight w:val="833"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63"/>
              <w:jc w:val="right"/>
              <w:rPr>
                <w:rFonts w:ascii="宋体" w:hAnsi="宋体" w:cs="宋体" w:eastAsia="宋体" w:hint="default"/>
                <w:sz w:val="21"/>
                <w:szCs w:val="21"/>
              </w:rPr>
            </w:pPr>
            <w:r>
              <w:rPr>
                <w:rFonts w:ascii="宋体" w:hAnsi="宋体" w:cs="宋体" w:eastAsia="宋体" w:hint="default"/>
                <w:sz w:val="21"/>
                <w:szCs w:val="21"/>
              </w:rPr>
              <w:t>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坚</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历任中国石化北京设计院技术员、工程师、高级工程师、副主任，中国石化工程建设公司高级工程师、副总工程师、副主任、教授</w:t>
            </w:r>
          </w:p>
          <w:p>
            <w:pPr>
              <w:pStyle w:val="TableParagraph"/>
              <w:spacing w:line="272" w:lineRule="exact" w:before="27"/>
              <w:ind w:left="100" w:right="94"/>
              <w:jc w:val="left"/>
              <w:rPr>
                <w:rFonts w:ascii="宋体" w:hAnsi="宋体" w:cs="宋体" w:eastAsia="宋体" w:hint="default"/>
                <w:sz w:val="21"/>
                <w:szCs w:val="21"/>
              </w:rPr>
            </w:pPr>
            <w:r>
              <w:rPr>
                <w:rFonts w:ascii="宋体" w:hAnsi="宋体" w:cs="宋体" w:eastAsia="宋体" w:hint="default"/>
                <w:sz w:val="21"/>
                <w:szCs w:val="21"/>
              </w:rPr>
              <w:t>级高工，北京石油化工工程有限公司副总经理、教授级高工，现任北京石油化工工程有限公司副总经理、总工程师，锦州港股份有限公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司独立董事。</w:t>
            </w:r>
            <w:r>
              <w:rPr>
                <w:rFonts w:ascii="宋体" w:hAnsi="宋体" w:cs="宋体" w:eastAsia="宋体" w:hint="default"/>
                <w:sz w:val="21"/>
                <w:szCs w:val="21"/>
              </w:rPr>
              <w:t> </w:t>
            </w:r>
          </w:p>
        </w:tc>
      </w:tr>
      <w:tr>
        <w:trPr>
          <w:trHeight w:val="559"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pacing w:val="-1"/>
                <w:sz w:val="21"/>
                <w:szCs w:val="21"/>
              </w:rPr>
              <w:t>王君选</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历任平顶山市政府秘书，平顶山煤炭工业总公司科长、副处长，司法部华联律师事务所律师，现任北京市华联律师事务所合伙人律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师</w:t>
            </w:r>
            <w:r>
              <w:rPr>
                <w:rFonts w:ascii="宋体" w:hAnsi="宋体" w:cs="宋体" w:eastAsia="宋体" w:hint="default"/>
                <w:sz w:val="21"/>
                <w:szCs w:val="21"/>
              </w:rPr>
              <w:t>,</w:t>
            </w:r>
            <w:r>
              <w:rPr>
                <w:rFonts w:ascii="宋体" w:hAnsi="宋体" w:cs="宋体" w:eastAsia="宋体" w:hint="default"/>
                <w:sz w:val="21"/>
                <w:szCs w:val="21"/>
              </w:rPr>
              <w:t>最高人民法院咨询监督员，北京第二外国语学院兼职教授，锦州港股份有限公司独立董事。</w:t>
            </w:r>
            <w:r>
              <w:rPr>
                <w:rFonts w:ascii="宋体" w:hAnsi="宋体" w:cs="宋体" w:eastAsia="宋体" w:hint="default"/>
                <w:sz w:val="21"/>
                <w:szCs w:val="21"/>
              </w:rPr>
              <w:t> </w:t>
            </w:r>
          </w:p>
        </w:tc>
      </w:tr>
      <w:tr>
        <w:trPr>
          <w:trHeight w:val="559"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pacing w:val="-1"/>
                <w:sz w:val="21"/>
                <w:szCs w:val="21"/>
              </w:rPr>
              <w:t>苗延安</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历任大连市税务局主任科员，大连市审计事务所副所长，现任辽宁宏安会计师事务所所长、大连市司法鉴定协会副会长、大连市国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际税收研究会常务理事，锦州港股份有限公司独立董事。</w:t>
            </w:r>
            <w:r>
              <w:rPr>
                <w:rFonts w:ascii="宋体" w:hAnsi="宋体" w:cs="宋体" w:eastAsia="宋体" w:hint="default"/>
                <w:sz w:val="21"/>
                <w:szCs w:val="21"/>
              </w:rPr>
              <w:t> </w:t>
            </w:r>
          </w:p>
        </w:tc>
      </w:tr>
      <w:tr>
        <w:trPr>
          <w:trHeight w:val="355"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263"/>
              <w:jc w:val="right"/>
              <w:rPr>
                <w:rFonts w:ascii="宋体" w:hAnsi="宋体" w:cs="宋体" w:eastAsia="宋体" w:hint="default"/>
                <w:sz w:val="21"/>
                <w:szCs w:val="21"/>
              </w:rPr>
            </w:pPr>
            <w:r>
              <w:rPr>
                <w:rFonts w:ascii="宋体" w:hAnsi="宋体" w:cs="宋体" w:eastAsia="宋体" w:hint="default"/>
                <w:spacing w:val="-1"/>
                <w:sz w:val="21"/>
                <w:szCs w:val="21"/>
              </w:rPr>
              <w:t>李亚良</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520" w:right="0"/>
              <w:jc w:val="left"/>
              <w:rPr>
                <w:rFonts w:ascii="宋体" w:hAnsi="宋体" w:cs="宋体" w:eastAsia="宋体" w:hint="default"/>
                <w:sz w:val="21"/>
                <w:szCs w:val="21"/>
              </w:rPr>
            </w:pPr>
            <w:r>
              <w:rPr>
                <w:rFonts w:ascii="宋体" w:hAnsi="宋体" w:cs="宋体" w:eastAsia="宋体" w:hint="default"/>
                <w:sz w:val="21"/>
                <w:szCs w:val="21"/>
              </w:rPr>
              <w:t>曾任东方集团股份有限公司董事、副总裁、财务总监。现任东方集团股份有限公司监事会主席，锦州港股份有限公司监事会主席。</w:t>
            </w:r>
            <w:r>
              <w:rPr>
                <w:rFonts w:ascii="宋体" w:hAnsi="宋体" w:cs="宋体" w:eastAsia="宋体" w:hint="default"/>
                <w:sz w:val="21"/>
                <w:szCs w:val="21"/>
              </w:rPr>
              <w:t> </w:t>
            </w:r>
          </w:p>
        </w:tc>
      </w:tr>
      <w:tr>
        <w:trPr>
          <w:trHeight w:val="833"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63"/>
              <w:jc w:val="right"/>
              <w:rPr>
                <w:rFonts w:ascii="宋体" w:hAnsi="宋体" w:cs="宋体" w:eastAsia="宋体" w:hint="default"/>
                <w:sz w:val="21"/>
                <w:szCs w:val="21"/>
              </w:rPr>
            </w:pPr>
            <w:r>
              <w:rPr>
                <w:rFonts w:ascii="宋体" w:hAnsi="宋体" w:cs="宋体" w:eastAsia="宋体" w:hint="default"/>
                <w:spacing w:val="-1"/>
                <w:sz w:val="21"/>
                <w:szCs w:val="21"/>
              </w:rPr>
              <w:t>芦永奎</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历任大连港务局劳资处副处长、人力资源部部长、大连港建设管理公司党总支书记兼工会主席、大连港电力公司党委书记兼纪委书</w:t>
            </w:r>
          </w:p>
          <w:p>
            <w:pPr>
              <w:pStyle w:val="TableParagraph"/>
              <w:spacing w:line="272" w:lineRule="exact" w:before="27"/>
              <w:ind w:left="100" w:right="94"/>
              <w:jc w:val="left"/>
              <w:rPr>
                <w:rFonts w:ascii="宋体" w:hAnsi="宋体" w:cs="宋体" w:eastAsia="宋体" w:hint="default"/>
                <w:sz w:val="21"/>
                <w:szCs w:val="21"/>
              </w:rPr>
            </w:pPr>
            <w:r>
              <w:rPr>
                <w:rFonts w:ascii="宋体" w:hAnsi="宋体" w:cs="宋体" w:eastAsia="宋体" w:hint="default"/>
                <w:sz w:val="21"/>
                <w:szCs w:val="21"/>
              </w:rPr>
              <w:t>记、工会主席，大连港铁路公司党委书记兼纪委书记，大连港集团有限公司监事、审计管理中心主任，现任辽宁港口集团有限公司人力</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资源共享服务中心主任，大连港投融资控股集团有限公司监事会主席，锦州港股份有限公司监事。</w:t>
            </w:r>
            <w:r>
              <w:rPr>
                <w:rFonts w:ascii="宋体" w:hAnsi="宋体" w:cs="宋体" w:eastAsia="宋体" w:hint="default"/>
                <w:sz w:val="21"/>
                <w:szCs w:val="21"/>
              </w:rPr>
              <w:t> </w:t>
            </w:r>
          </w:p>
        </w:tc>
      </w:tr>
      <w:tr>
        <w:trPr>
          <w:trHeight w:val="560"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right="263"/>
              <w:jc w:val="right"/>
              <w:rPr>
                <w:rFonts w:ascii="宋体" w:hAnsi="宋体" w:cs="宋体" w:eastAsia="宋体" w:hint="default"/>
                <w:sz w:val="21"/>
                <w:szCs w:val="21"/>
              </w:rPr>
            </w:pPr>
            <w:r>
              <w:rPr>
                <w:rFonts w:ascii="宋体" w:hAnsi="宋体" w:cs="宋体" w:eastAsia="宋体" w:hint="default"/>
                <w:sz w:val="21"/>
                <w:szCs w:val="21"/>
              </w:rPr>
              <w:t>刘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戈</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历任中国石化工程建设公司助理工程师、工程师、高级工程师，北京石油化工工程有限公司炼油事业部工艺室副主任、炼油事业部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部长，现任北京石油化工工程有限公司总经理助理、锦州港股份有限公司监事。</w:t>
            </w:r>
            <w:r>
              <w:rPr>
                <w:rFonts w:ascii="宋体" w:hAnsi="宋体" w:cs="宋体" w:eastAsia="宋体" w:hint="default"/>
                <w:sz w:val="21"/>
                <w:szCs w:val="21"/>
              </w:rPr>
              <w:t> </w:t>
            </w:r>
          </w:p>
        </w:tc>
      </w:tr>
      <w:tr>
        <w:trPr>
          <w:trHeight w:val="559"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pacing w:val="-1"/>
                <w:sz w:val="21"/>
                <w:szCs w:val="21"/>
              </w:rPr>
              <w:t>季士凯</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曾任大连胜华税务师事务所有限公司业务总监合伙人，现任大连格瑞税务师事务所有限公司所长，大连市国税局 </w:t>
            </w:r>
            <w:r>
              <w:rPr>
                <w:rFonts w:ascii="宋体" w:hAnsi="宋体" w:cs="宋体" w:eastAsia="宋体" w:hint="default"/>
                <w:sz w:val="21"/>
                <w:szCs w:val="21"/>
              </w:rPr>
              <w:t>12366</w:t>
            </w:r>
            <w:r>
              <w:rPr>
                <w:rFonts w:ascii="宋体" w:hAnsi="宋体" w:cs="宋体" w:eastAsia="宋体" w:hint="default"/>
                <w:spacing w:val="-17"/>
                <w:sz w:val="21"/>
                <w:szCs w:val="21"/>
              </w:rPr>
              <w:t> </w:t>
            </w:r>
            <w:r>
              <w:rPr>
                <w:rFonts w:ascii="宋体" w:hAnsi="宋体" w:cs="宋体" w:eastAsia="宋体" w:hint="default"/>
                <w:sz w:val="21"/>
                <w:szCs w:val="21"/>
              </w:rPr>
              <w:t>纳税服务志</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愿者，大连市注册税务师协会监事、锦州港股份有限公司监事。</w:t>
            </w:r>
            <w:r>
              <w:rPr>
                <w:rFonts w:ascii="宋体" w:hAnsi="宋体" w:cs="宋体" w:eastAsia="宋体" w:hint="default"/>
                <w:sz w:val="21"/>
                <w:szCs w:val="21"/>
              </w:rPr>
              <w:t> </w:t>
            </w:r>
          </w:p>
        </w:tc>
      </w:tr>
      <w:tr>
        <w:trPr>
          <w:trHeight w:val="559"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z w:val="21"/>
                <w:szCs w:val="21"/>
              </w:rPr>
              <w:t>夏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颖</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曾任中国石油天然气集团有限公司资本运营部股权管理与综合处副处级干部、资本市场处副处长、资本市场处长，现任中国石油天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然气集团有限公司所投资公司专职董监事、中国招标公共服务平台有限公司监事、锦州港股份有限公司监事。</w:t>
            </w:r>
            <w:r>
              <w:rPr>
                <w:rFonts w:ascii="宋体" w:hAnsi="宋体" w:cs="宋体" w:eastAsia="宋体" w:hint="default"/>
                <w:sz w:val="21"/>
                <w:szCs w:val="21"/>
              </w:rPr>
              <w:t> </w:t>
            </w:r>
          </w:p>
        </w:tc>
      </w:tr>
      <w:tr>
        <w:trPr>
          <w:trHeight w:val="833"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63"/>
              <w:jc w:val="right"/>
              <w:rPr>
                <w:rFonts w:ascii="宋体" w:hAnsi="宋体" w:cs="宋体" w:eastAsia="宋体" w:hint="default"/>
                <w:sz w:val="21"/>
                <w:szCs w:val="21"/>
              </w:rPr>
            </w:pPr>
            <w:r>
              <w:rPr>
                <w:rFonts w:ascii="宋体" w:hAnsi="宋体" w:cs="宋体" w:eastAsia="宋体" w:hint="default"/>
                <w:spacing w:val="-1"/>
                <w:sz w:val="21"/>
                <w:szCs w:val="21"/>
              </w:rPr>
              <w:t>李欣华</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520" w:right="-20"/>
              <w:jc w:val="left"/>
              <w:rPr>
                <w:rFonts w:ascii="宋体" w:hAnsi="宋体" w:cs="宋体" w:eastAsia="宋体" w:hint="default"/>
                <w:sz w:val="21"/>
                <w:szCs w:val="21"/>
              </w:rPr>
            </w:pPr>
            <w:r>
              <w:rPr>
                <w:rFonts w:ascii="宋体" w:hAnsi="宋体" w:cs="宋体" w:eastAsia="宋体" w:hint="default"/>
                <w:spacing w:val="-2"/>
                <w:sz w:val="21"/>
                <w:szCs w:val="21"/>
              </w:rPr>
              <w:t>曾任锦州港建设指挥部财务科长，锦州港务（集团）股份有限公司财务处业务经理，锦州港务局审计监察处处长、经营管理部部长，</w:t>
            </w:r>
          </w:p>
          <w:p>
            <w:pPr>
              <w:pStyle w:val="TableParagraph"/>
              <w:spacing w:line="240" w:lineRule="auto"/>
              <w:ind w:left="100" w:right="94"/>
              <w:jc w:val="left"/>
              <w:rPr>
                <w:rFonts w:ascii="宋体" w:hAnsi="宋体" w:cs="宋体" w:eastAsia="宋体" w:hint="default"/>
                <w:sz w:val="21"/>
                <w:szCs w:val="21"/>
              </w:rPr>
            </w:pPr>
            <w:r>
              <w:rPr>
                <w:rFonts w:ascii="宋体" w:hAnsi="宋体" w:cs="宋体" w:eastAsia="宋体" w:hint="default"/>
                <w:sz w:val="21"/>
                <w:szCs w:val="21"/>
              </w:rPr>
              <w:t>现任锦州港国有资产经营管理有限公司董事长兼总经理、锦州旅游发展（集团）有限公司监事会主席，锦州顺达资产管理（集团）有限</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公司监事会主席、锦州中理外轮理货有限公司董事、锦州兴港工程监理有限公司董事、锦州港股份有限公司监事。</w:t>
            </w:r>
            <w:r>
              <w:rPr>
                <w:rFonts w:ascii="宋体" w:hAnsi="宋体" w:cs="宋体" w:eastAsia="宋体" w:hint="default"/>
                <w:sz w:val="21"/>
                <w:szCs w:val="21"/>
              </w:rPr>
              <w:t> </w:t>
            </w:r>
          </w:p>
        </w:tc>
      </w:tr>
      <w:tr>
        <w:trPr>
          <w:trHeight w:val="560"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right="263"/>
              <w:jc w:val="right"/>
              <w:rPr>
                <w:rFonts w:ascii="宋体" w:hAnsi="宋体" w:cs="宋体" w:eastAsia="宋体" w:hint="default"/>
                <w:sz w:val="21"/>
                <w:szCs w:val="21"/>
              </w:rPr>
            </w:pPr>
            <w:r>
              <w:rPr>
                <w:rFonts w:ascii="宋体" w:hAnsi="宋体" w:cs="宋体" w:eastAsia="宋体" w:hint="default"/>
                <w:spacing w:val="-1"/>
                <w:sz w:val="21"/>
                <w:szCs w:val="21"/>
              </w:rPr>
              <w:t>王开新</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曾任锦州港股份有限公司业务处调度室主任、装卸公司副经理、业务处副处长、港埠公司副经理、安全管理部经理、散杂货作业公</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司经理；现任锦州港股份有限公司监事、杂货码头公司经理。</w:t>
            </w:r>
            <w:r>
              <w:rPr>
                <w:rFonts w:ascii="宋体" w:hAnsi="宋体" w:cs="宋体" w:eastAsia="宋体" w:hint="default"/>
                <w:sz w:val="21"/>
                <w:szCs w:val="21"/>
              </w:rPr>
              <w:t> </w:t>
            </w:r>
          </w:p>
        </w:tc>
      </w:tr>
      <w:tr>
        <w:trPr>
          <w:trHeight w:val="566" w:hRule="exact"/>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涛</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曾任锦州港股份有限公司港口规划部经理助理、港口建设部副经理；中丝锦州化工品港储有限公司总经理；现任锦州港股份有限公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司监事、人力资源部经理，锦州兴港工程监理有限公司董事兼总经理、锦州筑港建设工程项目管理有限公司董事兼经理。</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footerReference w:type="default" r:id="rId32"/>
          <w:pgSz w:w="16840" w:h="11910" w:orient="landscape"/>
          <w:pgMar w:footer="1195" w:header="880" w:top="1120" w:bottom="1380" w:left="1300" w:right="1200"/>
          <w:pgNumType w:start="51"/>
        </w:sectPr>
      </w:pPr>
    </w:p>
    <w:p>
      <w:pPr>
        <w:spacing w:line="240" w:lineRule="auto" w:before="4"/>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385"/>
        <w:gridCol w:w="12705"/>
      </w:tblGrid>
      <w:tr>
        <w:trPr>
          <w:trHeight w:val="567" w:hRule="exact"/>
        </w:trPr>
        <w:tc>
          <w:tcPr>
            <w:tcW w:w="138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pacing w:val="-1"/>
                <w:sz w:val="21"/>
                <w:szCs w:val="21"/>
              </w:rPr>
              <w:t>常立志</w:t>
            </w:r>
            <w:r>
              <w:rPr>
                <w:rFonts w:ascii="宋体" w:hAnsi="宋体" w:cs="宋体" w:eastAsia="宋体" w:hint="default"/>
                <w:sz w:val="21"/>
                <w:szCs w:val="21"/>
              </w:rPr>
              <w:t> </w:t>
            </w:r>
          </w:p>
        </w:tc>
        <w:tc>
          <w:tcPr>
            <w:tcW w:w="1270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曾任抚顺石油化工公司石油三厂质检主管；锦州港股份有限公司输油公司副经理、经理；现任锦州港股份有限公司监事、营运中心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r>
      <w:tr>
        <w:trPr>
          <w:trHeight w:val="833"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63"/>
              <w:jc w:val="right"/>
              <w:rPr>
                <w:rFonts w:ascii="宋体" w:hAnsi="宋体" w:cs="宋体" w:eastAsia="宋体" w:hint="default"/>
                <w:sz w:val="21"/>
                <w:szCs w:val="21"/>
              </w:rPr>
            </w:pPr>
            <w:r>
              <w:rPr>
                <w:rFonts w:ascii="宋体" w:hAnsi="宋体" w:cs="宋体" w:eastAsia="宋体" w:hint="default"/>
                <w:spacing w:val="-1"/>
                <w:sz w:val="21"/>
                <w:szCs w:val="21"/>
              </w:rPr>
              <w:t>宁鸿鹏</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历任锦州港股份有限公司集装箱公司经理、业务处处长、总裁助理兼业务处处长、锦港经营公司副总经理、总裁助理兼锦州新时代</w:t>
            </w:r>
          </w:p>
          <w:p>
            <w:pPr>
              <w:pStyle w:val="TableParagraph"/>
              <w:spacing w:line="272" w:lineRule="exact" w:before="27"/>
              <w:ind w:left="100" w:right="94"/>
              <w:jc w:val="left"/>
              <w:rPr>
                <w:rFonts w:ascii="宋体" w:hAnsi="宋体" w:cs="宋体" w:eastAsia="宋体" w:hint="default"/>
                <w:sz w:val="21"/>
                <w:szCs w:val="21"/>
              </w:rPr>
            </w:pPr>
            <w:r>
              <w:rPr>
                <w:rFonts w:ascii="宋体" w:hAnsi="宋体" w:cs="宋体" w:eastAsia="宋体" w:hint="default"/>
                <w:sz w:val="21"/>
                <w:szCs w:val="21"/>
              </w:rPr>
              <w:t>集装箱码头有限公司总经理、锦州港股份有限公司副总裁兼锦州新时代集装箱码头有限公司董事长。现任锦州港股份有限公司副总裁兼</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营运中心总经理。</w:t>
            </w:r>
            <w:r>
              <w:rPr>
                <w:rFonts w:ascii="宋体" w:hAnsi="宋体" w:cs="宋体" w:eastAsia="宋体" w:hint="default"/>
                <w:sz w:val="21"/>
                <w:szCs w:val="21"/>
              </w:rPr>
              <w:t> </w:t>
            </w:r>
          </w:p>
        </w:tc>
      </w:tr>
      <w:tr>
        <w:trPr>
          <w:trHeight w:val="559"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pacing w:val="-1"/>
                <w:sz w:val="21"/>
                <w:szCs w:val="21"/>
              </w:rPr>
              <w:t>刘福金</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历任锦州港股份有限公司总裁办公室主任、机械公司总经理、人力资源部部长、综合管理部部长、党群工作部部长、工会副主席、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党委副书记，总裁助理；现任锦州港股份有限公司副总裁。</w:t>
            </w:r>
            <w:r>
              <w:rPr>
                <w:rFonts w:ascii="宋体" w:hAnsi="宋体" w:cs="宋体" w:eastAsia="宋体" w:hint="default"/>
                <w:sz w:val="21"/>
                <w:szCs w:val="21"/>
              </w:rPr>
              <w:t> </w:t>
            </w:r>
          </w:p>
        </w:tc>
      </w:tr>
      <w:tr>
        <w:trPr>
          <w:trHeight w:val="559"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pacing w:val="-1"/>
                <w:sz w:val="21"/>
                <w:szCs w:val="21"/>
              </w:rPr>
              <w:t>李桂萍</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历任锦州港股份有限公司集装箱分公司副经理、研究发展部副经理、公司证券事务代表兼董监事会秘书处处长、公司董事会秘书；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现任锦州港股份有限公司副总裁兼董事会秘书、辽宁上市公司协会副秘书长。</w:t>
            </w:r>
            <w:r>
              <w:rPr>
                <w:rFonts w:ascii="宋体" w:hAnsi="宋体" w:cs="宋体" w:eastAsia="宋体" w:hint="default"/>
                <w:sz w:val="21"/>
                <w:szCs w:val="21"/>
              </w:rPr>
              <w:t> </w:t>
            </w:r>
          </w:p>
        </w:tc>
      </w:tr>
      <w:tr>
        <w:trPr>
          <w:trHeight w:val="356"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263"/>
              <w:jc w:val="right"/>
              <w:rPr>
                <w:rFonts w:ascii="宋体" w:hAnsi="宋体" w:cs="宋体" w:eastAsia="宋体" w:hint="default"/>
                <w:sz w:val="21"/>
                <w:szCs w:val="21"/>
              </w:rPr>
            </w:pPr>
            <w:r>
              <w:rPr>
                <w:rFonts w:ascii="宋体" w:hAnsi="宋体" w:cs="宋体" w:eastAsia="宋体" w:hint="default"/>
                <w:sz w:val="21"/>
                <w:szCs w:val="21"/>
              </w:rPr>
              <w:t>王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鸿</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520" w:right="0"/>
              <w:jc w:val="left"/>
              <w:rPr>
                <w:rFonts w:ascii="宋体" w:hAnsi="宋体" w:cs="宋体" w:eastAsia="宋体" w:hint="default"/>
                <w:sz w:val="21"/>
                <w:szCs w:val="21"/>
              </w:rPr>
            </w:pPr>
            <w:r>
              <w:rPr>
                <w:rFonts w:ascii="宋体" w:hAnsi="宋体" w:cs="宋体" w:eastAsia="宋体" w:hint="default"/>
                <w:sz w:val="21"/>
                <w:szCs w:val="21"/>
              </w:rPr>
              <w:t>历任辽宁杰士孚律师事务所合伙人、律师，辽宁添赢律师事务所合伙人、律师。现任锦州港股份有限公司副总裁。</w:t>
            </w:r>
            <w:r>
              <w:rPr>
                <w:rFonts w:ascii="宋体" w:hAnsi="宋体" w:cs="宋体" w:eastAsia="宋体" w:hint="default"/>
                <w:sz w:val="21"/>
                <w:szCs w:val="21"/>
              </w:rPr>
              <w:t> </w:t>
            </w:r>
          </w:p>
        </w:tc>
      </w:tr>
      <w:tr>
        <w:trPr>
          <w:trHeight w:val="833"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63"/>
              <w:jc w:val="right"/>
              <w:rPr>
                <w:rFonts w:ascii="宋体" w:hAnsi="宋体" w:cs="宋体" w:eastAsia="宋体" w:hint="default"/>
                <w:sz w:val="21"/>
                <w:szCs w:val="21"/>
              </w:rPr>
            </w:pPr>
            <w:r>
              <w:rPr>
                <w:rFonts w:ascii="宋体" w:hAnsi="宋体" w:cs="宋体" w:eastAsia="宋体" w:hint="default"/>
                <w:sz w:val="21"/>
                <w:szCs w:val="21"/>
              </w:rPr>
              <w:t>李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挺</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历任辽宁东正会计师事务所项目经理，辽宁成大股份有限公司财务部会计经理、风险管理部副总经理、财务部副总经理、风险管理</w:t>
            </w:r>
          </w:p>
          <w:p>
            <w:pPr>
              <w:pStyle w:val="TableParagraph"/>
              <w:spacing w:line="272" w:lineRule="exact" w:before="27"/>
              <w:ind w:left="100" w:right="90"/>
              <w:jc w:val="left"/>
              <w:rPr>
                <w:rFonts w:ascii="宋体" w:hAnsi="宋体" w:cs="宋体" w:eastAsia="宋体" w:hint="default"/>
                <w:sz w:val="21"/>
                <w:szCs w:val="21"/>
              </w:rPr>
            </w:pPr>
            <w:r>
              <w:rPr>
                <w:rFonts w:ascii="宋体" w:hAnsi="宋体" w:cs="宋体" w:eastAsia="宋体" w:hint="default"/>
                <w:sz w:val="21"/>
                <w:szCs w:val="21"/>
              </w:rPr>
              <w:t>部总经理、辽宁成大钢铁贸易有限公司常务副总经理兼财务总监、辽宁成大生物股份有限公司监事会主席；现任锦州港股份有限公司财</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务总监。</w:t>
            </w:r>
            <w:r>
              <w:rPr>
                <w:rFonts w:ascii="宋体" w:hAnsi="宋体" w:cs="宋体" w:eastAsia="宋体" w:hint="default"/>
                <w:sz w:val="21"/>
                <w:szCs w:val="21"/>
              </w:rPr>
              <w:t> </w:t>
            </w:r>
          </w:p>
        </w:tc>
      </w:tr>
      <w:tr>
        <w:trPr>
          <w:trHeight w:val="559"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pacing w:val="-1"/>
                <w:sz w:val="21"/>
                <w:szCs w:val="21"/>
              </w:rPr>
              <w:t>王兴山</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历任锦港经营分公司综合部副经理（主持工作）、锦州港股份有限公司财务总监助理、计划财务部经理、综合管理部经理、副总裁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兼财务总监；现任锦州港股份有限公司副总裁。</w:t>
            </w:r>
            <w:r>
              <w:rPr>
                <w:rFonts w:ascii="宋体" w:hAnsi="宋体" w:cs="宋体" w:eastAsia="宋体" w:hint="default"/>
                <w:sz w:val="21"/>
                <w:szCs w:val="21"/>
              </w:rPr>
              <w:t> </w:t>
            </w:r>
          </w:p>
        </w:tc>
      </w:tr>
      <w:tr>
        <w:trPr>
          <w:trHeight w:val="559"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63"/>
              <w:jc w:val="right"/>
              <w:rPr>
                <w:rFonts w:ascii="宋体" w:hAnsi="宋体" w:cs="宋体" w:eastAsia="宋体" w:hint="default"/>
                <w:sz w:val="21"/>
                <w:szCs w:val="21"/>
              </w:rPr>
            </w:pPr>
            <w:r>
              <w:rPr>
                <w:rFonts w:ascii="宋体" w:hAnsi="宋体" w:cs="宋体" w:eastAsia="宋体" w:hint="default"/>
                <w:spacing w:val="-1"/>
                <w:sz w:val="21"/>
                <w:szCs w:val="21"/>
              </w:rPr>
              <w:t>李志超</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历任锦州港股份有限公司储运公司经理、业务部经理、港埠公司经理、散杂货公司经理、总裁助理。现任锦州港股份有限公司副总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裁兼生产部经理。</w:t>
            </w:r>
            <w:r>
              <w:rPr>
                <w:rFonts w:ascii="宋体" w:hAnsi="宋体" w:cs="宋体" w:eastAsia="宋体" w:hint="default"/>
                <w:sz w:val="21"/>
                <w:szCs w:val="21"/>
              </w:rPr>
              <w:t> </w:t>
            </w:r>
          </w:p>
        </w:tc>
      </w:tr>
      <w:tr>
        <w:trPr>
          <w:trHeight w:val="567" w:hRule="exact"/>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3"/>
              <w:ind w:right="263"/>
              <w:jc w:val="right"/>
              <w:rPr>
                <w:rFonts w:ascii="宋体" w:hAnsi="宋体" w:cs="宋体" w:eastAsia="宋体" w:hint="default"/>
                <w:sz w:val="21"/>
                <w:szCs w:val="21"/>
              </w:rPr>
            </w:pPr>
            <w:r>
              <w:rPr>
                <w:rFonts w:ascii="宋体" w:hAnsi="宋体" w:cs="宋体" w:eastAsia="宋体" w:hint="default"/>
                <w:spacing w:val="-1"/>
                <w:sz w:val="21"/>
                <w:szCs w:val="21"/>
              </w:rPr>
              <w:t>张文博</w:t>
            </w:r>
            <w:r>
              <w:rPr>
                <w:rFonts w:ascii="宋体" w:hAnsi="宋体" w:cs="宋体" w:eastAsia="宋体" w:hint="default"/>
                <w:sz w:val="21"/>
                <w:szCs w:val="21"/>
              </w:rPr>
              <w:t> </w:t>
            </w:r>
          </w:p>
        </w:tc>
        <w:tc>
          <w:tcPr>
            <w:tcW w:w="12705"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历任锦州港股份有限公司总裁办公室业务经理，行政保卫部经理、锦州中理外轮理货有限公司总经理、锦州港股份有限公司业务部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经理；现任锦州港股份有限公司总裁助理。</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pStyle w:val="Heading3"/>
        <w:spacing w:line="240" w:lineRule="auto" w:before="58"/>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74" w:lineRule="exact" w:before="2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24" w:right="8192"/>
        <w:jc w:val="left"/>
        <w:rPr>
          <w:b w:val="0"/>
          <w:bCs w:val="0"/>
        </w:rPr>
      </w:pPr>
      <w:r>
        <w:rPr>
          <w:rFonts w:ascii="宋体" w:hAnsi="宋体" w:cs="宋体" w:eastAsia="宋体" w:hint="default"/>
          <w:b w:val="0"/>
          <w:bCs w:val="0"/>
          <w:w w:val="100"/>
        </w:rPr>
        <w:t> </w:t>
      </w:r>
      <w:r>
        <w:rPr>
          <w:w w:val="100"/>
        </w:rPr>
        <w:t>二、现任及报告期内离</w:t>
      </w:r>
      <w:r>
        <w:rPr>
          <w:spacing w:val="-3"/>
          <w:w w:val="100"/>
        </w:rPr>
        <w:t>任</w:t>
      </w:r>
      <w:r>
        <w:rPr>
          <w:w w:val="100"/>
        </w:rPr>
        <w:t>董</w:t>
      </w:r>
      <w:r>
        <w:rPr>
          <w:spacing w:val="-3"/>
          <w:w w:val="100"/>
        </w:rPr>
        <w:t>事</w:t>
      </w:r>
      <w:r>
        <w:rPr>
          <w:w w:val="100"/>
        </w:rPr>
        <w:t>、监事和高级管理</w:t>
      </w:r>
      <w:r>
        <w:rPr>
          <w:spacing w:val="-3"/>
          <w:w w:val="100"/>
        </w:rPr>
        <w:t>人</w:t>
      </w:r>
      <w:r>
        <w:rPr>
          <w:w w:val="100"/>
        </w:rPr>
        <w:t>员</w:t>
      </w:r>
      <w:r>
        <w:rPr>
          <w:spacing w:val="-3"/>
          <w:w w:val="100"/>
        </w:rPr>
        <w:t>的</w:t>
      </w:r>
      <w:r>
        <w:rPr>
          <w:w w:val="100"/>
        </w:rPr>
        <w:t>任职情况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在股东单位任职情况</w:t>
      </w:r>
      <w:r>
        <w:rPr>
          <w:b w:val="0"/>
          <w:bCs w:val="0"/>
          <w:w w:val="100"/>
        </w:rPr>
      </w:r>
    </w:p>
    <w:p>
      <w:pPr>
        <w:pStyle w:val="BodyText"/>
        <w:spacing w:line="251"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51" w:lineRule="exact"/>
        <w:jc w:val="left"/>
        <w:rPr>
          <w:rFonts w:ascii="宋体" w:hAnsi="宋体" w:cs="宋体" w:eastAsia="宋体" w:hint="default"/>
        </w:rPr>
        <w:sectPr>
          <w:pgSz w:w="16840" w:h="11910" w:orient="landscape"/>
          <w:pgMar w:header="880" w:footer="1195"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363" w:hRule="exact"/>
        </w:trPr>
        <w:tc>
          <w:tcPr>
            <w:tcW w:w="280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6" w:right="0"/>
              <w:jc w:val="center"/>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6" w:right="0"/>
              <w:jc w:val="center"/>
              <w:rPr>
                <w:rFonts w:ascii="宋体" w:hAnsi="宋体" w:cs="宋体" w:eastAsia="宋体" w:hint="default"/>
                <w:sz w:val="21"/>
                <w:szCs w:val="21"/>
              </w:rPr>
            </w:pPr>
            <w:r>
              <w:rPr>
                <w:rFonts w:ascii="宋体" w:hAnsi="宋体" w:cs="宋体" w:eastAsia="宋体" w:hint="default"/>
                <w:b/>
                <w:bCs/>
                <w:sz w:val="21"/>
                <w:szCs w:val="21"/>
              </w:rPr>
              <w:t>股东单位名称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b/>
                <w:bCs/>
                <w:sz w:val="21"/>
                <w:szCs w:val="21"/>
              </w:rPr>
              <w:t>在股东单位担任的职务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556" w:right="0"/>
              <w:jc w:val="left"/>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7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东方集团股份有限公司</w:t>
            </w:r>
            <w:r>
              <w:rPr>
                <w:rFonts w:ascii="宋体" w:hAnsi="宋体" w:cs="宋体" w:eastAsia="宋体" w:hint="default"/>
                <w:sz w:val="21"/>
                <w:szCs w:val="21"/>
              </w:rPr>
              <w:t> </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64"/>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55"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6"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r>
              <w:rPr>
                <w:rFonts w:ascii="宋体" w:hAnsi="宋体" w:cs="宋体" w:eastAsia="宋体" w:hint="default"/>
                <w:sz w:val="21"/>
                <w:szCs w:val="21"/>
              </w:rPr>
              <w:t> </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63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2" w:right="0"/>
              <w:jc w:val="center"/>
              <w:rPr>
                <w:rFonts w:ascii="宋体" w:hAnsi="宋体" w:cs="宋体" w:eastAsia="宋体" w:hint="default"/>
                <w:sz w:val="21"/>
                <w:szCs w:val="21"/>
              </w:rPr>
            </w:pPr>
            <w:r>
              <w:rPr>
                <w:rFonts w:ascii="宋体"/>
                <w:w w:val="100"/>
                <w:sz w:val="21"/>
              </w:rPr>
              <w:t> </w:t>
            </w:r>
          </w:p>
        </w:tc>
      </w:tr>
      <w:tr>
        <w:trPr>
          <w:trHeight w:val="355"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6" w:right="0"/>
              <w:jc w:val="center"/>
              <w:rPr>
                <w:rFonts w:ascii="宋体" w:hAnsi="宋体" w:cs="宋体" w:eastAsia="宋体" w:hint="default"/>
                <w:sz w:val="21"/>
                <w:szCs w:val="21"/>
              </w:rPr>
            </w:pPr>
            <w:r>
              <w:rPr>
                <w:rFonts w:ascii="宋体" w:hAnsi="宋体" w:cs="宋体" w:eastAsia="宋体" w:hint="default"/>
                <w:sz w:val="21"/>
                <w:szCs w:val="21"/>
              </w:rPr>
              <w:t>张惠泉</w:t>
            </w:r>
            <w:r>
              <w:rPr>
                <w:rFonts w:ascii="宋体" w:hAnsi="宋体" w:cs="宋体" w:eastAsia="宋体" w:hint="default"/>
                <w:sz w:val="21"/>
                <w:szCs w:val="21"/>
              </w:rPr>
              <w:t> </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东方集团股份有限公司</w:t>
            </w:r>
            <w:r>
              <w:rPr>
                <w:rFonts w:ascii="宋体" w:hAnsi="宋体" w:cs="宋体" w:eastAsia="宋体" w:hint="default"/>
                <w:sz w:val="21"/>
                <w:szCs w:val="21"/>
              </w:rPr>
              <w:t> </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董事、副总裁、首席律师</w:t>
            </w:r>
            <w:r>
              <w:rPr>
                <w:rFonts w:ascii="宋体" w:hAnsi="宋体" w:cs="宋体" w:eastAsia="宋体" w:hint="default"/>
                <w:sz w:val="21"/>
                <w:szCs w:val="21"/>
              </w:rPr>
              <w:t> </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64"/>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55"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6" w:right="0"/>
              <w:jc w:val="center"/>
              <w:rPr>
                <w:rFonts w:ascii="宋体" w:hAnsi="宋体" w:cs="宋体" w:eastAsia="宋体" w:hint="default"/>
                <w:sz w:val="21"/>
                <w:szCs w:val="21"/>
              </w:rPr>
            </w:pPr>
            <w:r>
              <w:rPr>
                <w:rFonts w:ascii="宋体" w:hAnsi="宋体" w:cs="宋体" w:eastAsia="宋体" w:hint="default"/>
                <w:sz w:val="21"/>
                <w:szCs w:val="21"/>
              </w:rPr>
              <w:t>李亚良</w:t>
            </w:r>
            <w:r>
              <w:rPr>
                <w:rFonts w:ascii="宋体" w:hAnsi="宋体" w:cs="宋体" w:eastAsia="宋体" w:hint="default"/>
                <w:sz w:val="21"/>
                <w:szCs w:val="21"/>
              </w:rPr>
              <w:t> </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东方集团股份有限公司</w:t>
            </w:r>
            <w:r>
              <w:rPr>
                <w:rFonts w:ascii="宋体" w:hAnsi="宋体" w:cs="宋体" w:eastAsia="宋体" w:hint="default"/>
                <w:sz w:val="21"/>
                <w:szCs w:val="21"/>
              </w:rPr>
              <w:t> </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64"/>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53"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6"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r>
              <w:rPr>
                <w:rFonts w:ascii="宋体" w:hAnsi="宋体" w:cs="宋体" w:eastAsia="宋体" w:hint="default"/>
                <w:sz w:val="21"/>
                <w:szCs w:val="21"/>
              </w:rPr>
              <w:t> </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63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2" w:right="0"/>
              <w:jc w:val="center"/>
              <w:rPr>
                <w:rFonts w:ascii="宋体" w:hAnsi="宋体" w:cs="宋体" w:eastAsia="宋体" w:hint="default"/>
                <w:sz w:val="21"/>
                <w:szCs w:val="21"/>
              </w:rPr>
            </w:pPr>
            <w:r>
              <w:rPr>
                <w:rFonts w:ascii="宋体"/>
                <w:w w:val="100"/>
                <w:sz w:val="21"/>
              </w:rPr>
              <w:t> </w:t>
            </w:r>
          </w:p>
        </w:tc>
      </w:tr>
      <w:tr>
        <w:trPr>
          <w:trHeight w:val="355"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hAnsi="宋体" w:cs="宋体" w:eastAsia="宋体" w:hint="default"/>
                <w:sz w:val="21"/>
                <w:szCs w:val="21"/>
              </w:rPr>
              <w:t>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颖</w:t>
            </w:r>
            <w:r>
              <w:rPr>
                <w:rFonts w:ascii="宋体" w:hAnsi="宋体" w:cs="宋体" w:eastAsia="宋体" w:hint="default"/>
                <w:sz w:val="21"/>
                <w:szCs w:val="21"/>
              </w:rPr>
              <w:t> </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中国石油天然气集团有限公司</w:t>
            </w:r>
            <w:r>
              <w:rPr>
                <w:rFonts w:ascii="宋体" w:hAnsi="宋体" w:cs="宋体" w:eastAsia="宋体" w:hint="default"/>
                <w:sz w:val="21"/>
                <w:szCs w:val="21"/>
              </w:rPr>
              <w:t> </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专职董监事</w:t>
            </w:r>
            <w:r>
              <w:rPr>
                <w:rFonts w:ascii="宋体" w:hAnsi="宋体" w:cs="宋体" w:eastAsia="宋体" w:hint="default"/>
                <w:sz w:val="21"/>
                <w:szCs w:val="21"/>
              </w:rPr>
              <w:t> </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12" w:right="0"/>
              <w:jc w:val="center"/>
              <w:rPr>
                <w:rFonts w:ascii="宋体" w:hAnsi="宋体" w:cs="宋体" w:eastAsia="宋体" w:hint="default"/>
                <w:sz w:val="21"/>
                <w:szCs w:val="21"/>
              </w:rPr>
            </w:pPr>
            <w:r>
              <w:rPr>
                <w:rFonts w:ascii="宋体"/>
                <w:w w:val="100"/>
                <w:sz w:val="21"/>
              </w:rPr>
              <w:t> </w:t>
            </w:r>
          </w:p>
        </w:tc>
      </w:tr>
      <w:tr>
        <w:trPr>
          <w:trHeight w:val="356"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96" w:right="0"/>
              <w:jc w:val="center"/>
              <w:rPr>
                <w:rFonts w:ascii="宋体" w:hAnsi="宋体" w:cs="宋体" w:eastAsia="宋体" w:hint="default"/>
                <w:sz w:val="21"/>
                <w:szCs w:val="21"/>
              </w:rPr>
            </w:pPr>
            <w:r>
              <w:rPr>
                <w:rFonts w:ascii="宋体" w:hAnsi="宋体" w:cs="宋体" w:eastAsia="宋体" w:hint="default"/>
                <w:sz w:val="21"/>
                <w:szCs w:val="21"/>
              </w:rPr>
              <w:t>李欣华</w:t>
            </w:r>
            <w:r>
              <w:rPr>
                <w:rFonts w:ascii="宋体" w:hAnsi="宋体" w:cs="宋体" w:eastAsia="宋体" w:hint="default"/>
                <w:sz w:val="21"/>
                <w:szCs w:val="21"/>
              </w:rPr>
              <w:t> </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5" w:right="0"/>
              <w:jc w:val="center"/>
              <w:rPr>
                <w:rFonts w:ascii="宋体" w:hAnsi="宋体" w:cs="宋体" w:eastAsia="宋体" w:hint="default"/>
                <w:sz w:val="21"/>
                <w:szCs w:val="21"/>
              </w:rPr>
            </w:pPr>
            <w:r>
              <w:rPr>
                <w:rFonts w:ascii="宋体" w:hAnsi="宋体" w:cs="宋体" w:eastAsia="宋体" w:hint="default"/>
                <w:sz w:val="21"/>
                <w:szCs w:val="21"/>
              </w:rPr>
              <w:t>锦州港国有资产经营管理有限公司</w:t>
            </w:r>
            <w:r>
              <w:rPr>
                <w:rFonts w:ascii="宋体" w:hAnsi="宋体" w:cs="宋体" w:eastAsia="宋体" w:hint="default"/>
                <w:sz w:val="21"/>
                <w:szCs w:val="21"/>
              </w:rPr>
              <w:t> </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5" w:right="0"/>
              <w:jc w:val="center"/>
              <w:rPr>
                <w:rFonts w:ascii="宋体" w:hAnsi="宋体" w:cs="宋体" w:eastAsia="宋体" w:hint="default"/>
                <w:sz w:val="21"/>
                <w:szCs w:val="21"/>
              </w:rPr>
            </w:pPr>
            <w:r>
              <w:rPr>
                <w:rFonts w:ascii="宋体" w:hAnsi="宋体" w:cs="宋体" w:eastAsia="宋体" w:hint="default"/>
                <w:sz w:val="21"/>
                <w:szCs w:val="21"/>
              </w:rPr>
              <w:t>董事长兼总经理</w:t>
            </w:r>
            <w:r>
              <w:rPr>
                <w:rFonts w:ascii="宋体" w:hAnsi="宋体" w:cs="宋体" w:eastAsia="宋体" w:hint="default"/>
                <w:sz w:val="21"/>
                <w:szCs w:val="21"/>
              </w:rPr>
              <w:t> </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11"/>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12" w:right="0"/>
              <w:jc w:val="center"/>
              <w:rPr>
                <w:rFonts w:ascii="宋体" w:hAnsi="宋体" w:cs="宋体" w:eastAsia="宋体" w:hint="default"/>
                <w:sz w:val="21"/>
                <w:szCs w:val="21"/>
              </w:rPr>
            </w:pPr>
            <w:r>
              <w:rPr>
                <w:rFonts w:ascii="宋体"/>
                <w:w w:val="100"/>
                <w:sz w:val="21"/>
              </w:rPr>
              <w:t> </w:t>
            </w:r>
          </w:p>
        </w:tc>
      </w:tr>
      <w:tr>
        <w:trPr>
          <w:trHeight w:val="365" w:hRule="exact"/>
        </w:trPr>
        <w:tc>
          <w:tcPr>
            <w:tcW w:w="280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33" w:right="0"/>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286"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3"/>
        <w:spacing w:line="240" w:lineRule="auto" w:before="5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527"/>
        <w:gridCol w:w="4961"/>
        <w:gridCol w:w="2976"/>
        <w:gridCol w:w="2235"/>
        <w:gridCol w:w="2390"/>
      </w:tblGrid>
      <w:tr>
        <w:trPr>
          <w:trHeight w:val="342" w:hRule="exact"/>
        </w:trPr>
        <w:tc>
          <w:tcPr>
            <w:tcW w:w="152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
              <w:ind w:left="96" w:right="0"/>
              <w:jc w:val="center"/>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96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left="105" w:right="0"/>
              <w:jc w:val="center"/>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7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left="105" w:right="0"/>
              <w:jc w:val="center"/>
              <w:rPr>
                <w:rFonts w:ascii="宋体" w:hAnsi="宋体" w:cs="宋体" w:eastAsia="宋体" w:hint="default"/>
                <w:sz w:val="21"/>
                <w:szCs w:val="21"/>
              </w:rPr>
            </w:pPr>
            <w:r>
              <w:rPr>
                <w:rFonts w:ascii="宋体" w:hAnsi="宋体" w:cs="宋体" w:eastAsia="宋体" w:hint="default"/>
                <w:b/>
                <w:bCs/>
                <w:sz w:val="21"/>
                <w:szCs w:val="21"/>
              </w:rPr>
              <w:t>在其他单位担任的职务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left="110" w:right="0"/>
              <w:jc w:val="center"/>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9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2"/>
              <w:ind w:left="115" w:right="0"/>
              <w:jc w:val="center"/>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徐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健</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辽宁港口集团有限公司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开发建设事业部总经理</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民生电商控股（深圳）有限公司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民生电子商务有限责任公司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7"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东方集团商业投资有限公司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东方粮仓有限公司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7"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东方集团粮油食品有限公司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7"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东方集团香港国际贸易有限公司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宁波梅山保税港区泓沣投资管理有限公司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金联金服投资集团有限公司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7"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5" w:right="0"/>
              <w:jc w:val="center"/>
              <w:rPr>
                <w:rFonts w:ascii="宋体" w:hAnsi="宋体" w:cs="宋体" w:eastAsia="宋体" w:hint="default"/>
                <w:sz w:val="21"/>
                <w:szCs w:val="21"/>
              </w:rPr>
            </w:pPr>
            <w:r>
              <w:rPr>
                <w:rFonts w:ascii="宋体" w:hAnsi="宋体" w:cs="宋体" w:eastAsia="宋体" w:hint="default"/>
                <w:sz w:val="21"/>
                <w:szCs w:val="21"/>
              </w:rPr>
              <w:t>金联金融控股有限公司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5" w:right="0"/>
              <w:jc w:val="center"/>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东方优品健康食品控股有限公司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41" w:hRule="exact"/>
        </w:trPr>
        <w:tc>
          <w:tcPr>
            <w:tcW w:w="15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孙明涛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厦门东方银祥油脂有限公司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
              <w:ind w:left="117"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527"/>
        <w:gridCol w:w="4961"/>
        <w:gridCol w:w="2976"/>
        <w:gridCol w:w="2235"/>
        <w:gridCol w:w="2390"/>
      </w:tblGrid>
      <w:tr>
        <w:trPr>
          <w:trHeight w:val="343" w:hRule="exact"/>
        </w:trPr>
        <w:tc>
          <w:tcPr>
            <w:tcW w:w="152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刘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辉</w:t>
            </w:r>
            <w:r>
              <w:rPr>
                <w:rFonts w:ascii="宋体" w:hAnsi="宋体" w:cs="宋体" w:eastAsia="宋体" w:hint="default"/>
                <w:sz w:val="21"/>
                <w:szCs w:val="21"/>
              </w:rPr>
              <w:t> </w:t>
            </w:r>
          </w:p>
        </w:tc>
        <w:tc>
          <w:tcPr>
            <w:tcW w:w="49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锦州腾锐投资有限公司</w:t>
            </w:r>
            <w:r>
              <w:rPr>
                <w:rFonts w:ascii="宋体" w:hAnsi="宋体" w:cs="宋体" w:eastAsia="宋体" w:hint="default"/>
                <w:sz w:val="21"/>
                <w:szCs w:val="21"/>
              </w:rPr>
              <w:t> </w:t>
            </w:r>
          </w:p>
        </w:tc>
        <w:tc>
          <w:tcPr>
            <w:tcW w:w="29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2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刘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锦州鑫汇经营管理有限公司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刘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锦州港口集装箱发展有限公司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刘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锦国投（大连）发展有限公司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董事长兼总经理</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辽宁港口集团有限公司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副总经济师兼资本运营部部长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大连市基金业协会</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副会长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贾文军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辽港大宗商品交易有限公司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17" w:right="0"/>
              <w:jc w:val="center"/>
              <w:rPr>
                <w:rFonts w:ascii="宋体" w:hAnsi="宋体" w:cs="宋体" w:eastAsia="宋体" w:hint="default"/>
                <w:sz w:val="21"/>
                <w:szCs w:val="21"/>
              </w:rPr>
            </w:pPr>
            <w:r>
              <w:rPr>
                <w:rFonts w:ascii="宋体"/>
                <w:w w:val="100"/>
                <w:sz w:val="21"/>
              </w:rPr>
              <w:t> </w:t>
            </w:r>
          </w:p>
        </w:tc>
      </w:tr>
      <w:tr>
        <w:trPr>
          <w:trHeight w:val="337"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96" w:right="0"/>
              <w:jc w:val="center"/>
              <w:rPr>
                <w:rFonts w:ascii="宋体" w:hAnsi="宋体" w:cs="宋体" w:eastAsia="宋体" w:hint="default"/>
                <w:sz w:val="21"/>
                <w:szCs w:val="21"/>
              </w:rPr>
            </w:pPr>
            <w:r>
              <w:rPr>
                <w:rFonts w:ascii="宋体" w:hAnsi="宋体" w:cs="宋体" w:eastAsia="宋体" w:hint="default"/>
                <w:sz w:val="21"/>
                <w:szCs w:val="21"/>
              </w:rPr>
              <w:t>张惠泉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3" w:right="0"/>
              <w:jc w:val="center"/>
              <w:rPr>
                <w:rFonts w:ascii="宋体" w:hAnsi="宋体" w:cs="宋体" w:eastAsia="宋体" w:hint="default"/>
                <w:sz w:val="21"/>
                <w:szCs w:val="21"/>
              </w:rPr>
            </w:pPr>
            <w:r>
              <w:rPr>
                <w:rFonts w:ascii="宋体" w:hAnsi="宋体" w:cs="宋体" w:eastAsia="宋体" w:hint="default"/>
                <w:sz w:val="21"/>
                <w:szCs w:val="21"/>
              </w:rPr>
              <w:t>民生电商控股（深圳）有限公司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张惠泉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金联金服投资集团有限公司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张惠泉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金联金融控股有限公司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张惠泉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宁波梅山保税港区泓沣投资管理有限公司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鲍晨钦</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锦国投（大连）发展有限公司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炜</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锦州兴港工程监理有限公司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炜</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锦州筑港建设工程项目管理有限公司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坚</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北京石油化工工程有限公司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副总经理、总工程师</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96" w:right="0"/>
              <w:jc w:val="center"/>
              <w:rPr>
                <w:rFonts w:ascii="宋体" w:hAnsi="宋体" w:cs="宋体" w:eastAsia="宋体" w:hint="default"/>
                <w:sz w:val="21"/>
                <w:szCs w:val="21"/>
              </w:rPr>
            </w:pPr>
            <w:r>
              <w:rPr>
                <w:rFonts w:ascii="宋体" w:hAnsi="宋体" w:cs="宋体" w:eastAsia="宋体" w:hint="default"/>
                <w:sz w:val="21"/>
                <w:szCs w:val="21"/>
              </w:rPr>
              <w:t>王君选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3" w:right="0"/>
              <w:jc w:val="center"/>
              <w:rPr>
                <w:rFonts w:ascii="宋体" w:hAnsi="宋体" w:cs="宋体" w:eastAsia="宋体" w:hint="default"/>
                <w:sz w:val="21"/>
                <w:szCs w:val="21"/>
              </w:rPr>
            </w:pPr>
            <w:r>
              <w:rPr>
                <w:rFonts w:ascii="宋体" w:hAnsi="宋体" w:cs="宋体" w:eastAsia="宋体" w:hint="default"/>
                <w:sz w:val="21"/>
                <w:szCs w:val="21"/>
              </w:rPr>
              <w:t>北京华联律师事务所</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6" w:right="0"/>
              <w:jc w:val="center"/>
              <w:rPr>
                <w:rFonts w:ascii="宋体" w:hAnsi="宋体" w:cs="宋体" w:eastAsia="宋体" w:hint="default"/>
                <w:sz w:val="21"/>
                <w:szCs w:val="21"/>
              </w:rPr>
            </w:pPr>
            <w:r>
              <w:rPr>
                <w:rFonts w:ascii="宋体" w:hAnsi="宋体" w:cs="宋体" w:eastAsia="宋体" w:hint="default"/>
                <w:sz w:val="21"/>
                <w:szCs w:val="21"/>
              </w:rPr>
              <w:t>合伙人律师</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10" w:right="0"/>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王君选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最高人民法院</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监督员</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王君选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北京第二外国语学院</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兼职教授</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苗延安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辽宁宏安会计师事务所</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所长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苗延安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大连市司法鉴定协会</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副会长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苗延安</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大连市国际税收研究会</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常务理事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李亚良</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东方集团商业投资有限公司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7" w:right="0"/>
              <w:jc w:val="center"/>
              <w:rPr>
                <w:rFonts w:ascii="宋体" w:hAnsi="宋体" w:cs="宋体" w:eastAsia="宋体" w:hint="default"/>
                <w:sz w:val="21"/>
                <w:szCs w:val="21"/>
              </w:rPr>
            </w:pPr>
            <w:r>
              <w:rPr>
                <w:rFonts w:ascii="宋体"/>
                <w:w w:val="100"/>
                <w:sz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李亚良</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锦港国际贸易发展有限公司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37"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芦永奎</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辽宁港口集团有限公司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人力资源共享服务中心主任</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left="117" w:right="0"/>
              <w:jc w:val="center"/>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刘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戈</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北京石油化工工程有限公司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总经理助理</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7" w:right="0"/>
              <w:jc w:val="center"/>
              <w:rPr>
                <w:rFonts w:ascii="宋体" w:hAnsi="宋体" w:cs="宋体" w:eastAsia="宋体" w:hint="default"/>
                <w:sz w:val="21"/>
                <w:szCs w:val="21"/>
              </w:rPr>
            </w:pPr>
            <w:r>
              <w:rPr>
                <w:rFonts w:ascii="宋体"/>
                <w:w w:val="100"/>
                <w:sz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r>
        <w:trPr>
          <w:trHeight w:val="341" w:hRule="exact"/>
        </w:trPr>
        <w:tc>
          <w:tcPr>
            <w:tcW w:w="15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季士凯</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大连格瑞税务师事务所</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所长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07" w:right="0"/>
              <w:jc w:val="center"/>
              <w:rPr>
                <w:rFonts w:ascii="宋体" w:hAnsi="宋体" w:cs="宋体" w:eastAsia="宋体" w:hint="default"/>
                <w:sz w:val="21"/>
                <w:szCs w:val="21"/>
              </w:rPr>
            </w:pPr>
            <w:r>
              <w:rPr>
                <w:rFonts w:ascii="宋体"/>
                <w:w w:val="100"/>
                <w:sz w:val="21"/>
              </w:rPr>
              <w:t> </w:t>
            </w:r>
          </w:p>
        </w:tc>
        <w:tc>
          <w:tcPr>
            <w:tcW w:w="23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left="117"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527"/>
        <w:gridCol w:w="4961"/>
        <w:gridCol w:w="2976"/>
        <w:gridCol w:w="2235"/>
        <w:gridCol w:w="2390"/>
      </w:tblGrid>
      <w:tr>
        <w:trPr>
          <w:trHeight w:val="343" w:hRule="exact"/>
        </w:trPr>
        <w:tc>
          <w:tcPr>
            <w:tcW w:w="152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季士凯</w:t>
            </w:r>
            <w:r>
              <w:rPr>
                <w:rFonts w:ascii="宋体" w:hAnsi="宋体" w:cs="宋体" w:eastAsia="宋体" w:hint="default"/>
                <w:sz w:val="21"/>
                <w:szCs w:val="21"/>
              </w:rPr>
              <w:t> </w:t>
            </w:r>
          </w:p>
        </w:tc>
        <w:tc>
          <w:tcPr>
            <w:tcW w:w="49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大连市注册税务师协会</w:t>
            </w:r>
            <w:r>
              <w:rPr>
                <w:rFonts w:ascii="宋体" w:hAnsi="宋体" w:cs="宋体" w:eastAsia="宋体" w:hint="default"/>
                <w:sz w:val="21"/>
                <w:szCs w:val="21"/>
              </w:rPr>
              <w:t> </w:t>
            </w:r>
          </w:p>
        </w:tc>
        <w:tc>
          <w:tcPr>
            <w:tcW w:w="29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2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107" w:right="0"/>
              <w:jc w:val="center"/>
              <w:rPr>
                <w:rFonts w:ascii="宋体" w:hAnsi="宋体" w:cs="宋体" w:eastAsia="宋体" w:hint="default"/>
                <w:sz w:val="21"/>
                <w:szCs w:val="21"/>
              </w:rPr>
            </w:pPr>
            <w:r>
              <w:rPr>
                <w:rFonts w:ascii="宋体"/>
                <w:w w:val="100"/>
                <w:sz w:val="21"/>
              </w:rPr>
              <w:t> </w:t>
            </w:r>
          </w:p>
        </w:tc>
        <w:tc>
          <w:tcPr>
            <w:tcW w:w="239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夏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颖</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中国招标公共服务平台有限公司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夏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颖</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中国长江电力股份有限公司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李欣华</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锦州旅游发展（集团）有限公司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李欣华</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锦州顺达资产管理（集团）有限公司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70"/>
              <w:jc w:val="right"/>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李欣华</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锦州中理外轮理货有限公司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李欣华</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锦州兴港工程监理有限公司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70"/>
              <w:jc w:val="right"/>
              <w:rPr>
                <w:rFonts w:ascii="宋体" w:hAnsi="宋体" w:cs="宋体" w:eastAsia="宋体" w:hint="default"/>
                <w:sz w:val="21"/>
                <w:szCs w:val="21"/>
              </w:rPr>
            </w:pPr>
            <w:r>
              <w:rPr>
                <w:rFonts w:ascii="宋体"/>
                <w:w w:val="100"/>
                <w:sz w:val="21"/>
              </w:rPr>
              <w:t> </w:t>
            </w:r>
          </w:p>
        </w:tc>
      </w:tr>
      <w:tr>
        <w:trPr>
          <w:trHeight w:val="337"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96" w:right="0"/>
              <w:jc w:val="center"/>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5" w:right="0"/>
              <w:jc w:val="center"/>
              <w:rPr>
                <w:rFonts w:ascii="宋体" w:hAnsi="宋体" w:cs="宋体" w:eastAsia="宋体" w:hint="default"/>
                <w:sz w:val="21"/>
                <w:szCs w:val="21"/>
              </w:rPr>
            </w:pPr>
            <w:r>
              <w:rPr>
                <w:rFonts w:ascii="宋体" w:hAnsi="宋体" w:cs="宋体" w:eastAsia="宋体" w:hint="default"/>
                <w:sz w:val="21"/>
                <w:szCs w:val="21"/>
              </w:rPr>
              <w:t>锦州兴港工程监理有限公司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6" w:right="0"/>
              <w:jc w:val="center"/>
              <w:rPr>
                <w:rFonts w:ascii="宋体" w:hAnsi="宋体" w:cs="宋体" w:eastAsia="宋体" w:hint="default"/>
                <w:sz w:val="21"/>
                <w:szCs w:val="21"/>
              </w:rPr>
            </w:pPr>
            <w:r>
              <w:rPr>
                <w:rFonts w:ascii="宋体" w:hAnsi="宋体" w:cs="宋体" w:eastAsia="宋体" w:hint="default"/>
                <w:sz w:val="21"/>
                <w:szCs w:val="21"/>
              </w:rPr>
              <w:t>董事兼经理</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1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1070"/>
              <w:jc w:val="right"/>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关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涛</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锦州筑港建设工程项目管理有限公司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董事兼经理</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宁鸿鹏</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锦州港物流发展有限公司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宁鸿鹏</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中丝锦州化工品港储有限公司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宁鸿鹏</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锦州港货运船舶代理有限公司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刘福金</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锦州新时代集装箱码头有限公司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刘福金</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大连集发环渤海集装箱运输有限公司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刘福金</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中电投锦州港口有限责任公司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96" w:right="0"/>
              <w:jc w:val="center"/>
              <w:rPr>
                <w:rFonts w:ascii="宋体" w:hAnsi="宋体" w:cs="宋体" w:eastAsia="宋体" w:hint="default"/>
                <w:sz w:val="21"/>
                <w:szCs w:val="21"/>
              </w:rPr>
            </w:pPr>
            <w:r>
              <w:rPr>
                <w:rFonts w:ascii="宋体" w:hAnsi="宋体" w:cs="宋体" w:eastAsia="宋体" w:hint="default"/>
                <w:sz w:val="21"/>
                <w:szCs w:val="21"/>
              </w:rPr>
              <w:t>王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鸿</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5" w:right="0"/>
              <w:jc w:val="center"/>
              <w:rPr>
                <w:rFonts w:ascii="宋体" w:hAnsi="宋体" w:cs="宋体" w:eastAsia="宋体" w:hint="default"/>
                <w:sz w:val="21"/>
                <w:szCs w:val="21"/>
              </w:rPr>
            </w:pPr>
            <w:r>
              <w:rPr>
                <w:rFonts w:ascii="宋体" w:hAnsi="宋体" w:cs="宋体" w:eastAsia="宋体" w:hint="default"/>
                <w:sz w:val="21"/>
                <w:szCs w:val="21"/>
              </w:rPr>
              <w:t>锦州腾锐投资有限公司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1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王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鸿</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锦州港口集装箱发展有限公司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70"/>
              <w:jc w:val="right"/>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王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鸿</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锦国投（大连）发展有限公司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王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鸿</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宋体" w:hAnsi="宋体" w:cs="宋体" w:eastAsia="宋体" w:hint="default"/>
                <w:sz w:val="21"/>
                <w:szCs w:val="21"/>
              </w:rPr>
            </w:pPr>
            <w:r>
              <w:rPr>
                <w:rFonts w:ascii="宋体" w:hAnsi="宋体" w:cs="宋体" w:eastAsia="宋体" w:hint="default"/>
                <w:sz w:val="21"/>
                <w:szCs w:val="21"/>
              </w:rPr>
              <w:t>辽宁宝来化工有限公司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李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挺</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哈尔滨锦州港物流代理有限公司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王兴山</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锦州港物流发展有限公司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王兴山</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锦州港现代粮食物流有限公司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4"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王兴山</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锦州中理外轮理货有限公司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37"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left="96" w:right="0"/>
              <w:jc w:val="center"/>
              <w:rPr>
                <w:rFonts w:ascii="宋体" w:hAnsi="宋体" w:cs="宋体" w:eastAsia="宋体" w:hint="default"/>
                <w:sz w:val="21"/>
                <w:szCs w:val="21"/>
              </w:rPr>
            </w:pPr>
            <w:r>
              <w:rPr>
                <w:rFonts w:ascii="宋体" w:hAnsi="宋体" w:cs="宋体" w:eastAsia="宋体" w:hint="default"/>
                <w:sz w:val="21"/>
                <w:szCs w:val="21"/>
              </w:rPr>
              <w:t>王兴山</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锦州新时代集装箱码头有限公司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1070"/>
              <w:jc w:val="right"/>
              <w:rPr>
                <w:rFonts w:ascii="宋体" w:hAnsi="宋体" w:cs="宋体" w:eastAsia="宋体" w:hint="default"/>
                <w:sz w:val="21"/>
                <w:szCs w:val="21"/>
              </w:rPr>
            </w:pPr>
            <w:r>
              <w:rPr>
                <w:rFonts w:ascii="宋体"/>
                <w:w w:val="100"/>
                <w:sz w:val="21"/>
              </w:rPr>
              <w:t> </w:t>
            </w:r>
          </w:p>
        </w:tc>
      </w:tr>
      <w:tr>
        <w:trPr>
          <w:trHeight w:val="336"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王兴山</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锦州港货运船舶代理有限公司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6"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r>
        <w:trPr>
          <w:trHeight w:val="341" w:hRule="exact"/>
        </w:trPr>
        <w:tc>
          <w:tcPr>
            <w:tcW w:w="152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96" w:right="0"/>
              <w:jc w:val="center"/>
              <w:rPr>
                <w:rFonts w:ascii="宋体" w:hAnsi="宋体" w:cs="宋体" w:eastAsia="宋体" w:hint="default"/>
                <w:sz w:val="21"/>
                <w:szCs w:val="21"/>
              </w:rPr>
            </w:pPr>
            <w:r>
              <w:rPr>
                <w:rFonts w:ascii="宋体" w:hAnsi="宋体" w:cs="宋体" w:eastAsia="宋体" w:hint="default"/>
                <w:sz w:val="21"/>
                <w:szCs w:val="21"/>
              </w:rPr>
              <w:t>李志超</w:t>
            </w:r>
            <w:r>
              <w:rPr>
                <w:rFonts w:ascii="宋体" w:hAnsi="宋体" w:cs="宋体" w:eastAsia="宋体" w:hint="default"/>
                <w:sz w:val="21"/>
                <w:szCs w:val="21"/>
              </w:rPr>
              <w:t> </w:t>
            </w:r>
          </w:p>
        </w:tc>
        <w:tc>
          <w:tcPr>
            <w:tcW w:w="49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锦州港现代粮食物流有限公司</w:t>
            </w:r>
            <w:r>
              <w:rPr>
                <w:rFonts w:ascii="宋体" w:hAnsi="宋体" w:cs="宋体" w:eastAsia="宋体" w:hint="default"/>
                <w:sz w:val="21"/>
                <w:szCs w:val="21"/>
              </w:rPr>
              <w:t> </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1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1070"/>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527"/>
        <w:gridCol w:w="12563"/>
      </w:tblGrid>
      <w:tr>
        <w:trPr>
          <w:trHeight w:val="574" w:hRule="exact"/>
        </w:trPr>
        <w:tc>
          <w:tcPr>
            <w:tcW w:w="1527" w:type="dxa"/>
            <w:tcBorders>
              <w:top w:val="single" w:sz="12"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6"/>
                <w:sz w:val="21"/>
                <w:szCs w:val="21"/>
              </w:rPr>
              <w:t>在其他单位任</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职情况的说明</w:t>
            </w:r>
            <w:r>
              <w:rPr>
                <w:rFonts w:ascii="宋体" w:hAnsi="宋体" w:cs="宋体" w:eastAsia="宋体" w:hint="default"/>
                <w:sz w:val="21"/>
                <w:szCs w:val="21"/>
              </w:rPr>
              <w:t> </w:t>
            </w:r>
          </w:p>
        </w:tc>
        <w:tc>
          <w:tcPr>
            <w:tcW w:w="1256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w w:val="100"/>
                <w:sz w:val="21"/>
              </w:rPr>
              <w:t> </w:t>
            </w:r>
          </w:p>
        </w:tc>
      </w:tr>
    </w:tbl>
    <w:p>
      <w:pPr>
        <w:pStyle w:val="BodyText"/>
        <w:spacing w:line="243" w:lineRule="exact"/>
        <w:ind w:left="224" w:right="0"/>
        <w:jc w:val="left"/>
        <w:rPr>
          <w:rFonts w:ascii="宋体" w:hAnsi="宋体" w:cs="宋体" w:eastAsia="宋体" w:hint="default"/>
        </w:rPr>
      </w:pPr>
      <w:r>
        <w:rPr>
          <w:rFonts w:ascii="宋体"/>
          <w:w w:val="100"/>
        </w:rPr>
        <w:t> </w:t>
      </w:r>
    </w:p>
    <w:p>
      <w:pPr>
        <w:pStyle w:val="Heading3"/>
        <w:spacing w:line="240" w:lineRule="auto" w:before="56"/>
        <w:ind w:left="224" w:right="0"/>
        <w:jc w:val="left"/>
        <w:rPr>
          <w:b w:val="0"/>
          <w:bCs w:val="0"/>
        </w:rPr>
      </w:pPr>
      <w:r>
        <w:rPr/>
        <w:t>三、董事、监事、高级管理人员报酬情况</w:t>
      </w:r>
      <w:r>
        <w:rPr>
          <w:b w:val="0"/>
          <w:bCs w:val="0"/>
        </w:rPr>
      </w:r>
    </w:p>
    <w:p>
      <w:pPr>
        <w:pStyle w:val="BodyText"/>
        <w:spacing w:line="240" w:lineRule="auto"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02"/>
        <w:gridCol w:w="9587"/>
      </w:tblGrid>
      <w:tr>
        <w:trPr>
          <w:trHeight w:val="840" w:hRule="exact"/>
        </w:trPr>
        <w:tc>
          <w:tcPr>
            <w:tcW w:w="450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21"/>
                <w:szCs w:val="21"/>
              </w:rPr>
            </w:pPr>
            <w:r>
              <w:rPr>
                <w:rFonts w:ascii="宋体" w:hAnsi="宋体" w:cs="宋体" w:eastAsia="宋体" w:hint="default"/>
                <w:b/>
                <w:bCs/>
                <w:sz w:val="21"/>
                <w:szCs w:val="21"/>
              </w:rPr>
              <w:t>董事、监事、高级管理人员报酬的决策程序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587"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公司董事、监事津贴标准由公司董事会执行公司</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年年度股东大会审议通过的标准。公司高级管理</w:t>
            </w:r>
          </w:p>
          <w:p>
            <w:pPr>
              <w:pStyle w:val="TableParagraph"/>
              <w:spacing w:line="240" w:lineRule="auto"/>
              <w:ind w:left="103" w:right="86"/>
              <w:jc w:val="left"/>
              <w:rPr>
                <w:rFonts w:ascii="宋体" w:hAnsi="宋体" w:cs="宋体" w:eastAsia="宋体" w:hint="default"/>
                <w:sz w:val="21"/>
                <w:szCs w:val="21"/>
              </w:rPr>
            </w:pPr>
            <w:r>
              <w:rPr>
                <w:rFonts w:ascii="宋体" w:hAnsi="宋体" w:cs="宋体" w:eastAsia="宋体" w:hint="default"/>
                <w:spacing w:val="-4"/>
                <w:sz w:val="21"/>
                <w:szCs w:val="21"/>
              </w:rPr>
              <w:t>人员薪酬依据《公司高级管理人员薪酬与考核制度》，经第九届董事会薪酬与考核委员会第五次会议及</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董事会第二十八次会议批准后发放。</w:t>
            </w:r>
            <w:r>
              <w:rPr>
                <w:rFonts w:ascii="宋体" w:hAnsi="宋体" w:cs="宋体" w:eastAsia="宋体" w:hint="default"/>
                <w:sz w:val="21"/>
                <w:szCs w:val="21"/>
              </w:rPr>
              <w:t> </w:t>
            </w:r>
          </w:p>
        </w:tc>
      </w:tr>
      <w:tr>
        <w:trPr>
          <w:trHeight w:val="833" w:hRule="exact"/>
        </w:trPr>
        <w:tc>
          <w:tcPr>
            <w:tcW w:w="450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2" w:right="0"/>
              <w:jc w:val="left"/>
              <w:rPr>
                <w:rFonts w:ascii="宋体" w:hAnsi="宋体" w:cs="宋体" w:eastAsia="宋体" w:hint="default"/>
                <w:sz w:val="21"/>
                <w:szCs w:val="21"/>
              </w:rPr>
            </w:pPr>
            <w:r>
              <w:rPr>
                <w:rFonts w:ascii="宋体" w:hAnsi="宋体" w:cs="宋体" w:eastAsia="宋体" w:hint="default"/>
                <w:b/>
                <w:bCs/>
                <w:sz w:val="21"/>
                <w:szCs w:val="21"/>
              </w:rPr>
              <w:t>董事、监事、高级管理人员报酬确定依据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58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董事、监事津贴按照股东大会确定的标准，按月发放。高级管理人员薪酬由董事会薪酬与考核委员会按</w:t>
            </w:r>
          </w:p>
          <w:p>
            <w:pPr>
              <w:pStyle w:val="TableParagraph"/>
              <w:spacing w:line="272" w:lineRule="exact" w:before="27"/>
              <w:ind w:left="103" w:right="86"/>
              <w:jc w:val="left"/>
              <w:rPr>
                <w:rFonts w:ascii="宋体" w:hAnsi="宋体" w:cs="宋体" w:eastAsia="宋体" w:hint="default"/>
                <w:sz w:val="21"/>
                <w:szCs w:val="21"/>
              </w:rPr>
            </w:pPr>
            <w:r>
              <w:rPr>
                <w:rFonts w:ascii="宋体" w:hAnsi="宋体" w:cs="宋体" w:eastAsia="宋体" w:hint="default"/>
                <w:sz w:val="21"/>
                <w:szCs w:val="21"/>
              </w:rPr>
              <w:t>照《公司高级管理人员薪酬与考核制度》，参照高级管理人员个人的《</w:t>
            </w:r>
            <w:r>
              <w:rPr>
                <w:rFonts w:ascii="宋体" w:hAnsi="宋体" w:cs="宋体" w:eastAsia="宋体" w:hint="default"/>
                <w:sz w:val="21"/>
                <w:szCs w:val="21"/>
              </w:rPr>
              <w:t>2019</w:t>
            </w:r>
            <w:r>
              <w:rPr>
                <w:rFonts w:ascii="宋体" w:hAnsi="宋体" w:cs="宋体" w:eastAsia="宋体" w:hint="default"/>
                <w:spacing w:val="14"/>
                <w:sz w:val="21"/>
                <w:szCs w:val="21"/>
              </w:rPr>
              <w:t> </w:t>
            </w:r>
            <w:r>
              <w:rPr>
                <w:rFonts w:ascii="宋体" w:hAnsi="宋体" w:cs="宋体" w:eastAsia="宋体" w:hint="default"/>
                <w:sz w:val="21"/>
                <w:szCs w:val="21"/>
              </w:rPr>
              <w:t>年度目标责任书》中主要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指标完成情况，经董事会审议确定年度薪酬额度及奖金提取、发放方法，授权公司总裁实施发放。</w:t>
            </w:r>
            <w:r>
              <w:rPr>
                <w:rFonts w:ascii="宋体" w:hAnsi="宋体" w:cs="宋体" w:eastAsia="宋体" w:hint="default"/>
                <w:sz w:val="21"/>
                <w:szCs w:val="21"/>
              </w:rPr>
              <w:t> </w:t>
            </w:r>
          </w:p>
        </w:tc>
      </w:tr>
      <w:tr>
        <w:trPr>
          <w:trHeight w:val="559" w:hRule="exact"/>
        </w:trPr>
        <w:tc>
          <w:tcPr>
            <w:tcW w:w="4502"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39" w:lineRule="exact"/>
              <w:ind w:left="92" w:right="0"/>
              <w:jc w:val="left"/>
              <w:rPr>
                <w:rFonts w:ascii="宋体" w:hAnsi="宋体" w:cs="宋体" w:eastAsia="宋体" w:hint="default"/>
                <w:sz w:val="21"/>
                <w:szCs w:val="21"/>
              </w:rPr>
            </w:pPr>
            <w:r>
              <w:rPr>
                <w:rFonts w:ascii="宋体" w:hAnsi="宋体" w:cs="宋体" w:eastAsia="宋体" w:hint="default"/>
                <w:b/>
                <w:bCs/>
                <w:spacing w:val="2"/>
                <w:sz w:val="21"/>
                <w:szCs w:val="21"/>
              </w:rPr>
              <w:t>董事、监事和高级管理人员报酬的实际支付情</w:t>
            </w:r>
            <w:r>
              <w:rPr>
                <w:rFonts w:ascii="宋体" w:hAnsi="宋体" w:cs="宋体" w:eastAsia="宋体" w:hint="default"/>
                <w:spacing w:val="2"/>
                <w:sz w:val="21"/>
                <w:szCs w:val="21"/>
              </w:rPr>
            </w:r>
          </w:p>
          <w:p>
            <w:pPr>
              <w:pStyle w:val="TableParagraph"/>
              <w:spacing w:line="273" w:lineRule="exact"/>
              <w:ind w:left="92" w:right="0"/>
              <w:jc w:val="left"/>
              <w:rPr>
                <w:rFonts w:ascii="宋体" w:hAnsi="宋体" w:cs="宋体" w:eastAsia="宋体" w:hint="default"/>
                <w:sz w:val="21"/>
                <w:szCs w:val="21"/>
              </w:rPr>
            </w:pPr>
            <w:r>
              <w:rPr>
                <w:rFonts w:ascii="宋体" w:hAnsi="宋体" w:cs="宋体" w:eastAsia="宋体" w:hint="default"/>
                <w:b/>
                <w:bCs/>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587"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3" w:right="-15"/>
              <w:jc w:val="left"/>
              <w:rPr>
                <w:rFonts w:ascii="宋体" w:hAnsi="宋体" w:cs="宋体" w:eastAsia="宋体" w:hint="default"/>
                <w:sz w:val="21"/>
                <w:szCs w:val="21"/>
              </w:rPr>
            </w:pPr>
            <w:r>
              <w:rPr>
                <w:rFonts w:ascii="宋体" w:hAnsi="宋体" w:cs="宋体" w:eastAsia="宋体" w:hint="default"/>
                <w:sz w:val="21"/>
                <w:szCs w:val="21"/>
              </w:rPr>
              <w:t>按照</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年年度股东大会及第九届董事会第二十八次会议相关决议，公司在履行监督考核程序后，足</w:t>
            </w:r>
          </w:p>
          <w:p>
            <w:pPr>
              <w:pStyle w:val="TableParagraph"/>
              <w:spacing w:line="273" w:lineRule="exact"/>
              <w:ind w:left="103" w:right="-15"/>
              <w:jc w:val="left"/>
              <w:rPr>
                <w:rFonts w:ascii="宋体" w:hAnsi="宋体" w:cs="宋体" w:eastAsia="宋体" w:hint="default"/>
                <w:sz w:val="21"/>
                <w:szCs w:val="21"/>
              </w:rPr>
            </w:pPr>
            <w:r>
              <w:rPr>
                <w:rFonts w:ascii="宋体" w:hAnsi="宋体" w:cs="宋体" w:eastAsia="宋体" w:hint="default"/>
                <w:spacing w:val="-4"/>
                <w:sz w:val="21"/>
                <w:szCs w:val="21"/>
              </w:rPr>
              <w:t>额发放了董事、监事及高级管理人员的报酬。公司不存在拖欠董事、监事及高级管理人员报酬的情况。</w:t>
            </w:r>
            <w:r>
              <w:rPr>
                <w:rFonts w:ascii="宋体" w:hAnsi="宋体" w:cs="宋体" w:eastAsia="宋体" w:hint="default"/>
                <w:sz w:val="21"/>
                <w:szCs w:val="21"/>
              </w:rPr>
              <w:t> </w:t>
            </w:r>
          </w:p>
        </w:tc>
      </w:tr>
      <w:tr>
        <w:trPr>
          <w:trHeight w:val="566" w:hRule="exact"/>
        </w:trPr>
        <w:tc>
          <w:tcPr>
            <w:tcW w:w="4502"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exact"/>
              <w:ind w:left="92" w:right="0"/>
              <w:jc w:val="left"/>
              <w:rPr>
                <w:rFonts w:ascii="宋体" w:hAnsi="宋体" w:cs="宋体" w:eastAsia="宋体" w:hint="default"/>
                <w:sz w:val="21"/>
                <w:szCs w:val="21"/>
              </w:rPr>
            </w:pPr>
            <w:r>
              <w:rPr>
                <w:rFonts w:ascii="宋体" w:hAnsi="宋体" w:cs="宋体" w:eastAsia="宋体" w:hint="default"/>
                <w:b/>
                <w:bCs/>
                <w:spacing w:val="2"/>
                <w:sz w:val="21"/>
                <w:szCs w:val="21"/>
              </w:rPr>
              <w:t>报告期末全体董事、监事和高级管理人员实际</w:t>
            </w:r>
            <w:r>
              <w:rPr>
                <w:rFonts w:ascii="宋体" w:hAnsi="宋体" w:cs="宋体" w:eastAsia="宋体" w:hint="default"/>
                <w:spacing w:val="2"/>
                <w:sz w:val="21"/>
                <w:szCs w:val="21"/>
              </w:rPr>
            </w:r>
          </w:p>
          <w:p>
            <w:pPr>
              <w:pStyle w:val="TableParagraph"/>
              <w:spacing w:line="274" w:lineRule="exact"/>
              <w:ind w:left="92" w:right="0"/>
              <w:jc w:val="left"/>
              <w:rPr>
                <w:rFonts w:ascii="宋体" w:hAnsi="宋体" w:cs="宋体" w:eastAsia="宋体" w:hint="default"/>
                <w:sz w:val="21"/>
                <w:szCs w:val="21"/>
              </w:rPr>
            </w:pPr>
            <w:r>
              <w:rPr>
                <w:rFonts w:ascii="宋体" w:hAnsi="宋体" w:cs="宋体" w:eastAsia="宋体" w:hint="default"/>
                <w:b/>
                <w:bCs/>
                <w:sz w:val="21"/>
                <w:szCs w:val="21"/>
              </w:rPr>
              <w:t>获得的报酬合计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587"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本报告期末，董事、监事、高级管理人员实际从公司获得报酬总额 </w:t>
            </w:r>
            <w:r>
              <w:rPr>
                <w:rFonts w:ascii="宋体" w:hAnsi="宋体" w:cs="宋体" w:eastAsia="宋体" w:hint="default"/>
                <w:sz w:val="21"/>
                <w:szCs w:val="21"/>
              </w:rPr>
              <w:t>1159.64</w:t>
            </w:r>
            <w:r>
              <w:rPr>
                <w:rFonts w:ascii="宋体" w:hAnsi="宋体" w:cs="宋体" w:eastAsia="宋体" w:hint="default"/>
                <w:spacing w:val="18"/>
                <w:sz w:val="21"/>
                <w:szCs w:val="21"/>
              </w:rPr>
              <w:t> </w:t>
            </w:r>
            <w:r>
              <w:rPr>
                <w:rFonts w:ascii="宋体" w:hAnsi="宋体" w:cs="宋体" w:eastAsia="宋体" w:hint="default"/>
                <w:sz w:val="21"/>
                <w:szCs w:val="21"/>
              </w:rPr>
              <w:t>万元，具体情况详见本节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“（一）现任及报告期内离任董事、监事和高级管理人员持股变动及报酬情况”。</w:t>
            </w:r>
            <w:r>
              <w:rPr>
                <w:rFonts w:ascii="宋体" w:hAnsi="宋体" w:cs="宋体" w:eastAsia="宋体" w:hint="default"/>
                <w:sz w:val="21"/>
                <w:szCs w:val="21"/>
              </w:rPr>
              <w:t> </w:t>
            </w:r>
          </w:p>
        </w:tc>
      </w:tr>
    </w:tbl>
    <w:p>
      <w:pPr>
        <w:pStyle w:val="BodyText"/>
        <w:spacing w:line="243" w:lineRule="exact"/>
        <w:ind w:left="224" w:right="0"/>
        <w:jc w:val="left"/>
        <w:rPr>
          <w:rFonts w:ascii="宋体" w:hAnsi="宋体" w:cs="宋体" w:eastAsia="宋体" w:hint="default"/>
        </w:rPr>
      </w:pPr>
      <w:r>
        <w:rPr>
          <w:rFonts w:ascii="宋体"/>
          <w:w w:val="100"/>
        </w:rPr>
        <w:t> </w:t>
      </w:r>
    </w:p>
    <w:p>
      <w:pPr>
        <w:pStyle w:val="Heading3"/>
        <w:spacing w:line="240" w:lineRule="auto" w:before="56"/>
        <w:ind w:left="224" w:right="0"/>
        <w:jc w:val="left"/>
        <w:rPr>
          <w:b w:val="0"/>
          <w:bCs w:val="0"/>
        </w:rPr>
      </w:pPr>
      <w:r>
        <w:rPr/>
        <w:t>四、公司董事、监事、高级管理人员变动情况</w:t>
      </w:r>
      <w:r>
        <w:rPr>
          <w:b w:val="0"/>
          <w:bCs w:val="0"/>
        </w:rPr>
      </w:r>
    </w:p>
    <w:p>
      <w:pPr>
        <w:pStyle w:val="BodyText"/>
        <w:spacing w:line="273" w:lineRule="exact" w:before="5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24" w:right="9982"/>
        <w:jc w:val="left"/>
        <w:rPr>
          <w:b w:val="0"/>
          <w:bCs w:val="0"/>
        </w:rPr>
      </w:pPr>
      <w:r>
        <w:rPr>
          <w:rFonts w:ascii="宋体" w:hAnsi="宋体" w:cs="宋体" w:eastAsia="宋体" w:hint="default"/>
          <w:b w:val="0"/>
          <w:bCs w:val="0"/>
          <w:w w:val="100"/>
        </w:rPr>
        <w:t> </w:t>
      </w:r>
      <w:r>
        <w:rPr>
          <w:w w:val="100"/>
        </w:rPr>
        <w:t>五、近三年受证券监管</w:t>
      </w:r>
      <w:r>
        <w:rPr>
          <w:spacing w:val="-3"/>
          <w:w w:val="100"/>
        </w:rPr>
        <w:t>机</w:t>
      </w:r>
      <w:r>
        <w:rPr>
          <w:w w:val="100"/>
        </w:rPr>
        <w:t>构</w:t>
      </w:r>
      <w:r>
        <w:rPr>
          <w:spacing w:val="-3"/>
          <w:w w:val="100"/>
        </w:rPr>
        <w:t>处</w:t>
      </w:r>
      <w:r>
        <w:rPr>
          <w:w w:val="100"/>
        </w:rPr>
        <w:t>罚的情况说明</w:t>
      </w:r>
      <w:r>
        <w:rPr>
          <w:b w:val="0"/>
          <w:bCs w:val="0"/>
          <w:w w:val="100"/>
        </w:rPr>
      </w:r>
    </w:p>
    <w:p>
      <w:pPr>
        <w:pStyle w:val="BodyText"/>
        <w:spacing w:line="240" w:lineRule="auto"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1195" w:top="1120" w:bottom="1380" w:left="1300" w:right="12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240" w:lineRule="auto"/>
        <w:ind w:left="238" w:right="0"/>
        <w:jc w:val="left"/>
        <w:rPr>
          <w:b w:val="0"/>
          <w:bCs w:val="0"/>
        </w:rPr>
      </w:pPr>
      <w:r>
        <w:rPr/>
        <w:t>六、母公司和主要子公司的员工情况</w:t>
      </w:r>
      <w:r>
        <w:rPr>
          <w:b w:val="0"/>
          <w:bCs w:val="0"/>
        </w:rPr>
      </w:r>
    </w:p>
    <w:p>
      <w:pPr>
        <w:pStyle w:val="Heading3"/>
        <w:spacing w:line="240" w:lineRule="auto" w:before="58"/>
        <w:ind w:left="2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15" w:type="dxa"/>
        <w:tblLayout w:type="fixed"/>
        <w:tblCellMar>
          <w:top w:w="0" w:type="dxa"/>
          <w:left w:w="0" w:type="dxa"/>
          <w:bottom w:w="0" w:type="dxa"/>
          <w:right w:w="0" w:type="dxa"/>
        </w:tblCellMar>
        <w:tblLook w:val="01E0"/>
      </w:tblPr>
      <w:tblGrid>
        <w:gridCol w:w="5211"/>
        <w:gridCol w:w="3838"/>
      </w:tblGrid>
      <w:tr>
        <w:trPr>
          <w:trHeight w:val="365" w:hRule="exact"/>
        </w:trPr>
        <w:tc>
          <w:tcPr>
            <w:tcW w:w="521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383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1201</w:t>
            </w:r>
            <w:r>
              <w:rPr>
                <w:rFonts w:ascii="宋体"/>
                <w:sz w:val="21"/>
              </w:rPr>
              <w:t> </w:t>
            </w:r>
          </w:p>
        </w:tc>
      </w:tr>
      <w:tr>
        <w:trPr>
          <w:trHeight w:val="353"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7" w:right="0"/>
              <w:jc w:val="center"/>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309</w:t>
            </w:r>
            <w:r>
              <w:rPr>
                <w:rFonts w:ascii="宋体"/>
                <w:sz w:val="21"/>
              </w:rPr>
              <w:t> </w:t>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1,510</w:t>
            </w:r>
            <w:r>
              <w:rPr>
                <w:rFonts w:ascii="宋体"/>
                <w:sz w:val="21"/>
              </w:rPr>
              <w:t> </w:t>
            </w:r>
          </w:p>
        </w:tc>
      </w:tr>
      <w:tr>
        <w:trPr>
          <w:trHeight w:val="356"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z w:val="21"/>
              </w:rPr>
              <w:t>7 </w:t>
            </w:r>
          </w:p>
        </w:tc>
      </w:tr>
      <w:tr>
        <w:trPr>
          <w:trHeight w:val="354" w:hRule="exact"/>
        </w:trPr>
        <w:tc>
          <w:tcPr>
            <w:tcW w:w="9050" w:type="dxa"/>
            <w:gridSpan w:val="2"/>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b/>
                <w:bCs/>
                <w:sz w:val="21"/>
                <w:szCs w:val="21"/>
              </w:rPr>
              <w:t>专业构成</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7" w:right="0"/>
              <w:jc w:val="center"/>
              <w:rPr>
                <w:rFonts w:ascii="宋体" w:hAnsi="宋体" w:cs="宋体" w:eastAsia="宋体" w:hint="default"/>
                <w:sz w:val="21"/>
                <w:szCs w:val="21"/>
              </w:rPr>
            </w:pPr>
            <w:r>
              <w:rPr>
                <w:rFonts w:ascii="宋体" w:hAnsi="宋体" w:cs="宋体" w:eastAsia="宋体" w:hint="default"/>
                <w:b/>
                <w:bCs/>
                <w:sz w:val="21"/>
                <w:szCs w:val="21"/>
              </w:rPr>
              <w:t>专业构成类别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838"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279" w:right="0"/>
              <w:jc w:val="left"/>
              <w:rPr>
                <w:rFonts w:ascii="宋体" w:hAnsi="宋体" w:cs="宋体" w:eastAsia="宋体" w:hint="default"/>
                <w:sz w:val="21"/>
                <w:szCs w:val="21"/>
              </w:rPr>
            </w:pPr>
            <w:r>
              <w:rPr>
                <w:rFonts w:ascii="宋体" w:hAnsi="宋体" w:cs="宋体" w:eastAsia="宋体" w:hint="default"/>
                <w:b/>
                <w:bCs/>
                <w:sz w:val="21"/>
                <w:szCs w:val="21"/>
              </w:rPr>
              <w:t>专业构成人数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936</w:t>
            </w:r>
            <w:r>
              <w:rPr>
                <w:rFonts w:ascii="宋体"/>
                <w:sz w:val="21"/>
              </w:rPr>
              <w:t> </w:t>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127</w:t>
            </w:r>
            <w:r>
              <w:rPr>
                <w:rFonts w:ascii="宋体"/>
                <w:sz w:val="21"/>
              </w:rPr>
              <w:t> </w:t>
            </w:r>
          </w:p>
        </w:tc>
      </w:tr>
      <w:tr>
        <w:trPr>
          <w:trHeight w:val="356"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213</w:t>
            </w:r>
            <w:r>
              <w:rPr>
                <w:rFonts w:ascii="宋体"/>
                <w:sz w:val="21"/>
              </w:rPr>
              <w:t> </w:t>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z w:val="21"/>
              </w:rPr>
              <w:t>68 </w:t>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166</w:t>
            </w:r>
            <w:r>
              <w:rPr>
                <w:rFonts w:ascii="宋体"/>
                <w:sz w:val="21"/>
              </w:rPr>
              <w:t> </w:t>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1510</w:t>
            </w:r>
            <w:r>
              <w:rPr>
                <w:rFonts w:ascii="宋体"/>
                <w:sz w:val="21"/>
              </w:rPr>
              <w:t> </w:t>
            </w:r>
          </w:p>
        </w:tc>
      </w:tr>
      <w:tr>
        <w:trPr>
          <w:trHeight w:val="355" w:hRule="exact"/>
        </w:trPr>
        <w:tc>
          <w:tcPr>
            <w:tcW w:w="9050" w:type="dxa"/>
            <w:gridSpan w:val="2"/>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3" w:hRule="exact"/>
        </w:trPr>
        <w:tc>
          <w:tcPr>
            <w:tcW w:w="5211"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7" w:right="0"/>
              <w:jc w:val="center"/>
              <w:rPr>
                <w:rFonts w:ascii="宋体" w:hAnsi="宋体" w:cs="宋体" w:eastAsia="宋体" w:hint="default"/>
                <w:sz w:val="21"/>
                <w:szCs w:val="21"/>
              </w:rPr>
            </w:pPr>
            <w:r>
              <w:rPr>
                <w:rFonts w:ascii="宋体" w:hAnsi="宋体" w:cs="宋体" w:eastAsia="宋体" w:hint="default"/>
                <w:b/>
                <w:bCs/>
                <w:sz w:val="21"/>
                <w:szCs w:val="21"/>
              </w:rPr>
              <w:t>教育程度类别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838"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384" w:right="0"/>
              <w:jc w:val="left"/>
              <w:rPr>
                <w:rFonts w:ascii="宋体" w:hAnsi="宋体" w:cs="宋体" w:eastAsia="宋体" w:hint="default"/>
                <w:sz w:val="21"/>
                <w:szCs w:val="21"/>
              </w:rPr>
            </w:pPr>
            <w:r>
              <w:rPr>
                <w:rFonts w:ascii="宋体" w:hAnsi="宋体" w:cs="宋体" w:eastAsia="宋体" w:hint="default"/>
                <w:b/>
                <w:bCs/>
                <w:sz w:val="21"/>
                <w:szCs w:val="21"/>
              </w:rPr>
              <w:t>数量（人）</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hAnsi="宋体" w:cs="宋体" w:eastAsia="宋体" w:hint="default"/>
                <w:sz w:val="21"/>
                <w:szCs w:val="21"/>
              </w:rPr>
              <w:t>硕士及以上</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z w:val="21"/>
              </w:rPr>
              <w:t>72 </w:t>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532</w:t>
            </w:r>
            <w:r>
              <w:rPr>
                <w:rFonts w:ascii="宋体"/>
                <w:sz w:val="21"/>
              </w:rPr>
              <w:t> </w:t>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623</w:t>
            </w:r>
            <w:r>
              <w:rPr>
                <w:rFonts w:ascii="宋体"/>
                <w:sz w:val="21"/>
              </w:rPr>
              <w:t> </w:t>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中专、高中及以下</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283</w:t>
            </w:r>
            <w:r>
              <w:rPr>
                <w:rFonts w:ascii="宋体"/>
                <w:sz w:val="21"/>
              </w:rPr>
              <w:t> </w:t>
            </w:r>
          </w:p>
        </w:tc>
      </w:tr>
      <w:tr>
        <w:trPr>
          <w:trHeight w:val="363" w:hRule="exact"/>
        </w:trPr>
        <w:tc>
          <w:tcPr>
            <w:tcW w:w="52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8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1,510</w:t>
            </w:r>
            <w:r>
              <w:rPr>
                <w:rFonts w:ascii="宋体"/>
                <w:sz w:val="21"/>
              </w:rPr>
              <w:t> </w:t>
            </w:r>
          </w:p>
        </w:tc>
      </w:tr>
    </w:tbl>
    <w:p>
      <w:pPr>
        <w:pStyle w:val="BodyText"/>
        <w:spacing w:line="243"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40" w:lineRule="auto" w:before="29"/>
        <w:ind w:left="6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公司围绕战略目标，在全面提升整体薪酬水平，保障员工共享公司发展成果的基础上，不断</w:t>
      </w:r>
    </w:p>
    <w:p>
      <w:pPr>
        <w:pStyle w:val="BodyText"/>
        <w:spacing w:line="237" w:lineRule="auto"/>
        <w:ind w:left="238" w:right="257"/>
        <w:jc w:val="both"/>
        <w:rPr>
          <w:rFonts w:ascii="宋体" w:hAnsi="宋体" w:cs="宋体" w:eastAsia="宋体" w:hint="default"/>
        </w:rPr>
      </w:pPr>
      <w:r>
        <w:rPr>
          <w:spacing w:val="-2"/>
        </w:rPr>
        <w:t>强化员工“多劳多得”意识，建立了涵盖高、中、基层全员的薪酬激励政策，使员工薪酬收入与</w:t>
      </w:r>
      <w:r>
        <w:rPr>
          <w:spacing w:val="-25"/>
        </w:rPr>
        <w:t> </w:t>
      </w:r>
      <w:r>
        <w:rPr>
          <w:spacing w:val="-25"/>
        </w:rPr>
      </w:r>
      <w:r>
        <w:rPr>
          <w:spacing w:val="-2"/>
        </w:rPr>
        <w:t>工作责任、工作难度、工作绩效直接挂钩，充分发挥了薪酬导向作用和激励作用，全面提升了员</w:t>
      </w:r>
      <w:r>
        <w:rPr>
          <w:spacing w:val="-25"/>
        </w:rPr>
        <w:t> </w:t>
      </w:r>
      <w:r>
        <w:rPr>
          <w:spacing w:val="-25"/>
        </w:rPr>
      </w:r>
      <w:r>
        <w:rPr/>
        <w:t>工工作积极性。</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2" w:lineRule="exact" w:before="59"/>
        <w:ind w:left="6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公司通过完善培训工作制度体系，将公司发展经营需要、岗位任职需求、人才梯队建设和员</w:t>
      </w:r>
    </w:p>
    <w:p>
      <w:pPr>
        <w:pStyle w:val="BodyText"/>
        <w:spacing w:line="272" w:lineRule="exact" w:before="2"/>
        <w:ind w:left="238" w:right="0"/>
        <w:jc w:val="left"/>
      </w:pPr>
      <w:r>
        <w:rPr>
          <w:spacing w:val="-2"/>
        </w:rPr>
        <w:t>工个人成长进行全面融合，建立了培训学习、考试加强、复盘提升、讨论创新四位一体新型培训</w:t>
      </w:r>
      <w:r>
        <w:rPr>
          <w:spacing w:val="-25"/>
        </w:rPr>
        <w:t> </w:t>
      </w:r>
      <w:r>
        <w:rPr>
          <w:spacing w:val="-25"/>
        </w:rPr>
      </w:r>
      <w:r>
        <w:rPr>
          <w:spacing w:val="-2"/>
        </w:rPr>
        <w:t>模式。培训实施中，紧密围绕员工综合业务素质提升、技术、安全、消防专项能力深化、岗位资</w:t>
      </w:r>
    </w:p>
    <w:p>
      <w:pPr>
        <w:pStyle w:val="BodyText"/>
        <w:spacing w:line="247" w:lineRule="exact"/>
        <w:ind w:left="238" w:right="0"/>
        <w:jc w:val="left"/>
        <w:rPr>
          <w:rFonts w:ascii="宋体" w:hAnsi="宋体" w:cs="宋体" w:eastAsia="宋体" w:hint="default"/>
        </w:rPr>
      </w:pPr>
      <w:r>
        <w:rPr/>
        <w:t>格统筹组织安排培训，使各层级员工能够立足岗位成才，促进了公司战略目标的实现。</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74" w:lineRule="exact" w:before="29"/>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8119"/>
        <w:jc w:val="left"/>
        <w:rPr>
          <w:b w:val="0"/>
          <w:bCs w:val="0"/>
        </w:rPr>
      </w:pPr>
      <w:r>
        <w:rPr>
          <w:rFonts w:ascii="宋体" w:hAnsi="宋体" w:cs="宋体" w:eastAsia="宋体" w:hint="default"/>
          <w:b w:val="0"/>
          <w:bCs w:val="0"/>
          <w:w w:val="100"/>
        </w:rPr>
        <w:t> </w:t>
      </w:r>
      <w:r>
        <w:rPr>
          <w:w w:val="100"/>
        </w:rPr>
        <w:t>七</w:t>
      </w:r>
      <w:r>
        <w:rPr>
          <w:spacing w:val="-1"/>
          <w:w w:val="100"/>
        </w:rPr>
        <w:t>、</w:t>
      </w:r>
      <w:r>
        <w:rPr>
          <w:w w:val="100"/>
        </w:rPr>
        <w:t>其他</w:t>
      </w:r>
      <w:r>
        <w:rPr>
          <w:b w:val="0"/>
          <w:bCs w:val="0"/>
          <w:w w:val="100"/>
        </w:rPr>
      </w:r>
    </w:p>
    <w:p>
      <w:pPr>
        <w:pStyle w:val="BodyText"/>
        <w:spacing w:line="273" w:lineRule="exact" w:before="14"/>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118" w:val="left" w:leader="none"/>
        </w:tabs>
        <w:spacing w:line="273" w:lineRule="exact"/>
        <w:ind w:left="2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headerReference w:type="default" r:id="rId33"/>
          <w:footerReference w:type="default" r:id="rId34"/>
          <w:pgSz w:w="11910" w:h="16840"/>
          <w:pgMar w:header="877" w:footer="1195" w:top="1080" w:bottom="1380" w:left="1560" w:right="1020"/>
          <w:pgNumType w:start="57"/>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1259" w:val="left" w:leader="none"/>
        </w:tabs>
        <w:spacing w:line="240" w:lineRule="auto" w:before="14"/>
        <w:ind w:right="75"/>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3"/>
        <w:spacing w:line="240" w:lineRule="auto"/>
        <w:ind w:left="13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40" w:lineRule="auto" w:before="56"/>
        <w:ind w:left="558" w:right="111"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报告期内，公司以规范上市公司运作、提升治理水平、保护投资者合法权益为宗旨，完善公</w:t>
      </w:r>
    </w:p>
    <w:p>
      <w:pPr>
        <w:pStyle w:val="BodyText"/>
        <w:spacing w:line="237" w:lineRule="auto"/>
        <w:ind w:left="138" w:right="114"/>
        <w:jc w:val="both"/>
        <w:rPr>
          <w:rFonts w:ascii="宋体" w:hAnsi="宋体" w:cs="宋体" w:eastAsia="宋体" w:hint="default"/>
        </w:rPr>
      </w:pPr>
      <w:r>
        <w:rPr/>
        <w:t>司治理结构、建立健全内部控制体系、提高信息披露质量、加强投资者及其他利益相关者关系管</w:t>
      </w:r>
      <w:r>
        <w:rPr>
          <w:w w:val="100"/>
        </w:rPr>
        <w:t> </w:t>
      </w:r>
      <w:r>
        <w:rPr/>
        <w:t>理，切实维护各方合法权益。按照《公司法》《证券法》《上市公司治理准则》《上海证券交易</w:t>
      </w:r>
      <w:r>
        <w:rPr>
          <w:w w:val="100"/>
        </w:rPr>
        <w:t> </w:t>
      </w:r>
      <w:r>
        <w:rPr/>
        <w:t>所股票上市规则》等法律、法规的要求，结合本公司的实际情况，建立了由股东大会、董事会、</w:t>
      </w:r>
      <w:r>
        <w:rPr>
          <w:w w:val="100"/>
        </w:rPr>
        <w:t> </w:t>
      </w:r>
      <w:r>
        <w:rPr/>
        <w:t>监事会和公司管理层组成的健全、完善的公司治理架构，形成了权力机构、决策机构、监督机构</w:t>
      </w:r>
      <w:r>
        <w:rPr>
          <w:w w:val="100"/>
        </w:rPr>
        <w:t> </w:t>
      </w:r>
      <w:r>
        <w:rPr/>
        <w:t>和管理层之间权责明确、运作规范、相互协调、相互制衡的完整的议事、决策、授权、执行的公</w:t>
      </w:r>
      <w:r>
        <w:rPr>
          <w:w w:val="100"/>
        </w:rPr>
        <w:t> </w:t>
      </w:r>
      <w:r>
        <w:rPr/>
        <w:t>司治理体系。公司“三会”运作规范，公司治理和谐，连续</w:t>
      </w:r>
      <w:r>
        <w:rPr>
          <w:spacing w:val="-56"/>
        </w:rPr>
        <w:t> </w:t>
      </w:r>
      <w:r>
        <w:rPr>
          <w:rFonts w:ascii="宋体" w:hAnsi="宋体" w:cs="宋体" w:eastAsia="宋体" w:hint="default"/>
        </w:rPr>
        <w:t>9</w:t>
      </w:r>
      <w:r>
        <w:rPr>
          <w:rFonts w:ascii="宋体" w:hAnsi="宋体" w:cs="宋体" w:eastAsia="宋体" w:hint="default"/>
          <w:spacing w:val="-58"/>
        </w:rPr>
        <w:t> </w:t>
      </w:r>
      <w:r>
        <w:rPr/>
        <w:t>年入选“上证治理板块样本股”。</w:t>
      </w:r>
      <w:r>
        <w:rPr>
          <w:rFonts w:ascii="宋体" w:hAnsi="宋体" w:cs="宋体" w:eastAsia="宋体" w:hint="default"/>
        </w:rPr>
        <w:t> </w:t>
      </w:r>
    </w:p>
    <w:p>
      <w:pPr>
        <w:pStyle w:val="BodyText"/>
        <w:spacing w:line="274" w:lineRule="exact" w:before="22"/>
        <w:ind w:left="558" w:right="111"/>
        <w:jc w:val="left"/>
      </w:pPr>
      <w:r>
        <w:rPr>
          <w:rFonts w:ascii="宋体" w:hAnsi="宋体" w:cs="宋体" w:eastAsia="宋体" w:hint="default"/>
        </w:rPr>
        <w:t>1</w:t>
      </w:r>
      <w:r>
        <w:rPr/>
        <w:t>、关于公司治理结构</w:t>
      </w:r>
      <w:r>
        <w:rPr>
          <w:rFonts w:ascii="宋体" w:hAnsi="宋体" w:cs="宋体" w:eastAsia="宋体" w:hint="default"/>
          <w:w w:val="100"/>
        </w:rPr>
        <w:t> </w:t>
      </w:r>
      <w:r>
        <w:rPr>
          <w:spacing w:val="-2"/>
        </w:rPr>
        <w:t>锦州港股权构成均衡，治理结构稳定，持股比例分散，前三大股东分别为大港投控、东方集</w:t>
      </w:r>
    </w:p>
    <w:p>
      <w:pPr>
        <w:pStyle w:val="BodyText"/>
        <w:spacing w:line="245" w:lineRule="exact"/>
        <w:ind w:left="138" w:right="0"/>
        <w:jc w:val="both"/>
      </w:pPr>
      <w:r>
        <w:rPr>
          <w:spacing w:val="-3"/>
        </w:rPr>
        <w:t>团、西藏海涵，持股比例为</w:t>
      </w:r>
      <w:r>
        <w:rPr>
          <w:spacing w:val="-50"/>
        </w:rPr>
        <w:t> </w:t>
      </w:r>
      <w:r>
        <w:rPr>
          <w:rFonts w:ascii="宋体" w:hAnsi="宋体" w:cs="宋体" w:eastAsia="宋体" w:hint="default"/>
        </w:rPr>
        <w:t>19.08%</w:t>
      </w:r>
      <w:r>
        <w:rPr/>
        <w:t>、</w:t>
      </w:r>
      <w:r>
        <w:rPr>
          <w:rFonts w:ascii="宋体" w:hAnsi="宋体" w:cs="宋体" w:eastAsia="宋体" w:hint="default"/>
        </w:rPr>
        <w:t>15.39%</w:t>
      </w:r>
      <w:r>
        <w:rPr/>
        <w:t>和</w:t>
      </w:r>
      <w:r>
        <w:rPr>
          <w:spacing w:val="-50"/>
        </w:rPr>
        <w:t> </w:t>
      </w:r>
      <w:r>
        <w:rPr>
          <w:rFonts w:ascii="宋体" w:hAnsi="宋体" w:cs="宋体" w:eastAsia="宋体" w:hint="default"/>
        </w:rPr>
        <w:t>15%</w:t>
      </w:r>
      <w:r>
        <w:rPr/>
        <w:t>，三家股东合计持有总股本的</w:t>
      </w:r>
      <w:r>
        <w:rPr>
          <w:spacing w:val="-49"/>
        </w:rPr>
        <w:t> </w:t>
      </w:r>
      <w:r>
        <w:rPr>
          <w:rFonts w:ascii="宋体" w:hAnsi="宋体" w:cs="宋体" w:eastAsia="宋体" w:hint="default"/>
          <w:spacing w:val="-3"/>
        </w:rPr>
        <w:t>49.47%</w:t>
      </w:r>
      <w:r>
        <w:rPr>
          <w:spacing w:val="-3"/>
        </w:rPr>
        <w:t>股份（股</w:t>
      </w:r>
    </w:p>
    <w:p>
      <w:pPr>
        <w:pStyle w:val="BodyText"/>
        <w:spacing w:line="272" w:lineRule="exact"/>
        <w:ind w:left="138" w:right="0"/>
        <w:jc w:val="both"/>
      </w:pPr>
      <w:r>
        <w:rPr>
          <w:spacing w:val="-6"/>
        </w:rPr>
        <w:t>权情况详见下图）。根据公司目前的股东结构及公司治理状况，对照《公司法》第二百一十六条、</w:t>
      </w:r>
    </w:p>
    <w:p>
      <w:pPr>
        <w:pStyle w:val="BodyText"/>
        <w:spacing w:line="240" w:lineRule="auto"/>
        <w:ind w:left="138" w:right="207"/>
        <w:jc w:val="both"/>
        <w:rPr>
          <w:rFonts w:ascii="宋体" w:hAnsi="宋体" w:cs="宋体" w:eastAsia="宋体" w:hint="default"/>
        </w:rPr>
      </w:pPr>
      <w:r>
        <w:rPr>
          <w:spacing w:val="-4"/>
        </w:rPr>
        <w:t>《上市公司收购管理办法》第八十四条及《上海证券交易所股票上市规则》第</w:t>
      </w:r>
      <w:r>
        <w:rPr>
          <w:spacing w:val="-25"/>
        </w:rPr>
        <w:t> </w:t>
      </w:r>
      <w:r>
        <w:rPr>
          <w:rFonts w:ascii="宋体" w:hAnsi="宋体" w:cs="宋体" w:eastAsia="宋体" w:hint="default"/>
        </w:rPr>
        <w:t>18.1</w:t>
      </w:r>
      <w:r>
        <w:rPr>
          <w:rFonts w:ascii="宋体" w:hAnsi="宋体" w:cs="宋体" w:eastAsia="宋体" w:hint="default"/>
          <w:spacing w:val="-24"/>
        </w:rPr>
        <w:t> </w:t>
      </w:r>
      <w:r>
        <w:rPr>
          <w:spacing w:val="-6"/>
        </w:rPr>
        <w:t>条等法律、法</w:t>
      </w:r>
      <w:r>
        <w:rPr>
          <w:spacing w:val="-93"/>
        </w:rPr>
        <w:t> </w:t>
      </w:r>
      <w:r>
        <w:rPr>
          <w:spacing w:val="-93"/>
        </w:rPr>
      </w:r>
      <w:r>
        <w:rPr/>
        <w:t>规对控股股东的认定标准，公司无实际控制人。</w:t>
      </w:r>
      <w:r>
        <w:rPr>
          <w:rFonts w:ascii="宋体" w:hAnsi="宋体" w:cs="宋体" w:eastAsia="宋体" w:hint="default"/>
        </w:rPr>
        <w:t> </w:t>
      </w:r>
    </w:p>
    <w:p>
      <w:pPr>
        <w:pStyle w:val="Heading2"/>
        <w:spacing w:line="304" w:lineRule="exact"/>
        <w:ind w:left="145" w:right="82"/>
        <w:jc w:val="center"/>
        <w:rPr>
          <w:rFonts w:ascii="宋体" w:hAnsi="宋体" w:cs="宋体" w:eastAsia="宋体" w:hint="default"/>
          <w:b w:val="0"/>
          <w:bCs w:val="0"/>
          <w:sz w:val="28"/>
          <w:szCs w:val="28"/>
        </w:rPr>
      </w:pPr>
      <w:r>
        <w:rPr>
          <w:color w:val="404040"/>
          <w:w w:val="99"/>
        </w:rPr>
      </w:r>
      <w:r>
        <w:rPr>
          <w:shadow/>
          <w:color w:val="404040"/>
        </w:rPr>
        <w:t>锦州港股份有限公司股权结构图</w:t>
      </w:r>
      <w:r>
        <w:rPr>
          <w:shadow w:val="0"/>
          <w:color w:val="404040"/>
        </w:rPr>
      </w:r>
      <w:r>
        <w:rPr>
          <w:rFonts w:ascii="宋体" w:hAnsi="宋体" w:cs="宋体" w:eastAsia="宋体" w:hint="default"/>
          <w:b w:val="0"/>
          <w:bCs w:val="0"/>
          <w:shadow w:val="0"/>
          <w:color w:val="404040"/>
          <w:w w:val="100"/>
          <w:sz w:val="28"/>
          <w:szCs w:val="28"/>
        </w:rPr>
        <w:t> </w:t>
      </w:r>
      <w:r>
        <w:rPr>
          <w:rFonts w:ascii="宋体" w:hAnsi="宋体" w:cs="宋体" w:eastAsia="宋体" w:hint="default"/>
          <w:b w:val="0"/>
          <w:bCs w:val="0"/>
          <w:shadow w:val="0"/>
          <w:w w:val="100"/>
          <w:sz w:val="28"/>
          <w:szCs w:val="28"/>
        </w:rPr>
      </w:r>
    </w:p>
    <w:p>
      <w:pPr>
        <w:pStyle w:val="BodyText"/>
        <w:spacing w:line="2414" w:lineRule="exact" w:before="193"/>
        <w:ind w:left="558" w:right="111"/>
        <w:jc w:val="left"/>
        <w:rPr>
          <w:rFonts w:ascii="宋体" w:hAnsi="宋体" w:cs="宋体" w:eastAsia="宋体" w:hint="default"/>
        </w:rPr>
      </w:pP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80"/>
        </w:rPr>
        <w:t> </w:t>
      </w:r>
      <w:r>
        <w:rPr>
          <w:rFonts w:ascii="宋体"/>
          <w:spacing w:val="-80"/>
        </w:rPr>
        <w:drawing>
          <wp:inline distT="0" distB="0" distL="0" distR="0">
            <wp:extent cx="2752852" cy="1533143"/>
            <wp:effectExtent l="0" t="0" r="0" b="0"/>
            <wp:docPr id="9" name="image8.png" descr=""/>
            <wp:cNvGraphicFramePr>
              <a:graphicFrameLocks noChangeAspect="1"/>
            </wp:cNvGraphicFramePr>
            <a:graphic>
              <a:graphicData uri="http://schemas.openxmlformats.org/drawingml/2006/picture">
                <pic:pic>
                  <pic:nvPicPr>
                    <pic:cNvPr id="10" name="image8.png"/>
                    <pic:cNvPicPr/>
                  </pic:nvPicPr>
                  <pic:blipFill>
                    <a:blip r:embed="rId35" cstate="print"/>
                    <a:stretch>
                      <a:fillRect/>
                    </a:stretch>
                  </pic:blipFill>
                  <pic:spPr>
                    <a:xfrm>
                      <a:off x="0" y="0"/>
                      <a:ext cx="2752852" cy="1533143"/>
                    </a:xfrm>
                    <a:prstGeom prst="rect">
                      <a:avLst/>
                    </a:prstGeom>
                  </pic:spPr>
                </pic:pic>
              </a:graphicData>
            </a:graphic>
          </wp:inline>
        </w:drawing>
      </w:r>
      <w:r>
        <w:rPr>
          <w:rFonts w:ascii="宋体"/>
          <w:spacing w:val="-80"/>
        </w:rPr>
      </w:r>
      <w:r>
        <w:rPr>
          <w:rFonts w:ascii="宋体"/>
          <w:w w:val="100"/>
        </w:rPr>
        <w:t>    </w:t>
      </w:r>
      <w:r>
        <w:rPr>
          <w:rFonts w:ascii="宋体"/>
          <w:spacing w:val="-3"/>
          <w:w w:val="100"/>
        </w:rPr>
        <w:t>  </w:t>
      </w:r>
      <w:r>
        <w:rPr>
          <w:rFonts w:ascii="宋体"/>
          <w:w w:val="100"/>
        </w:rPr>
        <w:t> </w:t>
      </w:r>
    </w:p>
    <w:p>
      <w:pPr>
        <w:pStyle w:val="BodyText"/>
        <w:spacing w:line="242" w:lineRule="exact"/>
        <w:ind w:left="138" w:right="111" w:firstLine="419"/>
        <w:jc w:val="left"/>
      </w:pPr>
      <w:r>
        <w:rPr/>
        <w:t>报告期内，公司能够根据相关法律法规、《公司章程》及相关议事规则的要求，召集、召开</w:t>
      </w:r>
    </w:p>
    <w:p>
      <w:pPr>
        <w:pStyle w:val="BodyText"/>
        <w:spacing w:line="237" w:lineRule="auto" w:before="2"/>
        <w:ind w:left="138" w:right="208"/>
        <w:jc w:val="both"/>
        <w:rPr>
          <w:rFonts w:ascii="宋体" w:hAnsi="宋体" w:cs="宋体" w:eastAsia="宋体" w:hint="default"/>
        </w:rPr>
      </w:pPr>
      <w:r>
        <w:rPr>
          <w:spacing w:val="-2"/>
        </w:rPr>
        <w:t>股东大会、董事会、监事会和董事会专门委员会。公司股东大会、董事会及各专门委员会、监事</w:t>
      </w:r>
      <w:r>
        <w:rPr>
          <w:spacing w:val="-25"/>
        </w:rPr>
        <w:t> </w:t>
      </w:r>
      <w:r>
        <w:rPr>
          <w:spacing w:val="-25"/>
        </w:rPr>
      </w:r>
      <w:r>
        <w:rPr>
          <w:spacing w:val="-5"/>
        </w:rPr>
        <w:t>会职责清晰，制度明确且切实得到执行。年度内共召开股东大会</w:t>
      </w:r>
      <w:r>
        <w:rPr>
          <w:spacing w:val="-44"/>
        </w:rPr>
        <w:t> </w:t>
      </w:r>
      <w:r>
        <w:rPr>
          <w:rFonts w:ascii="宋体" w:hAnsi="宋体" w:cs="宋体" w:eastAsia="宋体" w:hint="default"/>
        </w:rPr>
        <w:t>3</w:t>
      </w:r>
      <w:r>
        <w:rPr>
          <w:rFonts w:ascii="宋体" w:hAnsi="宋体" w:cs="宋体" w:eastAsia="宋体" w:hint="default"/>
          <w:spacing w:val="-46"/>
        </w:rPr>
        <w:t> </w:t>
      </w:r>
      <w:r>
        <w:rPr>
          <w:spacing w:val="-12"/>
        </w:rPr>
        <w:t>次、董事会</w:t>
      </w:r>
      <w:r>
        <w:rPr>
          <w:spacing w:val="-44"/>
        </w:rPr>
        <w:t> </w:t>
      </w:r>
      <w:r>
        <w:rPr>
          <w:rFonts w:ascii="宋体" w:hAnsi="宋体" w:cs="宋体" w:eastAsia="宋体" w:hint="default"/>
        </w:rPr>
        <w:t>7</w:t>
      </w:r>
      <w:r>
        <w:rPr>
          <w:rFonts w:ascii="宋体" w:hAnsi="宋体" w:cs="宋体" w:eastAsia="宋体" w:hint="default"/>
          <w:spacing w:val="-44"/>
        </w:rPr>
        <w:t> </w:t>
      </w:r>
      <w:r>
        <w:rPr>
          <w:spacing w:val="-12"/>
        </w:rPr>
        <w:t>次、监事会</w:t>
      </w:r>
      <w:r>
        <w:rPr>
          <w:spacing w:val="-43"/>
        </w:rPr>
        <w:t> </w:t>
      </w:r>
      <w:r>
        <w:rPr>
          <w:rFonts w:ascii="宋体" w:hAnsi="宋体" w:cs="宋体" w:eastAsia="宋体" w:hint="default"/>
        </w:rPr>
        <w:t>5</w:t>
      </w:r>
      <w:r>
        <w:rPr>
          <w:rFonts w:ascii="宋体" w:hAnsi="宋体" w:cs="宋体" w:eastAsia="宋体" w:hint="default"/>
          <w:spacing w:val="-46"/>
        </w:rPr>
        <w:t> </w:t>
      </w:r>
      <w:r>
        <w:rPr/>
        <w:t>次。</w:t>
      </w:r>
      <w:r>
        <w:rPr>
          <w:spacing w:val="-102"/>
        </w:rPr>
        <w:t> </w:t>
      </w:r>
      <w:r>
        <w:rPr>
          <w:spacing w:val="-2"/>
        </w:rPr>
        <w:t>历次会议召集、提案、召开、表决、决议及会议记录均符合法律法规、规范性文件以及《公司章</w:t>
      </w:r>
      <w:r>
        <w:rPr>
          <w:spacing w:val="-25"/>
        </w:rPr>
        <w:t> </w:t>
      </w:r>
      <w:r>
        <w:rPr>
          <w:spacing w:val="-25"/>
        </w:rPr>
      </w:r>
      <w:r>
        <w:rPr>
          <w:spacing w:val="-2"/>
        </w:rPr>
        <w:t>程》、相关议事规则的有关规定，各位董事、监事依照法律法规和《公司章程》勤勉尽职地履行</w:t>
      </w:r>
      <w:r>
        <w:rPr>
          <w:spacing w:val="-27"/>
        </w:rPr>
        <w:t> </w:t>
      </w:r>
      <w:r>
        <w:rPr>
          <w:spacing w:val="-27"/>
        </w:rPr>
      </w:r>
      <w:r>
        <w:rPr>
          <w:spacing w:val="-2"/>
        </w:rPr>
        <w:t>职责和义务，独立董事依据《独立董事工作制度》认真审议议案和发表独立意见，充分保障各股</w:t>
      </w:r>
      <w:r>
        <w:rPr>
          <w:spacing w:val="-25"/>
        </w:rPr>
        <w:t> </w:t>
      </w:r>
      <w:r>
        <w:rPr>
          <w:spacing w:val="-25"/>
        </w:rPr>
      </w:r>
      <w:r>
        <w:rPr/>
        <w:t>东依法行使权利，充分尊重中小股东权益，未发生侵犯中小股东权益的情况。</w:t>
      </w:r>
      <w:r>
        <w:rPr>
          <w:rFonts w:ascii="宋体" w:hAnsi="宋体" w:cs="宋体" w:eastAsia="宋体" w:hint="default"/>
        </w:rPr>
        <w:t> </w:t>
      </w:r>
    </w:p>
    <w:p>
      <w:pPr>
        <w:pStyle w:val="BodyText"/>
        <w:spacing w:line="272" w:lineRule="exact"/>
        <w:ind w:left="558" w:right="111"/>
        <w:jc w:val="left"/>
        <w:rPr>
          <w:rFonts w:ascii="宋体" w:hAnsi="宋体" w:cs="宋体" w:eastAsia="宋体" w:hint="default"/>
        </w:rPr>
      </w:pPr>
      <w:r>
        <w:rPr>
          <w:rFonts w:ascii="宋体" w:hAnsi="宋体" w:cs="宋体" w:eastAsia="宋体" w:hint="default"/>
        </w:rPr>
        <w:t>2</w:t>
      </w:r>
      <w:r>
        <w:rPr/>
        <w:t>、关于内部控制制度的建立健全</w:t>
      </w:r>
      <w:r>
        <w:rPr>
          <w:rFonts w:ascii="宋体" w:hAnsi="宋体" w:cs="宋体" w:eastAsia="宋体" w:hint="default"/>
        </w:rPr>
        <w:t> </w:t>
      </w:r>
    </w:p>
    <w:p>
      <w:pPr>
        <w:pStyle w:val="BodyText"/>
        <w:spacing w:line="237" w:lineRule="auto"/>
        <w:ind w:left="138" w:right="210" w:firstLine="419"/>
        <w:jc w:val="both"/>
      </w:pPr>
      <w:r>
        <w:rPr/>
        <w:t>公司连续</w:t>
      </w:r>
      <w:r>
        <w:rPr>
          <w:spacing w:val="-54"/>
        </w:rPr>
        <w:t> </w:t>
      </w:r>
      <w:r>
        <w:rPr>
          <w:rFonts w:ascii="宋体" w:hAnsi="宋体" w:cs="宋体" w:eastAsia="宋体" w:hint="default"/>
        </w:rPr>
        <w:t>9</w:t>
      </w:r>
      <w:r>
        <w:rPr>
          <w:rFonts w:ascii="宋体" w:hAnsi="宋体" w:cs="宋体" w:eastAsia="宋体" w:hint="default"/>
          <w:spacing w:val="-56"/>
        </w:rPr>
        <w:t> </w:t>
      </w:r>
      <w:r>
        <w:rPr/>
        <w:t>年发布内部控制评价报告并经会计师审计，公司按照《企业内部控制基本规范》</w:t>
      </w:r>
      <w:r>
        <w:rPr>
          <w:w w:val="100"/>
        </w:rPr>
        <w:t> </w:t>
      </w:r>
      <w:r>
        <w:rPr>
          <w:spacing w:val="-2"/>
        </w:rPr>
        <w:t>和相关规定在所有重大方面保持了有效的财务报告内部控制。公司根据相关法律法规及《企业内</w:t>
      </w:r>
      <w:r>
        <w:rPr>
          <w:spacing w:val="-24"/>
        </w:rPr>
        <w:t> </w:t>
      </w:r>
      <w:r>
        <w:rPr>
          <w:spacing w:val="-24"/>
        </w:rPr>
      </w:r>
      <w:r>
        <w:rPr>
          <w:spacing w:val="-2"/>
        </w:rPr>
        <w:t>部控制基本规范》及其配套指引的规定和其他内部控制监管要求，结合公司实际情况，制定了内</w:t>
      </w:r>
      <w:r>
        <w:rPr>
          <w:spacing w:val="-25"/>
        </w:rPr>
        <w:t> </w:t>
      </w:r>
      <w:r>
        <w:rPr>
          <w:spacing w:val="-25"/>
        </w:rPr>
      </w:r>
      <w:r>
        <w:rPr>
          <w:spacing w:val="-2"/>
        </w:rPr>
        <w:t>部控制制度及评价办法。评价范围全面，其中将销售管理、应收管理、采购管理、关联交易、担</w:t>
      </w:r>
      <w:r>
        <w:rPr>
          <w:spacing w:val="-26"/>
        </w:rPr>
        <w:t> </w:t>
      </w:r>
      <w:r>
        <w:rPr>
          <w:spacing w:val="-26"/>
        </w:rPr>
      </w:r>
      <w:r>
        <w:rPr>
          <w:spacing w:val="-2"/>
        </w:rPr>
        <w:t>保业务、信息披露等事项，列为重点关注的高风险领域。利用科学专业的评价方法，评价内部控</w:t>
      </w:r>
      <w:r>
        <w:rPr>
          <w:spacing w:val="-25"/>
        </w:rPr>
        <w:t> </w:t>
      </w:r>
      <w:r>
        <w:rPr>
          <w:spacing w:val="-25"/>
        </w:rPr>
      </w:r>
      <w:r>
        <w:rPr>
          <w:spacing w:val="-3"/>
        </w:rPr>
        <w:t>制设计及运行的有效性，提高重大风险防控能力。</w:t>
      </w:r>
      <w:r>
        <w:rPr>
          <w:rFonts w:ascii="宋体" w:hAnsi="宋体" w:cs="宋体" w:eastAsia="宋体" w:hint="default"/>
          <w:spacing w:val="-3"/>
        </w:rPr>
        <w:t>2019</w:t>
      </w:r>
      <w:r>
        <w:rPr>
          <w:rFonts w:ascii="宋体" w:hAnsi="宋体" w:cs="宋体" w:eastAsia="宋体" w:hint="default"/>
          <w:spacing w:val="29"/>
        </w:rPr>
        <w:t> </w:t>
      </w:r>
      <w:r>
        <w:rPr>
          <w:spacing w:val="-3"/>
        </w:rPr>
        <w:t>年，对重点防控的风险领域，进一步完善</w:t>
      </w:r>
    </w:p>
    <w:p>
      <w:pPr>
        <w:pStyle w:val="BodyText"/>
        <w:spacing w:line="274" w:lineRule="exact" w:before="22"/>
        <w:ind w:left="558" w:right="111" w:hanging="420"/>
        <w:jc w:val="left"/>
        <w:rPr>
          <w:rFonts w:ascii="宋体" w:hAnsi="宋体" w:cs="宋体" w:eastAsia="宋体" w:hint="default"/>
        </w:rPr>
      </w:pPr>
      <w:r>
        <w:rPr/>
        <w:t>《投资者关系管理办法》《关联方资金往来管理制度》《对外担保管理办法》等制度。</w:t>
      </w:r>
      <w:r>
        <w:rPr>
          <w:rFonts w:ascii="宋体" w:hAnsi="宋体" w:cs="宋体" w:eastAsia="宋体" w:hint="default"/>
          <w:w w:val="100"/>
        </w:rPr>
        <w:t> </w:t>
      </w:r>
      <w:r>
        <w:rPr>
          <w:rFonts w:ascii="宋体" w:hAnsi="宋体" w:cs="宋体" w:eastAsia="宋体" w:hint="default"/>
        </w:rPr>
        <w:t>3</w:t>
      </w:r>
      <w:r>
        <w:rPr/>
        <w:t>、关于信息披露与透明度</w:t>
      </w:r>
      <w:r>
        <w:rPr>
          <w:rFonts w:ascii="宋体" w:hAnsi="宋体" w:cs="宋体" w:eastAsia="宋体" w:hint="default"/>
        </w:rPr>
        <w:t> </w:t>
      </w:r>
    </w:p>
    <w:p>
      <w:pPr>
        <w:pStyle w:val="BodyText"/>
        <w:spacing w:line="245" w:lineRule="exact"/>
        <w:ind w:left="138" w:right="111" w:firstLine="419"/>
        <w:jc w:val="left"/>
      </w:pPr>
      <w:r>
        <w:rPr>
          <w:rFonts w:ascii="宋体" w:hAnsi="宋体" w:cs="宋体" w:eastAsia="宋体" w:hint="default"/>
        </w:rPr>
        <w:t>10</w:t>
      </w:r>
      <w:r>
        <w:rPr>
          <w:rFonts w:ascii="宋体" w:hAnsi="宋体" w:cs="宋体" w:eastAsia="宋体" w:hint="default"/>
          <w:spacing w:val="-59"/>
        </w:rPr>
        <w:t> </w:t>
      </w:r>
      <w:r>
        <w:rPr/>
        <w:t>余年来，公司信息披露工作始终保持良好记录。</w:t>
      </w:r>
      <w:r>
        <w:rPr>
          <w:rFonts w:ascii="宋体" w:hAnsi="宋体" w:cs="宋体" w:eastAsia="宋体" w:hint="default"/>
        </w:rPr>
        <w:t>2018-2019</w:t>
      </w:r>
      <w:r>
        <w:rPr>
          <w:rFonts w:ascii="宋体" w:hAnsi="宋体" w:cs="宋体" w:eastAsia="宋体" w:hint="default"/>
          <w:spacing w:val="-61"/>
        </w:rPr>
        <w:t> </w:t>
      </w:r>
      <w:r>
        <w:rPr/>
        <w:t>年度，锦州港年度信息披露被</w:t>
      </w:r>
    </w:p>
    <w:p>
      <w:pPr>
        <w:pStyle w:val="BodyText"/>
        <w:spacing w:line="237" w:lineRule="auto" w:before="2"/>
        <w:ind w:left="138" w:right="217"/>
        <w:jc w:val="both"/>
        <w:rPr>
          <w:rFonts w:ascii="宋体" w:hAnsi="宋体" w:cs="宋体" w:eastAsia="宋体" w:hint="default"/>
        </w:rPr>
      </w:pPr>
      <w:r>
        <w:rPr/>
        <w:t>上海证券交易所评定为“A</w:t>
      </w:r>
      <w:r>
        <w:rPr>
          <w:spacing w:val="-55"/>
        </w:rPr>
        <w:t> </w:t>
      </w:r>
      <w:r>
        <w:rPr/>
        <w:t>级”。公司严格按照有关法律法规及公司《信息披露事务管理制度》</w:t>
      </w:r>
      <w:r>
        <w:rPr>
          <w:w w:val="100"/>
        </w:rPr>
        <w:t> </w:t>
      </w:r>
      <w:r>
        <w:rPr>
          <w:spacing w:val="-2"/>
        </w:rPr>
        <w:t>的要求，保证信息披露真实、准确、完整，信息披露内容简明清晰、通俗易懂，确保做到信息披</w:t>
      </w:r>
      <w:r>
        <w:rPr>
          <w:spacing w:val="-26"/>
        </w:rPr>
        <w:t> </w:t>
      </w:r>
      <w:r>
        <w:rPr>
          <w:spacing w:val="-26"/>
        </w:rPr>
      </w:r>
      <w:r>
        <w:rPr/>
        <w:t>露程序合规、内容合规。</w:t>
      </w:r>
      <w:r>
        <w:rPr>
          <w:rFonts w:ascii="宋体" w:hAnsi="宋体" w:cs="宋体" w:eastAsia="宋体" w:hint="default"/>
        </w:rPr>
        <w:t>2019</w:t>
      </w:r>
      <w:r>
        <w:rPr>
          <w:rFonts w:ascii="宋体" w:hAnsi="宋体" w:cs="宋体" w:eastAsia="宋体" w:hint="default"/>
          <w:spacing w:val="-55"/>
        </w:rPr>
        <w:t> </w:t>
      </w:r>
      <w:r>
        <w:rPr/>
        <w:t>年，公司积极协调报纸、网络等媒体运营，使</w:t>
      </w:r>
      <w:r>
        <w:rPr>
          <w:spacing w:val="-57"/>
        </w:rPr>
        <w:t> </w:t>
      </w:r>
      <w:r>
        <w:rPr>
          <w:rFonts w:ascii="宋体" w:hAnsi="宋体" w:cs="宋体" w:eastAsia="宋体" w:hint="default"/>
        </w:rPr>
        <w:t>A</w:t>
      </w:r>
      <w:r>
        <w:rPr>
          <w:rFonts w:ascii="宋体" w:hAnsi="宋体" w:cs="宋体" w:eastAsia="宋体" w:hint="default"/>
          <w:spacing w:val="-55"/>
        </w:rPr>
        <w:t> </w:t>
      </w:r>
      <w:r>
        <w:rPr/>
        <w:t>股、</w:t>
      </w:r>
      <w:r>
        <w:rPr>
          <w:rFonts w:ascii="宋体" w:hAnsi="宋体" w:cs="宋体" w:eastAsia="宋体" w:hint="default"/>
        </w:rPr>
        <w:t>B</w:t>
      </w:r>
      <w:r>
        <w:rPr>
          <w:rFonts w:ascii="宋体" w:hAnsi="宋体" w:cs="宋体" w:eastAsia="宋体" w:hint="default"/>
          <w:spacing w:val="-55"/>
        </w:rPr>
        <w:t> </w:t>
      </w:r>
      <w:r>
        <w:rPr/>
        <w:t>股股东在信</w:t>
      </w:r>
      <w:r>
        <w:rPr>
          <w:w w:val="100"/>
        </w:rPr>
        <w:t> </w:t>
      </w:r>
      <w:r>
        <w:rPr/>
        <w:t>息披露媒体公平获得信息，保证公司信息披露的公开、公平、公正。</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BodyText"/>
        <w:spacing w:line="240" w:lineRule="auto" w:before="36"/>
        <w:ind w:left="818" w:right="0"/>
        <w:jc w:val="left"/>
      </w:pPr>
      <w:r>
        <w:rPr>
          <w:rFonts w:ascii="宋体" w:hAnsi="宋体" w:cs="宋体" w:eastAsia="宋体" w:hint="default"/>
        </w:rPr>
        <w:t>4</w:t>
      </w:r>
      <w:r>
        <w:rPr/>
        <w:t>、关于投资者关系及利益相关者</w:t>
      </w:r>
      <w:r>
        <w:rPr>
          <w:rFonts w:ascii="宋体" w:hAnsi="宋体" w:cs="宋体" w:eastAsia="宋体" w:hint="default"/>
          <w:w w:val="100"/>
        </w:rPr>
        <w:t> </w:t>
      </w:r>
      <w:r>
        <w:rPr>
          <w:spacing w:val="-2"/>
        </w:rPr>
        <w:t>公司严格依据《投资者关系管理制度》等相关制度，开展投资者关系管理工作，通过设置投</w:t>
      </w:r>
    </w:p>
    <w:p>
      <w:pPr>
        <w:pStyle w:val="BodyText"/>
        <w:spacing w:line="237" w:lineRule="auto"/>
        <w:ind w:left="398" w:right="248"/>
        <w:jc w:val="both"/>
        <w:rPr>
          <w:rFonts w:ascii="宋体" w:hAnsi="宋体" w:cs="宋体" w:eastAsia="宋体" w:hint="default"/>
        </w:rPr>
      </w:pPr>
      <w:r>
        <w:rPr>
          <w:spacing w:val="-6"/>
        </w:rPr>
        <w:t>资者公众热线、在公司网站上开辟“投资者关系专题活动”专栏等渠道，保证与广大投资者深入、</w:t>
      </w:r>
      <w:r>
        <w:rPr>
          <w:spacing w:val="-53"/>
        </w:rPr>
        <w:t> </w:t>
      </w:r>
      <w:r>
        <w:rPr>
          <w:spacing w:val="-53"/>
        </w:rPr>
      </w:r>
      <w:r>
        <w:rPr>
          <w:spacing w:val="-7"/>
        </w:rPr>
        <w:t>全面、及时、坦诚的交流与沟通。</w:t>
      </w:r>
      <w:r>
        <w:rPr>
          <w:rFonts w:ascii="宋体" w:hAnsi="宋体" w:cs="宋体" w:eastAsia="宋体" w:hint="default"/>
          <w:spacing w:val="-7"/>
        </w:rPr>
        <w:t>2019</w:t>
      </w:r>
      <w:r>
        <w:rPr>
          <w:rFonts w:ascii="宋体" w:hAnsi="宋体" w:cs="宋体" w:eastAsia="宋体" w:hint="default"/>
          <w:spacing w:val="-46"/>
        </w:rPr>
        <w:t> </w:t>
      </w:r>
      <w:r>
        <w:rPr/>
        <w:t>年通过“上证</w:t>
      </w:r>
      <w:r>
        <w:rPr>
          <w:spacing w:val="-45"/>
        </w:rPr>
        <w:t> </w:t>
      </w:r>
      <w:r>
        <w:rPr>
          <w:rFonts w:ascii="宋体" w:hAnsi="宋体" w:cs="宋体" w:eastAsia="宋体" w:hint="default"/>
        </w:rPr>
        <w:t>e</w:t>
      </w:r>
      <w:r>
        <w:rPr>
          <w:rFonts w:ascii="宋体" w:hAnsi="宋体" w:cs="宋体" w:eastAsia="宋体" w:hint="default"/>
          <w:spacing w:val="-46"/>
        </w:rPr>
        <w:t> </w:t>
      </w:r>
      <w:r>
        <w:rPr/>
        <w:t>互动”召开“2018</w:t>
      </w:r>
      <w:r>
        <w:rPr>
          <w:spacing w:val="-48"/>
        </w:rPr>
        <w:t> </w:t>
      </w:r>
      <w:r>
        <w:rPr/>
        <w:t>年度现金分红暨业绩说</w:t>
      </w:r>
      <w:r>
        <w:rPr>
          <w:spacing w:val="-102"/>
        </w:rPr>
        <w:t> </w:t>
      </w:r>
      <w:r>
        <w:rPr>
          <w:spacing w:val="-102"/>
        </w:rPr>
      </w:r>
      <w:r>
        <w:rPr>
          <w:spacing w:val="-2"/>
        </w:rPr>
        <w:t>明会”，通过路演举办“投资者集体接待日”，积极答复投资者问题，向投资者收集反馈信息，</w:t>
      </w:r>
      <w:r>
        <w:rPr>
          <w:spacing w:val="-27"/>
        </w:rPr>
        <w:t> </w:t>
      </w:r>
      <w:r>
        <w:rPr>
          <w:spacing w:val="-27"/>
        </w:rPr>
      </w:r>
      <w:r>
        <w:rPr>
          <w:spacing w:val="-2"/>
        </w:rPr>
        <w:t>达到良性互动最佳效果。公司能够充分尊重和维护相关利益者的合法权益，实现股东、员工等各</w:t>
      </w:r>
      <w:r>
        <w:rPr>
          <w:spacing w:val="-25"/>
        </w:rPr>
        <w:t> </w:t>
      </w:r>
      <w:r>
        <w:rPr>
          <w:spacing w:val="-25"/>
        </w:rPr>
      </w:r>
      <w:r>
        <w:rPr/>
        <w:t>方利益的协调平衡，共同推动公司持续、平稳、健康发展。</w:t>
      </w:r>
      <w:r>
        <w:rPr>
          <w:rFonts w:ascii="宋体" w:hAnsi="宋体" w:cs="宋体" w:eastAsia="宋体" w:hint="default"/>
        </w:rPr>
        <w:t> </w:t>
      </w:r>
    </w:p>
    <w:p>
      <w:pPr>
        <w:pStyle w:val="BodyText"/>
        <w:spacing w:line="272" w:lineRule="exact" w:before="26"/>
        <w:ind w:left="398" w:right="0" w:firstLine="419"/>
        <w:jc w:val="left"/>
        <w:rPr>
          <w:rFonts w:ascii="宋体" w:hAnsi="宋体" w:cs="宋体" w:eastAsia="宋体" w:hint="default"/>
        </w:rPr>
      </w:pPr>
      <w:r>
        <w:rPr>
          <w:spacing w:val="-2"/>
        </w:rPr>
        <w:t>公司治理的实际情况符合《公司法》《证券法》和中国证监会、上海证券交易所发布的有关</w:t>
      </w:r>
      <w:r>
        <w:rPr>
          <w:w w:val="100"/>
        </w:rPr>
        <w:t> </w:t>
      </w:r>
      <w:r>
        <w:rPr/>
        <w:t>上市公司治理规范性文件的相关要求。</w:t>
      </w:r>
      <w:r>
        <w:rPr>
          <w:rFonts w:ascii="宋体" w:hAnsi="宋体" w:cs="宋体" w:eastAsia="宋体" w:hint="default"/>
        </w:rPr>
        <w:t> </w:t>
      </w:r>
    </w:p>
    <w:p>
      <w:pPr>
        <w:pStyle w:val="BodyText"/>
        <w:spacing w:line="272" w:lineRule="exact" w:before="1"/>
        <w:ind w:left="39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7" w:lineRule="exact"/>
        <w:ind w:left="39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398" w:right="0"/>
        <w:jc w:val="both"/>
        <w:rPr>
          <w:rFonts w:ascii="宋体" w:hAnsi="宋体" w:cs="宋体" w:eastAsia="宋体" w:hint="default"/>
        </w:rPr>
      </w:pPr>
      <w:r>
        <w:rPr>
          <w:rFonts w:ascii="宋体"/>
          <w:w w:val="100"/>
        </w:rPr>
        <w:t> </w:t>
      </w:r>
    </w:p>
    <w:p>
      <w:pPr>
        <w:pStyle w:val="Heading3"/>
        <w:spacing w:line="240" w:lineRule="auto" w:before="59"/>
        <w:ind w:left="398" w:right="0"/>
        <w:jc w:val="both"/>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0"/>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2837"/>
        <w:gridCol w:w="1814"/>
        <w:gridCol w:w="2410"/>
        <w:gridCol w:w="2163"/>
      </w:tblGrid>
      <w:tr>
        <w:trPr>
          <w:trHeight w:val="568" w:hRule="exact"/>
        </w:trPr>
        <w:tc>
          <w:tcPr>
            <w:tcW w:w="28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8"/>
              <w:ind w:left="95" w:right="0"/>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8"/>
              <w:ind w:left="103" w:right="0"/>
              <w:jc w:val="center"/>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决议刊登的指定网站的</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28"/>
              <w:ind w:left="112" w:right="0"/>
              <w:jc w:val="center"/>
              <w:rPr>
                <w:rFonts w:ascii="宋体" w:hAnsi="宋体" w:cs="宋体" w:eastAsia="宋体" w:hint="default"/>
                <w:sz w:val="21"/>
                <w:szCs w:val="21"/>
              </w:rPr>
            </w:pPr>
            <w:r>
              <w:rPr>
                <w:rFonts w:ascii="宋体" w:hAnsi="宋体" w:cs="宋体" w:eastAsia="宋体" w:hint="default"/>
                <w:b/>
                <w:bCs/>
                <w:sz w:val="21"/>
                <w:szCs w:val="21"/>
              </w:rPr>
              <w:t>决议刊登的披露日期</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3"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r>
              <w:rPr>
                <w:rFonts w:ascii="宋体" w:hAnsi="宋体" w:cs="宋体" w:eastAsia="宋体" w:hint="default"/>
                <w:sz w:val="21"/>
                <w:szCs w:val="21"/>
              </w:rPr>
              <w:t> </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sz w:val="21"/>
              </w:rPr>
              <w:t>2019/2/20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55"/>
              <w:jc w:val="right"/>
              <w:rPr>
                <w:rFonts w:ascii="宋体" w:hAnsi="宋体" w:cs="宋体" w:eastAsia="宋体" w:hint="default"/>
                <w:sz w:val="21"/>
                <w:szCs w:val="21"/>
              </w:rPr>
            </w:pPr>
            <w:hyperlink r:id="rId10">
              <w:r>
                <w:rPr>
                  <w:rFonts w:ascii="宋体"/>
                  <w:spacing w:val="-1"/>
                  <w:sz w:val="21"/>
                </w:rPr>
                <w:t>www.sse.com.cn</w:t>
              </w:r>
            </w:hyperlink>
            <w:r>
              <w:rPr>
                <w:rFonts w:ascii="宋体"/>
                <w:sz w:val="21"/>
              </w:rPr>
              <w:t> </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5" w:right="0"/>
              <w:jc w:val="center"/>
              <w:rPr>
                <w:rFonts w:ascii="宋体" w:hAnsi="宋体" w:cs="宋体" w:eastAsia="宋体" w:hint="default"/>
                <w:sz w:val="21"/>
                <w:szCs w:val="21"/>
              </w:rPr>
            </w:pPr>
            <w:r>
              <w:rPr>
                <w:rFonts w:ascii="宋体"/>
                <w:sz w:val="21"/>
              </w:rPr>
              <w:t>2019/2/21 </w:t>
            </w:r>
          </w:p>
        </w:tc>
      </w:tr>
      <w:tr>
        <w:trPr>
          <w:trHeight w:val="355" w:hRule="exact"/>
        </w:trPr>
        <w:tc>
          <w:tcPr>
            <w:tcW w:w="28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2019/5/16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55"/>
              <w:jc w:val="right"/>
              <w:rPr>
                <w:rFonts w:ascii="宋体" w:hAnsi="宋体" w:cs="宋体" w:eastAsia="宋体" w:hint="default"/>
                <w:sz w:val="21"/>
                <w:szCs w:val="21"/>
              </w:rPr>
            </w:pPr>
            <w:hyperlink r:id="rId10">
              <w:r>
                <w:rPr>
                  <w:rFonts w:ascii="宋体"/>
                  <w:spacing w:val="-1"/>
                  <w:sz w:val="21"/>
                </w:rPr>
                <w:t>www.sse.com.cn</w:t>
              </w:r>
            </w:hyperlink>
            <w:r>
              <w:rPr>
                <w:rFonts w:ascii="宋体"/>
                <w:sz w:val="21"/>
              </w:rPr>
              <w:t> </w:t>
            </w:r>
          </w:p>
        </w:tc>
        <w:tc>
          <w:tcPr>
            <w:tcW w:w="21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sz w:val="21"/>
              </w:rPr>
              <w:t>2019/5/17 </w:t>
            </w:r>
          </w:p>
        </w:tc>
      </w:tr>
      <w:tr>
        <w:trPr>
          <w:trHeight w:val="362" w:hRule="exact"/>
        </w:trPr>
        <w:tc>
          <w:tcPr>
            <w:tcW w:w="28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r>
              <w:rPr>
                <w:rFonts w:ascii="宋体" w:hAnsi="宋体" w:cs="宋体" w:eastAsia="宋体" w:hint="default"/>
                <w:sz w:val="21"/>
                <w:szCs w:val="21"/>
              </w:rPr>
              <w:t> </w:t>
            </w:r>
          </w:p>
        </w:tc>
        <w:tc>
          <w:tcPr>
            <w:tcW w:w="18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2019/12/25 </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55"/>
              <w:jc w:val="right"/>
              <w:rPr>
                <w:rFonts w:ascii="宋体" w:hAnsi="宋体" w:cs="宋体" w:eastAsia="宋体" w:hint="default"/>
                <w:sz w:val="21"/>
                <w:szCs w:val="21"/>
              </w:rPr>
            </w:pPr>
            <w:hyperlink r:id="rId10">
              <w:r>
                <w:rPr>
                  <w:rFonts w:ascii="宋体"/>
                  <w:spacing w:val="-1"/>
                  <w:sz w:val="21"/>
                </w:rPr>
                <w:t>www.sse.com.cn</w:t>
              </w:r>
            </w:hyperlink>
            <w:r>
              <w:rPr>
                <w:rFonts w:ascii="宋体"/>
                <w:sz w:val="21"/>
              </w:rPr>
              <w:t> </w:t>
            </w:r>
          </w:p>
        </w:tc>
        <w:tc>
          <w:tcPr>
            <w:tcW w:w="21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115" w:right="0"/>
              <w:jc w:val="center"/>
              <w:rPr>
                <w:rFonts w:ascii="宋体" w:hAnsi="宋体" w:cs="宋体" w:eastAsia="宋体" w:hint="default"/>
                <w:sz w:val="21"/>
                <w:szCs w:val="21"/>
              </w:rPr>
            </w:pPr>
            <w:r>
              <w:rPr>
                <w:rFonts w:ascii="宋体"/>
                <w:sz w:val="21"/>
              </w:rPr>
              <w:t>2019/12/26 </w:t>
            </w:r>
          </w:p>
        </w:tc>
      </w:tr>
    </w:tbl>
    <w:p>
      <w:pPr>
        <w:pStyle w:val="BodyText"/>
        <w:spacing w:line="241" w:lineRule="exact"/>
        <w:ind w:left="398" w:right="0"/>
        <w:jc w:val="both"/>
        <w:rPr>
          <w:rFonts w:ascii="宋体" w:hAnsi="宋体" w:cs="宋体" w:eastAsia="宋体" w:hint="default"/>
        </w:rPr>
      </w:pPr>
      <w:r>
        <w:rPr>
          <w:rFonts w:ascii="宋体"/>
          <w:w w:val="100"/>
        </w:rPr>
        <w:t> </w:t>
      </w:r>
    </w:p>
    <w:p>
      <w:pPr>
        <w:pStyle w:val="BodyText"/>
        <w:spacing w:line="272" w:lineRule="exact"/>
        <w:ind w:left="398" w:right="0"/>
        <w:jc w:val="both"/>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before="27"/>
        <w:ind w:left="878" w:right="0" w:hanging="48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rPr>
        <w:t>1</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20</w:t>
      </w:r>
      <w:r>
        <w:rPr>
          <w:spacing w:val="-3"/>
        </w:rPr>
        <w:t>日，公司召开</w:t>
      </w:r>
      <w:r>
        <w:rPr>
          <w:rFonts w:ascii="宋体" w:hAnsi="宋体" w:cs="宋体" w:eastAsia="宋体" w:hint="default"/>
          <w:spacing w:val="-3"/>
        </w:rPr>
        <w:t>2019</w:t>
      </w:r>
      <w:r>
        <w:rPr>
          <w:spacing w:val="-3"/>
        </w:rPr>
        <w:t>年第一次临时股东大会，会议由公司董事会召集，公司董</w:t>
      </w:r>
    </w:p>
    <w:p>
      <w:pPr>
        <w:pStyle w:val="BodyText"/>
        <w:spacing w:line="247" w:lineRule="exact"/>
        <w:ind w:left="398" w:right="0"/>
        <w:jc w:val="both"/>
      </w:pPr>
      <w:r>
        <w:rPr/>
        <w:t>事詹炜先生主持。会议审议通过了《关于向各合作融资机构申请</w:t>
      </w:r>
      <w:r>
        <w:rPr>
          <w:rFonts w:ascii="宋体" w:hAnsi="宋体" w:cs="宋体" w:eastAsia="宋体" w:hint="default"/>
        </w:rPr>
        <w:t>2019</w:t>
      </w:r>
      <w:r>
        <w:rPr/>
        <w:t>年度综合授信额度的议案》</w:t>
      </w:r>
    </w:p>
    <w:p>
      <w:pPr>
        <w:pStyle w:val="BodyText"/>
        <w:spacing w:line="237" w:lineRule="auto"/>
        <w:ind w:left="398" w:right="247"/>
        <w:jc w:val="both"/>
        <w:rPr>
          <w:rFonts w:ascii="宋体" w:hAnsi="宋体" w:cs="宋体" w:eastAsia="宋体" w:hint="default"/>
        </w:rPr>
      </w:pPr>
      <w:r>
        <w:rPr>
          <w:spacing w:val="-2"/>
        </w:rPr>
        <w:t>《关于拟注册发行中期票据的议案》《关于拟注册发行短期融资券的议案》《关于拟注册发行超</w:t>
      </w:r>
      <w:r>
        <w:rPr>
          <w:spacing w:val="-27"/>
        </w:rPr>
        <w:t> </w:t>
      </w:r>
      <w:r>
        <w:rPr>
          <w:spacing w:val="-27"/>
        </w:rPr>
      </w:r>
      <w:r>
        <w:rPr>
          <w:spacing w:val="-2"/>
        </w:rPr>
        <w:t>短期融资券的议案》《关于</w:t>
      </w:r>
      <w:r>
        <w:rPr>
          <w:rFonts w:ascii="宋体" w:hAnsi="宋体" w:cs="宋体" w:eastAsia="宋体" w:hint="default"/>
          <w:spacing w:val="-2"/>
        </w:rPr>
        <w:t>2019</w:t>
      </w:r>
      <w:r>
        <w:rPr>
          <w:spacing w:val="-2"/>
        </w:rPr>
        <w:t>年度日常关联交易预计的议案》及《关于修改</w:t>
      </w:r>
      <w:r>
        <w:rPr>
          <w:rFonts w:ascii="宋体" w:hAnsi="宋体" w:cs="宋体" w:eastAsia="宋体" w:hint="default"/>
          <w:spacing w:val="-2"/>
        </w:rPr>
        <w:t>&lt;</w:t>
      </w:r>
      <w:r>
        <w:rPr>
          <w:spacing w:val="-2"/>
        </w:rPr>
        <w:t>公司章程</w:t>
      </w:r>
      <w:r>
        <w:rPr>
          <w:rFonts w:ascii="宋体" w:hAnsi="宋体" w:cs="宋体" w:eastAsia="宋体" w:hint="default"/>
          <w:spacing w:val="-2"/>
        </w:rPr>
        <w:t>&gt;</w:t>
      </w:r>
      <w:r>
        <w:rPr>
          <w:spacing w:val="-2"/>
        </w:rPr>
        <w:t>部分条</w:t>
      </w:r>
      <w:r>
        <w:rPr>
          <w:spacing w:val="-23"/>
        </w:rPr>
        <w:t> </w:t>
      </w:r>
      <w:r>
        <w:rPr>
          <w:spacing w:val="-23"/>
        </w:rPr>
      </w:r>
      <w:r>
        <w:rPr>
          <w:spacing w:val="-4"/>
        </w:rPr>
        <w:t>款的议案》六项议案。详见公司于</w:t>
      </w:r>
      <w:r>
        <w:rPr>
          <w:rFonts w:ascii="宋体" w:hAnsi="宋体" w:cs="宋体" w:eastAsia="宋体" w:hint="default"/>
          <w:spacing w:val="-4"/>
        </w:rPr>
        <w:t>2019</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21</w:t>
      </w:r>
      <w:r>
        <w:rPr>
          <w:spacing w:val="-4"/>
        </w:rPr>
        <w:t>日在上海证券交易所披露的《</w:t>
      </w:r>
      <w:r>
        <w:rPr>
          <w:rFonts w:ascii="宋体" w:hAnsi="宋体" w:cs="宋体" w:eastAsia="宋体" w:hint="default"/>
          <w:spacing w:val="-4"/>
        </w:rPr>
        <w:t>2019</w:t>
      </w:r>
      <w:r>
        <w:rPr>
          <w:spacing w:val="-4"/>
        </w:rPr>
        <w:t>年第一次临时股</w:t>
      </w:r>
      <w:r>
        <w:rPr>
          <w:spacing w:val="-15"/>
        </w:rPr>
        <w:t> </w:t>
      </w:r>
      <w:r>
        <w:rPr>
          <w:spacing w:val="-15"/>
        </w:rPr>
      </w:r>
      <w:r>
        <w:rPr/>
        <w:t>东大会决议公告》（公告编号：</w:t>
      </w:r>
      <w:r>
        <w:rPr>
          <w:rFonts w:ascii="宋体" w:hAnsi="宋体" w:cs="宋体" w:eastAsia="宋体" w:hint="default"/>
        </w:rPr>
        <w:t>2019-016</w:t>
      </w:r>
      <w:r>
        <w:rPr/>
        <w:t>）。</w:t>
      </w:r>
      <w:r>
        <w:rPr>
          <w:rFonts w:ascii="宋体" w:hAnsi="宋体" w:cs="宋体" w:eastAsia="宋体" w:hint="default"/>
        </w:rPr>
        <w:t> </w:t>
      </w:r>
    </w:p>
    <w:p>
      <w:pPr>
        <w:pStyle w:val="BodyText"/>
        <w:spacing w:line="237" w:lineRule="auto"/>
        <w:ind w:left="398" w:right="247" w:firstLine="419"/>
        <w:jc w:val="both"/>
        <w:rPr>
          <w:rFonts w:ascii="宋体" w:hAnsi="宋体" w:cs="宋体" w:eastAsia="宋体" w:hint="default"/>
        </w:rPr>
      </w:pP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16</w:t>
      </w:r>
      <w:r>
        <w:rPr>
          <w:spacing w:val="-2"/>
        </w:rPr>
        <w:t>日，公司召开</w:t>
      </w:r>
      <w:r>
        <w:rPr>
          <w:rFonts w:ascii="宋体" w:hAnsi="宋体" w:cs="宋体" w:eastAsia="宋体" w:hint="default"/>
          <w:spacing w:val="-2"/>
        </w:rPr>
        <w:t>2018</w:t>
      </w:r>
      <w:r>
        <w:rPr>
          <w:spacing w:val="-2"/>
        </w:rPr>
        <w:t>年年度股东大会，会议由公司董事会召集，公司副董事长</w:t>
      </w:r>
      <w:r>
        <w:rPr>
          <w:w w:val="100"/>
        </w:rPr>
        <w:t> </w:t>
      </w:r>
      <w:r>
        <w:rPr>
          <w:spacing w:val="-2"/>
        </w:rPr>
        <w:t>刘辉先生主持。会议审议通过了《公司</w:t>
      </w:r>
      <w:r>
        <w:rPr>
          <w:rFonts w:ascii="宋体" w:hAnsi="宋体" w:cs="宋体" w:eastAsia="宋体" w:hint="default"/>
          <w:spacing w:val="-2"/>
        </w:rPr>
        <w:t>2018</w:t>
      </w:r>
      <w:r>
        <w:rPr>
          <w:spacing w:val="-2"/>
        </w:rPr>
        <w:t>年年度报告和境外报告摘要》《董事会</w:t>
      </w:r>
      <w:r>
        <w:rPr>
          <w:rFonts w:ascii="宋体" w:hAnsi="宋体" w:cs="宋体" w:eastAsia="宋体" w:hint="default"/>
          <w:spacing w:val="-2"/>
        </w:rPr>
        <w:t>2018</w:t>
      </w:r>
      <w:r>
        <w:rPr>
          <w:spacing w:val="-2"/>
        </w:rPr>
        <w:t>年度工作</w:t>
      </w:r>
      <w:r>
        <w:rPr>
          <w:spacing w:val="-17"/>
        </w:rPr>
        <w:t> </w:t>
      </w:r>
      <w:r>
        <w:rPr>
          <w:spacing w:val="-17"/>
        </w:rPr>
      </w:r>
      <w:r>
        <w:rPr>
          <w:spacing w:val="-2"/>
        </w:rPr>
        <w:t>报告》《监事会</w:t>
      </w:r>
      <w:r>
        <w:rPr>
          <w:rFonts w:ascii="宋体" w:hAnsi="宋体" w:cs="宋体" w:eastAsia="宋体" w:hint="default"/>
          <w:spacing w:val="-2"/>
        </w:rPr>
        <w:t>2018</w:t>
      </w:r>
      <w:r>
        <w:rPr>
          <w:spacing w:val="-2"/>
        </w:rPr>
        <w:t>年度工作报告》《</w:t>
      </w:r>
      <w:r>
        <w:rPr>
          <w:rFonts w:ascii="宋体" w:hAnsi="宋体" w:cs="宋体" w:eastAsia="宋体" w:hint="default"/>
          <w:spacing w:val="-2"/>
        </w:rPr>
        <w:t>2018</w:t>
      </w:r>
      <w:r>
        <w:rPr>
          <w:spacing w:val="-2"/>
        </w:rPr>
        <w:t>年度财务决算及</w:t>
      </w:r>
      <w:r>
        <w:rPr>
          <w:rFonts w:ascii="宋体" w:hAnsi="宋体" w:cs="宋体" w:eastAsia="宋体" w:hint="default"/>
          <w:spacing w:val="-2"/>
        </w:rPr>
        <w:t>2019</w:t>
      </w:r>
      <w:r>
        <w:rPr>
          <w:spacing w:val="-2"/>
        </w:rPr>
        <w:t>年度财务预算报告》《公司</w:t>
      </w:r>
      <w:r>
        <w:rPr>
          <w:rFonts w:ascii="宋体" w:hAnsi="宋体" w:cs="宋体" w:eastAsia="宋体" w:hint="default"/>
          <w:spacing w:val="-2"/>
        </w:rPr>
        <w:t>2018</w:t>
      </w:r>
      <w:r>
        <w:rPr>
          <w:rFonts w:ascii="宋体" w:hAnsi="宋体" w:cs="宋体" w:eastAsia="宋体" w:hint="default"/>
          <w:spacing w:val="-10"/>
        </w:rPr>
        <w:t> </w:t>
      </w:r>
      <w:r>
        <w:rPr>
          <w:spacing w:val="-2"/>
        </w:rPr>
        <w:t>年度利润分配预案》《关于聘任会计师事务所的议案》《独立董事</w:t>
      </w:r>
      <w:r>
        <w:rPr>
          <w:rFonts w:ascii="宋体" w:hAnsi="宋体" w:cs="宋体" w:eastAsia="宋体" w:hint="default"/>
          <w:spacing w:val="-2"/>
        </w:rPr>
        <w:t>2018</w:t>
      </w:r>
      <w:r>
        <w:rPr>
          <w:spacing w:val="-2"/>
        </w:rPr>
        <w:t>年度履职报告》《关于制</w:t>
      </w:r>
      <w:r>
        <w:rPr>
          <w:spacing w:val="-21"/>
        </w:rPr>
        <w:t> </w:t>
      </w:r>
      <w:r>
        <w:rPr>
          <w:spacing w:val="-21"/>
        </w:rPr>
      </w:r>
      <w:r>
        <w:rPr>
          <w:spacing w:val="-4"/>
        </w:rPr>
        <w:t>定</w:t>
      </w:r>
      <w:r>
        <w:rPr>
          <w:rFonts w:ascii="宋体" w:hAnsi="宋体" w:cs="宋体" w:eastAsia="宋体" w:hint="default"/>
          <w:spacing w:val="-4"/>
        </w:rPr>
        <w:t>&lt;</w:t>
      </w:r>
      <w:r>
        <w:rPr>
          <w:spacing w:val="-4"/>
        </w:rPr>
        <w:t>公司第二期员工持股计划（草案）</w:t>
      </w:r>
      <w:r>
        <w:rPr>
          <w:rFonts w:ascii="宋体" w:hAnsi="宋体" w:cs="宋体" w:eastAsia="宋体" w:hint="default"/>
          <w:spacing w:val="-4"/>
        </w:rPr>
        <w:t>&gt;</w:t>
      </w:r>
      <w:r>
        <w:rPr>
          <w:spacing w:val="-4"/>
        </w:rPr>
        <w:t>及其摘要的议案》《关于制定</w:t>
      </w:r>
      <w:r>
        <w:rPr>
          <w:rFonts w:ascii="宋体" w:hAnsi="宋体" w:cs="宋体" w:eastAsia="宋体" w:hint="default"/>
          <w:spacing w:val="-4"/>
        </w:rPr>
        <w:t>&lt;</w:t>
      </w:r>
      <w:r>
        <w:rPr>
          <w:spacing w:val="-4"/>
        </w:rPr>
        <w:t>公司第二期员工持股计划管</w:t>
      </w:r>
      <w:r>
        <w:rPr>
          <w:spacing w:val="-34"/>
        </w:rPr>
        <w:t> </w:t>
      </w:r>
      <w:r>
        <w:rPr>
          <w:spacing w:val="-34"/>
        </w:rPr>
      </w:r>
      <w:r>
        <w:rPr>
          <w:spacing w:val="-2"/>
        </w:rPr>
        <w:t>理规则〉的议案》《关于提请股东大会授权董事会办理员工持股计划相关事宜的议案》《关于为</w:t>
      </w:r>
      <w:r>
        <w:rPr>
          <w:spacing w:val="-25"/>
        </w:rPr>
        <w:t> </w:t>
      </w:r>
      <w:r>
        <w:rPr>
          <w:spacing w:val="-25"/>
        </w:rPr>
      </w:r>
      <w:r>
        <w:rPr>
          <w:spacing w:val="-2"/>
        </w:rPr>
        <w:t>全资子公司提供融资担保的议案》《关于延长公开发行公司债券股东大会决议有效期和授权有效</w:t>
      </w:r>
      <w:r>
        <w:rPr>
          <w:spacing w:val="-25"/>
        </w:rPr>
        <w:t> </w:t>
      </w:r>
      <w:r>
        <w:rPr>
          <w:spacing w:val="-25"/>
        </w:rPr>
      </w:r>
      <w:r>
        <w:rPr>
          <w:spacing w:val="-4"/>
        </w:rPr>
        <w:t>期的议案》十二项议案。详见公司于</w:t>
      </w: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17</w:t>
      </w:r>
      <w:r>
        <w:rPr>
          <w:spacing w:val="-4"/>
        </w:rPr>
        <w:t>日在上海证券交易所披露的《</w:t>
      </w:r>
      <w:r>
        <w:rPr>
          <w:rFonts w:ascii="宋体" w:hAnsi="宋体" w:cs="宋体" w:eastAsia="宋体" w:hint="default"/>
          <w:spacing w:val="-4"/>
        </w:rPr>
        <w:t>2018</w:t>
      </w:r>
      <w:r>
        <w:rPr>
          <w:spacing w:val="-4"/>
        </w:rPr>
        <w:t>年年度股东大</w:t>
      </w:r>
      <w:r>
        <w:rPr>
          <w:spacing w:val="-12"/>
        </w:rPr>
        <w:t> </w:t>
      </w:r>
      <w:r>
        <w:rPr>
          <w:spacing w:val="-12"/>
        </w:rPr>
      </w:r>
      <w:r>
        <w:rPr/>
        <w:t>会决议公告》（公告编号：</w:t>
      </w:r>
      <w:r>
        <w:rPr>
          <w:rFonts w:ascii="宋体" w:hAnsi="宋体" w:cs="宋体" w:eastAsia="宋体" w:hint="default"/>
        </w:rPr>
        <w:t>2019-034</w:t>
      </w:r>
      <w:r>
        <w:rPr/>
        <w:t>）。</w:t>
      </w:r>
      <w:r>
        <w:rPr>
          <w:rFonts w:ascii="宋体" w:hAnsi="宋体" w:cs="宋体" w:eastAsia="宋体" w:hint="default"/>
        </w:rPr>
        <w:t> </w:t>
      </w:r>
    </w:p>
    <w:p>
      <w:pPr>
        <w:pStyle w:val="BodyText"/>
        <w:spacing w:line="237" w:lineRule="auto"/>
        <w:ind w:left="398" w:right="249" w:firstLine="419"/>
        <w:jc w:val="both"/>
        <w:rPr>
          <w:rFonts w:ascii="宋体" w:hAnsi="宋体" w:cs="宋体" w:eastAsia="宋体" w:hint="default"/>
        </w:rPr>
      </w:pPr>
      <w:r>
        <w:rPr>
          <w:rFonts w:ascii="宋体" w:hAnsi="宋体" w:cs="宋体" w:eastAsia="宋体" w:hint="default"/>
          <w:spacing w:val="-4"/>
        </w:rPr>
        <w:t>3</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25</w:t>
      </w:r>
      <w:r>
        <w:rPr>
          <w:spacing w:val="-4"/>
        </w:rPr>
        <w:t>日，公司召开</w:t>
      </w:r>
      <w:r>
        <w:rPr>
          <w:rFonts w:ascii="宋体" w:hAnsi="宋体" w:cs="宋体" w:eastAsia="宋体" w:hint="default"/>
          <w:spacing w:val="-4"/>
        </w:rPr>
        <w:t>2019</w:t>
      </w:r>
      <w:r>
        <w:rPr>
          <w:spacing w:val="-4"/>
        </w:rPr>
        <w:t>年第二次临时股东大会，会议由公司董事会召集，公司副</w:t>
      </w:r>
      <w:r>
        <w:rPr>
          <w:w w:val="100"/>
        </w:rPr>
        <w:t> </w:t>
      </w:r>
      <w:r>
        <w:rPr>
          <w:spacing w:val="-4"/>
        </w:rPr>
        <w:t>董事长刘辉先生主持。会议审议通过了《关于为公司董事、监事购买责任险的议案》《关于制定</w:t>
      </w:r>
      <w:r>
        <w:rPr>
          <w:rFonts w:ascii="宋体" w:hAnsi="宋体" w:cs="宋体" w:eastAsia="宋体" w:hint="default"/>
          <w:spacing w:val="-4"/>
        </w:rPr>
        <w:t>&lt;</w:t>
      </w:r>
      <w:r>
        <w:rPr>
          <w:rFonts w:ascii="宋体" w:hAnsi="宋体" w:cs="宋体" w:eastAsia="宋体" w:hint="default"/>
          <w:spacing w:val="-36"/>
        </w:rPr>
        <w:t> </w:t>
      </w:r>
      <w:r>
        <w:rPr>
          <w:spacing w:val="-4"/>
        </w:rPr>
        <w:t>对外担保管理办法</w:t>
      </w:r>
      <w:r>
        <w:rPr>
          <w:rFonts w:ascii="宋体" w:hAnsi="宋体" w:cs="宋体" w:eastAsia="宋体" w:hint="default"/>
          <w:spacing w:val="-4"/>
        </w:rPr>
        <w:t>&gt;</w:t>
      </w:r>
      <w:r>
        <w:rPr>
          <w:spacing w:val="-4"/>
        </w:rPr>
        <w:t>的议案》和《关于向各合作融资机构申请</w:t>
      </w:r>
      <w:r>
        <w:rPr>
          <w:rFonts w:ascii="宋体" w:hAnsi="宋体" w:cs="宋体" w:eastAsia="宋体" w:hint="default"/>
          <w:spacing w:val="-4"/>
        </w:rPr>
        <w:t>2020</w:t>
      </w:r>
      <w:r>
        <w:rPr>
          <w:spacing w:val="-4"/>
        </w:rPr>
        <w:t>年度综合授信额度的议案》三项</w:t>
      </w:r>
      <w:r>
        <w:rPr>
          <w:spacing w:val="-28"/>
        </w:rPr>
        <w:t> </w:t>
      </w:r>
      <w:r>
        <w:rPr>
          <w:spacing w:val="-28"/>
        </w:rPr>
      </w:r>
      <w:r>
        <w:rPr>
          <w:spacing w:val="-2"/>
        </w:rPr>
        <w:t>议案。详见公司于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26</w:t>
      </w:r>
      <w:r>
        <w:rPr>
          <w:spacing w:val="-2"/>
        </w:rPr>
        <w:t>日在上海证券交易所披露的《</w:t>
      </w:r>
      <w:r>
        <w:rPr>
          <w:rFonts w:ascii="宋体" w:hAnsi="宋体" w:cs="宋体" w:eastAsia="宋体" w:hint="default"/>
          <w:spacing w:val="-2"/>
        </w:rPr>
        <w:t>2019</w:t>
      </w:r>
      <w:r>
        <w:rPr>
          <w:spacing w:val="-2"/>
        </w:rPr>
        <w:t>年第二次临时股东大会决议公</w:t>
      </w:r>
      <w:r>
        <w:rPr>
          <w:spacing w:val="-23"/>
        </w:rPr>
        <w:t> </w:t>
      </w:r>
      <w:r>
        <w:rPr>
          <w:spacing w:val="-23"/>
        </w:rPr>
      </w:r>
      <w:r>
        <w:rPr/>
        <w:t>告》（公告编号：</w:t>
      </w:r>
      <w:r>
        <w:rPr>
          <w:rFonts w:ascii="宋体" w:hAnsi="宋体" w:cs="宋体" w:eastAsia="宋体" w:hint="default"/>
        </w:rPr>
        <w:t>2019-058</w:t>
      </w:r>
      <w:r>
        <w:rPr/>
        <w:t>）。</w:t>
      </w:r>
      <w:r>
        <w:rPr>
          <w:rFonts w:ascii="宋体" w:hAnsi="宋体" w:cs="宋体" w:eastAsia="宋体" w:hint="default"/>
        </w:rPr>
        <w:t> </w:t>
      </w:r>
    </w:p>
    <w:p>
      <w:pPr>
        <w:pStyle w:val="BodyText"/>
        <w:spacing w:line="272" w:lineRule="exact"/>
        <w:ind w:left="398" w:right="0"/>
        <w:jc w:val="both"/>
        <w:rPr>
          <w:rFonts w:ascii="宋体" w:hAnsi="宋体" w:cs="宋体" w:eastAsia="宋体" w:hint="default"/>
        </w:rPr>
      </w:pPr>
      <w:r>
        <w:rPr>
          <w:rFonts w:ascii="宋体"/>
          <w:w w:val="100"/>
        </w:rPr>
        <w:t> </w:t>
      </w:r>
    </w:p>
    <w:p>
      <w:pPr>
        <w:pStyle w:val="BodyText"/>
        <w:spacing w:line="272" w:lineRule="exact"/>
        <w:ind w:left="398" w:right="0"/>
        <w:jc w:val="both"/>
        <w:rPr>
          <w:rFonts w:ascii="宋体" w:hAnsi="宋体" w:cs="宋体" w:eastAsia="宋体" w:hint="default"/>
        </w:rPr>
      </w:pPr>
      <w:r>
        <w:rPr>
          <w:rFonts w:ascii="宋体"/>
          <w:w w:val="100"/>
        </w:rPr>
        <w:t> </w:t>
      </w:r>
    </w:p>
    <w:p>
      <w:pPr>
        <w:pStyle w:val="BodyText"/>
        <w:spacing w:line="274" w:lineRule="exact"/>
        <w:ind w:left="398" w:right="0"/>
        <w:jc w:val="both"/>
        <w:rPr>
          <w:rFonts w:ascii="宋体" w:hAnsi="宋体" w:cs="宋体" w:eastAsia="宋体" w:hint="default"/>
        </w:rPr>
      </w:pPr>
      <w:r>
        <w:rPr>
          <w:rFonts w:ascii="宋体"/>
          <w:w w:val="100"/>
        </w:rPr>
        <w:t> </w:t>
      </w:r>
    </w:p>
    <w:p>
      <w:pPr>
        <w:spacing w:after="0" w:line="274" w:lineRule="exact"/>
        <w:jc w:val="both"/>
        <w:rPr>
          <w:rFonts w:ascii="宋体" w:hAnsi="宋体" w:cs="宋体" w:eastAsia="宋体" w:hint="default"/>
        </w:rPr>
        <w:sectPr>
          <w:pgSz w:w="11910" w:h="16840"/>
          <w:pgMar w:header="877" w:footer="1195" w:top="1100" w:bottom="1380" w:left="1400" w:right="1020"/>
        </w:sectPr>
      </w:pPr>
    </w:p>
    <w:p>
      <w:pPr>
        <w:spacing w:line="240" w:lineRule="auto" w:before="8"/>
        <w:rPr>
          <w:rFonts w:ascii="宋体" w:hAnsi="宋体" w:cs="宋体" w:eastAsia="宋体" w:hint="default"/>
          <w:sz w:val="25"/>
          <w:szCs w:val="25"/>
        </w:rPr>
      </w:pPr>
    </w:p>
    <w:p>
      <w:pPr>
        <w:pStyle w:val="Heading3"/>
        <w:spacing w:line="240" w:lineRule="auto" w:before="36"/>
        <w:ind w:left="638"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3"/>
        <w:spacing w:line="240" w:lineRule="auto" w:before="59"/>
        <w:ind w:left="6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2"/>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939"/>
        <w:gridCol w:w="708"/>
        <w:gridCol w:w="1417"/>
        <w:gridCol w:w="850"/>
        <w:gridCol w:w="1277"/>
        <w:gridCol w:w="850"/>
        <w:gridCol w:w="708"/>
        <w:gridCol w:w="1839"/>
        <w:gridCol w:w="1270"/>
      </w:tblGrid>
      <w:tr>
        <w:trPr>
          <w:trHeight w:val="584" w:hRule="exact"/>
        </w:trPr>
        <w:tc>
          <w:tcPr>
            <w:tcW w:w="93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72" w:lineRule="exact"/>
              <w:ind w:left="239" w:right="146"/>
              <w:jc w:val="left"/>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b/>
                <w:bCs/>
                <w:w w:val="99"/>
                <w:sz w:val="21"/>
                <w:szCs w:val="21"/>
              </w:rPr>
              <w:t> </w:t>
            </w:r>
            <w:r>
              <w:rPr>
                <w:rFonts w:ascii="宋体" w:hAnsi="宋体" w:cs="宋体" w:eastAsia="宋体" w:hint="default"/>
                <w:b/>
                <w:bCs/>
                <w:sz w:val="21"/>
                <w:szCs w:val="21"/>
              </w:rPr>
              <w:t>姓名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8" w:type="dxa"/>
            <w:vMerge w:val="restart"/>
            <w:tcBorders>
              <w:top w:val="single" w:sz="12" w:space="0" w:color="000000"/>
              <w:left w:val="single" w:sz="6" w:space="0" w:color="000000"/>
              <w:right w:val="single" w:sz="6" w:space="0" w:color="000000"/>
            </w:tcBorders>
            <w:shd w:val="clear" w:color="auto" w:fill="D9D9D9"/>
          </w:tcPr>
          <w:p>
            <w:pPr>
              <w:pStyle w:val="TableParagraph"/>
              <w:spacing w:line="237" w:lineRule="auto" w:before="120"/>
              <w:ind w:left="131" w:right="31"/>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独立</w:t>
            </w:r>
            <w:r>
              <w:rPr>
                <w:rFonts w:ascii="宋体" w:hAnsi="宋体" w:cs="宋体" w:eastAsia="宋体" w:hint="default"/>
                <w:b/>
                <w:bCs/>
                <w:w w:val="100"/>
                <w:sz w:val="21"/>
                <w:szCs w:val="21"/>
              </w:rPr>
              <w:t> </w:t>
            </w:r>
            <w:r>
              <w:rPr>
                <w:rFonts w:ascii="宋体" w:hAnsi="宋体" w:cs="宋体" w:eastAsia="宋体" w:hint="default"/>
                <w:b/>
                <w:bCs/>
                <w:sz w:val="21"/>
                <w:szCs w:val="21"/>
              </w:rPr>
              <w:t>董事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40" w:type="dxa"/>
            <w:gridSpan w:val="6"/>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7"/>
              <w:ind w:left="100" w:right="0"/>
              <w:jc w:val="center"/>
              <w:rPr>
                <w:rFonts w:ascii="宋体" w:hAnsi="宋体" w:cs="宋体" w:eastAsia="宋体" w:hint="default"/>
                <w:sz w:val="21"/>
                <w:szCs w:val="21"/>
              </w:rPr>
            </w:pPr>
            <w:r>
              <w:rPr>
                <w:rFonts w:ascii="宋体" w:hAnsi="宋体" w:cs="宋体" w:eastAsia="宋体" w:hint="default"/>
                <w:b/>
                <w:bCs/>
                <w:sz w:val="21"/>
                <w:szCs w:val="21"/>
              </w:rPr>
              <w:t>参加董事会情况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74" w:lineRule="exact"/>
              <w:ind w:left="311" w:right="89" w:hanging="212"/>
              <w:jc w:val="left"/>
              <w:rPr>
                <w:rFonts w:ascii="宋体" w:hAnsi="宋体" w:cs="宋体" w:eastAsia="宋体" w:hint="default"/>
                <w:sz w:val="21"/>
                <w:szCs w:val="21"/>
              </w:rPr>
            </w:pPr>
            <w:r>
              <w:rPr>
                <w:rFonts w:ascii="宋体" w:hAnsi="宋体" w:cs="宋体" w:eastAsia="宋体" w:hint="default"/>
                <w:b/>
                <w:bCs/>
                <w:sz w:val="21"/>
                <w:szCs w:val="21"/>
              </w:rPr>
              <w:t>参加股东大</w:t>
            </w:r>
            <w:r>
              <w:rPr>
                <w:rFonts w:ascii="宋体" w:hAnsi="宋体" w:cs="宋体" w:eastAsia="宋体" w:hint="default"/>
                <w:b/>
                <w:bCs/>
                <w:w w:val="100"/>
                <w:sz w:val="21"/>
                <w:szCs w:val="21"/>
              </w:rPr>
              <w:t> </w:t>
            </w:r>
            <w:r>
              <w:rPr>
                <w:rFonts w:ascii="宋体" w:hAnsi="宋体" w:cs="宋体" w:eastAsia="宋体" w:hint="default"/>
                <w:b/>
                <w:bCs/>
                <w:sz w:val="21"/>
                <w:szCs w:val="21"/>
              </w:rPr>
              <w:t>会情况</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9" w:hRule="exact"/>
        </w:trPr>
        <w:tc>
          <w:tcPr>
            <w:tcW w:w="939" w:type="dxa"/>
            <w:vMerge/>
            <w:tcBorders>
              <w:left w:val="single" w:sz="12" w:space="0" w:color="000000"/>
              <w:bottom w:val="single" w:sz="6" w:space="0" w:color="000000"/>
              <w:right w:val="single" w:sz="6" w:space="0" w:color="000000"/>
            </w:tcBorders>
            <w:shd w:val="clear" w:color="auto" w:fill="D9D9D9"/>
          </w:tcPr>
          <w:p>
            <w:pPr/>
          </w:p>
        </w:tc>
        <w:tc>
          <w:tcPr>
            <w:tcW w:w="708" w:type="dxa"/>
            <w:vMerge/>
            <w:tcBorders>
              <w:left w:val="single" w:sz="6" w:space="0" w:color="000000"/>
              <w:bottom w:val="single" w:sz="6" w:space="0" w:color="000000"/>
              <w:right w:val="single" w:sz="6" w:space="0" w:color="000000"/>
            </w:tcBorders>
            <w:shd w:val="clear" w:color="auto" w:fill="D9D9D9"/>
          </w:tcPr>
          <w:p>
            <w:pP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本年应参加</w:t>
            </w:r>
            <w:r>
              <w:rPr>
                <w:rFonts w:ascii="宋体" w:hAnsi="宋体" w:cs="宋体" w:eastAsia="宋体" w:hint="default"/>
                <w:sz w:val="21"/>
                <w:szCs w:val="21"/>
              </w:rPr>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董事会次数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亲自出</w:t>
            </w:r>
            <w:r>
              <w:rPr>
                <w:rFonts w:ascii="宋体" w:hAnsi="宋体" w:cs="宋体" w:eastAsia="宋体" w:hint="default"/>
                <w:sz w:val="21"/>
                <w:szCs w:val="21"/>
              </w:rPr>
            </w:r>
          </w:p>
          <w:p>
            <w:pPr>
              <w:pStyle w:val="TableParagraph"/>
              <w:spacing w:line="273"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席次数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以通讯方式</w:t>
            </w:r>
            <w:r>
              <w:rPr>
                <w:rFonts w:ascii="宋体" w:hAnsi="宋体" w:cs="宋体" w:eastAsia="宋体" w:hint="default"/>
                <w:sz w:val="21"/>
                <w:szCs w:val="21"/>
              </w:rPr>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参加次数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委托出</w:t>
            </w:r>
            <w:r>
              <w:rPr>
                <w:rFonts w:ascii="宋体" w:hAnsi="宋体" w:cs="宋体" w:eastAsia="宋体" w:hint="default"/>
                <w:sz w:val="21"/>
                <w:szCs w:val="21"/>
              </w:rPr>
            </w:r>
          </w:p>
          <w:p>
            <w:pPr>
              <w:pStyle w:val="TableParagraph"/>
              <w:spacing w:line="273"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席次数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缺席</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次数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是否连续两次未</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亲自参加会议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0"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39"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出席股东大</w:t>
            </w:r>
            <w:r>
              <w:rPr>
                <w:rFonts w:ascii="宋体" w:hAnsi="宋体" w:cs="宋体" w:eastAsia="宋体" w:hint="default"/>
                <w:sz w:val="21"/>
                <w:szCs w:val="21"/>
              </w:rPr>
            </w:r>
          </w:p>
          <w:p>
            <w:pPr>
              <w:pStyle w:val="TableParagraph"/>
              <w:spacing w:line="273" w:lineRule="exact"/>
              <w:ind w:left="112" w:right="0"/>
              <w:jc w:val="center"/>
              <w:rPr>
                <w:rFonts w:ascii="宋体" w:hAnsi="宋体" w:cs="宋体" w:eastAsia="宋体" w:hint="default"/>
                <w:sz w:val="21"/>
                <w:szCs w:val="21"/>
              </w:rPr>
            </w:pPr>
            <w:r>
              <w:rPr>
                <w:rFonts w:ascii="宋体" w:hAnsi="宋体" w:cs="宋体" w:eastAsia="宋体" w:hint="default"/>
                <w:b/>
                <w:bCs/>
                <w:sz w:val="21"/>
                <w:szCs w:val="21"/>
              </w:rPr>
              <w:t>会的次数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z w:val="21"/>
                <w:szCs w:val="21"/>
              </w:rPr>
              <w:t>徐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健</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43"/>
              <w:jc w:val="right"/>
              <w:rPr>
                <w:rFonts w:ascii="宋体" w:hAnsi="宋体" w:cs="宋体" w:eastAsia="宋体" w:hint="default"/>
                <w:sz w:val="21"/>
                <w:szCs w:val="21"/>
              </w:rPr>
            </w:pPr>
            <w:r>
              <w:rPr>
                <w:rFonts w:ascii="宋体"/>
                <w:sz w:val="21"/>
              </w:rPr>
              <w:t>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7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71"/>
              <w:jc w:val="right"/>
              <w:rPr>
                <w:rFonts w:ascii="宋体" w:hAnsi="宋体" w:cs="宋体" w:eastAsia="宋体" w:hint="default"/>
                <w:sz w:val="21"/>
                <w:szCs w:val="21"/>
              </w:rPr>
            </w:pPr>
            <w:r>
              <w:rPr>
                <w:rFonts w:ascii="宋体"/>
                <w:sz w:val="21"/>
              </w:rPr>
              <w:t>6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0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87"/>
              <w:jc w:val="right"/>
              <w:rPr>
                <w:rFonts w:ascii="宋体" w:hAnsi="宋体" w:cs="宋体" w:eastAsia="宋体" w:hint="default"/>
                <w:sz w:val="21"/>
                <w:szCs w:val="21"/>
              </w:rPr>
            </w:pPr>
            <w:r>
              <w:rPr>
                <w:rFonts w:ascii="宋体"/>
                <w:sz w:val="21"/>
              </w:rPr>
              <w:t>0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7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458"/>
              <w:jc w:val="right"/>
              <w:rPr>
                <w:rFonts w:ascii="宋体" w:hAnsi="宋体" w:cs="宋体" w:eastAsia="宋体" w:hint="default"/>
                <w:sz w:val="21"/>
                <w:szCs w:val="21"/>
              </w:rPr>
            </w:pPr>
            <w:r>
              <w:rPr>
                <w:rFonts w:ascii="宋体"/>
                <w:sz w:val="21"/>
              </w:rPr>
              <w:t>0 </w:t>
            </w:r>
          </w:p>
        </w:tc>
      </w:tr>
      <w:tr>
        <w:trPr>
          <w:trHeight w:val="355"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pacing w:val="-1"/>
                <w:sz w:val="21"/>
                <w:szCs w:val="21"/>
              </w:rPr>
              <w:t>孙明涛</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43"/>
              <w:jc w:val="right"/>
              <w:rPr>
                <w:rFonts w:ascii="宋体" w:hAnsi="宋体" w:cs="宋体" w:eastAsia="宋体" w:hint="default"/>
                <w:sz w:val="21"/>
                <w:szCs w:val="21"/>
              </w:rPr>
            </w:pPr>
            <w:r>
              <w:rPr>
                <w:rFonts w:ascii="宋体"/>
                <w:sz w:val="21"/>
              </w:rPr>
              <w:t>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7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71"/>
              <w:jc w:val="right"/>
              <w:rPr>
                <w:rFonts w:ascii="宋体" w:hAnsi="宋体" w:cs="宋体" w:eastAsia="宋体" w:hint="default"/>
                <w:sz w:val="21"/>
                <w:szCs w:val="21"/>
              </w:rPr>
            </w:pPr>
            <w:r>
              <w:rPr>
                <w:rFonts w:ascii="宋体"/>
                <w:sz w:val="21"/>
              </w:rPr>
              <w:t>5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0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87"/>
              <w:jc w:val="right"/>
              <w:rPr>
                <w:rFonts w:ascii="宋体" w:hAnsi="宋体" w:cs="宋体" w:eastAsia="宋体" w:hint="default"/>
                <w:sz w:val="21"/>
                <w:szCs w:val="21"/>
              </w:rPr>
            </w:pPr>
            <w:r>
              <w:rPr>
                <w:rFonts w:ascii="宋体"/>
                <w:sz w:val="21"/>
              </w:rPr>
              <w:t>0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7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458"/>
              <w:jc w:val="right"/>
              <w:rPr>
                <w:rFonts w:ascii="宋体" w:hAnsi="宋体" w:cs="宋体" w:eastAsia="宋体" w:hint="default"/>
                <w:sz w:val="21"/>
                <w:szCs w:val="21"/>
              </w:rPr>
            </w:pPr>
            <w:r>
              <w:rPr>
                <w:rFonts w:ascii="宋体"/>
                <w:sz w:val="21"/>
              </w:rPr>
              <w:t>0 </w:t>
            </w:r>
          </w:p>
        </w:tc>
      </w:tr>
      <w:tr>
        <w:trPr>
          <w:trHeight w:val="355"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z w:val="21"/>
                <w:szCs w:val="21"/>
              </w:rPr>
              <w:t>刘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辉</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43"/>
              <w:jc w:val="right"/>
              <w:rPr>
                <w:rFonts w:ascii="宋体" w:hAnsi="宋体" w:cs="宋体" w:eastAsia="宋体" w:hint="default"/>
                <w:sz w:val="21"/>
                <w:szCs w:val="21"/>
              </w:rPr>
            </w:pPr>
            <w:r>
              <w:rPr>
                <w:rFonts w:ascii="宋体"/>
                <w:sz w:val="21"/>
              </w:rPr>
              <w:t>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7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71"/>
              <w:jc w:val="right"/>
              <w:rPr>
                <w:rFonts w:ascii="宋体" w:hAnsi="宋体" w:cs="宋体" w:eastAsia="宋体" w:hint="default"/>
                <w:sz w:val="21"/>
                <w:szCs w:val="21"/>
              </w:rPr>
            </w:pPr>
            <w:r>
              <w:rPr>
                <w:rFonts w:ascii="宋体"/>
                <w:sz w:val="21"/>
              </w:rPr>
              <w:t>5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0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87"/>
              <w:jc w:val="right"/>
              <w:rPr>
                <w:rFonts w:ascii="宋体" w:hAnsi="宋体" w:cs="宋体" w:eastAsia="宋体" w:hint="default"/>
                <w:sz w:val="21"/>
                <w:szCs w:val="21"/>
              </w:rPr>
            </w:pPr>
            <w:r>
              <w:rPr>
                <w:rFonts w:ascii="宋体"/>
                <w:sz w:val="21"/>
              </w:rPr>
              <w:t>0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7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458"/>
              <w:jc w:val="right"/>
              <w:rPr>
                <w:rFonts w:ascii="宋体" w:hAnsi="宋体" w:cs="宋体" w:eastAsia="宋体" w:hint="default"/>
                <w:sz w:val="21"/>
                <w:szCs w:val="21"/>
              </w:rPr>
            </w:pPr>
            <w:r>
              <w:rPr>
                <w:rFonts w:ascii="宋体"/>
                <w:sz w:val="21"/>
              </w:rPr>
              <w:t>2 </w:t>
            </w:r>
          </w:p>
        </w:tc>
      </w:tr>
      <w:tr>
        <w:trPr>
          <w:trHeight w:val="353"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pacing w:val="-1"/>
                <w:sz w:val="21"/>
                <w:szCs w:val="21"/>
              </w:rPr>
              <w:t>贾文军</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43"/>
              <w:jc w:val="right"/>
              <w:rPr>
                <w:rFonts w:ascii="宋体" w:hAnsi="宋体" w:cs="宋体" w:eastAsia="宋体" w:hint="default"/>
                <w:sz w:val="21"/>
                <w:szCs w:val="21"/>
              </w:rPr>
            </w:pPr>
            <w:r>
              <w:rPr>
                <w:rFonts w:ascii="宋体"/>
                <w:sz w:val="21"/>
              </w:rPr>
              <w:t>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7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71"/>
              <w:jc w:val="right"/>
              <w:rPr>
                <w:rFonts w:ascii="宋体" w:hAnsi="宋体" w:cs="宋体" w:eastAsia="宋体" w:hint="default"/>
                <w:sz w:val="21"/>
                <w:szCs w:val="21"/>
              </w:rPr>
            </w:pPr>
            <w:r>
              <w:rPr>
                <w:rFonts w:ascii="宋体"/>
                <w:sz w:val="21"/>
              </w:rPr>
              <w:t>5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0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87"/>
              <w:jc w:val="right"/>
              <w:rPr>
                <w:rFonts w:ascii="宋体" w:hAnsi="宋体" w:cs="宋体" w:eastAsia="宋体" w:hint="default"/>
                <w:sz w:val="21"/>
                <w:szCs w:val="21"/>
              </w:rPr>
            </w:pPr>
            <w:r>
              <w:rPr>
                <w:rFonts w:ascii="宋体"/>
                <w:sz w:val="21"/>
              </w:rPr>
              <w:t>0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7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458"/>
              <w:jc w:val="right"/>
              <w:rPr>
                <w:rFonts w:ascii="宋体" w:hAnsi="宋体" w:cs="宋体" w:eastAsia="宋体" w:hint="default"/>
                <w:sz w:val="21"/>
                <w:szCs w:val="21"/>
              </w:rPr>
            </w:pPr>
            <w:r>
              <w:rPr>
                <w:rFonts w:ascii="宋体"/>
                <w:sz w:val="21"/>
              </w:rPr>
              <w:t>0 </w:t>
            </w:r>
          </w:p>
        </w:tc>
      </w:tr>
      <w:tr>
        <w:trPr>
          <w:trHeight w:val="355"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41"/>
              <w:jc w:val="right"/>
              <w:rPr>
                <w:rFonts w:ascii="宋体" w:hAnsi="宋体" w:cs="宋体" w:eastAsia="宋体" w:hint="default"/>
                <w:sz w:val="21"/>
                <w:szCs w:val="21"/>
              </w:rPr>
            </w:pPr>
            <w:r>
              <w:rPr>
                <w:rFonts w:ascii="宋体" w:hAnsi="宋体" w:cs="宋体" w:eastAsia="宋体" w:hint="default"/>
                <w:spacing w:val="-1"/>
                <w:sz w:val="21"/>
                <w:szCs w:val="21"/>
              </w:rPr>
              <w:t>张惠泉</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43"/>
              <w:jc w:val="right"/>
              <w:rPr>
                <w:rFonts w:ascii="宋体" w:hAnsi="宋体" w:cs="宋体" w:eastAsia="宋体" w:hint="default"/>
                <w:sz w:val="21"/>
                <w:szCs w:val="21"/>
              </w:rPr>
            </w:pPr>
            <w:r>
              <w:rPr>
                <w:rFonts w:ascii="宋体"/>
                <w:sz w:val="21"/>
              </w:rPr>
              <w:t>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57"/>
              <w:jc w:val="right"/>
              <w:rPr>
                <w:rFonts w:ascii="宋体" w:hAnsi="宋体" w:cs="宋体" w:eastAsia="宋体" w:hint="default"/>
                <w:sz w:val="21"/>
                <w:szCs w:val="21"/>
              </w:rPr>
            </w:pPr>
            <w:r>
              <w:rPr>
                <w:rFonts w:ascii="宋体"/>
                <w:sz w:val="21"/>
              </w:rPr>
              <w:t>7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71"/>
              <w:jc w:val="right"/>
              <w:rPr>
                <w:rFonts w:ascii="宋体" w:hAnsi="宋体" w:cs="宋体" w:eastAsia="宋体" w:hint="default"/>
                <w:sz w:val="21"/>
                <w:szCs w:val="21"/>
              </w:rPr>
            </w:pPr>
            <w:r>
              <w:rPr>
                <w:rFonts w:ascii="宋体"/>
                <w:sz w:val="21"/>
              </w:rPr>
              <w:t>6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57"/>
              <w:jc w:val="right"/>
              <w:rPr>
                <w:rFonts w:ascii="宋体" w:hAnsi="宋体" w:cs="宋体" w:eastAsia="宋体" w:hint="default"/>
                <w:sz w:val="21"/>
                <w:szCs w:val="21"/>
              </w:rPr>
            </w:pPr>
            <w:r>
              <w:rPr>
                <w:rFonts w:ascii="宋体"/>
                <w:sz w:val="21"/>
              </w:rPr>
              <w:t>0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87"/>
              <w:jc w:val="right"/>
              <w:rPr>
                <w:rFonts w:ascii="宋体" w:hAnsi="宋体" w:cs="宋体" w:eastAsia="宋体" w:hint="default"/>
                <w:sz w:val="21"/>
                <w:szCs w:val="21"/>
              </w:rPr>
            </w:pPr>
            <w:r>
              <w:rPr>
                <w:rFonts w:ascii="宋体"/>
                <w:sz w:val="21"/>
              </w:rPr>
              <w:t>0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458"/>
              <w:jc w:val="right"/>
              <w:rPr>
                <w:rFonts w:ascii="宋体" w:hAnsi="宋体" w:cs="宋体" w:eastAsia="宋体" w:hint="default"/>
                <w:sz w:val="21"/>
                <w:szCs w:val="21"/>
              </w:rPr>
            </w:pPr>
            <w:r>
              <w:rPr>
                <w:rFonts w:ascii="宋体"/>
                <w:sz w:val="21"/>
              </w:rPr>
              <w:t>0 </w:t>
            </w:r>
          </w:p>
        </w:tc>
      </w:tr>
      <w:tr>
        <w:trPr>
          <w:trHeight w:val="356"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41"/>
              <w:jc w:val="right"/>
              <w:rPr>
                <w:rFonts w:ascii="宋体" w:hAnsi="宋体" w:cs="宋体" w:eastAsia="宋体" w:hint="default"/>
                <w:sz w:val="21"/>
                <w:szCs w:val="21"/>
              </w:rPr>
            </w:pPr>
            <w:r>
              <w:rPr>
                <w:rFonts w:ascii="宋体" w:hAnsi="宋体" w:cs="宋体" w:eastAsia="宋体" w:hint="default"/>
                <w:spacing w:val="-1"/>
                <w:sz w:val="21"/>
                <w:szCs w:val="21"/>
              </w:rPr>
              <w:t>鲍晨钦</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543"/>
              <w:jc w:val="right"/>
              <w:rPr>
                <w:rFonts w:ascii="宋体" w:hAnsi="宋体" w:cs="宋体" w:eastAsia="宋体" w:hint="default"/>
                <w:sz w:val="21"/>
                <w:szCs w:val="21"/>
              </w:rPr>
            </w:pPr>
            <w:r>
              <w:rPr>
                <w:rFonts w:ascii="宋体"/>
                <w:sz w:val="21"/>
              </w:rPr>
              <w:t>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57"/>
              <w:jc w:val="right"/>
              <w:rPr>
                <w:rFonts w:ascii="宋体" w:hAnsi="宋体" w:cs="宋体" w:eastAsia="宋体" w:hint="default"/>
                <w:sz w:val="21"/>
                <w:szCs w:val="21"/>
              </w:rPr>
            </w:pPr>
            <w:r>
              <w:rPr>
                <w:rFonts w:ascii="宋体"/>
                <w:sz w:val="21"/>
              </w:rPr>
              <w:t>7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471"/>
              <w:jc w:val="right"/>
              <w:rPr>
                <w:rFonts w:ascii="宋体" w:hAnsi="宋体" w:cs="宋体" w:eastAsia="宋体" w:hint="default"/>
                <w:sz w:val="21"/>
                <w:szCs w:val="21"/>
              </w:rPr>
            </w:pPr>
            <w:r>
              <w:rPr>
                <w:rFonts w:ascii="宋体"/>
                <w:sz w:val="21"/>
              </w:rPr>
              <w:t>5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57"/>
              <w:jc w:val="right"/>
              <w:rPr>
                <w:rFonts w:ascii="宋体" w:hAnsi="宋体" w:cs="宋体" w:eastAsia="宋体" w:hint="default"/>
                <w:sz w:val="21"/>
                <w:szCs w:val="21"/>
              </w:rPr>
            </w:pPr>
            <w:r>
              <w:rPr>
                <w:rFonts w:ascii="宋体"/>
                <w:sz w:val="21"/>
              </w:rPr>
              <w:t>0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87"/>
              <w:jc w:val="right"/>
              <w:rPr>
                <w:rFonts w:ascii="宋体" w:hAnsi="宋体" w:cs="宋体" w:eastAsia="宋体" w:hint="default"/>
                <w:sz w:val="21"/>
                <w:szCs w:val="21"/>
              </w:rPr>
            </w:pPr>
            <w:r>
              <w:rPr>
                <w:rFonts w:ascii="宋体"/>
                <w:sz w:val="21"/>
              </w:rPr>
              <w:t>0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7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458"/>
              <w:jc w:val="right"/>
              <w:rPr>
                <w:rFonts w:ascii="宋体" w:hAnsi="宋体" w:cs="宋体" w:eastAsia="宋体" w:hint="default"/>
                <w:sz w:val="21"/>
                <w:szCs w:val="21"/>
              </w:rPr>
            </w:pPr>
            <w:r>
              <w:rPr>
                <w:rFonts w:ascii="宋体"/>
                <w:sz w:val="21"/>
              </w:rPr>
              <w:t>2 </w:t>
            </w:r>
          </w:p>
        </w:tc>
      </w:tr>
      <w:tr>
        <w:trPr>
          <w:trHeight w:val="355"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41"/>
              <w:jc w:val="right"/>
              <w:rPr>
                <w:rFonts w:ascii="宋体" w:hAnsi="宋体" w:cs="宋体" w:eastAsia="宋体" w:hint="default"/>
                <w:sz w:val="21"/>
                <w:szCs w:val="21"/>
              </w:rPr>
            </w:pPr>
            <w:r>
              <w:rPr>
                <w:rFonts w:ascii="宋体" w:hAnsi="宋体" w:cs="宋体" w:eastAsia="宋体" w:hint="default"/>
                <w:sz w:val="21"/>
                <w:szCs w:val="21"/>
              </w:rPr>
              <w:t>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炜</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43"/>
              <w:jc w:val="right"/>
              <w:rPr>
                <w:rFonts w:ascii="宋体" w:hAnsi="宋体" w:cs="宋体" w:eastAsia="宋体" w:hint="default"/>
                <w:sz w:val="21"/>
                <w:szCs w:val="21"/>
              </w:rPr>
            </w:pPr>
            <w:r>
              <w:rPr>
                <w:rFonts w:ascii="宋体"/>
                <w:sz w:val="21"/>
              </w:rPr>
              <w:t>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57"/>
              <w:jc w:val="right"/>
              <w:rPr>
                <w:rFonts w:ascii="宋体" w:hAnsi="宋体" w:cs="宋体" w:eastAsia="宋体" w:hint="default"/>
                <w:sz w:val="21"/>
                <w:szCs w:val="21"/>
              </w:rPr>
            </w:pPr>
            <w:r>
              <w:rPr>
                <w:rFonts w:ascii="宋体"/>
                <w:sz w:val="21"/>
              </w:rPr>
              <w:t>7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71"/>
              <w:jc w:val="right"/>
              <w:rPr>
                <w:rFonts w:ascii="宋体" w:hAnsi="宋体" w:cs="宋体" w:eastAsia="宋体" w:hint="default"/>
                <w:sz w:val="21"/>
                <w:szCs w:val="21"/>
              </w:rPr>
            </w:pPr>
            <w:r>
              <w:rPr>
                <w:rFonts w:ascii="宋体"/>
                <w:sz w:val="21"/>
              </w:rPr>
              <w:t>5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57"/>
              <w:jc w:val="right"/>
              <w:rPr>
                <w:rFonts w:ascii="宋体" w:hAnsi="宋体" w:cs="宋体" w:eastAsia="宋体" w:hint="default"/>
                <w:sz w:val="21"/>
                <w:szCs w:val="21"/>
              </w:rPr>
            </w:pPr>
            <w:r>
              <w:rPr>
                <w:rFonts w:ascii="宋体"/>
                <w:sz w:val="21"/>
              </w:rPr>
              <w:t>0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87"/>
              <w:jc w:val="right"/>
              <w:rPr>
                <w:rFonts w:ascii="宋体" w:hAnsi="宋体" w:cs="宋体" w:eastAsia="宋体" w:hint="default"/>
                <w:sz w:val="21"/>
                <w:szCs w:val="21"/>
              </w:rPr>
            </w:pPr>
            <w:r>
              <w:rPr>
                <w:rFonts w:ascii="宋体"/>
                <w:sz w:val="21"/>
              </w:rPr>
              <w:t>0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458"/>
              <w:jc w:val="right"/>
              <w:rPr>
                <w:rFonts w:ascii="宋体" w:hAnsi="宋体" w:cs="宋体" w:eastAsia="宋体" w:hint="default"/>
                <w:sz w:val="21"/>
                <w:szCs w:val="21"/>
              </w:rPr>
            </w:pPr>
            <w:r>
              <w:rPr>
                <w:rFonts w:ascii="宋体"/>
                <w:sz w:val="21"/>
              </w:rPr>
              <w:t>3 </w:t>
            </w:r>
          </w:p>
        </w:tc>
      </w:tr>
      <w:tr>
        <w:trPr>
          <w:trHeight w:val="355"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pacing w:val="-1"/>
                <w:sz w:val="21"/>
                <w:szCs w:val="21"/>
              </w:rPr>
              <w:t>张国峰</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43"/>
              <w:jc w:val="right"/>
              <w:rPr>
                <w:rFonts w:ascii="宋体" w:hAnsi="宋体" w:cs="宋体" w:eastAsia="宋体" w:hint="default"/>
                <w:sz w:val="21"/>
                <w:szCs w:val="21"/>
              </w:rPr>
            </w:pPr>
            <w:r>
              <w:rPr>
                <w:rFonts w:ascii="宋体"/>
                <w:sz w:val="21"/>
              </w:rPr>
              <w:t>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7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71"/>
              <w:jc w:val="right"/>
              <w:rPr>
                <w:rFonts w:ascii="宋体" w:hAnsi="宋体" w:cs="宋体" w:eastAsia="宋体" w:hint="default"/>
                <w:sz w:val="21"/>
                <w:szCs w:val="21"/>
              </w:rPr>
            </w:pPr>
            <w:r>
              <w:rPr>
                <w:rFonts w:ascii="宋体"/>
                <w:sz w:val="21"/>
              </w:rPr>
              <w:t>6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0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87"/>
              <w:jc w:val="right"/>
              <w:rPr>
                <w:rFonts w:ascii="宋体" w:hAnsi="宋体" w:cs="宋体" w:eastAsia="宋体" w:hint="default"/>
                <w:sz w:val="21"/>
                <w:szCs w:val="21"/>
              </w:rPr>
            </w:pPr>
            <w:r>
              <w:rPr>
                <w:rFonts w:ascii="宋体"/>
                <w:sz w:val="21"/>
              </w:rPr>
              <w:t>0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7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458"/>
              <w:jc w:val="right"/>
              <w:rPr>
                <w:rFonts w:ascii="宋体" w:hAnsi="宋体" w:cs="宋体" w:eastAsia="宋体" w:hint="default"/>
                <w:sz w:val="21"/>
                <w:szCs w:val="21"/>
              </w:rPr>
            </w:pPr>
            <w:r>
              <w:rPr>
                <w:rFonts w:ascii="宋体"/>
                <w:sz w:val="21"/>
              </w:rPr>
              <w:t>0 </w:t>
            </w:r>
          </w:p>
        </w:tc>
      </w:tr>
      <w:tr>
        <w:trPr>
          <w:trHeight w:val="355"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z w:val="21"/>
                <w:szCs w:val="21"/>
              </w:rPr>
              <w:t>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坚</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43"/>
              <w:jc w:val="right"/>
              <w:rPr>
                <w:rFonts w:ascii="宋体" w:hAnsi="宋体" w:cs="宋体" w:eastAsia="宋体" w:hint="default"/>
                <w:sz w:val="21"/>
                <w:szCs w:val="21"/>
              </w:rPr>
            </w:pPr>
            <w:r>
              <w:rPr>
                <w:rFonts w:ascii="宋体"/>
                <w:sz w:val="21"/>
              </w:rPr>
              <w:t>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7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71"/>
              <w:jc w:val="right"/>
              <w:rPr>
                <w:rFonts w:ascii="宋体" w:hAnsi="宋体" w:cs="宋体" w:eastAsia="宋体" w:hint="default"/>
                <w:sz w:val="21"/>
                <w:szCs w:val="21"/>
              </w:rPr>
            </w:pPr>
            <w:r>
              <w:rPr>
                <w:rFonts w:ascii="宋体"/>
                <w:sz w:val="21"/>
              </w:rPr>
              <w:t>5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0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87"/>
              <w:jc w:val="right"/>
              <w:rPr>
                <w:rFonts w:ascii="宋体" w:hAnsi="宋体" w:cs="宋体" w:eastAsia="宋体" w:hint="default"/>
                <w:sz w:val="21"/>
                <w:szCs w:val="21"/>
              </w:rPr>
            </w:pPr>
            <w:r>
              <w:rPr>
                <w:rFonts w:ascii="宋体"/>
                <w:sz w:val="21"/>
              </w:rPr>
              <w:t>0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7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458"/>
              <w:jc w:val="right"/>
              <w:rPr>
                <w:rFonts w:ascii="宋体" w:hAnsi="宋体" w:cs="宋体" w:eastAsia="宋体" w:hint="default"/>
                <w:sz w:val="21"/>
                <w:szCs w:val="21"/>
              </w:rPr>
            </w:pPr>
            <w:r>
              <w:rPr>
                <w:rFonts w:ascii="宋体"/>
                <w:sz w:val="21"/>
              </w:rPr>
              <w:t>1 </w:t>
            </w:r>
          </w:p>
        </w:tc>
      </w:tr>
      <w:tr>
        <w:trPr>
          <w:trHeight w:val="355" w:hRule="exact"/>
        </w:trPr>
        <w:tc>
          <w:tcPr>
            <w:tcW w:w="9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pacing w:val="-1"/>
                <w:sz w:val="21"/>
                <w:szCs w:val="21"/>
              </w:rPr>
              <w:t>王君选</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43"/>
              <w:jc w:val="right"/>
              <w:rPr>
                <w:rFonts w:ascii="宋体" w:hAnsi="宋体" w:cs="宋体" w:eastAsia="宋体" w:hint="default"/>
                <w:sz w:val="21"/>
                <w:szCs w:val="21"/>
              </w:rPr>
            </w:pPr>
            <w:r>
              <w:rPr>
                <w:rFonts w:ascii="宋体"/>
                <w:sz w:val="21"/>
              </w:rPr>
              <w:t>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7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71"/>
              <w:jc w:val="right"/>
              <w:rPr>
                <w:rFonts w:ascii="宋体" w:hAnsi="宋体" w:cs="宋体" w:eastAsia="宋体" w:hint="default"/>
                <w:sz w:val="21"/>
                <w:szCs w:val="21"/>
              </w:rPr>
            </w:pPr>
            <w:r>
              <w:rPr>
                <w:rFonts w:ascii="宋体"/>
                <w:sz w:val="21"/>
              </w:rPr>
              <w:t>6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0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87"/>
              <w:jc w:val="right"/>
              <w:rPr>
                <w:rFonts w:ascii="宋体" w:hAnsi="宋体" w:cs="宋体" w:eastAsia="宋体" w:hint="default"/>
                <w:sz w:val="21"/>
                <w:szCs w:val="21"/>
              </w:rPr>
            </w:pPr>
            <w:r>
              <w:rPr>
                <w:rFonts w:ascii="宋体"/>
                <w:sz w:val="21"/>
              </w:rPr>
              <w:t>0 </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7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458"/>
              <w:jc w:val="right"/>
              <w:rPr>
                <w:rFonts w:ascii="宋体" w:hAnsi="宋体" w:cs="宋体" w:eastAsia="宋体" w:hint="default"/>
                <w:sz w:val="21"/>
                <w:szCs w:val="21"/>
              </w:rPr>
            </w:pPr>
            <w:r>
              <w:rPr>
                <w:rFonts w:ascii="宋体"/>
                <w:sz w:val="21"/>
              </w:rPr>
              <w:t>0 </w:t>
            </w:r>
          </w:p>
        </w:tc>
      </w:tr>
      <w:tr>
        <w:trPr>
          <w:trHeight w:val="360" w:hRule="exact"/>
        </w:trPr>
        <w:tc>
          <w:tcPr>
            <w:tcW w:w="93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41"/>
              <w:jc w:val="right"/>
              <w:rPr>
                <w:rFonts w:ascii="宋体" w:hAnsi="宋体" w:cs="宋体" w:eastAsia="宋体" w:hint="default"/>
                <w:sz w:val="21"/>
                <w:szCs w:val="21"/>
              </w:rPr>
            </w:pPr>
            <w:r>
              <w:rPr>
                <w:rFonts w:ascii="宋体" w:hAnsi="宋体" w:cs="宋体" w:eastAsia="宋体" w:hint="default"/>
                <w:spacing w:val="-1"/>
                <w:sz w:val="21"/>
                <w:szCs w:val="21"/>
              </w:rPr>
              <w:t>苗延安</w:t>
            </w:r>
            <w:r>
              <w:rPr>
                <w:rFonts w:ascii="宋体" w:hAnsi="宋体" w:cs="宋体" w:eastAsia="宋体" w:hint="default"/>
                <w:sz w:val="21"/>
                <w:szCs w:val="21"/>
              </w:rPr>
              <w:t> </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37"/>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43"/>
              <w:jc w:val="right"/>
              <w:rPr>
                <w:rFonts w:ascii="宋体" w:hAnsi="宋体" w:cs="宋体" w:eastAsia="宋体" w:hint="default"/>
                <w:sz w:val="21"/>
                <w:szCs w:val="21"/>
              </w:rPr>
            </w:pPr>
            <w:r>
              <w:rPr>
                <w:rFonts w:ascii="宋体"/>
                <w:sz w:val="21"/>
              </w:rPr>
              <w:t>7 </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6 </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471"/>
              <w:jc w:val="right"/>
              <w:rPr>
                <w:rFonts w:ascii="宋体" w:hAnsi="宋体" w:cs="宋体" w:eastAsia="宋体" w:hint="default"/>
                <w:sz w:val="21"/>
                <w:szCs w:val="21"/>
              </w:rPr>
            </w:pPr>
            <w:r>
              <w:rPr>
                <w:rFonts w:ascii="宋体"/>
                <w:sz w:val="21"/>
              </w:rPr>
              <w:t>6 </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257"/>
              <w:jc w:val="right"/>
              <w:rPr>
                <w:rFonts w:ascii="宋体" w:hAnsi="宋体" w:cs="宋体" w:eastAsia="宋体" w:hint="default"/>
                <w:sz w:val="21"/>
                <w:szCs w:val="21"/>
              </w:rPr>
            </w:pPr>
            <w:r>
              <w:rPr>
                <w:rFonts w:ascii="宋体"/>
                <w:sz w:val="21"/>
              </w:rPr>
              <w:t>1 </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87"/>
              <w:jc w:val="right"/>
              <w:rPr>
                <w:rFonts w:ascii="宋体" w:hAnsi="宋体" w:cs="宋体" w:eastAsia="宋体" w:hint="default"/>
                <w:sz w:val="21"/>
                <w:szCs w:val="21"/>
              </w:rPr>
            </w:pPr>
            <w:r>
              <w:rPr>
                <w:rFonts w:ascii="宋体"/>
                <w:sz w:val="21"/>
              </w:rPr>
              <w:t>0 </w:t>
            </w:r>
          </w:p>
        </w:tc>
        <w:tc>
          <w:tcPr>
            <w:tcW w:w="18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70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7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458"/>
              <w:jc w:val="right"/>
              <w:rPr>
                <w:rFonts w:ascii="宋体" w:hAnsi="宋体" w:cs="宋体" w:eastAsia="宋体" w:hint="default"/>
                <w:sz w:val="21"/>
                <w:szCs w:val="21"/>
              </w:rPr>
            </w:pPr>
            <w:r>
              <w:rPr>
                <w:rFonts w:ascii="宋体"/>
                <w:sz w:val="21"/>
              </w:rPr>
              <w:t>0 </w:t>
            </w:r>
          </w:p>
        </w:tc>
      </w:tr>
    </w:tbl>
    <w:p>
      <w:pPr>
        <w:pStyle w:val="BodyText"/>
        <w:spacing w:line="243" w:lineRule="exact"/>
        <w:ind w:left="638" w:right="0"/>
        <w:jc w:val="left"/>
        <w:rPr>
          <w:rFonts w:ascii="宋体" w:hAnsi="宋体" w:cs="宋体" w:eastAsia="宋体" w:hint="default"/>
        </w:rPr>
      </w:pPr>
      <w:r>
        <w:rPr>
          <w:rFonts w:ascii="宋体"/>
          <w:w w:val="100"/>
        </w:rPr>
        <w:t> </w:t>
      </w:r>
    </w:p>
    <w:p>
      <w:pPr>
        <w:pStyle w:val="BodyText"/>
        <w:spacing w:line="272" w:lineRule="exact"/>
        <w:ind w:left="638"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515" w:type="dxa"/>
        <w:tblLayout w:type="fixed"/>
        <w:tblCellMar>
          <w:top w:w="0" w:type="dxa"/>
          <w:left w:w="0" w:type="dxa"/>
          <w:bottom w:w="0" w:type="dxa"/>
          <w:right w:w="0" w:type="dxa"/>
        </w:tblCellMar>
        <w:tblLook w:val="01E0"/>
      </w:tblPr>
      <w:tblGrid>
        <w:gridCol w:w="4525"/>
        <w:gridCol w:w="4525"/>
      </w:tblGrid>
      <w:tr>
        <w:trPr>
          <w:trHeight w:val="364" w:hRule="exact"/>
        </w:trPr>
        <w:tc>
          <w:tcPr>
            <w:tcW w:w="452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b/>
                <w:bCs/>
                <w:sz w:val="21"/>
                <w:szCs w:val="21"/>
              </w:rPr>
              <w:t>年内召开董事会会议次数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2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2090"/>
              <w:jc w:val="right"/>
              <w:rPr>
                <w:rFonts w:ascii="宋体" w:hAnsi="宋体" w:cs="宋体" w:eastAsia="宋体" w:hint="default"/>
                <w:sz w:val="21"/>
                <w:szCs w:val="21"/>
              </w:rPr>
            </w:pPr>
            <w:r>
              <w:rPr>
                <w:rFonts w:ascii="宋体"/>
                <w:sz w:val="21"/>
              </w:rPr>
              <w:t>7 </w:t>
            </w:r>
          </w:p>
        </w:tc>
      </w:tr>
      <w:tr>
        <w:trPr>
          <w:trHeight w:val="355" w:hRule="exact"/>
        </w:trPr>
        <w:tc>
          <w:tcPr>
            <w:tcW w:w="45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其中：现场会议次数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2090"/>
              <w:jc w:val="right"/>
              <w:rPr>
                <w:rFonts w:ascii="宋体" w:hAnsi="宋体" w:cs="宋体" w:eastAsia="宋体" w:hint="default"/>
                <w:sz w:val="21"/>
                <w:szCs w:val="21"/>
              </w:rPr>
            </w:pPr>
            <w:r>
              <w:rPr>
                <w:rFonts w:ascii="宋体"/>
                <w:sz w:val="21"/>
              </w:rPr>
              <w:t>1 </w:t>
            </w:r>
          </w:p>
        </w:tc>
      </w:tr>
      <w:tr>
        <w:trPr>
          <w:trHeight w:val="355" w:hRule="exact"/>
        </w:trPr>
        <w:tc>
          <w:tcPr>
            <w:tcW w:w="452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通讯方式召开会议次数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2090"/>
              <w:jc w:val="right"/>
              <w:rPr>
                <w:rFonts w:ascii="宋体" w:hAnsi="宋体" w:cs="宋体" w:eastAsia="宋体" w:hint="default"/>
                <w:sz w:val="21"/>
                <w:szCs w:val="21"/>
              </w:rPr>
            </w:pPr>
            <w:r>
              <w:rPr>
                <w:rFonts w:ascii="宋体"/>
                <w:sz w:val="21"/>
              </w:rPr>
              <w:t>5 </w:t>
            </w:r>
          </w:p>
        </w:tc>
      </w:tr>
      <w:tr>
        <w:trPr>
          <w:trHeight w:val="361" w:hRule="exact"/>
        </w:trPr>
        <w:tc>
          <w:tcPr>
            <w:tcW w:w="452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b/>
                <w:bCs/>
                <w:sz w:val="21"/>
                <w:szCs w:val="21"/>
              </w:rPr>
              <w:t>现场结合通讯方式召开会议次数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right="2090"/>
              <w:jc w:val="right"/>
              <w:rPr>
                <w:rFonts w:ascii="宋体" w:hAnsi="宋体" w:cs="宋体" w:eastAsia="宋体" w:hint="default"/>
                <w:sz w:val="21"/>
                <w:szCs w:val="21"/>
              </w:rPr>
            </w:pPr>
            <w:r>
              <w:rPr>
                <w:rFonts w:ascii="宋体"/>
                <w:sz w:val="21"/>
              </w:rPr>
              <w:t>1 </w:t>
            </w:r>
          </w:p>
        </w:tc>
      </w:tr>
    </w:tbl>
    <w:p>
      <w:pPr>
        <w:pStyle w:val="BodyText"/>
        <w:spacing w:line="243" w:lineRule="exact"/>
        <w:ind w:left="638" w:right="0"/>
        <w:jc w:val="left"/>
        <w:rPr>
          <w:rFonts w:ascii="宋体" w:hAnsi="宋体" w:cs="宋体" w:eastAsia="宋体" w:hint="default"/>
        </w:rPr>
      </w:pPr>
      <w:r>
        <w:rPr>
          <w:rFonts w:ascii="宋体"/>
          <w:w w:val="100"/>
        </w:rPr>
        <w:t> </w:t>
      </w:r>
    </w:p>
    <w:p>
      <w:pPr>
        <w:pStyle w:val="Heading3"/>
        <w:spacing w:line="240" w:lineRule="auto" w:before="56"/>
        <w:ind w:left="6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3" w:lineRule="exact" w:before="32"/>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rFonts w:ascii="宋体"/>
          <w:w w:val="100"/>
        </w:rPr>
        <w:t> </w:t>
      </w:r>
    </w:p>
    <w:p>
      <w:pPr>
        <w:pStyle w:val="Heading3"/>
        <w:spacing w:line="240" w:lineRule="auto" w:before="58"/>
        <w:ind w:left="6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left="6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38" w:right="0"/>
        <w:jc w:val="left"/>
        <w:rPr>
          <w:rFonts w:ascii="宋体" w:hAnsi="宋体" w:cs="宋体" w:eastAsia="宋体" w:hint="default"/>
        </w:rPr>
      </w:pPr>
      <w:r>
        <w:rPr>
          <w:rFonts w:ascii="宋体"/>
          <w:w w:val="100"/>
        </w:rPr>
        <w:t> </w:t>
      </w:r>
    </w:p>
    <w:p>
      <w:pPr>
        <w:pStyle w:val="Heading3"/>
        <w:spacing w:line="240" w:lineRule="auto" w:before="57"/>
        <w:ind w:left="106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2" w:lineRule="exact" w:before="84"/>
        <w:ind w:left="10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公司董事会下设四个专门委员会，分别为战略委员会、薪酬与考核委员会、审计委员会与提</w:t>
      </w:r>
    </w:p>
    <w:p>
      <w:pPr>
        <w:pStyle w:val="BodyText"/>
        <w:spacing w:line="272" w:lineRule="exact" w:before="1"/>
        <w:ind w:left="638" w:right="0"/>
        <w:jc w:val="left"/>
      </w:pPr>
      <w:r>
        <w:rPr>
          <w:spacing w:val="-2"/>
        </w:rPr>
        <w:t>名委员会，并依据各自职责制定了各委员会的工作细则。报告期内，各专门委员会能够按照相关</w:t>
      </w:r>
      <w:r>
        <w:rPr>
          <w:spacing w:val="-26"/>
        </w:rPr>
        <w:t> </w:t>
      </w:r>
      <w:r>
        <w:rPr>
          <w:spacing w:val="-26"/>
        </w:rPr>
      </w:r>
      <w:r>
        <w:rPr>
          <w:spacing w:val="-2"/>
        </w:rPr>
        <w:t>要求履行职责，对公司战略规划、重大投融资方案、财务报告审核、薪酬考核、关联交易、对外</w:t>
      </w:r>
    </w:p>
    <w:p>
      <w:pPr>
        <w:pStyle w:val="BodyText"/>
        <w:spacing w:line="272" w:lineRule="exact" w:before="1"/>
        <w:ind w:left="638" w:right="0"/>
        <w:jc w:val="left"/>
      </w:pPr>
      <w:r>
        <w:rPr>
          <w:spacing w:val="-2"/>
        </w:rPr>
        <w:t>担保等重大事项进行严格的会前审核，从专业角度做出独立判断并做出是否提交董事会审议的决</w:t>
      </w:r>
      <w:r>
        <w:rPr>
          <w:spacing w:val="-25"/>
        </w:rPr>
        <w:t> </w:t>
      </w:r>
      <w:r>
        <w:rPr>
          <w:spacing w:val="-25"/>
        </w:rPr>
      </w:r>
      <w:r>
        <w:rPr>
          <w:spacing w:val="-2"/>
        </w:rPr>
        <w:t>议，对所审议议案未提出异议。公司各专门委员会组成合理，分工明确，充分发挥各自职能，为</w:t>
      </w:r>
    </w:p>
    <w:p>
      <w:pPr>
        <w:pStyle w:val="BodyText"/>
        <w:spacing w:line="247" w:lineRule="exact"/>
        <w:ind w:left="638" w:right="0"/>
        <w:jc w:val="left"/>
        <w:rPr>
          <w:rFonts w:ascii="宋体" w:hAnsi="宋体" w:cs="宋体" w:eastAsia="宋体" w:hint="default"/>
        </w:rPr>
      </w:pPr>
      <w:r>
        <w:rPr/>
        <w:t>董事会的科学决策提供了支持。</w:t>
      </w:r>
      <w:r>
        <w:rPr>
          <w:rFonts w:ascii="宋体" w:hAnsi="宋体" w:cs="宋体" w:eastAsia="宋体" w:hint="default"/>
        </w:rPr>
        <w:t> </w:t>
      </w:r>
    </w:p>
    <w:p>
      <w:pPr>
        <w:pStyle w:val="BodyText"/>
        <w:spacing w:line="240" w:lineRule="auto"/>
        <w:ind w:left="1058" w:right="0"/>
        <w:jc w:val="left"/>
      </w:pPr>
      <w:r>
        <w:rPr/>
        <w:t>（一）战略委员会</w:t>
      </w:r>
      <w:r>
        <w:rPr>
          <w:rFonts w:ascii="宋体" w:hAnsi="宋体" w:cs="宋体" w:eastAsia="宋体" w:hint="default"/>
          <w:w w:val="100"/>
        </w:rPr>
        <w:t> </w:t>
      </w:r>
      <w:r>
        <w:rPr>
          <w:spacing w:val="-2"/>
        </w:rPr>
        <w:t>董事会战略委员以增强公司核心竞争力为出发点，对董事会提出长期发展战略进行研究并提</w:t>
      </w:r>
    </w:p>
    <w:p>
      <w:pPr>
        <w:pStyle w:val="BodyText"/>
        <w:spacing w:line="271" w:lineRule="exact"/>
        <w:ind w:left="638" w:right="0"/>
        <w:jc w:val="left"/>
      </w:pPr>
      <w:r>
        <w:rPr>
          <w:spacing w:val="-4"/>
        </w:rPr>
        <w:t>出科学合理的决策。报告期内，共召开战略委员会会议</w:t>
      </w:r>
      <w:r>
        <w:rPr>
          <w:rFonts w:ascii="宋体" w:hAnsi="宋体" w:cs="宋体" w:eastAsia="宋体" w:hint="default"/>
          <w:spacing w:val="-4"/>
        </w:rPr>
        <w:t>3</w:t>
      </w:r>
      <w:r>
        <w:rPr>
          <w:spacing w:val="-4"/>
        </w:rPr>
        <w:t>次，分别就公司</w:t>
      </w:r>
      <w:r>
        <w:rPr>
          <w:rFonts w:ascii="宋体" w:hAnsi="宋体" w:cs="宋体" w:eastAsia="宋体" w:hint="default"/>
          <w:spacing w:val="-4"/>
        </w:rPr>
        <w:t>2019</w:t>
      </w:r>
      <w:r>
        <w:rPr>
          <w:spacing w:val="-4"/>
        </w:rPr>
        <w:t>年度经营计划、回购</w:t>
      </w:r>
    </w:p>
    <w:p>
      <w:pPr>
        <w:spacing w:after="0" w:line="271" w:lineRule="exact"/>
        <w:jc w:val="left"/>
        <w:sectPr>
          <w:footerReference w:type="default" r:id="rId36"/>
          <w:pgSz w:w="11910" w:h="16840"/>
          <w:pgMar w:footer="1195" w:header="877" w:top="1100" w:bottom="1380" w:left="1160" w:right="620"/>
        </w:sectPr>
      </w:pPr>
    </w:p>
    <w:p>
      <w:pPr>
        <w:spacing w:line="240" w:lineRule="auto" w:before="8"/>
        <w:rPr>
          <w:rFonts w:ascii="宋体" w:hAnsi="宋体" w:cs="宋体" w:eastAsia="宋体" w:hint="default"/>
          <w:sz w:val="25"/>
          <w:szCs w:val="25"/>
        </w:rPr>
      </w:pPr>
    </w:p>
    <w:p>
      <w:pPr>
        <w:pStyle w:val="BodyText"/>
        <w:spacing w:line="237" w:lineRule="auto" w:before="38"/>
        <w:ind w:left="138" w:right="128"/>
        <w:jc w:val="both"/>
        <w:rPr>
          <w:rFonts w:ascii="宋体" w:hAnsi="宋体" w:cs="宋体" w:eastAsia="宋体" w:hint="default"/>
        </w:rPr>
      </w:pPr>
      <w:r>
        <w:rPr>
          <w:spacing w:val="-2"/>
        </w:rPr>
        <w:t>股份预案、修订《公司章程》部分条款、重大投融资等事项进行充分讨论和论证，并提出科学、</w:t>
      </w:r>
      <w:r>
        <w:rPr>
          <w:spacing w:val="-25"/>
        </w:rPr>
        <w:t> </w:t>
      </w:r>
      <w:r>
        <w:rPr>
          <w:spacing w:val="-25"/>
        </w:rPr>
      </w:r>
      <w:r>
        <w:rPr>
          <w:spacing w:val="-2"/>
        </w:rPr>
        <w:t>合理且符合公司实际的意见和建议，为董事会决策提供了有力的支持。其中，为了适应</w:t>
      </w:r>
      <w:r>
        <w:rPr>
          <w:rFonts w:ascii="宋体" w:hAnsi="宋体" w:cs="宋体" w:eastAsia="宋体" w:hint="default"/>
          <w:spacing w:val="-2"/>
        </w:rPr>
        <w:t>2019</w:t>
      </w:r>
      <w:r>
        <w:rPr>
          <w:spacing w:val="-2"/>
        </w:rPr>
        <w:t>年初</w:t>
      </w:r>
      <w:r>
        <w:rPr>
          <w:spacing w:val="-21"/>
        </w:rPr>
        <w:t> </w:t>
      </w:r>
      <w:r>
        <w:rPr>
          <w:spacing w:val="-6"/>
          <w:w w:val="100"/>
        </w:rPr>
        <w:t>以来公司经营的实际需求和变化，完善港口产业布局规划及港口功能，调整年初制定的部分项目，</w:t>
      </w:r>
      <w:r>
        <w:rPr>
          <w:w w:val="100"/>
        </w:rPr>
        <w:t> </w:t>
      </w:r>
      <w:r>
        <w:rPr>
          <w:spacing w:val="-4"/>
        </w:rPr>
        <w:t>增加本年度计划投资</w:t>
      </w:r>
      <w:r>
        <w:rPr>
          <w:rFonts w:ascii="宋体" w:hAnsi="宋体" w:cs="宋体" w:eastAsia="宋体" w:hint="default"/>
          <w:spacing w:val="-4"/>
        </w:rPr>
        <w:t>17,763.08</w:t>
      </w:r>
      <w:r>
        <w:rPr>
          <w:spacing w:val="-4"/>
        </w:rPr>
        <w:t>万元；为了规范公司的内幕信息管理，加强内幕信息保密工作，审</w:t>
      </w:r>
      <w:r>
        <w:rPr>
          <w:spacing w:val="-18"/>
        </w:rPr>
        <w:t> </w:t>
      </w:r>
      <w:r>
        <w:rPr>
          <w:spacing w:val="-18"/>
        </w:rPr>
      </w:r>
      <w:r>
        <w:rPr>
          <w:spacing w:val="-2"/>
        </w:rPr>
        <w:t>议修订《内幕信息知情人登记备案制度》；为了规范重大信息内部报告工作，确保公司内部重大</w:t>
      </w:r>
      <w:r>
        <w:rPr>
          <w:spacing w:val="-26"/>
        </w:rPr>
        <w:t> </w:t>
      </w:r>
      <w:r>
        <w:rPr>
          <w:spacing w:val="-26"/>
        </w:rPr>
      </w:r>
      <w:r>
        <w:rPr>
          <w:spacing w:val="-2"/>
        </w:rPr>
        <w:t>信息迅速并及时地报告、归集和管理，提高公司的决策力、执行力和风险防范控制力，提高信息</w:t>
      </w:r>
      <w:r>
        <w:rPr>
          <w:spacing w:val="-25"/>
        </w:rPr>
        <w:t> </w:t>
      </w:r>
      <w:r>
        <w:rPr>
          <w:spacing w:val="-25"/>
        </w:rPr>
      </w:r>
      <w:r>
        <w:rPr>
          <w:spacing w:val="-2"/>
        </w:rPr>
        <w:t>披露质量，同意制定《重大信息内部报告制度》；为完善公司风险管理体系，保障公司董事、监</w:t>
      </w:r>
      <w:r>
        <w:rPr>
          <w:spacing w:val="-26"/>
        </w:rPr>
        <w:t> </w:t>
      </w:r>
      <w:r>
        <w:rPr>
          <w:spacing w:val="-26"/>
        </w:rPr>
      </w:r>
      <w:r>
        <w:rPr>
          <w:spacing w:val="-2"/>
        </w:rPr>
        <w:t>事的权益，促进相关责任人员充分行使权利、履行职责，保障公司良性健康发展，同意为公司董</w:t>
      </w:r>
      <w:r>
        <w:rPr>
          <w:spacing w:val="-25"/>
        </w:rPr>
        <w:t> </w:t>
      </w:r>
      <w:r>
        <w:rPr>
          <w:spacing w:val="-25"/>
        </w:rPr>
      </w:r>
      <w:r>
        <w:rPr/>
        <w:t>事、监事购买责任险。</w:t>
      </w:r>
      <w:r>
        <w:rPr>
          <w:rFonts w:ascii="宋体" w:hAnsi="宋体" w:cs="宋体" w:eastAsia="宋体" w:hint="default"/>
        </w:rPr>
        <w:t> </w:t>
      </w:r>
    </w:p>
    <w:p>
      <w:pPr>
        <w:pStyle w:val="BodyText"/>
        <w:spacing w:line="272" w:lineRule="exact" w:before="26"/>
        <w:ind w:left="558" w:right="0"/>
        <w:jc w:val="left"/>
      </w:pPr>
      <w:r>
        <w:rPr/>
        <w:t>（二）审计委员会</w:t>
      </w:r>
      <w:r>
        <w:rPr>
          <w:rFonts w:ascii="宋体" w:hAnsi="宋体" w:cs="宋体" w:eastAsia="宋体" w:hint="default"/>
          <w:w w:val="100"/>
        </w:rPr>
        <w:t> </w:t>
      </w:r>
      <w:r>
        <w:rPr>
          <w:spacing w:val="-2"/>
        </w:rPr>
        <w:t>董事会审计委员会充分发挥其审计监督职能作用，保障董事会独立性。通过与内外部审计沟</w:t>
      </w:r>
    </w:p>
    <w:p>
      <w:pPr>
        <w:pStyle w:val="BodyText"/>
        <w:spacing w:line="272" w:lineRule="exact" w:before="1"/>
        <w:ind w:left="138" w:right="0"/>
        <w:jc w:val="left"/>
      </w:pPr>
      <w:r>
        <w:rPr>
          <w:spacing w:val="-2"/>
        </w:rPr>
        <w:t>通，提高财务报告及内部控制质量，改善企业经营管理，提高企业经济效益。报告期内，共召开</w:t>
      </w:r>
      <w:r>
        <w:rPr>
          <w:spacing w:val="-26"/>
        </w:rPr>
        <w:t> </w:t>
      </w:r>
      <w:r>
        <w:rPr>
          <w:spacing w:val="-26"/>
        </w:rPr>
      </w:r>
      <w:r>
        <w:rPr>
          <w:spacing w:val="-4"/>
        </w:rPr>
        <w:t>审计委员会会议</w:t>
      </w:r>
      <w:r>
        <w:rPr>
          <w:rFonts w:ascii="宋体" w:hAnsi="宋体" w:cs="宋体" w:eastAsia="宋体" w:hint="default"/>
          <w:spacing w:val="-4"/>
        </w:rPr>
        <w:t>7</w:t>
      </w:r>
      <w:r>
        <w:rPr>
          <w:spacing w:val="-4"/>
        </w:rPr>
        <w:t>次，对公司定期报告、重大筹融资事项、关联交易、财务预决算、利润分配、聘</w:t>
      </w:r>
    </w:p>
    <w:p>
      <w:pPr>
        <w:pStyle w:val="BodyText"/>
        <w:spacing w:line="272" w:lineRule="exact" w:before="2"/>
        <w:ind w:left="138" w:right="0"/>
        <w:jc w:val="left"/>
      </w:pPr>
      <w:r>
        <w:rPr>
          <w:spacing w:val="-2"/>
        </w:rPr>
        <w:t>任会计师事务所、内部控制评价、会计政策变更、对外担保等事项进行审阅、研讨，并提出专业</w:t>
      </w:r>
      <w:r>
        <w:rPr>
          <w:spacing w:val="-25"/>
        </w:rPr>
        <w:t> </w:t>
      </w:r>
      <w:r>
        <w:rPr>
          <w:spacing w:val="-25"/>
        </w:rPr>
      </w:r>
      <w:r>
        <w:rPr>
          <w:spacing w:val="-2"/>
        </w:rPr>
        <w:t>性意见。报告期内，监督及评估外部审计机构工作，在年度报告审计期间与审计机构保持良好的</w:t>
      </w:r>
    </w:p>
    <w:p>
      <w:pPr>
        <w:pStyle w:val="BodyText"/>
        <w:spacing w:line="272" w:lineRule="exact" w:before="1"/>
        <w:ind w:left="138" w:right="0"/>
        <w:jc w:val="left"/>
      </w:pPr>
      <w:r>
        <w:rPr>
          <w:spacing w:val="-2"/>
        </w:rPr>
        <w:t>沟通，认真听取会计师年度审计计划的汇报，并就审计时间、进度安排、关键审计事项等提出建</w:t>
      </w:r>
      <w:r>
        <w:rPr>
          <w:spacing w:val="-25"/>
        </w:rPr>
        <w:t> </w:t>
      </w:r>
      <w:r>
        <w:rPr>
          <w:spacing w:val="-25"/>
        </w:rPr>
      </w:r>
      <w:r>
        <w:rPr>
          <w:spacing w:val="-4"/>
        </w:rPr>
        <w:t>议</w:t>
      </w:r>
      <w:r>
        <w:rPr>
          <w:rFonts w:ascii="宋体" w:hAnsi="宋体" w:cs="宋体" w:eastAsia="宋体" w:hint="default"/>
          <w:spacing w:val="-4"/>
        </w:rPr>
        <w:t>,</w:t>
      </w:r>
      <w:r>
        <w:rPr>
          <w:spacing w:val="-4"/>
        </w:rPr>
        <w:t>协调管理层、内部审计部门及相关部门与外部审计机构的沟通，认真审阅财务报告编制原则和</w:t>
      </w:r>
    </w:p>
    <w:p>
      <w:pPr>
        <w:pStyle w:val="BodyText"/>
        <w:spacing w:line="272" w:lineRule="exact" w:before="1"/>
        <w:ind w:left="138" w:right="137"/>
        <w:jc w:val="both"/>
      </w:pPr>
      <w:r>
        <w:rPr>
          <w:spacing w:val="-2"/>
        </w:rPr>
        <w:t>内容，确保公司及时、准确、完整的披露年度报告；指导内部审计工作，审阅公司审计部门工作</w:t>
      </w:r>
      <w:r>
        <w:rPr>
          <w:spacing w:val="-25"/>
        </w:rPr>
        <w:t> </w:t>
      </w:r>
      <w:r>
        <w:rPr>
          <w:spacing w:val="-25"/>
        </w:rPr>
      </w:r>
      <w:r>
        <w:rPr>
          <w:spacing w:val="-2"/>
        </w:rPr>
        <w:t>总结和计划，督促公司内部审计机构严格按照公司内部审计工作要求履行职责，并对内部审计工</w:t>
      </w:r>
      <w:r>
        <w:rPr>
          <w:spacing w:val="-25"/>
        </w:rPr>
        <w:t> </w:t>
      </w:r>
      <w:r>
        <w:rPr>
          <w:spacing w:val="-25"/>
        </w:rPr>
      </w:r>
      <w:r>
        <w:rPr>
          <w:spacing w:val="-2"/>
        </w:rPr>
        <w:t>作提出了指导性的意见；运用科学专业的评价体系，监督评价内部控制设计及运行的有效性，督</w:t>
      </w:r>
    </w:p>
    <w:p>
      <w:pPr>
        <w:pStyle w:val="BodyText"/>
        <w:spacing w:line="272" w:lineRule="exact" w:before="1"/>
        <w:ind w:left="138" w:right="0"/>
        <w:jc w:val="left"/>
        <w:rPr>
          <w:rFonts w:ascii="宋体" w:hAnsi="宋体" w:cs="宋体" w:eastAsia="宋体" w:hint="default"/>
        </w:rPr>
      </w:pPr>
      <w:r>
        <w:rPr>
          <w:spacing w:val="-2"/>
        </w:rPr>
        <w:t>促指导公司内部审计机构完成内控自我评价；对公司进行的关联交易的交易价格、定价方式等情</w:t>
      </w:r>
      <w:r>
        <w:rPr>
          <w:spacing w:val="-25"/>
        </w:rPr>
        <w:t> </w:t>
      </w:r>
      <w:r>
        <w:rPr>
          <w:spacing w:val="-25"/>
        </w:rPr>
      </w:r>
      <w:r>
        <w:rPr/>
        <w:t>况进行审查，确保关联交易价格的公允性，保障公司及全体股东的利益。</w:t>
      </w:r>
      <w:r>
        <w:rPr>
          <w:rFonts w:ascii="宋体" w:hAnsi="宋体" w:cs="宋体" w:eastAsia="宋体" w:hint="default"/>
        </w:rPr>
        <w:t> </w:t>
      </w:r>
    </w:p>
    <w:p>
      <w:pPr>
        <w:pStyle w:val="BodyText"/>
        <w:spacing w:line="272" w:lineRule="exact" w:before="1"/>
        <w:ind w:left="558" w:right="0"/>
        <w:jc w:val="left"/>
      </w:pPr>
      <w:r>
        <w:rPr/>
        <w:t>（三）薪酬与考核委员会</w:t>
      </w:r>
      <w:r>
        <w:rPr>
          <w:rFonts w:ascii="宋体" w:hAnsi="宋体" w:cs="宋体" w:eastAsia="宋体" w:hint="default"/>
          <w:w w:val="100"/>
        </w:rPr>
        <w:t> </w:t>
      </w:r>
      <w:r>
        <w:rPr>
          <w:spacing w:val="-2"/>
        </w:rPr>
        <w:t>董事会薪酬与考核委员会对公司高级管理人员的薪酬政策与体系设计提出建议，审查管理人</w:t>
      </w:r>
    </w:p>
    <w:p>
      <w:pPr>
        <w:pStyle w:val="BodyText"/>
        <w:spacing w:line="272" w:lineRule="exact" w:before="1"/>
        <w:ind w:left="138" w:right="0"/>
        <w:jc w:val="left"/>
      </w:pPr>
      <w:r>
        <w:rPr>
          <w:spacing w:val="-4"/>
        </w:rPr>
        <w:t>员薪酬结构和水平合理性。报告期内，共召开薪酬与考核委员会会议</w:t>
      </w:r>
      <w:r>
        <w:rPr>
          <w:rFonts w:ascii="宋体" w:hAnsi="宋体" w:cs="宋体" w:eastAsia="宋体" w:hint="default"/>
          <w:spacing w:val="-4"/>
        </w:rPr>
        <w:t>2</w:t>
      </w:r>
      <w:r>
        <w:rPr>
          <w:spacing w:val="-4"/>
        </w:rPr>
        <w:t>次，对公司实施第二期员工</w:t>
      </w:r>
      <w:r>
        <w:rPr>
          <w:spacing w:val="-36"/>
        </w:rPr>
        <w:t> </w:t>
      </w:r>
      <w:r>
        <w:rPr>
          <w:spacing w:val="-36"/>
        </w:rPr>
      </w:r>
      <w:r>
        <w:rPr>
          <w:spacing w:val="-2"/>
        </w:rPr>
        <w:t>持股计划等事项提出了专业性意见；在高管年度考核工作中，薪酬与考核委员会制定了详细的考</w:t>
      </w:r>
    </w:p>
    <w:p>
      <w:pPr>
        <w:pStyle w:val="BodyText"/>
        <w:spacing w:line="272" w:lineRule="exact" w:before="2"/>
        <w:ind w:left="138" w:right="124"/>
        <w:jc w:val="left"/>
      </w:pPr>
      <w:r>
        <w:rPr>
          <w:spacing w:val="-6"/>
          <w:w w:val="100"/>
        </w:rPr>
        <w:t>核方案，与监事会召开联席会议听取了高级管理人员现场述职，设计了目标责任书完成情况审核、</w:t>
      </w:r>
      <w:r>
        <w:rPr>
          <w:w w:val="100"/>
        </w:rPr>
        <w:t> </w:t>
      </w:r>
      <w:r>
        <w:rPr>
          <w:spacing w:val="-2"/>
        </w:rPr>
        <w:t>薪酬与考核委员会评议、监事会评议、总裁评议与高管互评等内容对高级管理人员年度工作业绩</w:t>
      </w:r>
    </w:p>
    <w:p>
      <w:pPr>
        <w:pStyle w:val="BodyText"/>
        <w:spacing w:line="272" w:lineRule="exact" w:before="1"/>
        <w:ind w:left="138" w:right="0"/>
        <w:jc w:val="left"/>
        <w:rPr>
          <w:rFonts w:ascii="宋体" w:hAnsi="宋体" w:cs="宋体" w:eastAsia="宋体" w:hint="default"/>
        </w:rPr>
      </w:pPr>
      <w:r>
        <w:rPr>
          <w:spacing w:val="-2"/>
        </w:rPr>
        <w:t>进行评议，向董事会提交年度考核与兑现意见，为公司包含高管人员在内的全体员工年度考核及</w:t>
      </w:r>
      <w:r>
        <w:rPr>
          <w:spacing w:val="-25"/>
        </w:rPr>
        <w:t> </w:t>
      </w:r>
      <w:r>
        <w:rPr>
          <w:spacing w:val="-25"/>
        </w:rPr>
      </w:r>
      <w:r>
        <w:rPr/>
        <w:t>薪酬发放提供了重要决策依据。</w:t>
      </w:r>
      <w:r>
        <w:rPr>
          <w:rFonts w:ascii="宋体" w:hAnsi="宋体" w:cs="宋体" w:eastAsia="宋体" w:hint="default"/>
        </w:rPr>
        <w:t> </w:t>
      </w:r>
    </w:p>
    <w:p>
      <w:pPr>
        <w:pStyle w:val="BodyText"/>
        <w:spacing w:line="272" w:lineRule="exact" w:before="1"/>
        <w:ind w:left="558" w:right="0"/>
        <w:jc w:val="left"/>
      </w:pPr>
      <w:r>
        <w:rPr/>
        <w:t>（四）提名委员会</w:t>
      </w:r>
      <w:r>
        <w:rPr>
          <w:rFonts w:ascii="宋体" w:hAnsi="宋体" w:cs="宋体" w:eastAsia="宋体" w:hint="default"/>
          <w:w w:val="100"/>
        </w:rPr>
        <w:t> </w:t>
      </w:r>
      <w:r>
        <w:rPr>
          <w:spacing w:val="-2"/>
        </w:rPr>
        <w:t>董事会提名委员会主要负责对公司董事、高级管理人员的提名、更换、选任标准和程序等事</w:t>
      </w:r>
    </w:p>
    <w:p>
      <w:pPr>
        <w:pStyle w:val="BodyText"/>
        <w:spacing w:line="247" w:lineRule="exact"/>
        <w:ind w:left="138" w:right="0"/>
        <w:jc w:val="both"/>
        <w:rPr>
          <w:rFonts w:ascii="宋体" w:hAnsi="宋体" w:cs="宋体" w:eastAsia="宋体" w:hint="default"/>
        </w:rPr>
      </w:pPr>
      <w:r>
        <w:rPr/>
        <w:t>项进行研究并提出建议，促使提名程序更加科学民主。报告期内，提名委员会未召开会议。</w:t>
      </w:r>
      <w:r>
        <w:rPr>
          <w:rFonts w:ascii="宋体" w:hAnsi="宋体" w:cs="宋体" w:eastAsia="宋体" w:hint="default"/>
          <w:color w:val="FF0000"/>
        </w:rPr>
        <w:t> </w:t>
      </w:r>
      <w:r>
        <w:rPr>
          <w:rFonts w:ascii="宋体" w:hAnsi="宋体" w:cs="宋体" w:eastAsia="宋体" w:hint="default"/>
        </w:rPr>
      </w:r>
    </w:p>
    <w:p>
      <w:pPr>
        <w:pStyle w:val="BodyText"/>
        <w:spacing w:line="273"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4" w:lineRule="exact"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3"/>
        <w:spacing w:line="240" w:lineRule="auto" w:before="56"/>
        <w:ind w:left="56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3"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71" w:lineRule="exact"/>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2" w:lineRule="exact" w:before="86"/>
        <w:ind w:left="543" w:right="0" w:hanging="406"/>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公司高级管理人员年度考评执行《高级管理人员薪酬与考核制度》，按照高级管理人员各自</w:t>
      </w:r>
    </w:p>
    <w:p>
      <w:pPr>
        <w:pStyle w:val="BodyText"/>
        <w:spacing w:line="272" w:lineRule="exact" w:before="1"/>
        <w:ind w:left="138" w:right="124"/>
        <w:jc w:val="left"/>
      </w:pPr>
      <w:r>
        <w:rPr>
          <w:spacing w:val="-2"/>
        </w:rPr>
        <w:t>承担公司指标权重、岗位价值、工作业绩及贡献，制定了岗位差异化“三级四档”薪金标准。年</w:t>
      </w:r>
      <w:r>
        <w:rPr>
          <w:spacing w:val="-25"/>
        </w:rPr>
        <w:t> </w:t>
      </w:r>
      <w:r>
        <w:rPr>
          <w:spacing w:val="-25"/>
        </w:rPr>
      </w:r>
      <w:r>
        <w:rPr>
          <w:spacing w:val="-3"/>
        </w:rPr>
        <w:t>初，每位高级管理人员根据各自分工，签订《</w:t>
      </w:r>
      <w:r>
        <w:rPr>
          <w:rFonts w:ascii="宋体" w:hAnsi="宋体" w:cs="宋体" w:eastAsia="宋体" w:hint="default"/>
          <w:spacing w:val="-3"/>
        </w:rPr>
        <w:t>2019</w:t>
      </w:r>
      <w:r>
        <w:rPr>
          <w:rFonts w:ascii="宋体" w:hAnsi="宋体" w:cs="宋体" w:eastAsia="宋体" w:hint="default"/>
          <w:spacing w:val="31"/>
        </w:rPr>
        <w:t> </w:t>
      </w:r>
      <w:r>
        <w:rPr>
          <w:spacing w:val="-3"/>
        </w:rPr>
        <w:t>年年度目标责任书》，明确每人年度内的经济</w:t>
      </w:r>
    </w:p>
    <w:p>
      <w:pPr>
        <w:spacing w:after="0" w:line="272" w:lineRule="exact"/>
        <w:jc w:val="left"/>
        <w:sectPr>
          <w:footerReference w:type="default" r:id="rId37"/>
          <w:pgSz w:w="11910" w:h="16840"/>
          <w:pgMar w:footer="1195" w:header="877" w:top="1100" w:bottom="1380" w:left="1660" w:right="1140"/>
          <w:pgNumType w:start="61"/>
        </w:sectPr>
      </w:pPr>
    </w:p>
    <w:p>
      <w:pPr>
        <w:spacing w:line="240" w:lineRule="auto" w:before="8"/>
        <w:rPr>
          <w:rFonts w:ascii="宋体" w:hAnsi="宋体" w:cs="宋体" w:eastAsia="宋体" w:hint="default"/>
          <w:sz w:val="25"/>
          <w:szCs w:val="25"/>
        </w:rPr>
      </w:pPr>
    </w:p>
    <w:p>
      <w:pPr>
        <w:pStyle w:val="BodyText"/>
        <w:spacing w:line="237" w:lineRule="auto" w:before="38"/>
        <w:ind w:left="138" w:right="217"/>
        <w:jc w:val="both"/>
        <w:rPr>
          <w:rFonts w:ascii="宋体" w:hAnsi="宋体" w:cs="宋体" w:eastAsia="宋体" w:hint="default"/>
        </w:rPr>
      </w:pPr>
      <w:r>
        <w:rPr>
          <w:spacing w:val="-2"/>
        </w:rPr>
        <w:t>指标、管理指标和综合治理等指标，年底，薪酬考核委员会会同监事会联合考核和审计，根据高</w:t>
      </w:r>
      <w:r>
        <w:rPr>
          <w:spacing w:val="-25"/>
        </w:rPr>
        <w:t> </w:t>
      </w:r>
      <w:r>
        <w:rPr>
          <w:spacing w:val="-25"/>
        </w:rPr>
      </w:r>
      <w:r>
        <w:rPr>
          <w:spacing w:val="-2"/>
        </w:rPr>
        <w:t>管各自目标责任书的完成情况给出得分，乘以年度各自薪酬标准，得出每人应发年薪，提交董事</w:t>
      </w:r>
      <w:r>
        <w:rPr>
          <w:spacing w:val="-26"/>
        </w:rPr>
        <w:t> </w:t>
      </w:r>
      <w:r>
        <w:rPr>
          <w:spacing w:val="-26"/>
        </w:rPr>
      </w:r>
      <w:r>
        <w:rPr>
          <w:spacing w:val="-2"/>
        </w:rPr>
        <w:t>会审议后，予以兑现发放。上述机制确保高级管理人员薪酬与个人指标完成情况及业绩贡献值挂</w:t>
      </w:r>
      <w:r>
        <w:rPr>
          <w:spacing w:val="-25"/>
        </w:rPr>
        <w:t> </w:t>
      </w:r>
      <w:r>
        <w:rPr>
          <w:spacing w:val="-25"/>
        </w:rPr>
      </w:r>
      <w:r>
        <w:rPr/>
        <w:t>钩，实现奖罚结合，透明公开，激励高级管理人员超额完成工作目标。</w:t>
      </w:r>
      <w:r>
        <w:rPr>
          <w:rFonts w:ascii="宋体" w:hAnsi="宋体" w:cs="宋体" w:eastAsia="宋体" w:hint="default"/>
        </w:rPr>
        <w:t> </w:t>
      </w:r>
    </w:p>
    <w:p>
      <w:pPr>
        <w:pStyle w:val="BodyText"/>
        <w:spacing w:line="237" w:lineRule="auto"/>
        <w:ind w:left="138" w:right="217" w:firstLine="405"/>
        <w:jc w:val="both"/>
        <w:rPr>
          <w:rFonts w:ascii="宋体" w:hAnsi="宋体" w:cs="宋体" w:eastAsia="宋体" w:hint="default"/>
        </w:rPr>
      </w:pPr>
      <w:r>
        <w:rPr>
          <w:spacing w:val="-2"/>
        </w:rPr>
        <w:t>公司形成了薪酬与业绩挂钩的激励机制。报告期内，公司坚持并完善了高级管理人员绩效考</w:t>
      </w:r>
      <w:r>
        <w:rPr>
          <w:w w:val="100"/>
        </w:rPr>
        <w:t> </w:t>
      </w:r>
      <w:r>
        <w:rPr>
          <w:spacing w:val="-2"/>
        </w:rPr>
        <w:t>核评价体系，董事会薪酬与考核委员会负责组织对公司高级管理人员的考核和评议，监事会参与</w:t>
      </w:r>
      <w:r>
        <w:rPr>
          <w:spacing w:val="-25"/>
        </w:rPr>
        <w:t> </w:t>
      </w:r>
      <w:r>
        <w:rPr>
          <w:spacing w:val="-25"/>
        </w:rPr>
      </w:r>
      <w:r>
        <w:rPr>
          <w:spacing w:val="-2"/>
        </w:rPr>
        <w:t>评议。考核内容主要包括各自目标责任书完成情况、薪酬与考核委员会评议、监事会评议、总裁</w:t>
      </w:r>
      <w:r>
        <w:rPr>
          <w:spacing w:val="-25"/>
        </w:rPr>
        <w:t> </w:t>
      </w:r>
      <w:r>
        <w:rPr>
          <w:spacing w:val="-25"/>
        </w:rPr>
      </w:r>
      <w:r>
        <w:rPr>
          <w:spacing w:val="-2"/>
        </w:rPr>
        <w:t>评议与高管互评，薪酬与考核委员会根据上述考核最终结果，形成公司年度考核与兑现的报告，</w:t>
      </w:r>
      <w:r>
        <w:rPr>
          <w:spacing w:val="-25"/>
        </w:rPr>
        <w:t> </w:t>
      </w:r>
      <w:r>
        <w:rPr>
          <w:spacing w:val="-25"/>
        </w:rPr>
      </w:r>
      <w:r>
        <w:rPr>
          <w:spacing w:val="-2"/>
        </w:rPr>
        <w:t>提交董事会审议批准，并据此发放年度薪金；针对中长期激励，公司制定了《关于实施员工中长</w:t>
      </w:r>
      <w:r>
        <w:rPr>
          <w:spacing w:val="-26"/>
        </w:rPr>
        <w:t> </w:t>
      </w:r>
      <w:r>
        <w:rPr>
          <w:spacing w:val="-26"/>
        </w:rPr>
      </w:r>
      <w:r>
        <w:rPr>
          <w:spacing w:val="-2"/>
        </w:rPr>
        <w:t>期股权激励的方案》，继第一期员工持股计划购股及锁定事宜完成后，报告期内实施了第二期员</w:t>
      </w:r>
      <w:r>
        <w:rPr>
          <w:spacing w:val="-25"/>
        </w:rPr>
        <w:t> </w:t>
      </w:r>
      <w:r>
        <w:rPr>
          <w:spacing w:val="-25"/>
        </w:rPr>
      </w:r>
      <w:r>
        <w:rPr>
          <w:spacing w:val="-2"/>
        </w:rPr>
        <w:t>工持股计划。此方案实施，既丰富了员工的薪酬体系，也加深了职工的股东意识，增强员工凝聚</w:t>
      </w:r>
      <w:r>
        <w:rPr>
          <w:spacing w:val="-25"/>
        </w:rPr>
        <w:t> </w:t>
      </w:r>
      <w:r>
        <w:rPr>
          <w:spacing w:val="-25"/>
        </w:rPr>
      </w:r>
      <w:r>
        <w:rPr>
          <w:spacing w:val="-2"/>
        </w:rPr>
        <w:t>力、调动积极性、提升公司治理水平，进一步巩固公司长期发展基础，最终实现长期可持续的发</w:t>
      </w:r>
      <w:r>
        <w:rPr>
          <w:spacing w:val="-25"/>
        </w:rPr>
        <w:t> </w:t>
      </w:r>
      <w:r>
        <w:rPr>
          <w:spacing w:val="-25"/>
        </w:rPr>
      </w:r>
      <w:r>
        <w:rPr/>
        <w:t>展。</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3" w:lineRule="exact"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8" w:right="111"/>
        <w:jc w:val="left"/>
        <w:rPr>
          <w:rFonts w:ascii="宋体" w:hAnsi="宋体" w:cs="宋体" w:eastAsia="宋体" w:hint="default"/>
        </w:rPr>
      </w:pPr>
      <w:r>
        <w:rPr/>
        <w:t>详见公司在上海证券交易所网站</w:t>
      </w:r>
      <w:r>
        <w:rPr>
          <w:spacing w:val="-42"/>
        </w:rPr>
        <w:t> </w:t>
      </w:r>
      <w:hyperlink r:id="rId10">
        <w:r>
          <w:rPr>
            <w:rFonts w:ascii="宋体" w:hAnsi="宋体" w:cs="宋体" w:eastAsia="宋体" w:hint="default"/>
          </w:rPr>
          <w:t>www.sse.com.cn</w:t>
        </w:r>
      </w:hyperlink>
      <w:r>
        <w:rPr>
          <w:rFonts w:ascii="宋体" w:hAnsi="宋体" w:cs="宋体" w:eastAsia="宋体" w:hint="default"/>
          <w:spacing w:val="-44"/>
        </w:rPr>
        <w:t> </w:t>
      </w:r>
      <w:r>
        <w:rPr>
          <w:spacing w:val="-11"/>
        </w:rPr>
        <w:t>披露的《</w:t>
      </w:r>
      <w:r>
        <w:rPr>
          <w:rFonts w:ascii="宋体" w:hAnsi="宋体" w:cs="宋体" w:eastAsia="宋体" w:hint="default"/>
          <w:spacing w:val="-11"/>
        </w:rPr>
        <w:t>2019</w:t>
      </w:r>
      <w:r>
        <w:rPr>
          <w:rFonts w:ascii="宋体" w:hAnsi="宋体" w:cs="宋体" w:eastAsia="宋体" w:hint="default"/>
          <w:spacing w:val="-42"/>
        </w:rPr>
        <w:t> </w:t>
      </w:r>
      <w:r>
        <w:rPr>
          <w:spacing w:val="-8"/>
        </w:rPr>
        <w:t>年内部控制自我评价报告》。</w:t>
      </w:r>
      <w:r>
        <w:rPr>
          <w:rFonts w:ascii="宋体" w:hAnsi="宋体" w:cs="宋体" w:eastAsia="宋体" w:hint="default"/>
        </w:rPr>
        <w:t> </w:t>
      </w:r>
    </w:p>
    <w:p>
      <w:pPr>
        <w:pStyle w:val="BodyText"/>
        <w:spacing w:line="272" w:lineRule="exact" w:before="26"/>
        <w:ind w:left="138" w:right="111"/>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6" w:lineRule="exact"/>
        <w:ind w:left="138" w:right="11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111"/>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3" w:lineRule="exact" w:before="58"/>
        <w:ind w:left="138" w:right="11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38" w:right="111" w:firstLine="419"/>
        <w:jc w:val="left"/>
        <w:rPr>
          <w:rFonts w:ascii="宋体" w:hAnsi="宋体" w:cs="宋体" w:eastAsia="宋体" w:hint="default"/>
        </w:rPr>
      </w:pPr>
      <w:r>
        <w:rPr>
          <w:spacing w:val="-5"/>
        </w:rPr>
        <w:t>公司内部控制审计机构——大华会计师事务所（特殊普通合伙）对公司</w:t>
      </w:r>
      <w:r>
        <w:rPr>
          <w:spacing w:val="-43"/>
        </w:rPr>
        <w:t> </w:t>
      </w:r>
      <w:r>
        <w:rPr>
          <w:rFonts w:ascii="宋体" w:hAnsi="宋体" w:cs="宋体" w:eastAsia="宋体" w:hint="default"/>
        </w:rPr>
        <w:t>2019</w:t>
      </w:r>
      <w:r>
        <w:rPr>
          <w:rFonts w:ascii="宋体" w:hAnsi="宋体" w:cs="宋体" w:eastAsia="宋体" w:hint="default"/>
          <w:spacing w:val="-44"/>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6"/>
        </w:rPr>
        <w:t> </w:t>
      </w:r>
      <w:r>
        <w:rPr/>
        <w:t>日的</w:t>
      </w:r>
      <w:r>
        <w:rPr>
          <w:w w:val="100"/>
        </w:rPr>
        <w:t> </w:t>
      </w:r>
      <w:r>
        <w:rPr>
          <w:spacing w:val="-2"/>
        </w:rPr>
        <w:t>财务报告内部控制的有效性进行了审计，出具了标准无保留意见的内部控制审计报告。详见公司</w:t>
      </w:r>
      <w:r>
        <w:rPr>
          <w:spacing w:val="-26"/>
        </w:rPr>
        <w:t> </w:t>
      </w:r>
      <w:r>
        <w:rPr>
          <w:spacing w:val="-26"/>
        </w:rPr>
      </w:r>
      <w:r>
        <w:rPr/>
        <w:t>在上海证券交易所网站</w:t>
      </w:r>
      <w:r>
        <w:rPr>
          <w:spacing w:val="-53"/>
        </w:rPr>
        <w:t> </w:t>
      </w:r>
      <w:hyperlink r:id="rId10">
        <w:r>
          <w:rPr>
            <w:rFonts w:ascii="宋体" w:hAnsi="宋体" w:cs="宋体" w:eastAsia="宋体" w:hint="default"/>
          </w:rPr>
          <w:t>www.sse.com.cn</w:t>
        </w:r>
      </w:hyperlink>
      <w:r>
        <w:rPr>
          <w:rFonts w:ascii="宋体" w:hAnsi="宋体" w:cs="宋体" w:eastAsia="宋体" w:hint="default"/>
          <w:spacing w:val="-56"/>
        </w:rPr>
        <w:t> </w:t>
      </w:r>
      <w:r>
        <w:rPr/>
        <w:t>披露的《内部控制审计报告》。</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111"/>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4" w:lineRule="exact" w:before="56"/>
        <w:ind w:left="138" w:right="11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18" w:val="left" w:leader="none"/>
        </w:tabs>
        <w:spacing w:line="274"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67"/>
        <w:ind w:left="2800"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pStyle w:val="BodyText"/>
        <w:spacing w:line="273"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660" w:right="1140"/>
        </w:sectPr>
      </w:pPr>
    </w:p>
    <w:p>
      <w:pPr>
        <w:spacing w:line="240" w:lineRule="auto" w:before="5"/>
        <w:rPr>
          <w:rFonts w:ascii="宋体" w:hAnsi="宋体" w:cs="宋体" w:eastAsia="宋体" w:hint="default"/>
          <w:sz w:val="28"/>
          <w:szCs w:val="28"/>
        </w:rPr>
      </w:pPr>
    </w:p>
    <w:p>
      <w:pPr>
        <w:pStyle w:val="Heading1"/>
        <w:spacing w:line="240" w:lineRule="auto" w:before="14"/>
        <w:ind w:left="145" w:right="82"/>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3"/>
        <w:spacing w:line="240" w:lineRule="auto" w:before="36"/>
        <w:ind w:left="1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tabs>
          <w:tab w:pos="1397" w:val="left" w:leader="none"/>
        </w:tabs>
        <w:spacing w:line="240" w:lineRule="auto"/>
        <w:ind w:left="560" w:right="0"/>
        <w:jc w:val="left"/>
        <w:rPr>
          <w:rFonts w:ascii="宋体" w:hAnsi="宋体" w:cs="宋体" w:eastAsia="宋体" w:hint="default"/>
          <w:b w:val="0"/>
          <w:bCs w:val="0"/>
        </w:rPr>
      </w:pPr>
      <w:r>
        <w:rPr/>
        <w:t>锦州港股份有限公司全体股东：</w:t>
      </w:r>
      <w:r>
        <w:rPr>
          <w:rFonts w:ascii="宋体" w:hAnsi="宋体" w:cs="宋体" w:eastAsia="宋体" w:hint="default"/>
          <w:w w:val="99"/>
        </w:rPr>
        <w:t> </w:t>
      </w:r>
      <w:r>
        <w:rPr/>
        <w:t>一、</w:t>
      </w:r>
      <w:r>
        <w:rPr>
          <w:rFonts w:ascii="宋体" w:hAnsi="宋体" w:cs="宋体" w:eastAsia="宋体" w:hint="default"/>
        </w:rPr>
        <w:tab/>
      </w:r>
      <w:r>
        <w:rPr/>
        <w:t>审计意见</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7"/>
        <w:rPr>
          <w:rFonts w:ascii="宋体" w:hAnsi="宋体" w:cs="宋体" w:eastAsia="宋体" w:hint="default"/>
          <w:b/>
          <w:bCs/>
          <w:sz w:val="24"/>
          <w:szCs w:val="24"/>
        </w:rPr>
      </w:pPr>
    </w:p>
    <w:p>
      <w:pPr>
        <w:pStyle w:val="Heading2"/>
        <w:spacing w:line="240" w:lineRule="auto"/>
        <w:ind w:right="0"/>
        <w:jc w:val="left"/>
        <w:rPr>
          <w:rFonts w:ascii="宋体" w:hAnsi="宋体" w:cs="宋体" w:eastAsia="宋体" w:hint="default"/>
          <w:b w:val="0"/>
          <w:bCs w:val="0"/>
        </w:rPr>
      </w:pPr>
      <w:r>
        <w:rPr/>
        <w:t>审 计 报</w:t>
      </w:r>
      <w:r>
        <w:rPr>
          <w:spacing w:val="113"/>
        </w:rPr>
        <w:t> </w:t>
      </w:r>
      <w:r>
        <w:rPr/>
        <w:t>告</w:t>
      </w:r>
      <w:r>
        <w:rPr>
          <w:spacing w:val="40"/>
        </w:rPr>
        <w:t> </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68"/>
        <w:ind w:left="138" w:right="0"/>
        <w:jc w:val="left"/>
        <w:rPr>
          <w:rFonts w:ascii="宋体" w:hAnsi="宋体" w:cs="宋体" w:eastAsia="宋体" w:hint="default"/>
          <w:b w:val="0"/>
          <w:bCs w:val="0"/>
        </w:rPr>
      </w:pPr>
      <w:r>
        <w:rPr/>
        <w:t>大华审字</w:t>
      </w:r>
      <w:r>
        <w:rPr>
          <w:rFonts w:ascii="宋体" w:hAnsi="宋体" w:cs="宋体" w:eastAsia="宋体" w:hint="default"/>
        </w:rPr>
        <w:t>[2020]004114</w:t>
      </w:r>
      <w:r>
        <w:rPr/>
        <w:t>号</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type w:val="continuous"/>
          <w:pgSz w:w="11910" w:h="16840"/>
          <w:pgMar w:top="1120" w:bottom="1380" w:left="1660" w:right="1060"/>
          <w:cols w:num="3" w:equalWidth="0">
            <w:col w:w="3619" w:space="205"/>
            <w:col w:w="1862" w:space="824"/>
            <w:col w:w="2680"/>
          </w:cols>
        </w:sectPr>
      </w:pPr>
    </w:p>
    <w:p>
      <w:pPr>
        <w:pStyle w:val="BodyText"/>
        <w:spacing w:line="237" w:lineRule="auto"/>
        <w:ind w:left="138" w:right="207" w:firstLine="419"/>
        <w:jc w:val="both"/>
        <w:rPr>
          <w:rFonts w:ascii="宋体" w:hAnsi="宋体" w:cs="宋体" w:eastAsia="宋体" w:hint="default"/>
        </w:rPr>
      </w:pPr>
      <w:r>
        <w:rPr/>
        <w:t>我们审计了锦州港股份有限公司</w:t>
      </w:r>
      <w:r>
        <w:rPr>
          <w:spacing w:val="-2"/>
        </w:rPr>
        <w:t> </w:t>
      </w:r>
      <w:r>
        <w:rPr>
          <w:rFonts w:ascii="宋体" w:hAnsi="宋体" w:cs="宋体" w:eastAsia="宋体" w:hint="default"/>
          <w:spacing w:val="-2"/>
        </w:rPr>
      </w:r>
      <w:r>
        <w:rPr>
          <w:rFonts w:ascii="宋体" w:hAnsi="宋体" w:cs="宋体" w:eastAsia="宋体" w:hint="default"/>
        </w:rPr>
        <w:t>(</w:t>
      </w:r>
      <w:r>
        <w:rPr/>
        <w:t>以下简称锦州港</w:t>
      </w:r>
      <w:r>
        <w:rPr>
          <w:rFonts w:ascii="宋体" w:hAnsi="宋体" w:cs="宋体" w:eastAsia="宋体" w:hint="default"/>
        </w:rPr>
        <w:t>)</w:t>
      </w:r>
      <w:r>
        <w:rPr/>
        <w:t>财务报表，包括</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日的合</w:t>
      </w:r>
      <w:r>
        <w:rPr>
          <w:w w:val="100"/>
        </w:rPr>
        <w:t> </w:t>
      </w:r>
      <w:r>
        <w:rPr/>
        <w:t>并及母公司资产负债表，</w:t>
      </w:r>
      <w:r>
        <w:rPr>
          <w:rFonts w:ascii="宋体" w:hAnsi="宋体" w:cs="宋体" w:eastAsia="宋体" w:hint="default"/>
        </w:rPr>
        <w:t>2019</w:t>
      </w:r>
      <w:r>
        <w:rPr>
          <w:rFonts w:ascii="宋体" w:hAnsi="宋体" w:cs="宋体" w:eastAsia="宋体" w:hint="default"/>
          <w:spacing w:val="-25"/>
        </w:rPr>
        <w:t> </w:t>
      </w:r>
      <w:r>
        <w:rPr>
          <w:spacing w:val="-3"/>
        </w:rPr>
        <w:t>年度的合并及母公司利润表、合并及母公司现金流量表、合并及母</w:t>
      </w:r>
      <w:r>
        <w:rPr>
          <w:spacing w:val="-94"/>
        </w:rPr>
        <w:t> </w:t>
      </w:r>
      <w:r>
        <w:rPr>
          <w:spacing w:val="-94"/>
        </w:rPr>
      </w:r>
      <w:r>
        <w:rPr/>
        <w:t>公司股东权益变动表以及相关财务报表附注。</w:t>
      </w:r>
      <w:r>
        <w:rPr>
          <w:rFonts w:ascii="宋体" w:hAnsi="宋体" w:cs="宋体" w:eastAsia="宋体" w:hint="default"/>
        </w:rPr>
        <w:t> </w:t>
      </w:r>
    </w:p>
    <w:p>
      <w:pPr>
        <w:pStyle w:val="BodyText"/>
        <w:spacing w:line="237" w:lineRule="auto" w:before="1"/>
        <w:ind w:left="138" w:right="210" w:firstLine="419"/>
        <w:jc w:val="both"/>
        <w:rPr>
          <w:rFonts w:ascii="宋体" w:hAnsi="宋体" w:cs="宋体" w:eastAsia="宋体" w:hint="default"/>
        </w:rPr>
      </w:pPr>
      <w:r>
        <w:rPr>
          <w:spacing w:val="-2"/>
        </w:rPr>
        <w:t>我们认为，后附的财务报表在所有重大方面按照企业会计准则的规定编制，公允反映了锦州</w:t>
      </w:r>
      <w:r>
        <w:rPr>
          <w:spacing w:val="-3"/>
          <w:w w:val="100"/>
        </w:rPr>
        <w:t> </w:t>
      </w:r>
      <w:r>
        <w:rPr/>
        <w:t>港</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2019</w:t>
      </w:r>
      <w:r>
        <w:rPr>
          <w:rFonts w:ascii="宋体" w:hAnsi="宋体" w:cs="宋体" w:eastAsia="宋体" w:hint="default"/>
          <w:spacing w:val="-54"/>
        </w:rPr>
        <w:t> </w:t>
      </w:r>
      <w:r>
        <w:rPr/>
        <w:t>年度的合并及母公司经营成果和现金流</w:t>
      </w:r>
      <w:r>
        <w:rPr>
          <w:w w:val="100"/>
        </w:rPr>
        <w:t> </w:t>
      </w:r>
      <w:r>
        <w:rPr/>
        <w:t>量。</w:t>
      </w:r>
      <w:r>
        <w:rPr>
          <w:rFonts w:ascii="宋体" w:hAnsi="宋体" w:cs="宋体" w:eastAsia="宋体" w:hint="default"/>
        </w:rPr>
        <w:t> </w:t>
      </w:r>
    </w:p>
    <w:p>
      <w:pPr>
        <w:tabs>
          <w:tab w:pos="1397" w:val="left" w:leader="none"/>
        </w:tabs>
        <w:spacing w:line="274" w:lineRule="exact" w:before="22"/>
        <w:ind w:left="558" w:right="213" w:firstLine="2"/>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z w:val="21"/>
          <w:szCs w:val="21"/>
        </w:rPr>
        <w:tab/>
      </w:r>
      <w:r>
        <w:rPr>
          <w:rFonts w:ascii="宋体" w:hAnsi="宋体" w:cs="宋体" w:eastAsia="宋体" w:hint="default"/>
          <w:b/>
          <w:bCs/>
          <w:sz w:val="21"/>
          <w:szCs w:val="21"/>
        </w:rPr>
        <w:t>形成审计意见的基础</w:t>
      </w:r>
      <w:r>
        <w:rPr>
          <w:rFonts w:ascii="宋体" w:hAnsi="宋体" w:cs="宋体" w:eastAsia="宋体" w:hint="default"/>
          <w:b/>
          <w:bCs/>
          <w:w w:val="99"/>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245" w:lineRule="exact"/>
        <w:ind w:left="138" w:right="111"/>
        <w:jc w:val="left"/>
      </w:pPr>
      <w:r>
        <w:rPr/>
        <w:t>报表审计的责任”部分进一步阐述了我们在这些准则下的责任。按照中国注册会计师职业道德守</w:t>
      </w:r>
    </w:p>
    <w:p>
      <w:pPr>
        <w:pStyle w:val="BodyText"/>
        <w:spacing w:line="272" w:lineRule="exact" w:before="27"/>
        <w:ind w:left="138" w:right="111"/>
        <w:jc w:val="left"/>
        <w:rPr>
          <w:rFonts w:ascii="宋体" w:hAnsi="宋体" w:cs="宋体" w:eastAsia="宋体" w:hint="default"/>
        </w:rPr>
      </w:pPr>
      <w:r>
        <w:rPr>
          <w:spacing w:val="-1"/>
        </w:rPr>
        <w:t>则，我们独立于锦州港，并履行了职业道德方面的其他责任。我们相信，我们获取的审计证据是</w:t>
      </w:r>
      <w:r>
        <w:rPr>
          <w:spacing w:val="-56"/>
        </w:rPr>
        <w:t> </w:t>
      </w:r>
      <w:r>
        <w:rPr>
          <w:spacing w:val="-56"/>
        </w:rPr>
      </w:r>
      <w:r>
        <w:rPr/>
        <w:t>充分、适当的，为发表审计意见提供了基础。</w:t>
      </w:r>
      <w:r>
        <w:rPr>
          <w:rFonts w:ascii="宋体" w:hAnsi="宋体" w:cs="宋体" w:eastAsia="宋体" w:hint="default"/>
        </w:rPr>
        <w:t> </w:t>
      </w:r>
    </w:p>
    <w:p>
      <w:pPr>
        <w:pStyle w:val="BodyText"/>
        <w:tabs>
          <w:tab w:pos="1397" w:val="left" w:leader="none"/>
        </w:tabs>
        <w:spacing w:line="272" w:lineRule="exact" w:before="1"/>
        <w:ind w:left="558" w:right="213" w:firstLine="2"/>
        <w:jc w:val="left"/>
      </w:pPr>
      <w:r>
        <w:rPr>
          <w:rFonts w:ascii="宋体" w:hAnsi="宋体" w:cs="宋体" w:eastAsia="宋体" w:hint="default"/>
          <w:b/>
          <w:bCs/>
        </w:rPr>
        <w:t>三、</w:t>
      </w:r>
      <w:r>
        <w:rPr>
          <w:rFonts w:ascii="宋体" w:hAnsi="宋体" w:cs="宋体" w:eastAsia="宋体" w:hint="default"/>
          <w:b/>
          <w:bCs/>
        </w:rPr>
        <w:tab/>
      </w:r>
      <w:r>
        <w:rPr>
          <w:rFonts w:ascii="宋体" w:hAnsi="宋体" w:cs="宋体" w:eastAsia="宋体" w:hint="default"/>
          <w:b/>
          <w:bCs/>
        </w:rPr>
        <w:t>关键审计事项</w:t>
      </w:r>
      <w:r>
        <w:rPr>
          <w:rFonts w:ascii="宋体" w:hAnsi="宋体" w:cs="宋体" w:eastAsia="宋体" w:hint="default"/>
          <w:b/>
          <w:bCs/>
          <w:color w:val="FF0000"/>
          <w:w w:val="99"/>
        </w:rPr>
        <w:t> </w:t>
      </w:r>
      <w:r>
        <w:rPr>
          <w:spacing w:val="-2"/>
        </w:rPr>
        <w:t>关键审计事项是我们根据职业判断，认为对本期财务报表审计最为重要的事项。这些事项的</w:t>
      </w:r>
    </w:p>
    <w:p>
      <w:pPr>
        <w:pStyle w:val="BodyText"/>
        <w:spacing w:line="246" w:lineRule="exact"/>
        <w:ind w:left="138" w:right="111"/>
        <w:jc w:val="left"/>
        <w:rPr>
          <w:rFonts w:ascii="宋体" w:hAnsi="宋体" w:cs="宋体" w:eastAsia="宋体" w:hint="default"/>
        </w:rPr>
      </w:pPr>
      <w:r>
        <w:rPr/>
        <w:t>应对以对财务报表整体进行审计并形成审计意见为背景，我们不对这些事项单独发表意见。</w:t>
      </w:r>
      <w:r>
        <w:rPr>
          <w:rFonts w:ascii="宋体" w:hAnsi="宋体" w:cs="宋体" w:eastAsia="宋体" w:hint="default"/>
        </w:rPr>
        <w:t> </w:t>
      </w:r>
    </w:p>
    <w:p>
      <w:pPr>
        <w:pStyle w:val="BodyText"/>
        <w:spacing w:line="272" w:lineRule="exact" w:before="27"/>
        <w:ind w:left="558" w:right="111"/>
        <w:jc w:val="left"/>
        <w:rPr>
          <w:rFonts w:ascii="宋体" w:hAnsi="宋体" w:cs="宋体" w:eastAsia="宋体" w:hint="default"/>
        </w:rPr>
      </w:pPr>
      <w:r>
        <w:rPr/>
        <w:t>我们确定下列事项是需要在审计报告中沟通的关键审计事项。</w:t>
      </w:r>
      <w:r>
        <w:rPr>
          <w:rFonts w:ascii="宋体" w:hAnsi="宋体" w:cs="宋体" w:eastAsia="宋体" w:hint="default"/>
          <w:w w:val="100"/>
        </w:rPr>
        <w:t> </w:t>
      </w:r>
      <w:r>
        <w:rPr/>
        <w:t>关联方关系及其关联交易披露的完整性</w:t>
      </w:r>
      <w:r>
        <w:rPr>
          <w:rFonts w:ascii="宋体" w:hAnsi="宋体" w:cs="宋体" w:eastAsia="宋体" w:hint="default"/>
        </w:rPr>
        <w:t> </w:t>
      </w:r>
    </w:p>
    <w:p>
      <w:pPr>
        <w:pStyle w:val="BodyText"/>
        <w:tabs>
          <w:tab w:pos="977" w:val="left" w:leader="none"/>
        </w:tabs>
        <w:spacing w:line="247" w:lineRule="exact"/>
        <w:ind w:left="558" w:right="111"/>
        <w:jc w:val="left"/>
        <w:rPr>
          <w:rFonts w:ascii="宋体" w:hAnsi="宋体" w:cs="宋体" w:eastAsia="宋体" w:hint="default"/>
        </w:rPr>
      </w:pPr>
      <w:r>
        <w:rPr>
          <w:rFonts w:ascii="宋体" w:hAnsi="宋体" w:cs="宋体" w:eastAsia="宋体" w:hint="default"/>
        </w:rPr>
        <w:t>1.</w:t>
        <w:tab/>
      </w:r>
      <w:r>
        <w:rPr/>
        <w:t>事项描述</w:t>
      </w:r>
      <w:r>
        <w:rPr>
          <w:rFonts w:ascii="宋体" w:hAnsi="宋体" w:cs="宋体" w:eastAsia="宋体" w:hint="default"/>
        </w:rPr>
        <w:t> </w:t>
      </w:r>
    </w:p>
    <w:p>
      <w:pPr>
        <w:pStyle w:val="BodyText"/>
        <w:spacing w:line="237" w:lineRule="auto" w:before="1"/>
        <w:ind w:left="138" w:right="208" w:firstLine="419"/>
        <w:jc w:val="both"/>
        <w:rPr>
          <w:rFonts w:ascii="宋体" w:hAnsi="宋体" w:cs="宋体" w:eastAsia="宋体" w:hint="default"/>
        </w:rPr>
      </w:pPr>
      <w:r>
        <w:rPr>
          <w:w w:val="100"/>
        </w:rPr>
        <w:t>截止</w:t>
      </w:r>
      <w:r>
        <w:rPr>
          <w:spacing w:val="-51"/>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0"/>
          <w:w w:val="100"/>
        </w:rPr>
        <w:t> </w:t>
      </w:r>
      <w:r>
        <w:rPr>
          <w:rFonts w:ascii="宋体" w:hAnsi="宋体" w:cs="宋体" w:eastAsia="宋体" w:hint="default"/>
          <w:spacing w:val="-2"/>
          <w:w w:val="100"/>
        </w:rPr>
        <w:t>31</w:t>
      </w:r>
      <w:r>
        <w:rPr>
          <w:rFonts w:ascii="宋体" w:hAnsi="宋体" w:cs="宋体" w:eastAsia="宋体" w:hint="default"/>
          <w:spacing w:val="-51"/>
          <w:w w:val="100"/>
        </w:rPr>
        <w:t> </w:t>
      </w:r>
      <w:r>
        <w:rPr>
          <w:spacing w:val="-5"/>
          <w:w w:val="100"/>
        </w:rPr>
        <w:t>日，锦州港存在与关联方之间涉及不同交易类别且金额重大的关联方交</w:t>
      </w:r>
      <w:r>
        <w:rPr>
          <w:w w:val="100"/>
        </w:rPr>
        <w:t> </w:t>
      </w:r>
      <w:r>
        <w:rPr>
          <w:spacing w:val="-1"/>
        </w:rPr>
        <w:t>易请参阅财务报表附注十二。由于锦州港股权分散，股东及其关联方数量较多、涉及关联方交易</w:t>
      </w:r>
      <w:r>
        <w:rPr>
          <w:spacing w:val="-56"/>
        </w:rPr>
        <w:t> </w:t>
      </w:r>
      <w:r>
        <w:rPr>
          <w:spacing w:val="-56"/>
        </w:rPr>
      </w:r>
      <w:r>
        <w:rPr>
          <w:spacing w:val="-1"/>
        </w:rPr>
        <w:t>种类多样，存在没有在财务报表附注中披露所有的关联方关系和关联方交易的风险，因此我们将</w:t>
      </w:r>
      <w:r>
        <w:rPr>
          <w:spacing w:val="-55"/>
        </w:rPr>
        <w:t> </w:t>
      </w:r>
      <w:r>
        <w:rPr>
          <w:spacing w:val="-55"/>
        </w:rPr>
      </w:r>
      <w:r>
        <w:rPr/>
        <w:t>关联方关系及其交易披露的完整性作为关键审计事项进行关注。</w:t>
      </w:r>
      <w:r>
        <w:rPr>
          <w:rFonts w:ascii="宋体" w:hAnsi="宋体" w:cs="宋体" w:eastAsia="宋体" w:hint="default"/>
        </w:rPr>
        <w:t> </w:t>
      </w:r>
    </w:p>
    <w:p>
      <w:pPr>
        <w:pStyle w:val="BodyText"/>
        <w:tabs>
          <w:tab w:pos="977" w:val="left" w:leader="none"/>
        </w:tabs>
        <w:spacing w:line="274" w:lineRule="exact" w:before="22"/>
        <w:ind w:left="558" w:right="3897"/>
        <w:jc w:val="left"/>
        <w:rPr>
          <w:rFonts w:ascii="宋体" w:hAnsi="宋体" w:cs="宋体" w:eastAsia="宋体" w:hint="default"/>
        </w:rPr>
      </w:pPr>
      <w:r>
        <w:rPr>
          <w:rFonts w:ascii="宋体" w:hAnsi="宋体" w:cs="宋体" w:eastAsia="宋体" w:hint="default"/>
        </w:rPr>
        <w:t>2.</w:t>
        <w:tab/>
      </w:r>
      <w:r>
        <w:rPr/>
        <w:t>审计应对</w:t>
      </w:r>
      <w:r>
        <w:rPr>
          <w:rFonts w:ascii="宋体" w:hAnsi="宋体" w:cs="宋体" w:eastAsia="宋体" w:hint="default"/>
          <w:w w:val="100"/>
        </w:rPr>
        <w:t> </w:t>
      </w:r>
      <w:r>
        <w:rPr/>
        <w:t>我们对此关键审计事项实施的重要审计程序包括：</w:t>
      </w:r>
      <w:r>
        <w:rPr>
          <w:rFonts w:ascii="宋体" w:hAnsi="宋体" w:cs="宋体" w:eastAsia="宋体" w:hint="default"/>
        </w:rPr>
        <w:t> </w:t>
      </w:r>
    </w:p>
    <w:p>
      <w:pPr>
        <w:pStyle w:val="BodyText"/>
        <w:tabs>
          <w:tab w:pos="1397" w:val="left" w:leader="none"/>
        </w:tabs>
        <w:spacing w:line="245" w:lineRule="exact"/>
        <w:ind w:left="558" w:right="111"/>
        <w:jc w:val="left"/>
        <w:rPr>
          <w:rFonts w:ascii="宋体" w:hAnsi="宋体" w:cs="宋体" w:eastAsia="宋体" w:hint="default"/>
        </w:rPr>
      </w:pPr>
      <w:r>
        <w:rPr>
          <w:spacing w:val="-1"/>
        </w:rPr>
        <w:t>（</w:t>
      </w:r>
      <w:r>
        <w:rPr>
          <w:rFonts w:ascii="宋体" w:hAnsi="宋体" w:cs="宋体" w:eastAsia="宋体" w:hint="default"/>
          <w:spacing w:val="-1"/>
        </w:rPr>
        <w:t>1</w:t>
      </w:r>
      <w:r>
        <w:rPr>
          <w:spacing w:val="-1"/>
        </w:rPr>
        <w:t>）</w:t>
      </w:r>
      <w:r>
        <w:rPr>
          <w:rFonts w:ascii="宋体" w:hAnsi="宋体" w:cs="宋体" w:eastAsia="宋体" w:hint="default"/>
          <w:spacing w:val="-1"/>
        </w:rPr>
        <w:tab/>
      </w:r>
      <w:r>
        <w:rPr>
          <w:spacing w:val="-2"/>
        </w:rPr>
        <w:t>评估并测试锦州港识别和披露关联方关系及其交易的内部控制；</w:t>
      </w:r>
      <w:r>
        <w:rPr>
          <w:rFonts w:ascii="宋体" w:hAnsi="宋体" w:cs="宋体" w:eastAsia="宋体" w:hint="default"/>
        </w:rPr>
        <w:t> </w:t>
      </w:r>
    </w:p>
    <w:p>
      <w:pPr>
        <w:pStyle w:val="BodyText"/>
        <w:spacing w:line="272" w:lineRule="exact" w:before="27"/>
        <w:ind w:left="138" w:right="211" w:firstLine="419"/>
        <w:jc w:val="both"/>
        <w:rPr>
          <w:rFonts w:ascii="宋体" w:hAnsi="宋体" w:cs="宋体" w:eastAsia="宋体" w:hint="default"/>
        </w:rPr>
      </w:pPr>
      <w:r>
        <w:rPr/>
        <w:t>（</w:t>
      </w:r>
      <w:r>
        <w:rPr>
          <w:rFonts w:ascii="宋体" w:hAnsi="宋体" w:cs="宋体" w:eastAsia="宋体" w:hint="default"/>
        </w:rPr>
        <w:t>2</w:t>
      </w:r>
      <w:r>
        <w:rPr/>
        <w:t>）</w:t>
      </w:r>
      <w:r>
        <w:rPr>
          <w:spacing w:val="5"/>
        </w:rPr>
        <w:t> </w:t>
      </w:r>
      <w:r>
        <w:rPr>
          <w:rFonts w:ascii="宋体" w:hAnsi="宋体" w:cs="宋体" w:eastAsia="宋体" w:hint="default"/>
          <w:spacing w:val="5"/>
        </w:rPr>
      </w:r>
      <w:r>
        <w:rPr/>
        <w:t>获取管理层提供的关联关系清单，将其与财务系统中导出的关联方关系清单和从其</w:t>
      </w:r>
      <w:r>
        <w:rPr>
          <w:w w:val="100"/>
        </w:rPr>
        <w:t> </w:t>
      </w:r>
      <w:r>
        <w:rPr/>
        <w:t>他公开查询获取的信息进行核对；</w:t>
      </w:r>
      <w:r>
        <w:rPr>
          <w:rFonts w:ascii="宋体" w:hAnsi="宋体" w:cs="宋体" w:eastAsia="宋体" w:hint="default"/>
        </w:rPr>
        <w:t> </w:t>
      </w:r>
    </w:p>
    <w:p>
      <w:pPr>
        <w:pStyle w:val="BodyText"/>
        <w:spacing w:line="272" w:lineRule="exact" w:before="1"/>
        <w:ind w:left="138" w:right="211" w:firstLine="419"/>
        <w:jc w:val="both"/>
        <w:rPr>
          <w:rFonts w:ascii="宋体" w:hAnsi="宋体" w:cs="宋体" w:eastAsia="宋体" w:hint="default"/>
        </w:rPr>
      </w:pPr>
      <w:r>
        <w:rPr/>
        <w:t>（</w:t>
      </w:r>
      <w:r>
        <w:rPr>
          <w:rFonts w:ascii="宋体" w:hAnsi="宋体" w:cs="宋体" w:eastAsia="宋体" w:hint="default"/>
        </w:rPr>
        <w:t>3</w:t>
      </w:r>
      <w:r>
        <w:rPr/>
        <w:t>）</w:t>
      </w:r>
      <w:r>
        <w:rPr>
          <w:spacing w:val="5"/>
        </w:rPr>
        <w:t> </w:t>
      </w:r>
      <w:r>
        <w:rPr>
          <w:rFonts w:ascii="宋体" w:hAnsi="宋体" w:cs="宋体" w:eastAsia="宋体" w:hint="default"/>
          <w:spacing w:val="5"/>
        </w:rPr>
      </w:r>
      <w:r>
        <w:rPr/>
        <w:t>复核重大购销合同，对重大购销合同的交易对方进行公开查询登记信息，以识别是</w:t>
      </w:r>
      <w:r>
        <w:rPr>
          <w:w w:val="100"/>
        </w:rPr>
        <w:t> </w:t>
      </w:r>
      <w:r>
        <w:rPr/>
        <w:t>否存在未披露的关联方关系；</w:t>
      </w:r>
      <w:r>
        <w:rPr>
          <w:rFonts w:ascii="宋体" w:hAnsi="宋体" w:cs="宋体" w:eastAsia="宋体" w:hint="default"/>
        </w:rPr>
        <w:t> </w:t>
      </w:r>
    </w:p>
    <w:p>
      <w:pPr>
        <w:pStyle w:val="BodyText"/>
        <w:spacing w:line="272" w:lineRule="exact" w:before="1"/>
        <w:ind w:left="138" w:right="207" w:firstLine="419"/>
        <w:jc w:val="both"/>
      </w:pPr>
      <w:r>
        <w:rPr/>
        <w:t>（</w:t>
      </w:r>
      <w:r>
        <w:rPr>
          <w:rFonts w:ascii="宋体" w:hAnsi="宋体" w:cs="宋体" w:eastAsia="宋体" w:hint="default"/>
        </w:rPr>
        <w:t>4</w:t>
      </w:r>
      <w:r>
        <w:rPr/>
        <w:t>）</w:t>
      </w:r>
      <w:r>
        <w:rPr>
          <w:spacing w:val="5"/>
        </w:rPr>
        <w:t> </w:t>
      </w:r>
      <w:r>
        <w:rPr>
          <w:rFonts w:ascii="宋体" w:hAnsi="宋体" w:cs="宋体" w:eastAsia="宋体" w:hint="default"/>
          <w:spacing w:val="5"/>
        </w:rPr>
      </w:r>
      <w:r>
        <w:rPr/>
        <w:t>以管理层提供的所有已知关联方为基础，通过分析这些对关联方及其股东和对外投</w:t>
      </w:r>
      <w:r>
        <w:rPr>
          <w:w w:val="100"/>
        </w:rPr>
        <w:t> </w:t>
      </w:r>
      <w:r>
        <w:rPr>
          <w:spacing w:val="-6"/>
          <w:w w:val="100"/>
        </w:rPr>
        <w:t>资的企业是否与锦州港的客户、供应商存在关联方关系或发生关联方交易，关注其是否存在人员、</w:t>
      </w:r>
    </w:p>
    <w:p>
      <w:pPr>
        <w:pStyle w:val="BodyText"/>
        <w:spacing w:line="248" w:lineRule="exact"/>
        <w:ind w:left="138" w:right="111"/>
        <w:jc w:val="left"/>
        <w:rPr>
          <w:rFonts w:ascii="宋体" w:hAnsi="宋体" w:cs="宋体" w:eastAsia="宋体" w:hint="default"/>
        </w:rPr>
      </w:pPr>
      <w:r>
        <w:rPr/>
        <w:t>投资及其他关联关系，进而判断是否存在未披露的关联方及其交易；</w:t>
      </w:r>
      <w:r>
        <w:rPr>
          <w:rFonts w:ascii="宋体" w:hAnsi="宋体" w:cs="宋体" w:eastAsia="宋体" w:hint="default"/>
        </w:rPr>
        <w:t> </w:t>
      </w:r>
    </w:p>
    <w:p>
      <w:pPr>
        <w:pStyle w:val="BodyText"/>
        <w:spacing w:line="240" w:lineRule="auto"/>
        <w:ind w:left="138" w:right="211" w:firstLine="419"/>
        <w:jc w:val="both"/>
        <w:rPr>
          <w:rFonts w:ascii="宋体" w:hAnsi="宋体" w:cs="宋体" w:eastAsia="宋体" w:hint="default"/>
        </w:rPr>
      </w:pPr>
      <w:r>
        <w:rPr/>
        <w:t>（</w:t>
      </w:r>
      <w:r>
        <w:rPr>
          <w:rFonts w:ascii="宋体" w:hAnsi="宋体" w:cs="宋体" w:eastAsia="宋体" w:hint="default"/>
        </w:rPr>
        <w:t>5</w:t>
      </w:r>
      <w:r>
        <w:rPr/>
        <w:t>）</w:t>
      </w:r>
      <w:r>
        <w:rPr>
          <w:spacing w:val="5"/>
        </w:rPr>
        <w:t> </w:t>
      </w:r>
      <w:r>
        <w:rPr>
          <w:rFonts w:ascii="宋体" w:hAnsi="宋体" w:cs="宋体" w:eastAsia="宋体" w:hint="default"/>
          <w:spacing w:val="5"/>
        </w:rPr>
      </w:r>
      <w:r>
        <w:rPr/>
        <w:t>获取管理层提供的关联方往来余额和交易发生额，将其与财务记录进行核对，抽样</w:t>
      </w:r>
      <w:r>
        <w:rPr>
          <w:w w:val="100"/>
        </w:rPr>
        <w:t> </w:t>
      </w:r>
      <w:r>
        <w:rPr/>
        <w:t>检查并函证关联方交易发生额及往来余额；</w:t>
      </w:r>
      <w:r>
        <w:rPr>
          <w:rFonts w:ascii="宋体" w:hAnsi="宋体" w:cs="宋体" w:eastAsia="宋体" w:hint="default"/>
        </w:rPr>
        <w:t> </w:t>
      </w:r>
    </w:p>
    <w:p>
      <w:pPr>
        <w:pStyle w:val="BodyText"/>
        <w:tabs>
          <w:tab w:pos="1395" w:val="left" w:leader="none"/>
        </w:tabs>
        <w:spacing w:line="237" w:lineRule="auto"/>
        <w:ind w:left="558" w:right="111"/>
        <w:jc w:val="left"/>
        <w:rPr>
          <w:rFonts w:ascii="宋体" w:hAnsi="宋体" w:cs="宋体" w:eastAsia="宋体" w:hint="default"/>
        </w:rPr>
      </w:pPr>
      <w:r>
        <w:rPr>
          <w:spacing w:val="-1"/>
          <w:w w:val="100"/>
        </w:rPr>
        <w:t>（</w:t>
      </w:r>
      <w:r>
        <w:rPr>
          <w:rFonts w:ascii="宋体" w:hAnsi="宋体" w:cs="宋体" w:eastAsia="宋体" w:hint="default"/>
          <w:spacing w:val="-1"/>
          <w:w w:val="100"/>
        </w:rPr>
        <w:t>6</w:t>
      </w:r>
      <w:r>
        <w:rPr>
          <w:spacing w:val="-1"/>
          <w:w w:val="100"/>
        </w:rPr>
        <w:t>）</w:t>
      </w:r>
      <w:r>
        <w:rPr>
          <w:rFonts w:ascii="宋体" w:hAnsi="宋体" w:cs="宋体" w:eastAsia="宋体" w:hint="default"/>
          <w:spacing w:val="-1"/>
          <w:w w:val="100"/>
        </w:rPr>
        <w:tab/>
      </w:r>
      <w:r>
        <w:rPr>
          <w:spacing w:val="-7"/>
          <w:w w:val="100"/>
        </w:rPr>
        <w:t>将上述关联方关系、关联方交易发生额及其往来余额与报表中披露的信息进行核对；</w:t>
      </w:r>
      <w:r>
        <w:rPr>
          <w:spacing w:val="-101"/>
          <w:w w:val="100"/>
        </w:rPr>
        <w:t> </w:t>
      </w:r>
      <w:r>
        <w:rPr>
          <w:rFonts w:ascii="宋体" w:hAnsi="宋体" w:cs="宋体" w:eastAsia="宋体" w:hint="default"/>
          <w:spacing w:val="-101"/>
          <w:w w:val="100"/>
        </w:rPr>
      </w:r>
      <w:r>
        <w:rPr/>
        <w:t>通过实施以上程序，我们没有发现锦州港管理层对关联方关系及其交易的披露存在异常。</w:t>
      </w:r>
      <w:r>
        <w:rPr>
          <w:rFonts w:ascii="宋体" w:hAnsi="宋体" w:cs="宋体" w:eastAsia="宋体" w:hint="default"/>
          <w:w w:val="100"/>
        </w:rPr>
        <w:t> </w:t>
      </w:r>
      <w:r>
        <w:rPr>
          <w:rFonts w:ascii="宋体" w:hAnsi="宋体" w:cs="宋体" w:eastAsia="宋体" w:hint="default"/>
          <w:b/>
          <w:bCs/>
        </w:rPr>
        <w:t>四、</w:t>
      </w:r>
      <w:r>
        <w:rPr>
          <w:rFonts w:ascii="宋体" w:hAnsi="宋体" w:cs="宋体" w:eastAsia="宋体" w:hint="default"/>
          <w:b/>
          <w:bCs/>
        </w:rPr>
        <w:tab/>
      </w:r>
      <w:r>
        <w:rPr>
          <w:rFonts w:ascii="宋体" w:hAnsi="宋体" w:cs="宋体" w:eastAsia="宋体" w:hint="default"/>
          <w:b/>
          <w:bCs/>
        </w:rPr>
        <w:t>其他信息</w:t>
      </w:r>
      <w:r>
        <w:rPr>
          <w:rFonts w:ascii="宋体" w:hAnsi="宋体" w:cs="宋体" w:eastAsia="宋体" w:hint="default"/>
          <w:b/>
          <w:bCs/>
          <w:w w:val="99"/>
        </w:rPr>
        <w:t> </w:t>
      </w:r>
      <w:r>
        <w:rPr>
          <w:rFonts w:ascii="宋体" w:hAnsi="宋体" w:cs="宋体" w:eastAsia="宋体" w:hint="default"/>
        </w:rPr>
      </w:r>
    </w:p>
    <w:p>
      <w:pPr>
        <w:pStyle w:val="BodyText"/>
        <w:spacing w:line="274" w:lineRule="exact" w:before="22"/>
        <w:ind w:left="138" w:right="208" w:firstLine="419"/>
        <w:jc w:val="both"/>
        <w:rPr>
          <w:rFonts w:ascii="宋体" w:hAnsi="宋体" w:cs="宋体" w:eastAsia="宋体" w:hint="default"/>
        </w:rPr>
      </w:pPr>
      <w:r>
        <w:rPr>
          <w:spacing w:val="-4"/>
        </w:rPr>
        <w:t>锦州港管理层对其他信息负责。其他信息包括 </w:t>
      </w:r>
      <w:r>
        <w:rPr>
          <w:rFonts w:ascii="宋体" w:hAnsi="宋体" w:cs="宋体" w:eastAsia="宋体" w:hint="default"/>
        </w:rPr>
        <w:t>2019</w:t>
      </w:r>
      <w:r>
        <w:rPr>
          <w:rFonts w:ascii="宋体" w:hAnsi="宋体" w:cs="宋体" w:eastAsia="宋体" w:hint="default"/>
          <w:spacing w:val="-59"/>
        </w:rPr>
        <w:t> </w:t>
      </w:r>
      <w:r>
        <w:rPr>
          <w:spacing w:val="-4"/>
        </w:rPr>
        <w:t>年年度报告中涵盖的信息，但不包括财务</w:t>
      </w:r>
      <w:r>
        <w:rPr>
          <w:w w:val="100"/>
        </w:rPr>
        <w:t> </w:t>
      </w:r>
      <w:r>
        <w:rPr/>
        <w:t>报表和我们的审计报告。</w:t>
      </w:r>
      <w:r>
        <w:rPr>
          <w:rFonts w:ascii="宋体" w:hAnsi="宋体" w:cs="宋体" w:eastAsia="宋体" w:hint="default"/>
        </w:rPr>
        <w:t> </w:t>
      </w:r>
    </w:p>
    <w:p>
      <w:pPr>
        <w:pStyle w:val="BodyText"/>
        <w:spacing w:line="245" w:lineRule="exact"/>
        <w:ind w:left="558" w:right="111"/>
        <w:jc w:val="left"/>
      </w:pPr>
      <w:r>
        <w:rPr/>
        <w:t>我们对财务报表发表的审计意见不涵盖其他信息，我们也不对其他信息发表任何形式的鉴证</w:t>
      </w:r>
    </w:p>
    <w:p>
      <w:pPr>
        <w:pStyle w:val="BodyText"/>
        <w:spacing w:line="272" w:lineRule="exact"/>
        <w:ind w:left="138" w:right="111"/>
        <w:jc w:val="left"/>
        <w:rPr>
          <w:rFonts w:ascii="宋体" w:hAnsi="宋体" w:cs="宋体" w:eastAsia="宋体" w:hint="default"/>
        </w:rPr>
      </w:pPr>
      <w:r>
        <w:rPr/>
        <w:t>结论。</w:t>
      </w:r>
      <w:r>
        <w:rPr>
          <w:rFonts w:ascii="宋体" w:hAnsi="宋体" w:cs="宋体" w:eastAsia="宋体" w:hint="default"/>
        </w:rPr>
        <w:t> </w:t>
      </w:r>
    </w:p>
    <w:p>
      <w:pPr>
        <w:pStyle w:val="BodyText"/>
        <w:spacing w:line="273" w:lineRule="exact"/>
        <w:ind w:left="558" w:right="111"/>
        <w:jc w:val="left"/>
      </w:pPr>
      <w:r>
        <w:rPr/>
        <w:t>结合我们对财务报表的审计，我们的责任是阅读其他信息，在此过程中，考虑其他信息是否</w:t>
      </w:r>
    </w:p>
    <w:p>
      <w:pPr>
        <w:spacing w:after="0" w:line="273" w:lineRule="exact"/>
        <w:jc w:val="left"/>
        <w:sectPr>
          <w:type w:val="continuous"/>
          <w:pgSz w:w="11910" w:h="16840"/>
          <w:pgMar w:top="1120" w:bottom="1380" w:left="1660" w:right="1060"/>
        </w:sectPr>
      </w:pPr>
    </w:p>
    <w:p>
      <w:pPr>
        <w:pStyle w:val="BodyText"/>
        <w:spacing w:line="240" w:lineRule="auto" w:before="17"/>
        <w:ind w:left="738" w:right="210" w:hanging="420"/>
        <w:jc w:val="left"/>
      </w:pPr>
      <w:r>
        <w:rPr/>
        <w:pict>
          <v:group style="position:absolute;margin-left:88.463997pt;margin-top:1.833643pt;width:443.6pt;height:.1pt;mso-position-horizontal-relative:page;mso-position-vertical-relative:paragraph;z-index:-1167832" coordorigin="1769,37" coordsize="8872,2">
            <v:shape style="position:absolute;left:1769;top:37;width:8872;height:2" coordorigin="1769,37" coordsize="8872,0" path="m1769,37l10641,37e" filled="false" stroked="true" strokeweight=".72pt" strokecolor="#000000">
              <v:path arrowok="t"/>
            </v:shape>
            <w10:wrap type="none"/>
          </v:group>
        </w:pict>
      </w:r>
      <w:r>
        <w:rPr/>
        <w:t>与财务报表或我们在审计过程中了解的情况存在重大不一致或者似乎存在重大错报。</w:t>
      </w:r>
      <w:r>
        <w:rPr>
          <w:rFonts w:ascii="宋体" w:hAnsi="宋体" w:cs="宋体" w:eastAsia="宋体" w:hint="default"/>
          <w:w w:val="100"/>
        </w:rPr>
        <w:t> </w:t>
      </w:r>
      <w:r>
        <w:rPr>
          <w:spacing w:val="-2"/>
        </w:rPr>
        <w:t>基于我们已执行的工作，如果我们确定其他信息存在重大错报，我们应当报告该事实。在这</w:t>
      </w:r>
    </w:p>
    <w:p>
      <w:pPr>
        <w:pStyle w:val="BodyText"/>
        <w:spacing w:line="271" w:lineRule="exact"/>
        <w:ind w:left="318" w:right="210"/>
        <w:jc w:val="left"/>
        <w:rPr>
          <w:rFonts w:ascii="宋体" w:hAnsi="宋体" w:cs="宋体" w:eastAsia="宋体" w:hint="default"/>
        </w:rPr>
      </w:pPr>
      <w:r>
        <w:rPr/>
        <w:t>方面，我们无任何事项需要报告。</w:t>
      </w:r>
      <w:r>
        <w:rPr>
          <w:rFonts w:ascii="宋体" w:hAnsi="宋体" w:cs="宋体" w:eastAsia="宋体" w:hint="default"/>
        </w:rPr>
        <w:t> </w:t>
      </w:r>
    </w:p>
    <w:p>
      <w:pPr>
        <w:tabs>
          <w:tab w:pos="1577" w:val="left" w:leader="none"/>
        </w:tabs>
        <w:spacing w:line="272" w:lineRule="exact" w:before="27"/>
        <w:ind w:left="738" w:right="210" w:firstLine="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z w:val="21"/>
          <w:szCs w:val="21"/>
        </w:rPr>
        <w:tab/>
      </w:r>
      <w:r>
        <w:rPr>
          <w:rFonts w:ascii="宋体" w:hAnsi="宋体" w:cs="宋体" w:eastAsia="宋体" w:hint="default"/>
          <w:b/>
          <w:bCs/>
          <w:sz w:val="21"/>
          <w:szCs w:val="21"/>
        </w:rPr>
        <w:t>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锦州港管理层负责按照企业会计准则的规定编制财务报表，使其实现公允反映，并设计、执</w:t>
      </w:r>
    </w:p>
    <w:p>
      <w:pPr>
        <w:pStyle w:val="BodyText"/>
        <w:spacing w:line="272" w:lineRule="exact" w:before="1"/>
        <w:ind w:left="738" w:right="210" w:hanging="420"/>
        <w:jc w:val="left"/>
      </w:pPr>
      <w:r>
        <w:rPr/>
        <w:t>行和维护必要的内部控制，以使财务报表不存在由于舞弊或错误导致的重大错报。</w:t>
      </w:r>
      <w:r>
        <w:rPr>
          <w:rFonts w:ascii="宋体" w:hAnsi="宋体" w:cs="宋体" w:eastAsia="宋体" w:hint="default"/>
          <w:w w:val="100"/>
        </w:rPr>
        <w:t> </w:t>
      </w:r>
      <w:r>
        <w:rPr>
          <w:spacing w:val="-2"/>
        </w:rPr>
        <w:t>在编制财务报表时，锦州港管理层负责评估锦州港的持续经营能力，披露与持续经营相关的</w:t>
      </w:r>
    </w:p>
    <w:p>
      <w:pPr>
        <w:pStyle w:val="BodyText"/>
        <w:spacing w:line="272" w:lineRule="exact" w:before="1"/>
        <w:ind w:left="318" w:right="210"/>
        <w:jc w:val="left"/>
        <w:rPr>
          <w:rFonts w:ascii="宋体" w:hAnsi="宋体" w:cs="宋体" w:eastAsia="宋体" w:hint="default"/>
        </w:rPr>
      </w:pPr>
      <w:r>
        <w:rPr>
          <w:spacing w:val="-1"/>
        </w:rPr>
        <w:t>事项（如适用），并运用持续经营假设，除非管理层计划清算锦州港、终止运营或别无其他现实</w:t>
      </w:r>
      <w:r>
        <w:rPr>
          <w:spacing w:val="-56"/>
        </w:rPr>
        <w:t> </w:t>
      </w:r>
      <w:r>
        <w:rPr>
          <w:spacing w:val="-56"/>
        </w:rPr>
      </w:r>
      <w:r>
        <w:rPr/>
        <w:t>的选择。</w:t>
      </w:r>
      <w:r>
        <w:rPr>
          <w:rFonts w:ascii="宋体" w:hAnsi="宋体" w:cs="宋体" w:eastAsia="宋体" w:hint="default"/>
        </w:rPr>
        <w:t> </w:t>
      </w:r>
    </w:p>
    <w:p>
      <w:pPr>
        <w:tabs>
          <w:tab w:pos="1577" w:val="left" w:leader="none"/>
        </w:tabs>
        <w:spacing w:line="272" w:lineRule="exact" w:before="1"/>
        <w:ind w:left="740" w:right="4519" w:hanging="3"/>
        <w:jc w:val="left"/>
        <w:rPr>
          <w:rFonts w:ascii="宋体" w:hAnsi="宋体" w:cs="宋体" w:eastAsia="宋体" w:hint="default"/>
          <w:sz w:val="21"/>
          <w:szCs w:val="21"/>
        </w:rPr>
      </w:pPr>
      <w:r>
        <w:rPr>
          <w:rFonts w:ascii="宋体" w:hAnsi="宋体" w:cs="宋体" w:eastAsia="宋体" w:hint="default"/>
          <w:sz w:val="21"/>
          <w:szCs w:val="21"/>
        </w:rPr>
        <w:t>治理层负责监督锦州港的财务报告过程。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w:t>
      </w:r>
      <w:r>
        <w:rPr>
          <w:rFonts w:ascii="宋体" w:hAnsi="宋体" w:cs="宋体" w:eastAsia="宋体" w:hint="default"/>
          <w:b/>
          <w:bCs/>
          <w:sz w:val="21"/>
          <w:szCs w:val="21"/>
        </w:rPr>
        <w:tab/>
      </w:r>
      <w:r>
        <w:rPr>
          <w:rFonts w:ascii="宋体" w:hAnsi="宋体" w:cs="宋体" w:eastAsia="宋体" w:hint="default"/>
          <w:b/>
          <w:bCs/>
          <w:sz w:val="21"/>
          <w:szCs w:val="21"/>
        </w:rPr>
        <w:t>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left="318" w:right="210" w:firstLine="419"/>
        <w:jc w:val="left"/>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p>
    <w:p>
      <w:pPr>
        <w:pStyle w:val="BodyText"/>
        <w:spacing w:line="272" w:lineRule="exact" w:before="1"/>
        <w:ind w:left="318" w:right="210"/>
        <w:jc w:val="left"/>
        <w:rPr>
          <w:rFonts w:ascii="宋体" w:hAnsi="宋体" w:cs="宋体" w:eastAsia="宋体" w:hint="default"/>
        </w:rPr>
      </w:pP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r>
        <w:rPr>
          <w:rFonts w:ascii="宋体" w:hAnsi="宋体" w:cs="宋体" w:eastAsia="宋体" w:hint="default"/>
        </w:rPr>
        <w:t> </w:t>
      </w:r>
    </w:p>
    <w:p>
      <w:pPr>
        <w:pStyle w:val="BodyText"/>
        <w:spacing w:line="272" w:lineRule="exact" w:before="2"/>
        <w:ind w:left="318" w:right="210" w:firstLine="419"/>
        <w:jc w:val="left"/>
        <w:rPr>
          <w:rFonts w:ascii="宋体" w:hAnsi="宋体" w:cs="宋体" w:eastAsia="宋体" w:hint="default"/>
        </w:rPr>
      </w:pPr>
      <w:r>
        <w:rPr>
          <w:spacing w:val="-2"/>
        </w:rPr>
        <w:t>在按照审计准则执行审计工作的过程中，我们运用职业判断，并保持职业怀疑。同时，我们</w:t>
      </w:r>
      <w:r>
        <w:rPr>
          <w:spacing w:val="-3"/>
          <w:w w:val="100"/>
        </w:rPr>
        <w:t> </w:t>
      </w:r>
      <w:r>
        <w:rPr/>
        <w:t>也执行以下工作：</w:t>
      </w:r>
      <w:r>
        <w:rPr>
          <w:rFonts w:ascii="宋体" w:hAnsi="宋体" w:cs="宋体" w:eastAsia="宋体" w:hint="default"/>
        </w:rPr>
        <w:t> </w:t>
      </w:r>
    </w:p>
    <w:p>
      <w:pPr>
        <w:pStyle w:val="BodyText"/>
        <w:spacing w:line="272" w:lineRule="exact" w:before="1"/>
        <w:ind w:left="318" w:right="0" w:firstLine="419"/>
        <w:jc w:val="left"/>
      </w:pPr>
      <w:r>
        <w:rPr>
          <w:rFonts w:ascii="宋体" w:hAnsi="宋体" w:cs="宋体" w:eastAsia="宋体" w:hint="default"/>
          <w:spacing w:val="-4"/>
          <w:w w:val="100"/>
        </w:rPr>
        <w:t>1</w:t>
      </w:r>
      <w:r>
        <w:rPr>
          <w:spacing w:val="-4"/>
          <w:w w:val="100"/>
        </w:rPr>
        <w:t>．识别和评估由于舞弊或错误导致的财务报表重大错报风险，设计和实施审计程序以应对这</w:t>
      </w:r>
      <w:r>
        <w:rPr>
          <w:spacing w:val="-3"/>
          <w:w w:val="100"/>
        </w:rPr>
        <w:t> </w:t>
      </w:r>
      <w:r>
        <w:rPr>
          <w:spacing w:val="-1"/>
        </w:rPr>
        <w:t>些风险，并获取充分、适当的审计证据，作为发表审计意见的基础。由于舞弊可能涉及串通、伪</w:t>
      </w:r>
    </w:p>
    <w:p>
      <w:pPr>
        <w:pStyle w:val="BodyText"/>
        <w:spacing w:line="272" w:lineRule="exact" w:before="1"/>
        <w:ind w:left="318" w:right="210"/>
        <w:jc w:val="left"/>
        <w:rPr>
          <w:rFonts w:ascii="宋体" w:hAnsi="宋体" w:cs="宋体" w:eastAsia="宋体" w:hint="default"/>
        </w:rPr>
      </w:pPr>
      <w:r>
        <w:rPr>
          <w:spacing w:val="-1"/>
        </w:rPr>
        <w:t>造、故意遗漏、虚假陈述或凌驾于内部控制之上，未能发现由于舞弊导致的重大错报的风险高于</w:t>
      </w:r>
      <w:r>
        <w:rPr>
          <w:spacing w:val="-55"/>
        </w:rPr>
        <w:t> </w:t>
      </w:r>
      <w:r>
        <w:rPr>
          <w:spacing w:val="-55"/>
        </w:rPr>
      </w:r>
      <w:r>
        <w:rPr/>
        <w:t>未能发现由于错误导致的重大错报的风险。</w:t>
      </w:r>
      <w:r>
        <w:rPr>
          <w:rFonts w:ascii="宋体" w:hAnsi="宋体" w:cs="宋体" w:eastAsia="宋体" w:hint="default"/>
        </w:rPr>
        <w:t> </w:t>
      </w:r>
    </w:p>
    <w:p>
      <w:pPr>
        <w:pStyle w:val="BodyText"/>
        <w:spacing w:line="247" w:lineRule="exact"/>
        <w:ind w:left="738" w:right="210"/>
        <w:jc w:val="left"/>
        <w:rPr>
          <w:rFonts w:ascii="宋体" w:hAnsi="宋体" w:cs="宋体" w:eastAsia="宋体" w:hint="default"/>
        </w:rPr>
      </w:pPr>
      <w:r>
        <w:rPr>
          <w:rFonts w:ascii="宋体" w:hAnsi="宋体" w:cs="宋体" w:eastAsia="宋体" w:hint="default"/>
        </w:rPr>
        <w:t>2</w:t>
      </w:r>
      <w:r>
        <w:rPr/>
        <w:t>．了解与审计相关的内部控制，以设计恰当的审计程序。</w:t>
      </w:r>
      <w:r>
        <w:rPr>
          <w:rFonts w:ascii="宋体" w:hAnsi="宋体" w:cs="宋体" w:eastAsia="宋体" w:hint="default"/>
        </w:rPr>
        <w:t> </w:t>
      </w:r>
    </w:p>
    <w:p>
      <w:pPr>
        <w:pStyle w:val="BodyText"/>
        <w:spacing w:line="271" w:lineRule="exact"/>
        <w:ind w:left="738" w:right="210"/>
        <w:jc w:val="left"/>
        <w:rPr>
          <w:rFonts w:ascii="宋体" w:hAnsi="宋体" w:cs="宋体" w:eastAsia="宋体" w:hint="default"/>
        </w:rPr>
      </w:pP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pStyle w:val="BodyText"/>
        <w:spacing w:line="237" w:lineRule="auto"/>
        <w:ind w:left="318" w:right="208" w:firstLine="419"/>
        <w:jc w:val="both"/>
        <w:rPr>
          <w:rFonts w:ascii="宋体" w:hAnsi="宋体" w:cs="宋体" w:eastAsia="宋体" w:hint="default"/>
        </w:rPr>
      </w:pPr>
      <w:r>
        <w:rPr>
          <w:rFonts w:ascii="宋体" w:hAnsi="宋体" w:cs="宋体" w:eastAsia="宋体" w:hint="default"/>
          <w:spacing w:val="-4"/>
        </w:rPr>
        <w:t>4</w:t>
      </w:r>
      <w:r>
        <w:rPr>
          <w:spacing w:val="-4"/>
        </w:rPr>
        <w:t>．对管理层使用持续经营假设的恰当性得出结论。同时，根据获取的审计证据，就可能导致</w:t>
      </w:r>
      <w:r>
        <w:rPr>
          <w:w w:val="100"/>
        </w:rPr>
        <w:t> </w:t>
      </w:r>
      <w:r>
        <w:rPr>
          <w:spacing w:val="-1"/>
        </w:rPr>
        <w:t>对锦州港持续经营能力产生重大疑虑的事项或情况是否存在重大不确定性得出结论。如果我们得</w:t>
      </w:r>
      <w:r>
        <w:rPr>
          <w:spacing w:val="-56"/>
        </w:rPr>
        <w:t> </w:t>
      </w:r>
      <w:r>
        <w:rPr>
          <w:spacing w:val="-56"/>
        </w:rPr>
      </w:r>
      <w:r>
        <w:rPr>
          <w:spacing w:val="-1"/>
        </w:rPr>
        <w:t>出结论认为存在重大不确定性，审计准则要求我们在审计报告中提请报告使用者注意财务报表中</w:t>
      </w:r>
      <w:r>
        <w:rPr>
          <w:spacing w:val="-55"/>
        </w:rPr>
        <w:t> </w:t>
      </w:r>
      <w:r>
        <w:rPr>
          <w:spacing w:val="-55"/>
        </w:rPr>
      </w:r>
      <w:r>
        <w:rPr>
          <w:spacing w:val="-1"/>
        </w:rPr>
        <w:t>的相关披露；如果披露不充分，我们应当发表非无保留意见。我们的结论基于截至审计报告日可</w:t>
      </w:r>
      <w:r>
        <w:rPr>
          <w:spacing w:val="-55"/>
        </w:rPr>
        <w:t> </w:t>
      </w:r>
      <w:r>
        <w:rPr>
          <w:spacing w:val="-55"/>
        </w:rPr>
      </w:r>
      <w:r>
        <w:rPr/>
        <w:t>获得的信息。然而，未来的事项或情况可能导致锦州港不能持续经营。</w:t>
      </w:r>
      <w:r>
        <w:rPr>
          <w:rFonts w:ascii="宋体" w:hAnsi="宋体" w:cs="宋体" w:eastAsia="宋体" w:hint="default"/>
        </w:rPr>
        <w:t> </w:t>
      </w:r>
    </w:p>
    <w:p>
      <w:pPr>
        <w:pStyle w:val="BodyText"/>
        <w:spacing w:line="272" w:lineRule="exact"/>
        <w:ind w:left="738" w:right="0"/>
        <w:jc w:val="left"/>
        <w:rPr>
          <w:rFonts w:ascii="宋体" w:hAnsi="宋体" w:cs="宋体" w:eastAsia="宋体" w:hint="default"/>
        </w:rPr>
      </w:pPr>
      <w:r>
        <w:rPr>
          <w:rFonts w:ascii="宋体" w:hAnsi="宋体" w:cs="宋体" w:eastAsia="宋体" w:hint="default"/>
          <w:w w:val="100"/>
        </w:rPr>
        <w:t>5</w:t>
      </w:r>
      <w:r>
        <w:rPr>
          <w:spacing w:val="-3"/>
          <w:w w:val="100"/>
        </w:rPr>
        <w:t>．</w:t>
      </w:r>
      <w:r>
        <w:rPr>
          <w:w w:val="100"/>
        </w:rPr>
        <w:t>评价</w:t>
      </w:r>
      <w:r>
        <w:rPr>
          <w:spacing w:val="-3"/>
          <w:w w:val="100"/>
        </w:rPr>
        <w:t>财</w:t>
      </w:r>
      <w:r>
        <w:rPr>
          <w:w w:val="100"/>
        </w:rPr>
        <w:t>务</w:t>
      </w:r>
      <w:r>
        <w:rPr>
          <w:spacing w:val="-3"/>
          <w:w w:val="100"/>
        </w:rPr>
        <w:t>报</w:t>
      </w:r>
      <w:r>
        <w:rPr>
          <w:w w:val="100"/>
        </w:rPr>
        <w:t>表</w:t>
      </w:r>
      <w:r>
        <w:rPr>
          <w:spacing w:val="-3"/>
          <w:w w:val="100"/>
        </w:rPr>
        <w:t>的</w:t>
      </w:r>
      <w:r>
        <w:rPr>
          <w:w w:val="100"/>
        </w:rPr>
        <w:t>总</w:t>
      </w:r>
      <w:r>
        <w:rPr>
          <w:spacing w:val="-3"/>
          <w:w w:val="100"/>
        </w:rPr>
        <w:t>体</w:t>
      </w:r>
      <w:r>
        <w:rPr>
          <w:w w:val="100"/>
        </w:rPr>
        <w:t>列</w:t>
      </w:r>
      <w:r>
        <w:rPr>
          <w:spacing w:val="-3"/>
          <w:w w:val="100"/>
        </w:rPr>
        <w:t>报</w:t>
      </w:r>
      <w:r>
        <w:rPr>
          <w:w w:val="100"/>
        </w:rPr>
        <w:t>、结</w:t>
      </w:r>
      <w:r>
        <w:rPr>
          <w:spacing w:val="-3"/>
          <w:w w:val="100"/>
        </w:rPr>
        <w:t>构</w:t>
      </w:r>
      <w:r>
        <w:rPr>
          <w:w w:val="100"/>
        </w:rPr>
        <w:t>和</w:t>
      </w:r>
      <w:r>
        <w:rPr>
          <w:spacing w:val="-3"/>
          <w:w w:val="100"/>
        </w:rPr>
        <w:t>内</w:t>
      </w:r>
      <w:r>
        <w:rPr>
          <w:w w:val="100"/>
        </w:rPr>
        <w:t>容</w:t>
      </w:r>
      <w:r>
        <w:rPr>
          <w:spacing w:val="-3"/>
          <w:w w:val="100"/>
        </w:rPr>
        <w:t>，</w:t>
      </w:r>
      <w:r>
        <w:rPr>
          <w:w w:val="100"/>
        </w:rPr>
        <w:t>并</w:t>
      </w:r>
      <w:r>
        <w:rPr>
          <w:spacing w:val="-3"/>
          <w:w w:val="100"/>
        </w:rPr>
        <w:t>评</w:t>
      </w:r>
      <w:r>
        <w:rPr>
          <w:w w:val="100"/>
        </w:rPr>
        <w:t>价</w:t>
      </w:r>
      <w:r>
        <w:rPr>
          <w:spacing w:val="-3"/>
          <w:w w:val="100"/>
        </w:rPr>
        <w:t>财</w:t>
      </w:r>
      <w:r>
        <w:rPr>
          <w:w w:val="100"/>
        </w:rPr>
        <w:t>务报</w:t>
      </w:r>
      <w:r>
        <w:rPr>
          <w:spacing w:val="-3"/>
          <w:w w:val="100"/>
        </w:rPr>
        <w:t>表</w:t>
      </w:r>
      <w:r>
        <w:rPr>
          <w:w w:val="100"/>
        </w:rPr>
        <w:t>是</w:t>
      </w:r>
      <w:r>
        <w:rPr>
          <w:spacing w:val="-3"/>
          <w:w w:val="100"/>
        </w:rPr>
        <w:t>否</w:t>
      </w:r>
      <w:r>
        <w:rPr>
          <w:w w:val="100"/>
        </w:rPr>
        <w:t>公</w:t>
      </w:r>
      <w:r>
        <w:rPr>
          <w:spacing w:val="-3"/>
          <w:w w:val="100"/>
        </w:rPr>
        <w:t>允</w:t>
      </w:r>
      <w:r>
        <w:rPr>
          <w:w w:val="100"/>
        </w:rPr>
        <w:t>反</w:t>
      </w:r>
      <w:r>
        <w:rPr>
          <w:spacing w:val="-3"/>
          <w:w w:val="100"/>
        </w:rPr>
        <w:t>映</w:t>
      </w:r>
      <w:r>
        <w:rPr>
          <w:w w:val="100"/>
        </w:rPr>
        <w:t>相</w:t>
      </w:r>
      <w:r>
        <w:rPr>
          <w:spacing w:val="-3"/>
          <w:w w:val="100"/>
        </w:rPr>
        <w:t>关</w:t>
      </w:r>
      <w:r>
        <w:rPr>
          <w:w w:val="100"/>
        </w:rPr>
        <w:t>交易和</w:t>
      </w:r>
      <w:r>
        <w:rPr>
          <w:spacing w:val="2"/>
          <w:w w:val="100"/>
        </w:rPr>
        <w:t>事</w:t>
      </w:r>
      <w:r>
        <w:rPr>
          <w:w w:val="100"/>
        </w:rPr>
        <w:t>项</w:t>
      </w:r>
      <w:r>
        <w:rPr>
          <w:spacing w:val="-106"/>
          <w:w w:val="100"/>
        </w:rPr>
        <w:t>。</w:t>
      </w:r>
      <w:r>
        <w:rPr>
          <w:rFonts w:ascii="宋体" w:hAnsi="宋体" w:cs="宋体" w:eastAsia="宋体" w:hint="default"/>
          <w:w w:val="100"/>
        </w:rPr>
        <w:t> </w:t>
      </w:r>
    </w:p>
    <w:p>
      <w:pPr>
        <w:pStyle w:val="BodyText"/>
        <w:spacing w:line="240" w:lineRule="auto"/>
        <w:ind w:left="318" w:right="210" w:firstLine="419"/>
        <w:jc w:val="left"/>
        <w:rPr>
          <w:rFonts w:ascii="宋体" w:hAnsi="宋体" w:cs="宋体" w:eastAsia="宋体" w:hint="default"/>
        </w:rPr>
      </w:pPr>
      <w:r>
        <w:rPr>
          <w:rFonts w:ascii="宋体" w:hAnsi="宋体" w:cs="宋体" w:eastAsia="宋体" w:hint="default"/>
          <w:spacing w:val="-4"/>
        </w:rPr>
        <w:t>6</w:t>
      </w:r>
      <w:r>
        <w:rPr>
          <w:spacing w:val="-4"/>
        </w:rPr>
        <w:t>．就锦州港中实体或业务活动的财务信息获取充分、适当的审计证据，以对财务报表发表意</w:t>
      </w:r>
      <w:r>
        <w:rPr>
          <w:w w:val="100"/>
        </w:rPr>
        <w:t> </w:t>
      </w:r>
      <w:r>
        <w:rPr/>
        <w:t>见。我们负责指导、监督和执行集团审计。我们对审计意见承担全部责任。</w:t>
      </w:r>
      <w:r>
        <w:rPr>
          <w:rFonts w:ascii="宋体" w:hAnsi="宋体" w:cs="宋体" w:eastAsia="宋体" w:hint="default"/>
        </w:rPr>
        <w:t> </w:t>
      </w:r>
    </w:p>
    <w:p>
      <w:pPr>
        <w:pStyle w:val="BodyText"/>
        <w:spacing w:line="274" w:lineRule="exact" w:before="22"/>
        <w:ind w:left="318" w:right="210" w:firstLine="419"/>
        <w:jc w:val="left"/>
        <w:rPr>
          <w:rFonts w:ascii="宋体" w:hAnsi="宋体" w:cs="宋体" w:eastAsia="宋体" w:hint="default"/>
        </w:rPr>
      </w:pPr>
      <w:r>
        <w:rPr>
          <w:spacing w:val="-2"/>
        </w:rPr>
        <w:t>我们与治理层就计划的审计范围、时间安排和重大审计发现等事项进行沟通，包括沟通我们</w:t>
      </w:r>
      <w:r>
        <w:rPr>
          <w:w w:val="100"/>
        </w:rPr>
        <w:t> </w:t>
      </w:r>
      <w:r>
        <w:rPr/>
        <w:t>在审计中识别出的值得关注的内部控制缺陷。</w:t>
      </w:r>
      <w:r>
        <w:rPr>
          <w:rFonts w:ascii="宋体" w:hAnsi="宋体" w:cs="宋体" w:eastAsia="宋体" w:hint="default"/>
        </w:rPr>
        <w:t> </w:t>
      </w:r>
    </w:p>
    <w:p>
      <w:pPr>
        <w:pStyle w:val="BodyText"/>
        <w:spacing w:line="245" w:lineRule="exact"/>
        <w:ind w:left="738" w:right="0"/>
        <w:jc w:val="left"/>
      </w:pPr>
      <w:r>
        <w:rPr/>
        <w:t>我们还就已遵守与独立性相关的职业道德要求向治理层提供声明，并与治理层沟通可能被合</w:t>
      </w:r>
    </w:p>
    <w:p>
      <w:pPr>
        <w:pStyle w:val="BodyText"/>
        <w:spacing w:line="272" w:lineRule="exact" w:before="27"/>
        <w:ind w:left="738" w:right="210" w:hanging="420"/>
        <w:jc w:val="left"/>
      </w:pPr>
      <w:r>
        <w:rPr/>
        <w:t>理认为影响我们独立性的所有关系和其他事项，以及相关的防范措施（如适用）。</w:t>
      </w:r>
      <w:r>
        <w:rPr>
          <w:rFonts w:ascii="宋体" w:hAnsi="宋体" w:cs="宋体" w:eastAsia="宋体" w:hint="default"/>
          <w:w w:val="100"/>
        </w:rPr>
        <w:t> </w:t>
      </w:r>
      <w:r>
        <w:rPr>
          <w:spacing w:val="-2"/>
        </w:rPr>
        <w:t>从与治理层沟通过的事项中，我们确定哪些事项对本期财务报表审计最为重要，因而构成关</w:t>
      </w:r>
    </w:p>
    <w:p>
      <w:pPr>
        <w:pStyle w:val="BodyText"/>
        <w:spacing w:line="272" w:lineRule="exact" w:before="1"/>
        <w:ind w:left="318" w:right="210"/>
        <w:jc w:val="left"/>
      </w:pP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p>
    <w:p>
      <w:pPr>
        <w:pStyle w:val="BodyText"/>
        <w:spacing w:line="247" w:lineRule="exact"/>
        <w:ind w:left="318" w:right="210"/>
        <w:jc w:val="left"/>
        <w:rPr>
          <w:rFonts w:ascii="宋体" w:hAnsi="宋体" w:cs="宋体" w:eastAsia="宋体" w:hint="default"/>
        </w:rPr>
      </w:pPr>
      <w:r>
        <w:rPr/>
        <w:t>处，我们确定不应在审计报告中沟通该事项。</w:t>
      </w:r>
      <w:r>
        <w:rPr>
          <w:rFonts w:ascii="宋体" w:hAnsi="宋体" w:cs="宋体" w:eastAsia="宋体" w:hint="default"/>
          <w:color w:val="0000FF"/>
        </w:rPr>
        <w:t> </w:t>
      </w:r>
      <w:r>
        <w:rPr>
          <w:rFonts w:ascii="宋体" w:hAnsi="宋体" w:cs="宋体" w:eastAsia="宋体" w:hint="default"/>
        </w:rPr>
      </w:r>
    </w:p>
    <w:p>
      <w:pPr>
        <w:pStyle w:val="BodyText"/>
        <w:spacing w:line="272" w:lineRule="exact"/>
        <w:ind w:left="318" w:right="0"/>
        <w:jc w:val="left"/>
        <w:rPr>
          <w:rFonts w:ascii="宋体" w:hAnsi="宋体" w:cs="宋体" w:eastAsia="宋体" w:hint="default"/>
        </w:rPr>
      </w:pPr>
      <w:r>
        <w:rPr>
          <w:rFonts w:ascii="宋体"/>
          <w:w w:val="100"/>
        </w:rPr>
        <w:t> </w:t>
      </w:r>
    </w:p>
    <w:p>
      <w:pPr>
        <w:pStyle w:val="BodyText"/>
        <w:tabs>
          <w:tab w:pos="3198" w:val="left" w:leader="none"/>
        </w:tabs>
        <w:spacing w:line="274" w:lineRule="exact"/>
        <w:ind w:left="3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4191"/>
        <w:gridCol w:w="4716"/>
      </w:tblGrid>
      <w:tr>
        <w:trPr>
          <w:trHeight w:val="242"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大华会计师事务所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 </w:t>
            </w:r>
          </w:p>
        </w:tc>
        <w:tc>
          <w:tcPr>
            <w:tcW w:w="4716" w:type="dxa"/>
            <w:tcBorders>
              <w:top w:val="nil" w:sz="6" w:space="0" w:color="auto"/>
              <w:left w:val="nil" w:sz="6" w:space="0" w:color="auto"/>
              <w:bottom w:val="nil" w:sz="6" w:space="0" w:color="auto"/>
              <w:right w:val="nil" w:sz="6" w:space="0" w:color="auto"/>
            </w:tcBorders>
          </w:tcPr>
          <w:p>
            <w:pPr>
              <w:pStyle w:val="TableParagraph"/>
              <w:spacing w:line="211" w:lineRule="exact"/>
              <w:ind w:left="1050" w:right="0"/>
              <w:jc w:val="left"/>
              <w:rPr>
                <w:rFonts w:ascii="宋体" w:hAnsi="宋体" w:cs="宋体" w:eastAsia="宋体" w:hint="default"/>
                <w:sz w:val="21"/>
                <w:szCs w:val="21"/>
              </w:rPr>
            </w:pPr>
            <w:r>
              <w:rPr>
                <w:rFonts w:ascii="宋体" w:hAnsi="宋体" w:cs="宋体" w:eastAsia="宋体" w:hint="default"/>
                <w:sz w:val="21"/>
                <w:szCs w:val="21"/>
              </w:rPr>
              <w:t>中国注册会计师：刘</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璐</w:t>
            </w:r>
            <w:r>
              <w:rPr>
                <w:rFonts w:ascii="宋体" w:hAnsi="宋体" w:cs="宋体" w:eastAsia="宋体" w:hint="default"/>
                <w:spacing w:val="-3"/>
                <w:sz w:val="21"/>
                <w:szCs w:val="21"/>
              </w:rPr>
              <w:t> </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72" w:hRule="exact"/>
        </w:trPr>
        <w:tc>
          <w:tcPr>
            <w:tcW w:w="4191" w:type="dxa"/>
            <w:tcBorders>
              <w:top w:val="nil" w:sz="6" w:space="0" w:color="auto"/>
              <w:left w:val="nil" w:sz="6" w:space="0" w:color="auto"/>
              <w:bottom w:val="nil" w:sz="6" w:space="0" w:color="auto"/>
              <w:right w:val="nil" w:sz="6" w:space="0" w:color="auto"/>
            </w:tcBorders>
          </w:tcPr>
          <w:p>
            <w:pPr/>
          </w:p>
        </w:tc>
        <w:tc>
          <w:tcPr>
            <w:tcW w:w="4716" w:type="dxa"/>
            <w:tcBorders>
              <w:top w:val="nil" w:sz="6" w:space="0" w:color="auto"/>
              <w:left w:val="nil" w:sz="6" w:space="0" w:color="auto"/>
              <w:bottom w:val="nil" w:sz="6" w:space="0" w:color="auto"/>
              <w:right w:val="nil" w:sz="6" w:space="0" w:color="auto"/>
            </w:tcBorders>
          </w:tcPr>
          <w:p>
            <w:pPr>
              <w:pStyle w:val="TableParagraph"/>
              <w:spacing w:line="242" w:lineRule="exact"/>
              <w:ind w:left="1155" w:right="0"/>
              <w:jc w:val="left"/>
              <w:rPr>
                <w:rFonts w:ascii="宋体" w:hAnsi="宋体" w:cs="宋体" w:eastAsia="宋体" w:hint="default"/>
                <w:sz w:val="21"/>
                <w:szCs w:val="21"/>
              </w:rPr>
            </w:pPr>
            <w:r>
              <w:rPr>
                <w:rFonts w:ascii="宋体" w:hAnsi="宋体" w:cs="宋体" w:eastAsia="宋体" w:hint="default"/>
                <w:sz w:val="21"/>
                <w:szCs w:val="21"/>
              </w:rPr>
              <w:t>（项目合伙人）</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72" w:hRule="exact"/>
        </w:trPr>
        <w:tc>
          <w:tcPr>
            <w:tcW w:w="4191" w:type="dxa"/>
            <w:vMerge w:val="restart"/>
            <w:tcBorders>
              <w:top w:val="nil" w:sz="6" w:space="0" w:color="auto"/>
              <w:left w:val="nil" w:sz="6" w:space="0" w:color="auto"/>
              <w:right w:val="nil" w:sz="6" w:space="0" w:color="auto"/>
            </w:tcBorders>
          </w:tcPr>
          <w:p>
            <w:pPr>
              <w:pStyle w:val="TableParagraph"/>
              <w:spacing w:line="240" w:lineRule="auto" w:before="103"/>
              <w:ind w:left="1927"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b/>
                <w:bCs/>
                <w:sz w:val="21"/>
                <w:szCs w:val="21"/>
              </w:rPr>
              <w:t>·</w:t>
            </w:r>
            <w:r>
              <w:rPr>
                <w:rFonts w:ascii="宋体" w:hAnsi="宋体" w:cs="宋体" w:eastAsia="宋体" w:hint="default"/>
                <w:sz w:val="21"/>
                <w:szCs w:val="21"/>
              </w:rPr>
              <w:t>北京</w:t>
            </w:r>
            <w:r>
              <w:rPr>
                <w:rFonts w:ascii="宋体" w:hAnsi="宋体" w:cs="宋体" w:eastAsia="宋体" w:hint="default"/>
                <w:sz w:val="21"/>
                <w:szCs w:val="21"/>
              </w:rPr>
              <w:t> </w:t>
            </w:r>
          </w:p>
        </w:tc>
        <w:tc>
          <w:tcPr>
            <w:tcW w:w="4716" w:type="dxa"/>
            <w:tcBorders>
              <w:top w:val="nil" w:sz="6" w:space="0" w:color="auto"/>
              <w:left w:val="nil" w:sz="6" w:space="0" w:color="auto"/>
              <w:bottom w:val="nil" w:sz="6" w:space="0" w:color="auto"/>
              <w:right w:val="nil" w:sz="6" w:space="0" w:color="auto"/>
            </w:tcBorders>
          </w:tcPr>
          <w:p>
            <w:pPr>
              <w:pStyle w:val="TableParagraph"/>
              <w:spacing w:line="241" w:lineRule="exact"/>
              <w:ind w:left="735" w:right="0"/>
              <w:jc w:val="left"/>
              <w:rPr>
                <w:rFonts w:ascii="宋体" w:hAnsi="宋体" w:cs="宋体" w:eastAsia="宋体" w:hint="default"/>
                <w:sz w:val="21"/>
                <w:szCs w:val="21"/>
              </w:rPr>
            </w:pPr>
            <w:r>
              <w:rPr>
                <w:rFonts w:ascii="宋体"/>
                <w:w w:val="100"/>
                <w:sz w:val="21"/>
              </w:rPr>
              <w:t> </w:t>
            </w:r>
          </w:p>
        </w:tc>
      </w:tr>
      <w:tr>
        <w:trPr>
          <w:trHeight w:val="272" w:hRule="exact"/>
        </w:trPr>
        <w:tc>
          <w:tcPr>
            <w:tcW w:w="4191" w:type="dxa"/>
            <w:vMerge/>
            <w:tcBorders>
              <w:left w:val="nil" w:sz="6" w:space="0" w:color="auto"/>
              <w:bottom w:val="nil" w:sz="6" w:space="0" w:color="auto"/>
              <w:right w:val="nil" w:sz="6" w:space="0" w:color="auto"/>
            </w:tcBorders>
          </w:tcPr>
          <w:p>
            <w:pPr/>
          </w:p>
        </w:tc>
        <w:tc>
          <w:tcPr>
            <w:tcW w:w="4716" w:type="dxa"/>
            <w:tcBorders>
              <w:top w:val="nil" w:sz="6" w:space="0" w:color="auto"/>
              <w:left w:val="nil" w:sz="6" w:space="0" w:color="auto"/>
              <w:bottom w:val="nil" w:sz="6" w:space="0" w:color="auto"/>
              <w:right w:val="nil" w:sz="6" w:space="0" w:color="auto"/>
            </w:tcBorders>
          </w:tcPr>
          <w:p>
            <w:pPr>
              <w:pStyle w:val="TableParagraph"/>
              <w:spacing w:line="242" w:lineRule="exact"/>
              <w:ind w:left="1050" w:right="0"/>
              <w:jc w:val="left"/>
              <w:rPr>
                <w:rFonts w:ascii="宋体" w:hAnsi="宋体" w:cs="宋体" w:eastAsia="宋体" w:hint="default"/>
                <w:sz w:val="21"/>
                <w:szCs w:val="21"/>
              </w:rPr>
            </w:pPr>
            <w:r>
              <w:rPr>
                <w:rFonts w:ascii="宋体" w:hAnsi="宋体" w:cs="宋体" w:eastAsia="宋体" w:hint="default"/>
                <w:sz w:val="21"/>
                <w:szCs w:val="21"/>
              </w:rPr>
              <w:t>中国注册会计师：孙国华</w:t>
            </w:r>
            <w:r>
              <w:rPr>
                <w:rFonts w:ascii="宋体" w:hAnsi="宋体" w:cs="宋体" w:eastAsia="宋体" w:hint="default"/>
                <w:spacing w:val="-3"/>
                <w:sz w:val="21"/>
                <w:szCs w:val="21"/>
              </w:rPr>
              <w:t> </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72" w:hRule="exact"/>
        </w:trPr>
        <w:tc>
          <w:tcPr>
            <w:tcW w:w="4191" w:type="dxa"/>
            <w:tcBorders>
              <w:top w:val="nil" w:sz="6" w:space="0" w:color="auto"/>
              <w:left w:val="nil" w:sz="6" w:space="0" w:color="auto"/>
              <w:bottom w:val="nil" w:sz="6" w:space="0" w:color="auto"/>
              <w:right w:val="nil" w:sz="6" w:space="0" w:color="auto"/>
            </w:tcBorders>
          </w:tcPr>
          <w:p>
            <w:pPr/>
          </w:p>
        </w:tc>
        <w:tc>
          <w:tcPr>
            <w:tcW w:w="4716" w:type="dxa"/>
            <w:tcBorders>
              <w:top w:val="nil" w:sz="6" w:space="0" w:color="auto"/>
              <w:left w:val="nil" w:sz="6" w:space="0" w:color="auto"/>
              <w:bottom w:val="nil" w:sz="6" w:space="0" w:color="auto"/>
              <w:right w:val="nil" w:sz="6" w:space="0" w:color="auto"/>
            </w:tcBorders>
          </w:tcPr>
          <w:p>
            <w:pPr>
              <w:pStyle w:val="TableParagraph"/>
              <w:spacing w:line="241" w:lineRule="exact"/>
              <w:ind w:left="1366"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r>
              <w:rPr>
                <w:rFonts w:ascii="宋体"/>
                <w:spacing w:val="-3"/>
                <w:w w:val="100"/>
                <w:sz w:val="21"/>
              </w:rPr>
              <w:t> </w:t>
            </w:r>
            <w:r>
              <w:rPr>
                <w:rFonts w:ascii="宋体"/>
                <w:w w:val="100"/>
                <w:sz w:val="21"/>
              </w:rPr>
              <w:t> </w:t>
            </w:r>
          </w:p>
        </w:tc>
      </w:tr>
      <w:tr>
        <w:trPr>
          <w:trHeight w:val="242"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42" w:lineRule="exact"/>
              <w:ind w:left="823" w:right="0"/>
              <w:jc w:val="center"/>
              <w:rPr>
                <w:rFonts w:ascii="宋体" w:hAnsi="宋体" w:cs="宋体" w:eastAsia="宋体" w:hint="default"/>
                <w:sz w:val="21"/>
                <w:szCs w:val="21"/>
              </w:rPr>
            </w:pPr>
            <w:r>
              <w:rPr>
                <w:rFonts w:ascii="宋体"/>
                <w:w w:val="100"/>
                <w:sz w:val="21"/>
              </w:rPr>
              <w:t> </w:t>
            </w:r>
          </w:p>
        </w:tc>
        <w:tc>
          <w:tcPr>
            <w:tcW w:w="4716" w:type="dxa"/>
            <w:tcBorders>
              <w:top w:val="nil" w:sz="6" w:space="0" w:color="auto"/>
              <w:left w:val="nil" w:sz="6" w:space="0" w:color="auto"/>
              <w:bottom w:val="nil" w:sz="6" w:space="0" w:color="auto"/>
              <w:right w:val="nil" w:sz="6" w:space="0" w:color="auto"/>
            </w:tcBorders>
          </w:tcPr>
          <w:p>
            <w:pPr>
              <w:pStyle w:val="TableParagraph"/>
              <w:spacing w:line="242" w:lineRule="exact"/>
              <w:ind w:left="1470" w:right="0"/>
              <w:jc w:val="left"/>
              <w:rPr>
                <w:rFonts w:ascii="宋体" w:hAnsi="宋体" w:cs="宋体" w:eastAsia="宋体" w:hint="default"/>
                <w:sz w:val="21"/>
                <w:szCs w:val="21"/>
              </w:rPr>
            </w:pPr>
            <w:r>
              <w:rPr>
                <w:rFonts w:ascii="宋体" w:hAnsi="宋体" w:cs="宋体" w:eastAsia="宋体" w:hint="default"/>
                <w:sz w:val="21"/>
                <w:szCs w:val="21"/>
              </w:rPr>
              <w:t>二〇二〇年四月九日</w:t>
            </w:r>
            <w:r>
              <w:rPr>
                <w:rFonts w:ascii="宋体" w:hAnsi="宋体" w:cs="宋体" w:eastAsia="宋体" w:hint="default"/>
                <w:sz w:val="21"/>
                <w:szCs w:val="21"/>
              </w:rPr>
              <w:t> </w:t>
            </w:r>
          </w:p>
        </w:tc>
      </w:tr>
    </w:tbl>
    <w:p>
      <w:pPr>
        <w:spacing w:after="0" w:line="242" w:lineRule="exact"/>
        <w:jc w:val="left"/>
        <w:rPr>
          <w:rFonts w:ascii="宋体" w:hAnsi="宋体" w:cs="宋体" w:eastAsia="宋体" w:hint="default"/>
          <w:sz w:val="21"/>
          <w:szCs w:val="21"/>
        </w:rPr>
        <w:sectPr>
          <w:pgSz w:w="11910" w:h="16840"/>
          <w:pgMar w:header="877" w:footer="1195" w:top="1080" w:bottom="1380" w:left="1480" w:right="1060"/>
        </w:sectPr>
      </w:pPr>
    </w:p>
    <w:p>
      <w:pPr>
        <w:pStyle w:val="Heading3"/>
        <w:spacing w:line="240" w:lineRule="auto" w:before="17"/>
        <w:ind w:left="398" w:right="0"/>
        <w:jc w:val="left"/>
        <w:rPr>
          <w:rFonts w:ascii="宋体" w:hAnsi="宋体" w:cs="宋体" w:eastAsia="宋体" w:hint="default"/>
          <w:b w:val="0"/>
          <w:bCs w:val="0"/>
        </w:rPr>
      </w:pPr>
      <w:r>
        <w:rPr/>
        <w:pict>
          <v:group style="position:absolute;margin-left:88.463997pt;margin-top:1.833643pt;width:443.6pt;height:.1pt;mso-position-horizontal-relative:page;mso-position-vertical-relative:paragraph;z-index:-1167808" coordorigin="1769,37" coordsize="8872,2">
            <v:shape style="position:absolute;left:1769;top:37;width:8872;height:2" coordorigin="1769,37" coordsize="8872,0" path="m1769,37l10641,37e" filled="false" stroked="true" strokeweight=".72pt" strokecolor="#000000">
              <v:path arrowok="t"/>
            </v:shape>
            <w10:wrap type="none"/>
          </v:group>
        </w:pict>
      </w: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9"/>
          <w:szCs w:val="29"/>
        </w:rPr>
      </w:pPr>
      <w:r>
        <w:rPr/>
        <w:br w:type="column"/>
      </w:r>
      <w:r>
        <w:rPr>
          <w:rFonts w:ascii="宋体"/>
          <w:b/>
          <w:sz w:val="29"/>
        </w:rPr>
      </w:r>
    </w:p>
    <w:p>
      <w:pPr>
        <w:spacing w:line="230" w:lineRule="exact" w:before="0"/>
        <w:ind w:left="398" w:right="351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30" w:lineRule="exact"/>
        <w:jc w:val="left"/>
        <w:rPr>
          <w:rFonts w:ascii="宋体" w:hAnsi="宋体" w:cs="宋体" w:eastAsia="宋体" w:hint="default"/>
          <w:sz w:val="21"/>
          <w:szCs w:val="21"/>
        </w:rPr>
        <w:sectPr>
          <w:pgSz w:w="11910" w:h="16840"/>
          <w:pgMar w:header="877" w:footer="1195" w:top="1080" w:bottom="1380" w:left="1400" w:right="1040"/>
          <w:cols w:num="2" w:equalWidth="0">
            <w:col w:w="1771" w:space="1779"/>
            <w:col w:w="5920"/>
          </w:cols>
        </w:sectPr>
      </w:pPr>
    </w:p>
    <w:p>
      <w:pPr>
        <w:pStyle w:val="BodyText"/>
        <w:spacing w:line="214" w:lineRule="exact"/>
        <w:ind w:left="398" w:right="0"/>
        <w:jc w:val="left"/>
        <w:rPr>
          <w:rFonts w:ascii="宋体" w:hAnsi="宋体" w:cs="宋体" w:eastAsia="宋体" w:hint="default"/>
        </w:rPr>
      </w:pPr>
      <w:r>
        <w:rPr/>
        <w:t>编制单位</w:t>
      </w:r>
      <w:r>
        <w:rPr>
          <w:rFonts w:ascii="宋体" w:hAnsi="宋体" w:cs="宋体" w:eastAsia="宋体" w:hint="default"/>
        </w:rPr>
        <w:t>: </w:t>
      </w:r>
      <w:r>
        <w:rPr/>
        <w:t>锦州港股份有限公司                                    </w:t>
      </w:r>
      <w:r>
        <w:rPr>
          <w:rFonts w:ascii="宋体" w:hAnsi="宋体" w:cs="宋体" w:eastAsia="宋体" w:hint="default"/>
        </w:rPr>
      </w:r>
      <w:r>
        <w:rPr/>
        <w:t>单位</w:t>
      </w:r>
      <w:r>
        <w:rPr>
          <w:rFonts w:ascii="宋体" w:hAnsi="宋体" w:cs="宋体" w:eastAsia="宋体" w:hint="default"/>
        </w:rPr>
        <w:t>:</w:t>
      </w:r>
      <w:r>
        <w:rPr/>
        <w:t>元</w:t>
      </w:r>
      <w:r>
        <w:rPr>
          <w:spacing w:val="90"/>
        </w:rPr>
        <w:t> </w:t>
      </w:r>
      <w:r>
        <w:rPr>
          <w:rFonts w:ascii="宋体" w:hAnsi="宋体" w:cs="宋体" w:eastAsia="宋体" w:hint="default"/>
          <w:spacing w:val="90"/>
        </w:rPr>
      </w:r>
      <w:r>
        <w:rPr/>
        <w:t>币种</w:t>
      </w:r>
      <w:r>
        <w:rPr>
          <w:rFonts w:ascii="宋体" w:hAnsi="宋体" w:cs="宋体" w:eastAsia="宋体" w:hint="default"/>
        </w:rPr>
        <w:t>:</w:t>
      </w:r>
      <w:r>
        <w:rPr/>
        <w:t>人民币</w:t>
      </w:r>
      <w:r>
        <w:rPr>
          <w:rFonts w:ascii="宋体" w:hAnsi="宋体" w:cs="宋体" w:eastAsia="宋体" w:hint="default"/>
        </w:rPr>
        <w:t> </w:t>
      </w:r>
    </w:p>
    <w:tbl>
      <w:tblPr>
        <w:tblW w:w="0" w:type="auto"/>
        <w:jc w:val="left"/>
        <w:tblInd w:w="100" w:type="dxa"/>
        <w:tblLayout w:type="fixed"/>
        <w:tblCellMar>
          <w:top w:w="0" w:type="dxa"/>
          <w:left w:w="0" w:type="dxa"/>
          <w:bottom w:w="0" w:type="dxa"/>
          <w:right w:w="0" w:type="dxa"/>
        </w:tblCellMar>
        <w:tblLook w:val="01E0"/>
      </w:tblPr>
      <w:tblGrid>
        <w:gridCol w:w="3543"/>
        <w:gridCol w:w="852"/>
        <w:gridCol w:w="2288"/>
        <w:gridCol w:w="2535"/>
      </w:tblGrid>
      <w:tr>
        <w:trPr>
          <w:trHeight w:val="253" w:hRule="exact"/>
        </w:trPr>
        <w:tc>
          <w:tcPr>
            <w:tcW w:w="35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13" w:lineRule="exact"/>
              <w:ind w:left="9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13"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13"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3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13"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b/>
                <w:color w:val="FF00FF"/>
                <w:w w:val="99"/>
                <w:sz w:val="21"/>
              </w:rPr>
              <w:t> </w:t>
            </w:r>
            <w:r>
              <w:rPr>
                <w:rFonts w:ascii="宋体"/>
                <w:sz w:val="21"/>
              </w:rPr>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b/>
                <w:w w:val="99"/>
                <w:sz w:val="21"/>
              </w:rPr>
              <w:t> </w:t>
            </w:r>
            <w:r>
              <w:rPr>
                <w:rFonts w:ascii="宋体"/>
                <w:sz w:val="21"/>
              </w:rPr>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b/>
                <w:w w:val="99"/>
                <w:sz w:val="21"/>
              </w:rPr>
              <w:t> </w:t>
            </w:r>
            <w:r>
              <w:rPr>
                <w:rFonts w:ascii="宋体"/>
                <w:sz w:val="21"/>
              </w:rPr>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56"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543,840,482.78</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450,958,295.36</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56"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26,531,099.51</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47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ind w:left="30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53" w:lineRule="exact"/>
              <w:ind w:left="91"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56"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22,176,847.07</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56"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392,637,332.48</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151,748,039.27</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56"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21,355,754.44</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w w:val="100"/>
                <w:sz w:val="21"/>
              </w:rPr>
              <w:t> </w:t>
            </w:r>
          </w:p>
        </w:tc>
      </w:tr>
      <w:tr>
        <w:trPr>
          <w:trHeight w:val="248"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5" w:lineRule="exact"/>
              <w:ind w:left="302"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156"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5"/>
              <w:jc w:val="right"/>
              <w:rPr>
                <w:rFonts w:ascii="宋体" w:hAnsi="宋体" w:cs="宋体" w:eastAsia="宋体" w:hint="default"/>
                <w:sz w:val="21"/>
                <w:szCs w:val="21"/>
              </w:rPr>
            </w:pPr>
            <w:r>
              <w:rPr>
                <w:rFonts w:ascii="宋体"/>
                <w:spacing w:val="-1"/>
                <w:sz w:val="21"/>
              </w:rPr>
              <w:t>275,077,626.35</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5" w:lineRule="exact"/>
              <w:ind w:right="-10"/>
              <w:jc w:val="right"/>
              <w:rPr>
                <w:rFonts w:ascii="宋体" w:hAnsi="宋体" w:cs="宋体" w:eastAsia="宋体" w:hint="default"/>
                <w:sz w:val="21"/>
                <w:szCs w:val="21"/>
              </w:rPr>
            </w:pPr>
            <w:r>
              <w:rPr>
                <w:rFonts w:ascii="宋体"/>
                <w:spacing w:val="-1"/>
                <w:sz w:val="21"/>
              </w:rPr>
              <w:t>58,923,819.83</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56"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120,581,500.84</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146,333,506.82</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2,313,511.93</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931"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18,472,818.81</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17,738,428.85</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56"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7,835,833.37</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130,666,216.61</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446,299.06</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88,496,537.98</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121,465,305.12</w:t>
            </w:r>
            <w:r>
              <w:rPr>
                <w:rFonts w:ascii="宋体"/>
                <w:sz w:val="21"/>
              </w:rPr>
              <w:t> </w:t>
            </w:r>
          </w:p>
        </w:tc>
      </w:tr>
      <w:tr>
        <w:trPr>
          <w:trHeight w:val="247"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511"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1,476,356,167.75</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1,082,718,329.14</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209,840,663.19</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5,050,178,871.71</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5,083,928,722.97</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124,962,683.69</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79,315,200.00</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w w:val="100"/>
                <w:sz w:val="21"/>
              </w:rPr>
              <w:t> </w:t>
            </w:r>
          </w:p>
        </w:tc>
      </w:tr>
      <w:tr>
        <w:trPr>
          <w:trHeight w:val="247"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9,100,706,323.96</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9,053,779,990.37</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938,116,468.55</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617,923,384.74</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302"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5"/>
              <w:jc w:val="right"/>
              <w:rPr>
                <w:rFonts w:ascii="宋体" w:hAnsi="宋体" w:cs="宋体" w:eastAsia="宋体" w:hint="default"/>
                <w:sz w:val="21"/>
                <w:szCs w:val="21"/>
              </w:rPr>
            </w:pPr>
            <w:r>
              <w:rPr>
                <w:rFonts w:ascii="宋体"/>
                <w:spacing w:val="-1"/>
                <w:sz w:val="21"/>
              </w:rPr>
              <w:t>370,487,020.93</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3" w:lineRule="exact"/>
              <w:ind w:right="-10"/>
              <w:jc w:val="right"/>
              <w:rPr>
                <w:rFonts w:ascii="宋体" w:hAnsi="宋体" w:cs="宋体" w:eastAsia="宋体" w:hint="default"/>
                <w:sz w:val="21"/>
                <w:szCs w:val="21"/>
              </w:rPr>
            </w:pPr>
            <w:r>
              <w:rPr>
                <w:rFonts w:ascii="宋体"/>
                <w:spacing w:val="-1"/>
                <w:sz w:val="21"/>
              </w:rPr>
              <w:t>371,000,670.30</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1,099,974.72</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1,853,318.38</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47,673,043.61</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41,990,115.95</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163,973,372.18</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29,111,459.79</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511"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15,876,512,959.35</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15,409,428,325.69</w:t>
            </w:r>
            <w:r>
              <w:rPr>
                <w:rFonts w:ascii="宋体"/>
                <w:sz w:val="21"/>
              </w:rPr>
              <w:t> </w:t>
            </w:r>
          </w:p>
        </w:tc>
      </w:tr>
      <w:tr>
        <w:trPr>
          <w:trHeight w:val="247"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722"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17,352,869,127.10</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16,492,146,654.83</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3,105,713,007.08</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2,516,990,000.00</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50" w:hRule="exact"/>
        </w:trPr>
        <w:tc>
          <w:tcPr>
            <w:tcW w:w="3543" w:type="dxa"/>
            <w:tcBorders>
              <w:top w:val="single" w:sz="6" w:space="0" w:color="000000"/>
              <w:left w:val="single" w:sz="12" w:space="0" w:color="000000"/>
              <w:bottom w:val="single" w:sz="12"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12"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12"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bl>
    <w:p>
      <w:pPr>
        <w:spacing w:after="0" w:line="212" w:lineRule="exact"/>
        <w:jc w:val="right"/>
        <w:rPr>
          <w:rFonts w:ascii="宋体" w:hAnsi="宋体" w:cs="宋体" w:eastAsia="宋体" w:hint="default"/>
          <w:sz w:val="21"/>
          <w:szCs w:val="21"/>
        </w:rPr>
        <w:sectPr>
          <w:type w:val="continuous"/>
          <w:pgSz w:w="11910" w:h="16840"/>
          <w:pgMar w:top="1120" w:bottom="1380" w:left="1400" w:right="1040"/>
        </w:sectPr>
      </w:pP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43"/>
        <w:gridCol w:w="852"/>
        <w:gridCol w:w="2288"/>
        <w:gridCol w:w="2535"/>
      </w:tblGrid>
      <w:tr>
        <w:trPr>
          <w:trHeight w:val="265" w:hRule="exact"/>
        </w:trPr>
        <w:tc>
          <w:tcPr>
            <w:tcW w:w="3543" w:type="dxa"/>
            <w:tcBorders>
              <w:top w:val="single" w:sz="20"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852" w:type="dxa"/>
            <w:tcBorders>
              <w:top w:val="single" w:sz="20"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20"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20"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w w:val="100"/>
                <w:sz w:val="21"/>
              </w:rPr>
              <w:t> </w:t>
            </w:r>
          </w:p>
        </w:tc>
      </w:tr>
      <w:tr>
        <w:trPr>
          <w:trHeight w:val="4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ind w:left="30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53" w:lineRule="exact"/>
              <w:ind w:left="91" w:right="0"/>
              <w:jc w:val="left"/>
              <w:rPr>
                <w:rFonts w:ascii="宋体" w:hAnsi="宋体" w:cs="宋体" w:eastAsia="宋体" w:hint="default"/>
                <w:sz w:val="21"/>
                <w:szCs w:val="21"/>
              </w:rPr>
            </w:pPr>
            <w:r>
              <w:rPr>
                <w:rFonts w:ascii="宋体" w:hAnsi="宋体" w:cs="宋体" w:eastAsia="宋体" w:hint="default"/>
                <w:sz w:val="21"/>
                <w:szCs w:val="21"/>
              </w:rPr>
              <w:t>期损益的金融负债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309,450,000.00</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150,370,000.00</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691,741,851.63</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481,496,483.68</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100,091,813.14</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84,302,738.93</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92,111,544.28</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112,990,152.30</w:t>
            </w:r>
            <w:r>
              <w:rPr>
                <w:rFonts w:ascii="宋体"/>
                <w:sz w:val="21"/>
              </w:rPr>
              <w:t> </w:t>
            </w:r>
          </w:p>
        </w:tc>
      </w:tr>
      <w:tr>
        <w:trPr>
          <w:trHeight w:val="247"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12,618,744.48</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104,182,268.73</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53,149,461.96</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123,840,424.65</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29,489,041.00</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931"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4,363,763.59</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19,248,345.17</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302"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3"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1,420,432,944.65</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2,488,739,005.41</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789,175,081.52</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617,015,064.83</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511"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6,574,484,448.74</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6,679,926,138.53</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w w:val="100"/>
                <w:sz w:val="21"/>
              </w:rPr>
              <w:t> </w:t>
            </w:r>
          </w:p>
        </w:tc>
      </w:tr>
      <w:tr>
        <w:trPr>
          <w:trHeight w:val="247"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2,514,962,000.00</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1,998,142,000.00</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1,043,589,368.53</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768,289,126.25</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770,393,198.38</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711,127,012.30</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6,844,768.94</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619,168.94</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511"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4,335,789,335.85</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3,478,177,307.49</w:t>
            </w:r>
            <w:r>
              <w:rPr>
                <w:rFonts w:ascii="宋体"/>
                <w:sz w:val="21"/>
              </w:rPr>
              <w:t> </w:t>
            </w:r>
          </w:p>
        </w:tc>
      </w:tr>
      <w:tr>
        <w:trPr>
          <w:trHeight w:val="247"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722"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10,910,273,784.59</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10,158,103,446.02</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2,002,291,500.00</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2,002,291,500.00</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2,651,403,287.42</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2,663,512,625.64</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w w:val="100"/>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2" w:lineRule="exact"/>
              <w:ind w:left="302"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right="-5"/>
              <w:jc w:val="right"/>
              <w:rPr>
                <w:rFonts w:ascii="宋体" w:hAnsi="宋体" w:cs="宋体" w:eastAsia="宋体" w:hint="default"/>
                <w:sz w:val="21"/>
                <w:szCs w:val="21"/>
              </w:rPr>
            </w:pPr>
            <w:r>
              <w:rPr>
                <w:rFonts w:ascii="宋体"/>
                <w:spacing w:val="-1"/>
                <w:sz w:val="21"/>
              </w:rPr>
              <w:t>-22,772,284.11</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right="-10"/>
              <w:jc w:val="right"/>
              <w:rPr>
                <w:rFonts w:ascii="宋体" w:hAnsi="宋体" w:cs="宋体" w:eastAsia="宋体" w:hint="default"/>
                <w:sz w:val="21"/>
                <w:szCs w:val="21"/>
              </w:rPr>
            </w:pPr>
            <w:r>
              <w:rPr>
                <w:rFonts w:ascii="宋体"/>
                <w:spacing w:val="-1"/>
                <w:sz w:val="21"/>
              </w:rPr>
              <w:t>-1,124,574.58</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3" w:lineRule="exact"/>
              <w:ind w:left="302"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5"/>
              <w:jc w:val="right"/>
              <w:rPr>
                <w:rFonts w:ascii="宋体" w:hAnsi="宋体" w:cs="宋体" w:eastAsia="宋体" w:hint="default"/>
                <w:sz w:val="21"/>
                <w:szCs w:val="21"/>
              </w:rPr>
            </w:pPr>
            <w:r>
              <w:rPr>
                <w:rFonts w:ascii="宋体"/>
                <w:spacing w:val="-1"/>
                <w:sz w:val="21"/>
              </w:rPr>
              <w:t>36,249,019.55</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3" w:lineRule="exact"/>
              <w:ind w:right="-10"/>
              <w:jc w:val="right"/>
              <w:rPr>
                <w:rFonts w:ascii="宋体" w:hAnsi="宋体" w:cs="宋体" w:eastAsia="宋体" w:hint="default"/>
                <w:sz w:val="21"/>
                <w:szCs w:val="21"/>
              </w:rPr>
            </w:pPr>
            <w:r>
              <w:rPr>
                <w:rFonts w:ascii="宋体"/>
                <w:spacing w:val="-1"/>
                <w:sz w:val="21"/>
              </w:rPr>
              <w:t>21,957,027.06</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480,054,511.64</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457,300,654.20</w:t>
            </w:r>
            <w:r>
              <w:rPr>
                <w:rFonts w:ascii="宋体"/>
                <w:sz w:val="21"/>
              </w:rPr>
              <w:t> </w:t>
            </w:r>
          </w:p>
        </w:tc>
      </w:tr>
      <w:tr>
        <w:trPr>
          <w:trHeight w:val="24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w w:val="100"/>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w w:val="100"/>
                <w:sz w:val="21"/>
              </w:rPr>
              <w:t> </w:t>
            </w:r>
          </w:p>
        </w:tc>
      </w:tr>
      <w:tr>
        <w:trPr>
          <w:trHeight w:val="247"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3"/>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1,183,788,074.44</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1,082,581,752.36</w:t>
            </w:r>
            <w:r>
              <w:rPr>
                <w:rFonts w:ascii="宋体"/>
                <w:sz w:val="21"/>
              </w:rPr>
              <w:t> </w:t>
            </w:r>
          </w:p>
        </w:tc>
      </w:tr>
      <w:tr>
        <w:trPr>
          <w:trHeight w:val="473"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190" w:lineRule="exact"/>
              <w:ind w:left="302" w:right="0"/>
              <w:jc w:val="left"/>
              <w:rPr>
                <w:rFonts w:ascii="宋体" w:hAnsi="宋体" w:cs="宋体" w:eastAsia="宋体" w:hint="default"/>
                <w:sz w:val="21"/>
                <w:szCs w:val="21"/>
              </w:rPr>
            </w:pPr>
            <w:r>
              <w:rPr>
                <w:rFonts w:ascii="宋体" w:hAnsi="宋体" w:cs="宋体" w:eastAsia="宋体" w:hint="default"/>
                <w:spacing w:val="-4"/>
                <w:sz w:val="21"/>
                <w:szCs w:val="21"/>
              </w:rPr>
              <w:t>归属于母公司所有者权益（或股东</w:t>
            </w:r>
          </w:p>
          <w:p>
            <w:pPr>
              <w:pStyle w:val="TableParagraph"/>
              <w:spacing w:line="253" w:lineRule="exact"/>
              <w:ind w:left="91" w:right="0"/>
              <w:jc w:val="left"/>
              <w:rPr>
                <w:rFonts w:ascii="宋体" w:hAnsi="宋体" w:cs="宋体" w:eastAsia="宋体" w:hint="default"/>
                <w:sz w:val="21"/>
                <w:szCs w:val="21"/>
              </w:rPr>
            </w:pPr>
            <w:r>
              <w:rPr>
                <w:rFonts w:ascii="宋体" w:hAnsi="宋体" w:cs="宋体" w:eastAsia="宋体" w:hint="default"/>
                <w:sz w:val="21"/>
                <w:szCs w:val="21"/>
              </w:rPr>
              <w:t>权益）合计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6,331,014,108.94</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0"/>
              <w:jc w:val="right"/>
              <w:rPr>
                <w:rFonts w:ascii="宋体" w:hAnsi="宋体" w:cs="宋体" w:eastAsia="宋体" w:hint="default"/>
                <w:sz w:val="21"/>
                <w:szCs w:val="21"/>
              </w:rPr>
            </w:pPr>
            <w:r>
              <w:rPr>
                <w:rFonts w:ascii="宋体"/>
                <w:spacing w:val="-1"/>
                <w:sz w:val="21"/>
              </w:rPr>
              <w:t>6,226,518,984.68</w:t>
            </w:r>
            <w:r>
              <w:rPr>
                <w:rFonts w:ascii="宋体"/>
                <w:sz w:val="21"/>
              </w:rPr>
              <w:t> </w:t>
            </w:r>
          </w:p>
        </w:tc>
      </w:tr>
      <w:tr>
        <w:trPr>
          <w:trHeight w:val="247"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14" w:lineRule="exact"/>
              <w:ind w:left="302"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5"/>
              <w:jc w:val="right"/>
              <w:rPr>
                <w:rFonts w:ascii="宋体" w:hAnsi="宋体" w:cs="宋体" w:eastAsia="宋体" w:hint="default"/>
                <w:sz w:val="21"/>
                <w:szCs w:val="21"/>
              </w:rPr>
            </w:pPr>
            <w:r>
              <w:rPr>
                <w:rFonts w:ascii="宋体"/>
                <w:spacing w:val="-1"/>
                <w:sz w:val="21"/>
              </w:rPr>
              <w:t>111,581,233.57</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14" w:lineRule="exact"/>
              <w:ind w:right="-10"/>
              <w:jc w:val="right"/>
              <w:rPr>
                <w:rFonts w:ascii="宋体" w:hAnsi="宋体" w:cs="宋体" w:eastAsia="宋体" w:hint="default"/>
                <w:sz w:val="21"/>
                <w:szCs w:val="21"/>
              </w:rPr>
            </w:pPr>
            <w:r>
              <w:rPr>
                <w:rFonts w:ascii="宋体"/>
                <w:spacing w:val="-1"/>
                <w:sz w:val="21"/>
              </w:rPr>
              <w:t>107,524,224.13</w:t>
            </w:r>
            <w:r>
              <w:rPr>
                <w:rFonts w:ascii="宋体"/>
                <w:sz w:val="21"/>
              </w:rPr>
              <w:t> </w:t>
            </w:r>
          </w:p>
        </w:tc>
      </w:tr>
      <w:tr>
        <w:trPr>
          <w:trHeight w:val="39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511" w:right="-5"/>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1"/>
                <w:sz w:val="21"/>
              </w:rPr>
              <w:t>6,442,595,342.51</w:t>
            </w:r>
            <w:r>
              <w:rPr>
                <w:rFonts w:ascii="宋体"/>
                <w:sz w:val="21"/>
              </w:rPr>
              <w:t> </w:t>
            </w:r>
          </w:p>
        </w:tc>
        <w:tc>
          <w:tcPr>
            <w:tcW w:w="25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10"/>
              <w:jc w:val="right"/>
              <w:rPr>
                <w:rFonts w:ascii="宋体" w:hAnsi="宋体" w:cs="宋体" w:eastAsia="宋体" w:hint="default"/>
                <w:sz w:val="21"/>
                <w:szCs w:val="21"/>
              </w:rPr>
            </w:pPr>
            <w:r>
              <w:rPr>
                <w:rFonts w:ascii="宋体"/>
                <w:spacing w:val="-1"/>
                <w:sz w:val="21"/>
              </w:rPr>
              <w:t>6,334,043,208.81</w:t>
            </w:r>
            <w:r>
              <w:rPr>
                <w:rFonts w:ascii="宋体"/>
                <w:sz w:val="21"/>
              </w:rPr>
              <w:t> </w:t>
            </w:r>
          </w:p>
        </w:tc>
      </w:tr>
      <w:tr>
        <w:trPr>
          <w:trHeight w:val="482" w:hRule="exact"/>
        </w:trPr>
        <w:tc>
          <w:tcPr>
            <w:tcW w:w="3543" w:type="dxa"/>
            <w:tcBorders>
              <w:top w:val="single" w:sz="6" w:space="0" w:color="000000"/>
              <w:left w:val="single" w:sz="12" w:space="0" w:color="000000"/>
              <w:bottom w:val="single" w:sz="12" w:space="0" w:color="000000"/>
              <w:right w:val="single" w:sz="6" w:space="0" w:color="000000"/>
            </w:tcBorders>
          </w:tcPr>
          <w:p>
            <w:pPr>
              <w:pStyle w:val="TableParagraph"/>
              <w:spacing w:line="190" w:lineRule="exact"/>
              <w:ind w:left="722"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53" w:lineRule="exact"/>
              <w:ind w:left="91" w:right="0"/>
              <w:jc w:val="left"/>
              <w:rPr>
                <w:rFonts w:ascii="宋体" w:hAnsi="宋体" w:cs="宋体" w:eastAsia="宋体" w:hint="default"/>
                <w:sz w:val="21"/>
                <w:szCs w:val="21"/>
              </w:rPr>
            </w:pPr>
            <w:r>
              <w:rPr>
                <w:rFonts w:ascii="宋体" w:hAnsi="宋体" w:cs="宋体" w:eastAsia="宋体" w:hint="default"/>
                <w:sz w:val="21"/>
                <w:szCs w:val="21"/>
              </w:rPr>
              <w:t>益）总计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03" w:right="0"/>
              <w:jc w:val="center"/>
              <w:rPr>
                <w:rFonts w:ascii="宋体" w:hAnsi="宋体" w:cs="宋体" w:eastAsia="宋体" w:hint="default"/>
                <w:sz w:val="21"/>
                <w:szCs w:val="21"/>
              </w:rPr>
            </w:pPr>
            <w:r>
              <w:rPr>
                <w:rFonts w:ascii="宋体"/>
                <w:w w:val="100"/>
                <w:sz w:val="21"/>
              </w:rPr>
              <w:t> </w:t>
            </w:r>
          </w:p>
        </w:tc>
        <w:tc>
          <w:tcPr>
            <w:tcW w:w="22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17,352,869,127.10</w:t>
            </w:r>
            <w:r>
              <w:rPr>
                <w:rFonts w:ascii="宋体"/>
                <w:sz w:val="21"/>
              </w:rPr>
              <w:t> </w:t>
            </w:r>
          </w:p>
        </w:tc>
        <w:tc>
          <w:tcPr>
            <w:tcW w:w="25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0"/>
              <w:jc w:val="right"/>
              <w:rPr>
                <w:rFonts w:ascii="宋体" w:hAnsi="宋体" w:cs="宋体" w:eastAsia="宋体" w:hint="default"/>
                <w:sz w:val="21"/>
                <w:szCs w:val="21"/>
              </w:rPr>
            </w:pPr>
            <w:r>
              <w:rPr>
                <w:rFonts w:ascii="宋体"/>
                <w:spacing w:val="-1"/>
                <w:sz w:val="21"/>
              </w:rPr>
              <w:t>16,492,146,654.83</w:t>
            </w:r>
            <w:r>
              <w:rPr>
                <w:rFonts w:ascii="宋体"/>
                <w:sz w:val="21"/>
              </w:rPr>
              <w:t> </w:t>
            </w:r>
          </w:p>
        </w:tc>
      </w:tr>
    </w:tbl>
    <w:p>
      <w:pPr>
        <w:pStyle w:val="BodyText"/>
        <w:spacing w:line="227" w:lineRule="exact"/>
        <w:ind w:left="398" w:right="0"/>
        <w:jc w:val="left"/>
        <w:rPr>
          <w:rFonts w:ascii="宋体" w:hAnsi="宋体" w:cs="宋体" w:eastAsia="宋体" w:hint="default"/>
        </w:rPr>
      </w:pPr>
      <w:r>
        <w:rPr>
          <w:rFonts w:ascii="宋体"/>
          <w:w w:val="100"/>
        </w:rPr>
        <w:t> </w:t>
      </w:r>
    </w:p>
    <w:p>
      <w:pPr>
        <w:pStyle w:val="BodyText"/>
        <w:spacing w:line="259" w:lineRule="exact"/>
        <w:ind w:left="398" w:right="0"/>
        <w:jc w:val="left"/>
        <w:rPr>
          <w:rFonts w:ascii="宋体" w:hAnsi="宋体" w:cs="宋体" w:eastAsia="宋体" w:hint="default"/>
        </w:rPr>
      </w:pPr>
      <w:r>
        <w:rPr/>
        <w:t>法定代表人：徐健           </w:t>
      </w:r>
      <w:r>
        <w:rPr>
          <w:rFonts w:ascii="宋体" w:hAnsi="宋体" w:cs="宋体" w:eastAsia="宋体" w:hint="default"/>
        </w:rPr>
      </w:r>
      <w:r>
        <w:rPr/>
        <w:t>主管会计工作负责人：李挺           </w:t>
      </w:r>
      <w:r>
        <w:rPr>
          <w:spacing w:val="90"/>
        </w:rPr>
        <w:t> </w:t>
      </w:r>
      <w:r>
        <w:rPr>
          <w:rFonts w:ascii="宋体" w:hAnsi="宋体" w:cs="宋体" w:eastAsia="宋体" w:hint="default"/>
          <w:spacing w:val="90"/>
        </w:rPr>
      </w:r>
      <w:r>
        <w:rPr/>
        <w:t>会计机构负责人：马壮</w:t>
      </w:r>
      <w:r>
        <w:rPr>
          <w:rFonts w:ascii="宋体" w:hAnsi="宋体" w:cs="宋体" w:eastAsia="宋体" w:hint="default"/>
          <w:color w:val="008000"/>
        </w:rPr>
        <w:t> </w:t>
      </w:r>
      <w:r>
        <w:rPr>
          <w:rFonts w:ascii="宋体" w:hAnsi="宋体" w:cs="宋体" w:eastAsia="宋体" w:hint="default"/>
        </w:rPr>
      </w:r>
    </w:p>
    <w:p>
      <w:pPr>
        <w:spacing w:after="0" w:line="259" w:lineRule="exact"/>
        <w:jc w:val="left"/>
        <w:rPr>
          <w:rFonts w:ascii="宋体" w:hAnsi="宋体" w:cs="宋体" w:eastAsia="宋体" w:hint="default"/>
        </w:rPr>
        <w:sectPr>
          <w:pgSz w:w="11910" w:h="16840"/>
          <w:pgMar w:header="877" w:footer="1195" w:top="1080" w:bottom="1380" w:left="1400" w:right="1040"/>
        </w:sectPr>
      </w:pPr>
    </w:p>
    <w:p>
      <w:pPr>
        <w:spacing w:line="240" w:lineRule="auto" w:before="3"/>
        <w:rPr>
          <w:rFonts w:ascii="宋体" w:hAnsi="宋体" w:cs="宋体" w:eastAsia="宋体" w:hint="default"/>
          <w:sz w:val="2"/>
          <w:szCs w:val="2"/>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exact" w:before="1"/>
        <w:ind w:left="3788" w:right="3677" w:hanging="106"/>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2" w:lineRule="exact"/>
        <w:ind w:left="278" w:right="184"/>
        <w:jc w:val="center"/>
        <w:rPr>
          <w:rFonts w:ascii="宋体" w:hAnsi="宋体" w:cs="宋体" w:eastAsia="宋体" w:hint="default"/>
        </w:rPr>
      </w:pPr>
      <w:r>
        <w:rPr/>
        <w:t>编制单位</w:t>
      </w:r>
      <w:r>
        <w:rPr>
          <w:rFonts w:ascii="宋体" w:hAnsi="宋体" w:cs="宋体" w:eastAsia="宋体" w:hint="default"/>
        </w:rPr>
        <w:t>:</w:t>
      </w:r>
      <w:r>
        <w:rPr/>
        <w:t>锦州港股份有限公司                                     </w:t>
      </w:r>
      <w:r>
        <w:rPr>
          <w:rFonts w:ascii="宋体" w:hAnsi="宋体" w:cs="宋体" w:eastAsia="宋体" w:hint="default"/>
        </w:rPr>
      </w:r>
      <w:r>
        <w:rPr/>
        <w:t>单位</w:t>
      </w:r>
      <w:r>
        <w:rPr>
          <w:rFonts w:ascii="宋体" w:hAnsi="宋体" w:cs="宋体" w:eastAsia="宋体" w:hint="default"/>
        </w:rPr>
        <w:t>:</w:t>
      </w:r>
      <w:r>
        <w:rPr/>
        <w:t>元</w:t>
      </w:r>
      <w:r>
        <w:rPr>
          <w:spacing w:val="89"/>
        </w:rPr>
        <w:t> </w:t>
      </w:r>
      <w:r>
        <w:rPr>
          <w:rFonts w:ascii="宋体" w:hAnsi="宋体" w:cs="宋体" w:eastAsia="宋体" w:hint="default"/>
          <w:spacing w:val="89"/>
        </w:rPr>
      </w:r>
      <w:r>
        <w:rPr/>
        <w:t>币种</w:t>
      </w:r>
      <w:r>
        <w:rPr>
          <w:rFonts w:ascii="宋体" w:hAnsi="宋体" w:cs="宋体" w:eastAsia="宋体" w:hint="default"/>
        </w:rPr>
        <w:t>:</w:t>
      </w:r>
      <w:r>
        <w:rPr/>
        <w:t>人民币</w:t>
      </w:r>
      <w:r>
        <w:rPr>
          <w:rFonts w:ascii="宋体" w:hAnsi="宋体" w:cs="宋体" w:eastAsia="宋体" w:hint="default"/>
        </w:rPr>
        <w:t> </w:t>
      </w:r>
    </w:p>
    <w:tbl>
      <w:tblPr>
        <w:tblW w:w="0" w:type="auto"/>
        <w:jc w:val="left"/>
        <w:tblInd w:w="115" w:type="dxa"/>
        <w:tblLayout w:type="fixed"/>
        <w:tblCellMar>
          <w:top w:w="0" w:type="dxa"/>
          <w:left w:w="0" w:type="dxa"/>
          <w:bottom w:w="0" w:type="dxa"/>
          <w:right w:w="0" w:type="dxa"/>
        </w:tblCellMar>
        <w:tblLook w:val="01E0"/>
      </w:tblPr>
      <w:tblGrid>
        <w:gridCol w:w="3368"/>
        <w:gridCol w:w="852"/>
        <w:gridCol w:w="2410"/>
        <w:gridCol w:w="2410"/>
      </w:tblGrid>
      <w:tr>
        <w:trPr>
          <w:trHeight w:val="308" w:hRule="exact"/>
        </w:trPr>
        <w:tc>
          <w:tcPr>
            <w:tcW w:w="336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61" w:lineRule="exact"/>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6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444,783,001.66</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351,937,431.65</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26,531,099.51</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588"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49" w:lineRule="auto"/>
              <w:ind w:left="93" w:right="94" w:firstLine="211"/>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r>
              <w:rPr>
                <w:rFonts w:ascii="宋体" w:hAnsi="宋体" w:cs="宋体" w:eastAsia="宋体" w:hint="default"/>
                <w:w w:val="100"/>
                <w:sz w:val="21"/>
                <w:szCs w:val="21"/>
              </w:rPr>
              <w:t> </w:t>
            </w: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22,176,847.07</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5"/>
              <w:jc w:val="left"/>
              <w:rPr>
                <w:rFonts w:ascii="宋体" w:hAnsi="宋体" w:cs="宋体" w:eastAsia="宋体" w:hint="default"/>
                <w:sz w:val="21"/>
                <w:szCs w:val="21"/>
              </w:rPr>
            </w:pPr>
            <w:r>
              <w:rPr>
                <w:rFonts w:ascii="宋体" w:hAnsi="宋体" w:cs="宋体" w:eastAsia="宋体" w:hint="default"/>
                <w:w w:val="100"/>
                <w:sz w:val="21"/>
                <w:szCs w:val="21"/>
              </w:rPr>
              <w:t>十七</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1</w:t>
            </w:r>
            <w:r>
              <w:rPr>
                <w:rFonts w:ascii="宋体" w:hAnsi="宋体" w:cs="宋体" w:eastAsia="宋体" w:hint="default"/>
                <w:w w:val="100"/>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343,313,939.39</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146,440,282.43</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17,825,754.44</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252,395,033.85</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39,049,661.73</w:t>
            </w:r>
            <w:r>
              <w:rPr>
                <w:rFonts w:ascii="宋体"/>
                <w:sz w:val="21"/>
              </w:rPr>
              <w:t> </w:t>
            </w:r>
          </w:p>
        </w:tc>
      </w:tr>
      <w:tr>
        <w:trPr>
          <w:trHeight w:val="303"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w w:val="100"/>
                <w:sz w:val="21"/>
                <w:szCs w:val="21"/>
              </w:rPr>
              <w:t>十七</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
              <w:jc w:val="right"/>
              <w:rPr>
                <w:rFonts w:ascii="宋体" w:hAnsi="宋体" w:cs="宋体" w:eastAsia="宋体" w:hint="default"/>
                <w:sz w:val="21"/>
                <w:szCs w:val="21"/>
              </w:rPr>
            </w:pPr>
            <w:r>
              <w:rPr>
                <w:rFonts w:ascii="宋体"/>
                <w:spacing w:val="-1"/>
                <w:sz w:val="21"/>
              </w:rPr>
              <w:t>657,285,444.43</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right="-10"/>
              <w:jc w:val="right"/>
              <w:rPr>
                <w:rFonts w:ascii="宋体" w:hAnsi="宋体" w:cs="宋体" w:eastAsia="宋体" w:hint="default"/>
                <w:sz w:val="21"/>
                <w:szCs w:val="21"/>
              </w:rPr>
            </w:pPr>
            <w:r>
              <w:rPr>
                <w:rFonts w:ascii="宋体"/>
                <w:spacing w:val="-1"/>
                <w:sz w:val="21"/>
              </w:rPr>
              <w:t>338,746,010.81</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2,313,511.93</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18,472,818.81</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17,738,428.85</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1,457,202.40</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124,458,986.95</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446,299.06</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23,697,451.55</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86,523,358.80</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1,767,288,927.23</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1,109,778,878.50</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209,840,663.19</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5"/>
              <w:jc w:val="left"/>
              <w:rPr>
                <w:rFonts w:ascii="宋体" w:hAnsi="宋体" w:cs="宋体" w:eastAsia="宋体" w:hint="default"/>
                <w:sz w:val="21"/>
                <w:szCs w:val="21"/>
              </w:rPr>
            </w:pPr>
            <w:r>
              <w:rPr>
                <w:rFonts w:ascii="宋体" w:hAnsi="宋体" w:cs="宋体" w:eastAsia="宋体" w:hint="default"/>
                <w:w w:val="100"/>
                <w:sz w:val="21"/>
                <w:szCs w:val="21"/>
              </w:rPr>
              <w:t>十七</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3</w:t>
            </w:r>
            <w:r>
              <w:rPr>
                <w:rFonts w:ascii="宋体" w:hAnsi="宋体" w:cs="宋体" w:eastAsia="宋体" w:hint="default"/>
                <w:w w:val="100"/>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6,819,310,742.82</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6,839,865,301.05</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124,962,683.69</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79,315,200.00</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6,759,413,791.24</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6,651,286,313.40</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937,454,145.42</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617,327,118.15</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w w:val="100"/>
                <w:sz w:val="21"/>
              </w:rPr>
              <w:t> </w:t>
            </w:r>
          </w:p>
        </w:tc>
      </w:tr>
      <w:tr>
        <w:trPr>
          <w:trHeight w:val="301"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30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
              <w:jc w:val="right"/>
              <w:rPr>
                <w:rFonts w:ascii="宋体" w:hAnsi="宋体" w:cs="宋体" w:eastAsia="宋体" w:hint="default"/>
                <w:sz w:val="21"/>
                <w:szCs w:val="21"/>
              </w:rPr>
            </w:pPr>
            <w:r>
              <w:rPr>
                <w:rFonts w:ascii="宋体"/>
                <w:spacing w:val="-1"/>
                <w:sz w:val="21"/>
              </w:rPr>
              <w:t>300,522,016.60</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right="-10"/>
              <w:jc w:val="right"/>
              <w:rPr>
                <w:rFonts w:ascii="宋体" w:hAnsi="宋体" w:cs="宋体" w:eastAsia="宋体" w:hint="default"/>
                <w:sz w:val="21"/>
                <w:szCs w:val="21"/>
              </w:rPr>
            </w:pPr>
            <w:r>
              <w:rPr>
                <w:rFonts w:ascii="宋体"/>
                <w:spacing w:val="-1"/>
                <w:sz w:val="21"/>
              </w:rPr>
              <w:t>298,940,351.37</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480,101.31</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943,381.23</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32,688,383.86</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28,244,433.27</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12,020,798.73</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29,111,459.79</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15,066,167,863.67</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14,675,559,021.45</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72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16,833,456,790.90</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15,785,337,899.95</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07" w:hRule="exact"/>
        </w:trPr>
        <w:tc>
          <w:tcPr>
            <w:tcW w:w="3368"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3,105,713,007.08</w:t>
            </w:r>
            <w:r>
              <w:rPr>
                <w:rFonts w:ascii="宋体"/>
                <w:sz w:val="21"/>
              </w:rPr>
              <w:t> </w:t>
            </w:r>
          </w:p>
        </w:tc>
        <w:tc>
          <w:tcPr>
            <w:tcW w:w="2410"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2,516,990,000.00</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77" w:footer="1195" w:top="1080" w:bottom="1380" w:left="1560" w:right="1040"/>
        </w:sectPr>
      </w:pPr>
    </w:p>
    <w:p>
      <w:pPr>
        <w:spacing w:line="240" w:lineRule="auto" w:before="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368"/>
        <w:gridCol w:w="852"/>
        <w:gridCol w:w="2410"/>
        <w:gridCol w:w="2410"/>
      </w:tblGrid>
      <w:tr>
        <w:trPr>
          <w:trHeight w:val="320" w:hRule="exact"/>
        </w:trPr>
        <w:tc>
          <w:tcPr>
            <w:tcW w:w="3368" w:type="dxa"/>
            <w:tcBorders>
              <w:top w:val="single" w:sz="20"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852" w:type="dxa"/>
            <w:tcBorders>
              <w:top w:val="single" w:sz="20"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20"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20"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w w:val="100"/>
                <w:sz w:val="21"/>
              </w:rPr>
              <w:t> </w:t>
            </w:r>
          </w:p>
        </w:tc>
      </w:tr>
      <w:tr>
        <w:trPr>
          <w:trHeight w:val="588"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40" w:lineRule="auto" w:before="13"/>
              <w:ind w:left="93" w:right="0"/>
              <w:jc w:val="left"/>
              <w:rPr>
                <w:rFonts w:ascii="宋体" w:hAnsi="宋体" w:cs="宋体" w:eastAsia="宋体" w:hint="default"/>
                <w:sz w:val="21"/>
                <w:szCs w:val="21"/>
              </w:rPr>
            </w:pPr>
            <w:r>
              <w:rPr>
                <w:rFonts w:ascii="宋体" w:hAnsi="宋体" w:cs="宋体" w:eastAsia="宋体" w:hint="default"/>
                <w:sz w:val="21"/>
                <w:szCs w:val="21"/>
              </w:rPr>
              <w:t>期损益的金融负债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9"/>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249,450,000.00</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150,370,000.00</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678,049,198.72</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464,742,992.04</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64,303,223.66</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50,442,185.65</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82,408,734.25</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103,689,723.34</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2,290,640.33</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97,956,253.49</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121,130,585.09</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113,588,927.92</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29,489,041.00</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4,363,763.59</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3,816,397.51</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1"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30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
              <w:jc w:val="right"/>
              <w:rPr>
                <w:rFonts w:ascii="宋体" w:hAnsi="宋体" w:cs="宋体" w:eastAsia="宋体" w:hint="default"/>
                <w:sz w:val="21"/>
                <w:szCs w:val="21"/>
              </w:rPr>
            </w:pPr>
            <w:r>
              <w:rPr>
                <w:rFonts w:ascii="宋体"/>
                <w:spacing w:val="-1"/>
                <w:sz w:val="21"/>
              </w:rPr>
              <w:t>1,313,533,213.07</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right="-10"/>
              <w:jc w:val="right"/>
              <w:rPr>
                <w:rFonts w:ascii="宋体" w:hAnsi="宋体" w:cs="宋体" w:eastAsia="宋体" w:hint="default"/>
                <w:sz w:val="21"/>
                <w:szCs w:val="21"/>
              </w:rPr>
            </w:pPr>
            <w:r>
              <w:rPr>
                <w:rFonts w:ascii="宋体"/>
                <w:spacing w:val="-1"/>
                <w:sz w:val="21"/>
              </w:rPr>
              <w:t>2,292,800,258.18</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789,175,081.52</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617,015,064.83</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6,406,053,683.72</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6,407,595,405.45</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204"/>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2,514,962,000.00</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1,998,142,000.00</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909,272,707.19</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496,290,159.78</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756,693,198.58</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697,064,512.42</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6,844,768.94</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619,168.94</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4,187,772,674.71</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3,192,115,841.14</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72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10,593,826,358.43</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9,599,711,246.59</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2,002,291,500.00</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2,002,291,500.00</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2,651,403,287.42</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2,663,512,625.64</w:t>
            </w:r>
            <w:r>
              <w:rPr>
                <w:rFonts w:ascii="宋体"/>
                <w:sz w:val="21"/>
              </w:rPr>
              <w:t> </w:t>
            </w:r>
          </w:p>
        </w:tc>
      </w:tr>
      <w:tr>
        <w:trPr>
          <w:trHeight w:val="301"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w w:val="100"/>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-22,772,284.11</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-1,124,574.58</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33,889,640.32</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20,052,270.48</w:t>
            </w:r>
            <w:r>
              <w:rPr>
                <w:rFonts w:ascii="宋体"/>
                <w:sz w:val="21"/>
              </w:rPr>
              <w:t> </w:t>
            </w:r>
          </w:p>
        </w:tc>
      </w:tr>
      <w:tr>
        <w:trPr>
          <w:trHeight w:val="300"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480,111,987.73</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457,358,130.29</w:t>
            </w:r>
            <w:r>
              <w:rPr>
                <w:rFonts w:ascii="宋体"/>
                <w:sz w:val="21"/>
              </w:rPr>
              <w:t> </w:t>
            </w:r>
          </w:p>
        </w:tc>
      </w:tr>
      <w:tr>
        <w:trPr>
          <w:trHeight w:val="302"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30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1,094,706,301.11</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0"/>
              <w:jc w:val="right"/>
              <w:rPr>
                <w:rFonts w:ascii="宋体" w:hAnsi="宋体" w:cs="宋体" w:eastAsia="宋体" w:hint="default"/>
                <w:sz w:val="21"/>
                <w:szCs w:val="21"/>
              </w:rPr>
            </w:pPr>
            <w:r>
              <w:rPr>
                <w:rFonts w:ascii="宋体"/>
                <w:spacing w:val="-1"/>
                <w:sz w:val="21"/>
              </w:rPr>
              <w:t>1,043,536,701.53</w:t>
            </w:r>
            <w:r>
              <w:rPr>
                <w:rFonts w:ascii="宋体"/>
                <w:sz w:val="21"/>
              </w:rPr>
              <w:t> </w:t>
            </w:r>
          </w:p>
        </w:tc>
      </w:tr>
      <w:tr>
        <w:trPr>
          <w:trHeight w:val="586" w:hRule="exact"/>
        </w:trPr>
        <w:tc>
          <w:tcPr>
            <w:tcW w:w="3368"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51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w:t>
            </w:r>
          </w:p>
          <w:p>
            <w:pPr>
              <w:pStyle w:val="TableParagraph"/>
              <w:spacing w:line="240" w:lineRule="auto" w:before="10"/>
              <w:ind w:left="9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3"/>
              <w:jc w:val="right"/>
              <w:rPr>
                <w:rFonts w:ascii="宋体" w:hAnsi="宋体" w:cs="宋体" w:eastAsia="宋体" w:hint="default"/>
                <w:sz w:val="21"/>
                <w:szCs w:val="21"/>
              </w:rPr>
            </w:pPr>
            <w:r>
              <w:rPr>
                <w:rFonts w:ascii="宋体"/>
                <w:spacing w:val="-1"/>
                <w:sz w:val="21"/>
              </w:rPr>
              <w:t>6,239,630,432.47</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6"/>
              <w:ind w:right="-10"/>
              <w:jc w:val="right"/>
              <w:rPr>
                <w:rFonts w:ascii="宋体" w:hAnsi="宋体" w:cs="宋体" w:eastAsia="宋体" w:hint="default"/>
                <w:sz w:val="21"/>
                <w:szCs w:val="21"/>
              </w:rPr>
            </w:pPr>
            <w:r>
              <w:rPr>
                <w:rFonts w:ascii="宋体"/>
                <w:spacing w:val="-1"/>
                <w:sz w:val="21"/>
              </w:rPr>
              <w:t>6,185,626,653.36</w:t>
            </w:r>
            <w:r>
              <w:rPr>
                <w:rFonts w:ascii="宋体"/>
                <w:sz w:val="21"/>
              </w:rPr>
              <w:t> </w:t>
            </w:r>
          </w:p>
        </w:tc>
      </w:tr>
      <w:tr>
        <w:trPr>
          <w:trHeight w:val="593" w:hRule="exact"/>
        </w:trPr>
        <w:tc>
          <w:tcPr>
            <w:tcW w:w="3368" w:type="dxa"/>
            <w:tcBorders>
              <w:top w:val="single" w:sz="6" w:space="0" w:color="000000"/>
              <w:left w:val="single" w:sz="12" w:space="0" w:color="000000"/>
              <w:bottom w:val="single" w:sz="12" w:space="0" w:color="000000"/>
              <w:right w:val="single" w:sz="6" w:space="0" w:color="000000"/>
            </w:tcBorders>
          </w:tcPr>
          <w:p>
            <w:pPr>
              <w:pStyle w:val="TableParagraph"/>
              <w:spacing w:line="288" w:lineRule="exact"/>
              <w:ind w:left="93" w:right="96" w:firstLine="631"/>
              <w:jc w:val="left"/>
              <w:rPr>
                <w:rFonts w:ascii="宋体" w:hAnsi="宋体" w:cs="宋体" w:eastAsia="宋体" w:hint="default"/>
                <w:sz w:val="21"/>
                <w:szCs w:val="21"/>
              </w:rPr>
            </w:pPr>
            <w:r>
              <w:rPr>
                <w:rFonts w:ascii="宋体" w:hAnsi="宋体" w:cs="宋体" w:eastAsia="宋体" w:hint="default"/>
                <w:sz w:val="21"/>
                <w:szCs w:val="21"/>
              </w:rPr>
              <w:t>负债和所有者权益（或股东</w:t>
            </w:r>
            <w:r>
              <w:rPr>
                <w:rFonts w:ascii="宋体" w:hAnsi="宋体" w:cs="宋体" w:eastAsia="宋体" w:hint="default"/>
                <w:w w:val="100"/>
                <w:sz w:val="21"/>
                <w:szCs w:val="21"/>
              </w:rPr>
              <w:t> </w:t>
            </w:r>
            <w:r>
              <w:rPr>
                <w:rFonts w:ascii="宋体" w:hAnsi="宋体" w:cs="宋体" w:eastAsia="宋体" w:hint="default"/>
                <w:sz w:val="21"/>
                <w:szCs w:val="21"/>
              </w:rPr>
              <w:t>权益）总计</w:t>
            </w:r>
            <w:r>
              <w:rPr>
                <w:rFonts w:ascii="宋体" w:hAnsi="宋体" w:cs="宋体" w:eastAsia="宋体" w:hint="default"/>
                <w:sz w:val="21"/>
                <w:szCs w:val="21"/>
              </w:rPr>
              <w:t> </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spacing w:val="-1"/>
                <w:sz w:val="21"/>
              </w:rPr>
              <w:t>16,833,456,790.90</w:t>
            </w:r>
            <w:r>
              <w:rPr>
                <w:rFonts w:ascii="宋体"/>
                <w:sz w:val="21"/>
              </w:rPr>
              <w:t> </w:t>
            </w:r>
          </w:p>
        </w:tc>
        <w:tc>
          <w:tcPr>
            <w:tcW w:w="24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9"/>
              <w:ind w:right="-10"/>
              <w:jc w:val="right"/>
              <w:rPr>
                <w:rFonts w:ascii="宋体" w:hAnsi="宋体" w:cs="宋体" w:eastAsia="宋体" w:hint="default"/>
                <w:sz w:val="21"/>
                <w:szCs w:val="21"/>
              </w:rPr>
            </w:pPr>
            <w:r>
              <w:rPr>
                <w:rFonts w:ascii="宋体"/>
                <w:spacing w:val="-1"/>
                <w:sz w:val="21"/>
              </w:rPr>
              <w:t>15,785,337,899.95</w:t>
            </w:r>
            <w:r>
              <w:rPr>
                <w:rFonts w:ascii="宋体"/>
                <w:sz w:val="21"/>
              </w:rPr>
              <w:t> </w:t>
            </w:r>
          </w:p>
        </w:tc>
      </w:tr>
    </w:tbl>
    <w:p>
      <w:pPr>
        <w:pStyle w:val="BodyText"/>
        <w:spacing w:line="242" w:lineRule="exact"/>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t>法定代表人：徐健           </w:t>
      </w:r>
      <w:r>
        <w:rPr>
          <w:rFonts w:ascii="宋体" w:hAnsi="宋体" w:cs="宋体" w:eastAsia="宋体" w:hint="default"/>
        </w:rPr>
      </w:r>
      <w:r>
        <w:rPr/>
        <w:t>主管会计工作负责人：李挺           </w:t>
      </w:r>
      <w:r>
        <w:rPr>
          <w:spacing w:val="91"/>
        </w:rPr>
        <w:t> </w:t>
      </w:r>
      <w:r>
        <w:rPr>
          <w:rFonts w:ascii="宋体" w:hAnsi="宋体" w:cs="宋体" w:eastAsia="宋体" w:hint="default"/>
          <w:spacing w:val="91"/>
        </w:rPr>
      </w:r>
      <w:r>
        <w:rPr/>
        <w:t>会计机构负责人：马壮</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77" w:footer="1195" w:top="1080" w:bottom="1380" w:left="1560" w:right="1040"/>
        </w:sectPr>
      </w:pPr>
    </w:p>
    <w:p>
      <w:pPr>
        <w:spacing w:line="240" w:lineRule="exact" w:before="51"/>
        <w:ind w:left="3913" w:right="0" w:firstLine="232"/>
        <w:jc w:val="left"/>
        <w:rPr>
          <w:rFonts w:ascii="宋体" w:hAnsi="宋体" w:cs="宋体" w:eastAsia="宋体" w:hint="default"/>
          <w:sz w:val="21"/>
          <w:szCs w:val="21"/>
        </w:rPr>
      </w:pPr>
      <w:r>
        <w:rPr/>
        <w:pict>
          <v:group style="position:absolute;margin-left:88.463997pt;margin-top:1.829993pt;width:443.6pt;height:.1pt;mso-position-horizontal-relative:page;mso-position-vertical-relative:paragraph;z-index:1168" coordorigin="1769,37" coordsize="8872,2">
            <v:shape style="position:absolute;left:1769;top:37;width:8872;height:2" coordorigin="1769,37" coordsize="8872,0" path="m1769,37l10641,37e" filled="false" stroked="true" strokeweight=".72pt" strokecolor="#000000">
              <v:path arrowok="t"/>
            </v:shape>
            <w10:wrap type="none"/>
          </v:group>
        </w:pict>
      </w: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16"/>
          <w:szCs w:val="16"/>
        </w:rPr>
      </w:pPr>
    </w:p>
    <w:p>
      <w:pPr>
        <w:pStyle w:val="BodyText"/>
        <w:spacing w:line="240" w:lineRule="auto"/>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footerReference w:type="default" r:id="rId38"/>
          <w:pgSz w:w="11910" w:h="16840"/>
          <w:pgMar w:footer="1195" w:header="877" w:top="1080" w:bottom="1380" w:left="1540" w:right="1020"/>
          <w:cols w:num="2" w:equalWidth="0">
            <w:col w:w="5542" w:space="40"/>
            <w:col w:w="3768"/>
          </w:cols>
        </w:sectPr>
      </w:pPr>
    </w:p>
    <w:tbl>
      <w:tblPr>
        <w:tblW w:w="0" w:type="auto"/>
        <w:jc w:val="left"/>
        <w:tblInd w:w="102" w:type="dxa"/>
        <w:tblLayout w:type="fixed"/>
        <w:tblCellMar>
          <w:top w:w="0" w:type="dxa"/>
          <w:left w:w="0" w:type="dxa"/>
          <w:bottom w:w="0" w:type="dxa"/>
          <w:right w:w="0" w:type="dxa"/>
        </w:tblCellMar>
        <w:tblLook w:val="01E0"/>
      </w:tblPr>
      <w:tblGrid>
        <w:gridCol w:w="3687"/>
        <w:gridCol w:w="1371"/>
        <w:gridCol w:w="2009"/>
        <w:gridCol w:w="2017"/>
      </w:tblGrid>
      <w:tr>
        <w:trPr>
          <w:trHeight w:val="282" w:hRule="exact"/>
        </w:trPr>
        <w:tc>
          <w:tcPr>
            <w:tcW w:w="368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exact"/>
              <w:ind w:left="9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7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59</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7,032,618,014.28</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5,921,650,579.62</w:t>
            </w:r>
            <w:r>
              <w:rPr>
                <w:rFonts w:ascii="宋体"/>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59</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7,032,618,014.28</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5,921,650,579.62</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72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72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6,886,870,864.95</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5,866,729,081.19</w:t>
            </w:r>
            <w:r>
              <w:rPr>
                <w:rFonts w:ascii="宋体"/>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59</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6,138,835,698.54</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5,208,947,591.77</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72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72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72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72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w w:val="100"/>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72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60</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24,118,705.03</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28,812,306.03</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72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61</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26,751,879.90</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26,424,972.07</w:t>
            </w:r>
            <w:r>
              <w:rPr>
                <w:rFonts w:ascii="宋体"/>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72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62</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148,850,230.37</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172,205,144.68</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72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72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64</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548,314,351.11</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430,339,066.64</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526,658,722.46</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427,361,532.97</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right="1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6,090,060.92</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4,503,692.57</w:t>
            </w:r>
            <w:r>
              <w:rPr>
                <w:rFonts w:ascii="宋体"/>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65</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14,724,824.25</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17,542,027.43</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right="-5"/>
              <w:jc w:val="right"/>
              <w:rPr>
                <w:rFonts w:ascii="宋体" w:hAnsi="宋体" w:cs="宋体" w:eastAsia="宋体" w:hint="default"/>
                <w:sz w:val="21"/>
                <w:szCs w:val="21"/>
              </w:rPr>
            </w:pPr>
            <w:r>
              <w:rPr>
                <w:rFonts w:ascii="宋体" w:hAnsi="宋体" w:cs="宋体" w:eastAsia="宋体" w:hint="default"/>
                <w:w w:val="100"/>
                <w:sz w:val="21"/>
                <w:szCs w:val="21"/>
              </w:rPr>
              <w:t>投资</w:t>
            </w:r>
            <w:r>
              <w:rPr>
                <w:rFonts w:ascii="宋体" w:hAnsi="宋体" w:cs="宋体" w:eastAsia="宋体" w:hint="default"/>
                <w:spacing w:val="-3"/>
                <w:w w:val="100"/>
                <w:sz w:val="21"/>
                <w:szCs w:val="21"/>
              </w:rPr>
              <w:t>收</w:t>
            </w:r>
            <w:r>
              <w:rPr>
                <w:rFonts w:ascii="宋体" w:hAnsi="宋体" w:cs="宋体" w:eastAsia="宋体" w:hint="default"/>
                <w:spacing w:val="-70"/>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70"/>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68"/>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66</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43,005,111.58</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80,313,882.38</w:t>
            </w:r>
            <w:r>
              <w:rPr>
                <w:rFonts w:ascii="宋体"/>
                <w:sz w:val="21"/>
              </w:rPr>
              <w:t> </w:t>
            </w:r>
          </w:p>
        </w:tc>
      </w:tr>
      <w:tr>
        <w:trPr>
          <w:trHeight w:val="53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96" w:firstLine="631"/>
              <w:jc w:val="left"/>
              <w:rPr>
                <w:rFonts w:ascii="宋体" w:hAnsi="宋体" w:cs="宋体" w:eastAsia="宋体" w:hint="default"/>
                <w:sz w:val="21"/>
                <w:szCs w:val="21"/>
              </w:rPr>
            </w:pPr>
            <w:r>
              <w:rPr>
                <w:rFonts w:ascii="宋体" w:hAnsi="宋体" w:cs="宋体" w:eastAsia="宋体" w:hint="default"/>
                <w:spacing w:val="-9"/>
                <w:w w:val="100"/>
                <w:sz w:val="21"/>
                <w:szCs w:val="21"/>
              </w:rPr>
              <w:t>其中：对联营企业和合营企业的</w:t>
            </w:r>
            <w:r>
              <w:rPr>
                <w:rFonts w:ascii="宋体" w:hAnsi="宋体" w:cs="宋体" w:eastAsia="宋体" w:hint="default"/>
                <w:w w:val="100"/>
                <w:sz w:val="21"/>
                <w:szCs w:val="21"/>
              </w:rPr>
              <w:t> </w:t>
            </w:r>
            <w:r>
              <w:rPr>
                <w:rFonts w:ascii="宋体" w:hAnsi="宋体" w:cs="宋体" w:eastAsia="宋体" w:hint="default"/>
                <w:sz w:val="21"/>
                <w:szCs w:val="21"/>
              </w:rPr>
              <w:t>投资收益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26,249,258.47</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17,932,527.22</w:t>
            </w:r>
            <w:r>
              <w:rPr>
                <w:rFonts w:ascii="宋体"/>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101" w:firstLine="1154"/>
              <w:jc w:val="left"/>
              <w:rPr>
                <w:rFonts w:ascii="宋体" w:hAnsi="宋体" w:cs="宋体" w:eastAsia="宋体" w:hint="default"/>
                <w:sz w:val="21"/>
                <w:szCs w:val="21"/>
              </w:rPr>
            </w:pPr>
            <w:r>
              <w:rPr>
                <w:rFonts w:ascii="宋体" w:hAnsi="宋体" w:cs="宋体" w:eastAsia="宋体" w:hint="default"/>
                <w:sz w:val="21"/>
                <w:szCs w:val="21"/>
              </w:rPr>
              <w:t>以摊余成本计量的金融资</w:t>
            </w:r>
            <w:r>
              <w:rPr>
                <w:rFonts w:ascii="宋体" w:hAnsi="宋体" w:cs="宋体" w:eastAsia="宋体" w:hint="default"/>
                <w:w w:val="100"/>
                <w:sz w:val="21"/>
                <w:szCs w:val="21"/>
              </w:rPr>
              <w:t> </w:t>
            </w:r>
            <w:r>
              <w:rPr>
                <w:rFonts w:ascii="宋体" w:hAnsi="宋体" w:cs="宋体" w:eastAsia="宋体" w:hint="default"/>
                <w:sz w:val="21"/>
                <w:szCs w:val="21"/>
              </w:rPr>
              <w:t>产终止确认收益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w w:val="100"/>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right="-5"/>
              <w:jc w:val="right"/>
              <w:rPr>
                <w:rFonts w:ascii="宋体" w:hAnsi="宋体" w:cs="宋体" w:eastAsia="宋体" w:hint="default"/>
                <w:sz w:val="21"/>
                <w:szCs w:val="21"/>
              </w:rPr>
            </w:pPr>
            <w:r>
              <w:rPr>
                <w:rFonts w:ascii="宋体" w:hAnsi="宋体" w:cs="宋体" w:eastAsia="宋体" w:hint="default"/>
                <w:w w:val="100"/>
                <w:sz w:val="21"/>
                <w:szCs w:val="21"/>
              </w:rPr>
              <w:t>汇兑</w:t>
            </w:r>
            <w:r>
              <w:rPr>
                <w:rFonts w:ascii="宋体" w:hAnsi="宋体" w:cs="宋体" w:eastAsia="宋体" w:hint="default"/>
                <w:spacing w:val="-3"/>
                <w:w w:val="100"/>
                <w:sz w:val="21"/>
                <w:szCs w:val="21"/>
              </w:rPr>
              <w:t>收</w:t>
            </w:r>
            <w:r>
              <w:rPr>
                <w:rFonts w:ascii="宋体" w:hAnsi="宋体" w:cs="宋体" w:eastAsia="宋体" w:hint="default"/>
                <w:spacing w:val="-70"/>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70"/>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68"/>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72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13"/>
              <w:jc w:val="right"/>
              <w:rPr>
                <w:rFonts w:ascii="宋体" w:hAnsi="宋体" w:cs="宋体" w:eastAsia="宋体" w:hint="default"/>
                <w:sz w:val="21"/>
                <w:szCs w:val="21"/>
              </w:rPr>
            </w:pPr>
            <w:r>
              <w:rPr>
                <w:rFonts w:ascii="宋体"/>
                <w:w w:val="100"/>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724" w:right="-7"/>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收</w:t>
            </w:r>
            <w:r>
              <w:rPr>
                <w:rFonts w:ascii="宋体" w:hAnsi="宋体" w:cs="宋体" w:eastAsia="宋体" w:hint="default"/>
                <w:spacing w:val="-104"/>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106"/>
                <w:w w:val="100"/>
                <w:sz w:val="21"/>
                <w:szCs w:val="21"/>
              </w:rPr>
              <w:t>以</w:t>
            </w:r>
            <w:r>
              <w:rPr>
                <w:rFonts w:ascii="宋体" w:hAnsi="宋体" w:cs="宋体" w:eastAsia="宋体" w:hint="default"/>
                <w:w w:val="100"/>
                <w:sz w:val="21"/>
                <w:szCs w:val="21"/>
              </w:rPr>
              <w:t>“－”</w:t>
            </w:r>
          </w:p>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68</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24,902,400.00</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w w:val="100"/>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72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”号</w:t>
            </w:r>
          </w:p>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69</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-9,212,033.10</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w w:val="100"/>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101" w:firstLine="631"/>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70</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161,927.28</w:t>
            </w:r>
            <w:r>
              <w:rPr>
                <w:rFonts w:ascii="宋体"/>
                <w:sz w:val="21"/>
              </w:rPr>
              <w:t> </w:t>
            </w:r>
          </w:p>
        </w:tc>
      </w:tr>
      <w:tr>
        <w:trPr>
          <w:trHeight w:val="53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96" w:firstLine="631"/>
              <w:jc w:val="left"/>
              <w:rPr>
                <w:rFonts w:ascii="宋体" w:hAnsi="宋体" w:cs="宋体" w:eastAsia="宋体" w:hint="default"/>
                <w:sz w:val="21"/>
                <w:szCs w:val="21"/>
              </w:rPr>
            </w:pPr>
            <w:r>
              <w:rPr>
                <w:rFonts w:ascii="宋体" w:hAnsi="宋体" w:cs="宋体" w:eastAsia="宋体" w:hint="default"/>
                <w:spacing w:val="-9"/>
                <w:sz w:val="21"/>
                <w:szCs w:val="21"/>
              </w:rPr>
              <w:t>资产处置收益（损失以“－”号</w:t>
            </w:r>
            <w:r>
              <w:rPr>
                <w:rFonts w:ascii="宋体" w:hAnsi="宋体" w:cs="宋体" w:eastAsia="宋体" w:hint="default"/>
                <w:w w:val="100"/>
                <w:sz w:val="21"/>
                <w:szCs w:val="21"/>
              </w:rPr>
              <w:t> </w:t>
            </w:r>
            <w:r>
              <w:rPr>
                <w:rFonts w:ascii="宋体" w:hAnsi="宋体" w:cs="宋体" w:eastAsia="宋体" w:hint="default"/>
                <w:sz w:val="21"/>
                <w:szCs w:val="21"/>
              </w:rPr>
              <w:t>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71</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17,343.50</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210,709,900.51</w:t>
            </w:r>
            <w:r>
              <w:rPr>
                <w:rFonts w:ascii="宋体"/>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right="-5"/>
              <w:jc w:val="righ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4"/>
                <w:w w:val="100"/>
                <w:sz w:val="21"/>
                <w:szCs w:val="21"/>
              </w:rPr>
              <w:t>）</w:t>
            </w:r>
            <w:r>
              <w:rPr>
                <w:rFonts w:ascii="宋体" w:hAnsi="宋体" w:cs="宋体" w:eastAsia="宋体" w:hint="default"/>
                <w:w w:val="100"/>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219,184,795.56</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363,649,236.03</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72</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3,404,054.41</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3,913,353.89</w:t>
            </w:r>
            <w:r>
              <w:rPr>
                <w:rFonts w:ascii="宋体"/>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73</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3,210,784.94</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2,328,985.43</w:t>
            </w:r>
            <w:r>
              <w:rPr>
                <w:rFonts w:ascii="宋体"/>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before="3"/>
              <w:ind w:left="93" w:right="96"/>
              <w:jc w:val="left"/>
              <w:rPr>
                <w:rFonts w:ascii="宋体" w:hAnsi="宋体" w:cs="宋体" w:eastAsia="宋体" w:hint="default"/>
                <w:sz w:val="21"/>
                <w:szCs w:val="21"/>
              </w:rPr>
            </w:pPr>
            <w:r>
              <w:rPr>
                <w:rFonts w:ascii="宋体" w:hAnsi="宋体" w:cs="宋体" w:eastAsia="宋体" w:hint="default"/>
                <w:spacing w:val="-8"/>
                <w:sz w:val="21"/>
                <w:szCs w:val="21"/>
              </w:rPr>
              <w:t>四、利润总额（亏损总额以“－”号填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219,378,065.03</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13"/>
              <w:jc w:val="right"/>
              <w:rPr>
                <w:rFonts w:ascii="宋体" w:hAnsi="宋体" w:cs="宋体" w:eastAsia="宋体" w:hint="default"/>
                <w:sz w:val="21"/>
                <w:szCs w:val="21"/>
              </w:rPr>
            </w:pPr>
            <w:r>
              <w:rPr>
                <w:rFonts w:ascii="宋体"/>
                <w:spacing w:val="-1"/>
                <w:sz w:val="21"/>
              </w:rPr>
              <w:t>365,233,604.49</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57"/>
              <w:jc w:val="right"/>
              <w:rPr>
                <w:rFonts w:ascii="宋体" w:hAnsi="宋体" w:cs="宋体" w:eastAsia="宋体" w:hint="default"/>
                <w:sz w:val="21"/>
                <w:szCs w:val="21"/>
              </w:rPr>
            </w:pPr>
            <w:r>
              <w:rPr>
                <w:rFonts w:ascii="宋体" w:hAnsi="宋体" w:cs="宋体" w:eastAsia="宋体" w:hint="default"/>
                <w:spacing w:val="-1"/>
                <w:sz w:val="21"/>
                <w:szCs w:val="21"/>
              </w:rPr>
              <w:t>七、</w:t>
            </w:r>
            <w:r>
              <w:rPr>
                <w:rFonts w:ascii="宋体" w:hAnsi="宋体" w:cs="宋体" w:eastAsia="宋体" w:hint="default"/>
                <w:spacing w:val="-1"/>
                <w:sz w:val="21"/>
                <w:szCs w:val="21"/>
              </w:rPr>
              <w:t>74</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47,364,875.07</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118,757,640.28</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right="-5"/>
              <w:jc w:val="righ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spacing w:val="-1"/>
                <w:w w:val="100"/>
                <w:sz w:val="21"/>
                <w:szCs w:val="21"/>
              </w:rPr>
              <w:t>以</w:t>
            </w:r>
            <w:r>
              <w:rPr>
                <w:rFonts w:ascii="宋体" w:hAnsi="宋体" w:cs="宋体" w:eastAsia="宋体" w:hint="default"/>
                <w:spacing w:val="-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4"/>
                <w:w w:val="100"/>
                <w:sz w:val="21"/>
                <w:szCs w:val="21"/>
              </w:rPr>
              <w:t>）</w:t>
            </w:r>
            <w:r>
              <w:rPr>
                <w:rFonts w:ascii="宋体" w:hAnsi="宋体" w:cs="宋体" w:eastAsia="宋体" w:hint="default"/>
                <w:w w:val="100"/>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172,013,189.96</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246,475,964.21</w:t>
            </w:r>
            <w:r>
              <w:rPr>
                <w:rFonts w:ascii="宋体"/>
                <w:sz w:val="21"/>
              </w:rPr>
              <w:t> </w:t>
            </w:r>
          </w:p>
        </w:tc>
      </w:tr>
      <w:tr>
        <w:trPr>
          <w:trHeight w:val="274" w:hRule="exact"/>
        </w:trPr>
        <w:tc>
          <w:tcPr>
            <w:tcW w:w="9083"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45" w:hRule="exact"/>
        </w:trPr>
        <w:tc>
          <w:tcPr>
            <w:tcW w:w="3687" w:type="dxa"/>
            <w:tcBorders>
              <w:top w:val="single" w:sz="6" w:space="0" w:color="000000"/>
              <w:left w:val="single" w:sz="12" w:space="0" w:color="000000"/>
              <w:bottom w:val="single" w:sz="12" w:space="0" w:color="000000"/>
              <w:right w:val="single" w:sz="6" w:space="0" w:color="000000"/>
            </w:tcBorders>
          </w:tcPr>
          <w:p>
            <w:pPr>
              <w:pStyle w:val="TableParagraph"/>
              <w:spacing w:line="232" w:lineRule="exact"/>
              <w:ind w:left="5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172,013,189.96</w:t>
            </w:r>
            <w:r>
              <w:rPr>
                <w:rFonts w:ascii="宋体"/>
                <w:sz w:val="21"/>
              </w:rPr>
              <w:t> </w:t>
            </w:r>
          </w:p>
        </w:tc>
        <w:tc>
          <w:tcPr>
            <w:tcW w:w="20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5"/>
              <w:ind w:right="-13"/>
              <w:jc w:val="right"/>
              <w:rPr>
                <w:rFonts w:ascii="宋体" w:hAnsi="宋体" w:cs="宋体" w:eastAsia="宋体" w:hint="default"/>
                <w:sz w:val="21"/>
                <w:szCs w:val="21"/>
              </w:rPr>
            </w:pPr>
            <w:r>
              <w:rPr>
                <w:rFonts w:ascii="宋体"/>
                <w:spacing w:val="-1"/>
                <w:sz w:val="21"/>
              </w:rPr>
              <w:t>175,057,721.93</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40" w:right="1020"/>
        </w:sectPr>
      </w:pPr>
    </w:p>
    <w:p>
      <w:pPr>
        <w:spacing w:line="240" w:lineRule="auto" w:before="3"/>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3687"/>
        <w:gridCol w:w="1371"/>
        <w:gridCol w:w="2009"/>
        <w:gridCol w:w="2017"/>
      </w:tblGrid>
      <w:tr>
        <w:trPr>
          <w:trHeight w:val="556" w:hRule="exact"/>
        </w:trPr>
        <w:tc>
          <w:tcPr>
            <w:tcW w:w="3687" w:type="dxa"/>
            <w:tcBorders>
              <w:top w:val="single" w:sz="20" w:space="0" w:color="000000"/>
              <w:left w:val="single" w:sz="12" w:space="0" w:color="000000"/>
              <w:bottom w:val="single" w:sz="6" w:space="0" w:color="000000"/>
              <w:right w:val="single" w:sz="6" w:space="0" w:color="000000"/>
            </w:tcBorders>
          </w:tcPr>
          <w:p>
            <w:pPr>
              <w:pStyle w:val="TableParagraph"/>
              <w:spacing w:line="260" w:lineRule="exact" w:before="3"/>
              <w:ind w:left="93" w:right="415"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r>
              <w:rPr>
                <w:rFonts w:ascii="宋体" w:hAnsi="宋体" w:cs="宋体" w:eastAsia="宋体" w:hint="default"/>
                <w:sz w:val="21"/>
                <w:szCs w:val="21"/>
              </w:rPr>
              <w:t> </w:t>
            </w:r>
          </w:p>
        </w:tc>
        <w:tc>
          <w:tcPr>
            <w:tcW w:w="1371" w:type="dxa"/>
            <w:tcBorders>
              <w:top w:val="single" w:sz="20"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20"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2017" w:type="dxa"/>
            <w:tcBorders>
              <w:top w:val="single" w:sz="20" w:space="0" w:color="000000"/>
              <w:left w:val="single" w:sz="6" w:space="0" w:color="000000"/>
              <w:bottom w:val="single" w:sz="6" w:space="0" w:color="000000"/>
              <w:right w:val="single" w:sz="12" w:space="0" w:color="000000"/>
            </w:tcBorders>
          </w:tcPr>
          <w:p>
            <w:pPr>
              <w:pStyle w:val="TableParagraph"/>
              <w:spacing w:line="240" w:lineRule="auto" w:before="95"/>
              <w:ind w:right="-13"/>
              <w:jc w:val="right"/>
              <w:rPr>
                <w:rFonts w:ascii="宋体" w:hAnsi="宋体" w:cs="宋体" w:eastAsia="宋体" w:hint="default"/>
                <w:sz w:val="21"/>
                <w:szCs w:val="21"/>
              </w:rPr>
            </w:pPr>
            <w:r>
              <w:rPr>
                <w:rFonts w:ascii="宋体"/>
                <w:spacing w:val="-1"/>
                <w:sz w:val="21"/>
              </w:rPr>
              <w:t>71,418,242.28</w:t>
            </w:r>
            <w:r>
              <w:rPr>
                <w:rFonts w:ascii="宋体"/>
                <w:sz w:val="21"/>
              </w:rPr>
              <w:t> </w:t>
            </w:r>
          </w:p>
        </w:tc>
      </w:tr>
      <w:tr>
        <w:trPr>
          <w:trHeight w:val="274" w:hRule="exact"/>
        </w:trPr>
        <w:tc>
          <w:tcPr>
            <w:tcW w:w="9083"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513"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w w:val="100"/>
                <w:sz w:val="21"/>
                <w:szCs w:val="21"/>
              </w:rPr>
              <w:t>归</w:t>
            </w:r>
            <w:r>
              <w:rPr>
                <w:rFonts w:ascii="宋体" w:hAnsi="宋体" w:cs="宋体" w:eastAsia="宋体" w:hint="default"/>
                <w:spacing w:val="-3"/>
                <w:w w:val="100"/>
                <w:sz w:val="21"/>
                <w:szCs w:val="21"/>
              </w:rPr>
              <w:t>属</w:t>
            </w:r>
            <w:r>
              <w:rPr>
                <w:rFonts w:ascii="宋体" w:hAnsi="宋体" w:cs="宋体" w:eastAsia="宋体" w:hint="default"/>
                <w:w w:val="100"/>
                <w:sz w:val="21"/>
                <w:szCs w:val="21"/>
              </w:rPr>
              <w:t>于</w:t>
            </w:r>
            <w:r>
              <w:rPr>
                <w:rFonts w:ascii="宋体" w:hAnsi="宋体" w:cs="宋体" w:eastAsia="宋体" w:hint="default"/>
                <w:spacing w:val="-3"/>
                <w:w w:val="100"/>
                <w:sz w:val="21"/>
                <w:szCs w:val="21"/>
              </w:rPr>
              <w:t>母</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101"/>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p>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167,638,363.96</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13"/>
              <w:jc w:val="right"/>
              <w:rPr>
                <w:rFonts w:ascii="宋体" w:hAnsi="宋体" w:cs="宋体" w:eastAsia="宋体" w:hint="default"/>
                <w:sz w:val="21"/>
                <w:szCs w:val="21"/>
              </w:rPr>
            </w:pPr>
            <w:r>
              <w:rPr>
                <w:rFonts w:ascii="宋体"/>
                <w:spacing w:val="-1"/>
                <w:sz w:val="21"/>
              </w:rPr>
              <w:t>241,881,889.31</w:t>
            </w:r>
            <w:r>
              <w:rPr>
                <w:rFonts w:ascii="宋体"/>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5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少数股东损益（净亏损以“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4,374,826.00</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13"/>
              <w:jc w:val="right"/>
              <w:rPr>
                <w:rFonts w:ascii="宋体" w:hAnsi="宋体" w:cs="宋体" w:eastAsia="宋体" w:hint="default"/>
                <w:sz w:val="21"/>
                <w:szCs w:val="21"/>
              </w:rPr>
            </w:pPr>
            <w:r>
              <w:rPr>
                <w:rFonts w:ascii="宋体"/>
                <w:spacing w:val="-1"/>
                <w:sz w:val="21"/>
              </w:rPr>
              <w:t>4,594,074.90</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59"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-13,169,534.07</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161,719.66</w:t>
            </w:r>
            <w:r>
              <w:rPr>
                <w:rFonts w:ascii="宋体"/>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before="1"/>
              <w:ind w:left="93" w:right="96" w:firstLine="211"/>
              <w:jc w:val="left"/>
              <w:rPr>
                <w:rFonts w:ascii="宋体" w:hAnsi="宋体" w:cs="宋体" w:eastAsia="宋体" w:hint="default"/>
                <w:sz w:val="21"/>
                <w:szCs w:val="21"/>
              </w:rPr>
            </w:pPr>
            <w:r>
              <w:rPr>
                <w:rFonts w:ascii="宋体" w:hAnsi="宋体" w:cs="宋体" w:eastAsia="宋体" w:hint="default"/>
                <w:spacing w:val="-8"/>
                <w:w w:val="100"/>
                <w:sz w:val="21"/>
                <w:szCs w:val="21"/>
              </w:rPr>
              <w:t>（一）归属母公司所有者的其他综合</w:t>
            </w:r>
            <w:r>
              <w:rPr>
                <w:rFonts w:ascii="宋体" w:hAnsi="宋体" w:cs="宋体" w:eastAsia="宋体" w:hint="default"/>
                <w:w w:val="100"/>
                <w:sz w:val="21"/>
                <w:szCs w:val="21"/>
              </w:rPr>
              <w:t> </w:t>
            </w: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-13,169,534.07</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161,719.66</w:t>
            </w:r>
            <w:r>
              <w:rPr>
                <w:rFonts w:ascii="宋体"/>
                <w:sz w:val="21"/>
              </w:rPr>
              <w:t> </w:t>
            </w:r>
          </w:p>
        </w:tc>
      </w:tr>
      <w:tr>
        <w:trPr>
          <w:trHeight w:val="533"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before="1"/>
              <w:ind w:left="93" w:right="101"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-13,190,450.41</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4"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w w:val="100"/>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）权益法下不能转损益的其他综</w:t>
            </w:r>
          </w:p>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w w:val="100"/>
                <w:sz w:val="21"/>
              </w:rPr>
              <w:t> </w:t>
            </w:r>
          </w:p>
        </w:tc>
      </w:tr>
      <w:tr>
        <w:trPr>
          <w:trHeight w:val="53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）其他权益工具投资公允价值变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-13,190,450.41</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w w:val="100"/>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before="1"/>
              <w:ind w:left="9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）企业自身信用风险公允价值变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w w:val="100"/>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5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．将重分类进损益的其他综合收</w:t>
            </w:r>
          </w:p>
          <w:p>
            <w:pPr>
              <w:pStyle w:val="TableParagraph"/>
              <w:spacing w:line="267" w:lineRule="exact"/>
              <w:ind w:left="9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20,916.34</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161,719.66</w:t>
            </w:r>
            <w:r>
              <w:rPr>
                <w:rFonts w:ascii="宋体"/>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）权益法下可转损益的其他综合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20,916.34</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-1,695,787.17</w:t>
            </w:r>
            <w:r>
              <w:rPr>
                <w:rFonts w:ascii="宋体"/>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）可供出售金融资产公允价值变</w:t>
            </w:r>
          </w:p>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动损益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13"/>
              <w:jc w:val="right"/>
              <w:rPr>
                <w:rFonts w:ascii="宋体" w:hAnsi="宋体" w:cs="宋体" w:eastAsia="宋体" w:hint="default"/>
                <w:sz w:val="21"/>
                <w:szCs w:val="21"/>
              </w:rPr>
            </w:pPr>
            <w:r>
              <w:rPr>
                <w:rFonts w:ascii="宋体"/>
                <w:spacing w:val="-1"/>
                <w:sz w:val="21"/>
              </w:rPr>
              <w:t>1,857,506.83</w:t>
            </w:r>
            <w:r>
              <w:rPr>
                <w:rFonts w:ascii="宋体"/>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）金融资产重分类计入其他综合</w:t>
            </w:r>
          </w:p>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收益的金额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13"/>
              <w:jc w:val="right"/>
              <w:rPr>
                <w:rFonts w:ascii="宋体" w:hAnsi="宋体" w:cs="宋体" w:eastAsia="宋体" w:hint="default"/>
                <w:sz w:val="21"/>
                <w:szCs w:val="21"/>
              </w:rPr>
            </w:pPr>
            <w:r>
              <w:rPr>
                <w:rFonts w:ascii="宋体"/>
                <w:w w:val="100"/>
                <w:sz w:val="21"/>
              </w:rPr>
              <w:t> </w:t>
            </w:r>
          </w:p>
        </w:tc>
      </w:tr>
      <w:tr>
        <w:trPr>
          <w:trHeight w:val="53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）持有至到期投资重分类为可供</w:t>
            </w:r>
            <w:r>
              <w:rPr>
                <w:rFonts w:ascii="宋体" w:hAnsi="宋体" w:cs="宋体" w:eastAsia="宋体" w:hint="default"/>
                <w:w w:val="100"/>
                <w:sz w:val="21"/>
                <w:szCs w:val="21"/>
              </w:rPr>
              <w:t> </w:t>
            </w:r>
            <w:r>
              <w:rPr>
                <w:rFonts w:ascii="宋体" w:hAnsi="宋体" w:cs="宋体" w:eastAsia="宋体" w:hint="default"/>
                <w:sz w:val="21"/>
                <w:szCs w:val="21"/>
              </w:rPr>
              <w:t>出售金融资产损益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533"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7</w:t>
            </w:r>
            <w:r>
              <w:rPr>
                <w:rFonts w:ascii="宋体" w:hAnsi="宋体" w:cs="宋体" w:eastAsia="宋体" w:hint="default"/>
                <w:spacing w:val="-2"/>
                <w:sz w:val="21"/>
                <w:szCs w:val="21"/>
              </w:rPr>
              <w:t>）现金流量套期储备（现金流量</w:t>
            </w:r>
            <w:r>
              <w:rPr>
                <w:rFonts w:ascii="宋体" w:hAnsi="宋体" w:cs="宋体" w:eastAsia="宋体" w:hint="default"/>
                <w:w w:val="100"/>
                <w:sz w:val="21"/>
                <w:szCs w:val="21"/>
              </w:rPr>
              <w:t> </w:t>
            </w: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96" w:firstLine="211"/>
              <w:jc w:val="left"/>
              <w:rPr>
                <w:rFonts w:ascii="宋体" w:hAnsi="宋体" w:cs="宋体" w:eastAsia="宋体" w:hint="default"/>
                <w:sz w:val="21"/>
                <w:szCs w:val="21"/>
              </w:rPr>
            </w:pPr>
            <w:r>
              <w:rPr>
                <w:rFonts w:ascii="宋体" w:hAnsi="宋体" w:cs="宋体" w:eastAsia="宋体" w:hint="default"/>
                <w:spacing w:val="-8"/>
                <w:w w:val="100"/>
                <w:sz w:val="21"/>
                <w:szCs w:val="21"/>
              </w:rPr>
              <w:t>（二）归属于少数股东的其他综合收</w:t>
            </w:r>
            <w:r>
              <w:rPr>
                <w:rFonts w:ascii="宋体" w:hAnsi="宋体" w:cs="宋体" w:eastAsia="宋体" w:hint="default"/>
                <w:w w:val="100"/>
                <w:sz w:val="21"/>
                <w:szCs w:val="21"/>
              </w:rPr>
              <w:t> </w:t>
            </w:r>
            <w:r>
              <w:rPr>
                <w:rFonts w:ascii="宋体" w:hAnsi="宋体" w:cs="宋体" w:eastAsia="宋体" w:hint="default"/>
                <w:sz w:val="21"/>
                <w:szCs w:val="21"/>
              </w:rPr>
              <w:t>益的税后净额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w w:val="100"/>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158,843,655.89</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246,637,683.87</w:t>
            </w:r>
            <w:r>
              <w:rPr>
                <w:rFonts w:ascii="宋体"/>
                <w:sz w:val="21"/>
              </w:rPr>
              <w:t> </w:t>
            </w:r>
          </w:p>
        </w:tc>
      </w:tr>
      <w:tr>
        <w:trPr>
          <w:trHeight w:val="53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4"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104"/>
                <w:w w:val="100"/>
                <w:sz w:val="21"/>
                <w:szCs w:val="21"/>
              </w:rPr>
              <w:t>）</w:t>
            </w:r>
            <w:r>
              <w:rPr>
                <w:rFonts w:ascii="宋体" w:hAnsi="宋体" w:cs="宋体" w:eastAsia="宋体" w:hint="default"/>
                <w:w w:val="100"/>
                <w:sz w:val="21"/>
                <w:szCs w:val="21"/>
              </w:rPr>
              <w:t>归</w:t>
            </w:r>
            <w:r>
              <w:rPr>
                <w:rFonts w:ascii="宋体" w:hAnsi="宋体" w:cs="宋体" w:eastAsia="宋体" w:hint="default"/>
                <w:spacing w:val="-3"/>
                <w:w w:val="100"/>
                <w:sz w:val="21"/>
                <w:szCs w:val="21"/>
              </w:rPr>
              <w:t>属</w:t>
            </w:r>
            <w:r>
              <w:rPr>
                <w:rFonts w:ascii="宋体" w:hAnsi="宋体" w:cs="宋体" w:eastAsia="宋体" w:hint="default"/>
                <w:w w:val="100"/>
                <w:sz w:val="21"/>
                <w:szCs w:val="21"/>
              </w:rPr>
              <w:t>于</w:t>
            </w:r>
            <w:r>
              <w:rPr>
                <w:rFonts w:ascii="宋体" w:hAnsi="宋体" w:cs="宋体" w:eastAsia="宋体" w:hint="default"/>
                <w:spacing w:val="-3"/>
                <w:w w:val="100"/>
                <w:sz w:val="21"/>
                <w:szCs w:val="21"/>
              </w:rPr>
              <w:t>母</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所</w:t>
            </w:r>
            <w:r>
              <w:rPr>
                <w:rFonts w:ascii="宋体" w:hAnsi="宋体" w:cs="宋体" w:eastAsia="宋体" w:hint="default"/>
                <w:spacing w:val="-3"/>
                <w:w w:val="100"/>
                <w:sz w:val="21"/>
                <w:szCs w:val="21"/>
              </w:rPr>
              <w:t>有者</w:t>
            </w:r>
            <w:r>
              <w:rPr>
                <w:rFonts w:ascii="宋体" w:hAnsi="宋体" w:cs="宋体" w:eastAsia="宋体" w:hint="default"/>
                <w:w w:val="100"/>
                <w:sz w:val="21"/>
                <w:szCs w:val="21"/>
              </w:rPr>
              <w:t>的综</w:t>
            </w:r>
            <w:r>
              <w:rPr>
                <w:rFonts w:ascii="宋体" w:hAnsi="宋体" w:cs="宋体" w:eastAsia="宋体" w:hint="default"/>
                <w:spacing w:val="-3"/>
                <w:w w:val="100"/>
                <w:sz w:val="21"/>
                <w:szCs w:val="21"/>
              </w:rPr>
              <w:t>合</w:t>
            </w:r>
            <w:r>
              <w:rPr>
                <w:rFonts w:ascii="宋体" w:hAnsi="宋体" w:cs="宋体" w:eastAsia="宋体" w:hint="default"/>
                <w:w w:val="100"/>
                <w:sz w:val="21"/>
                <w:szCs w:val="21"/>
              </w:rPr>
              <w:t>收</w:t>
            </w:r>
          </w:p>
          <w:p>
            <w:pPr>
              <w:pStyle w:val="TableParagraph"/>
              <w:spacing w:line="268" w:lineRule="exact"/>
              <w:ind w:left="93" w:right="0"/>
              <w:jc w:val="left"/>
              <w:rPr>
                <w:rFonts w:ascii="宋体" w:hAnsi="宋体" w:cs="宋体" w:eastAsia="宋体" w:hint="default"/>
                <w:sz w:val="21"/>
                <w:szCs w:val="21"/>
              </w:rPr>
            </w:pPr>
            <w:r>
              <w:rPr>
                <w:rFonts w:ascii="宋体" w:hAnsi="宋体" w:cs="宋体" w:eastAsia="宋体" w:hint="default"/>
                <w:sz w:val="21"/>
                <w:szCs w:val="21"/>
              </w:rPr>
              <w:t>益总额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154,468,829.89</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13"/>
              <w:jc w:val="right"/>
              <w:rPr>
                <w:rFonts w:ascii="宋体" w:hAnsi="宋体" w:cs="宋体" w:eastAsia="宋体" w:hint="default"/>
                <w:sz w:val="21"/>
                <w:szCs w:val="21"/>
              </w:rPr>
            </w:pPr>
            <w:r>
              <w:rPr>
                <w:rFonts w:ascii="宋体"/>
                <w:spacing w:val="-1"/>
                <w:sz w:val="21"/>
              </w:rPr>
              <w:t>242,043,608.97</w:t>
            </w:r>
            <w:r>
              <w:rPr>
                <w:rFonts w:ascii="宋体"/>
                <w:sz w:val="21"/>
              </w:rPr>
              <w:t> </w:t>
            </w:r>
          </w:p>
        </w:tc>
      </w:tr>
      <w:tr>
        <w:trPr>
          <w:trHeight w:val="53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4"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4"/>
                <w:w w:val="100"/>
                <w:sz w:val="21"/>
                <w:szCs w:val="21"/>
              </w:rPr>
              <w:t>）</w:t>
            </w:r>
            <w:r>
              <w:rPr>
                <w:rFonts w:ascii="宋体" w:hAnsi="宋体" w:cs="宋体" w:eastAsia="宋体" w:hint="default"/>
                <w:w w:val="100"/>
                <w:sz w:val="21"/>
                <w:szCs w:val="21"/>
              </w:rPr>
              <w:t>归</w:t>
            </w:r>
            <w:r>
              <w:rPr>
                <w:rFonts w:ascii="宋体" w:hAnsi="宋体" w:cs="宋体" w:eastAsia="宋体" w:hint="default"/>
                <w:spacing w:val="-3"/>
                <w:w w:val="100"/>
                <w:sz w:val="21"/>
                <w:szCs w:val="21"/>
              </w:rPr>
              <w:t>属</w:t>
            </w:r>
            <w:r>
              <w:rPr>
                <w:rFonts w:ascii="宋体" w:hAnsi="宋体" w:cs="宋体" w:eastAsia="宋体" w:hint="default"/>
                <w:w w:val="100"/>
                <w:sz w:val="21"/>
                <w:szCs w:val="21"/>
              </w:rPr>
              <w:t>于</w:t>
            </w:r>
            <w:r>
              <w:rPr>
                <w:rFonts w:ascii="宋体" w:hAnsi="宋体" w:cs="宋体" w:eastAsia="宋体" w:hint="default"/>
                <w:spacing w:val="-3"/>
                <w:w w:val="100"/>
                <w:sz w:val="21"/>
                <w:szCs w:val="21"/>
              </w:rPr>
              <w:t>少</w:t>
            </w:r>
            <w:r>
              <w:rPr>
                <w:rFonts w:ascii="宋体" w:hAnsi="宋体" w:cs="宋体" w:eastAsia="宋体" w:hint="default"/>
                <w:w w:val="100"/>
                <w:sz w:val="21"/>
                <w:szCs w:val="21"/>
              </w:rPr>
              <w:t>数</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的综</w:t>
            </w:r>
            <w:r>
              <w:rPr>
                <w:rFonts w:ascii="宋体" w:hAnsi="宋体" w:cs="宋体" w:eastAsia="宋体" w:hint="default"/>
                <w:w w:val="100"/>
                <w:sz w:val="21"/>
                <w:szCs w:val="21"/>
              </w:rPr>
              <w:t>合收</w:t>
            </w:r>
            <w:r>
              <w:rPr>
                <w:rFonts w:ascii="宋体" w:hAnsi="宋体" w:cs="宋体" w:eastAsia="宋体" w:hint="default"/>
                <w:spacing w:val="-3"/>
                <w:w w:val="100"/>
                <w:sz w:val="21"/>
                <w:szCs w:val="21"/>
              </w:rPr>
              <w:t>益</w:t>
            </w:r>
            <w:r>
              <w:rPr>
                <w:rFonts w:ascii="宋体" w:hAnsi="宋体" w:cs="宋体" w:eastAsia="宋体" w:hint="default"/>
                <w:w w:val="100"/>
                <w:sz w:val="21"/>
                <w:szCs w:val="21"/>
              </w:rPr>
              <w:t>总</w:t>
            </w:r>
          </w:p>
          <w:p>
            <w:pPr>
              <w:pStyle w:val="TableParagraph"/>
              <w:spacing w:line="269" w:lineRule="exact"/>
              <w:ind w:left="9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4,374,826.00</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4,594,074.90</w:t>
            </w:r>
            <w:r>
              <w:rPr>
                <w:rFonts w:ascii="宋体"/>
                <w:sz w:val="21"/>
              </w:rPr>
              <w:t> </w:t>
            </w:r>
          </w:p>
        </w:tc>
      </w:tr>
      <w:tr>
        <w:trPr>
          <w:trHeight w:val="27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74"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0.08</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0.12</w:t>
            </w:r>
            <w:r>
              <w:rPr>
                <w:rFonts w:ascii="宋体"/>
                <w:sz w:val="21"/>
              </w:rPr>
              <w:t> </w:t>
            </w:r>
          </w:p>
        </w:tc>
      </w:tr>
      <w:tr>
        <w:trPr>
          <w:trHeight w:val="281" w:hRule="exact"/>
        </w:trPr>
        <w:tc>
          <w:tcPr>
            <w:tcW w:w="3687"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30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0.08</w:t>
            </w:r>
            <w:r>
              <w:rPr>
                <w:rFonts w:ascii="宋体"/>
                <w:sz w:val="21"/>
              </w:rPr>
              <w:t> </w:t>
            </w:r>
          </w:p>
        </w:tc>
        <w:tc>
          <w:tcPr>
            <w:tcW w:w="2017" w:type="dxa"/>
            <w:tcBorders>
              <w:top w:val="single" w:sz="6" w:space="0" w:color="000000"/>
              <w:left w:val="single" w:sz="6" w:space="0" w:color="000000"/>
              <w:bottom w:val="single" w:sz="12"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0.12</w:t>
            </w:r>
            <w:r>
              <w:rPr>
                <w:rFonts w:ascii="宋体"/>
                <w:sz w:val="21"/>
              </w:rPr>
              <w:t> </w:t>
            </w:r>
          </w:p>
        </w:tc>
      </w:tr>
    </w:tbl>
    <w:p>
      <w:pPr>
        <w:pStyle w:val="BodyText"/>
        <w:spacing w:line="262" w:lineRule="exact" w:before="1"/>
        <w:ind w:left="258" w:right="0"/>
        <w:jc w:val="left"/>
        <w:rPr>
          <w:rFonts w:ascii="宋体" w:hAnsi="宋体" w:cs="宋体" w:eastAsia="宋体" w:hint="default"/>
        </w:rPr>
      </w:pPr>
      <w:r>
        <w:rPr>
          <w:spacing w:val="-3"/>
        </w:rPr>
        <w:t>本期发生同一控制下企业合并的，被合并方在合并前实现的净利润为：</w:t>
      </w:r>
      <w:r>
        <w:rPr>
          <w:rFonts w:ascii="宋体" w:hAnsi="宋体" w:cs="宋体" w:eastAsia="宋体" w:hint="default"/>
          <w:spacing w:val="-3"/>
        </w:rPr>
        <w:t>0</w:t>
      </w:r>
      <w:r>
        <w:rPr>
          <w:rFonts w:ascii="宋体" w:hAnsi="宋体" w:cs="宋体" w:eastAsia="宋体" w:hint="default"/>
          <w:spacing w:val="-19"/>
        </w:rPr>
        <w:t> </w:t>
      </w:r>
      <w:r>
        <w:rPr/>
        <w:t>元</w:t>
      </w:r>
      <w:r>
        <w:rPr>
          <w:rFonts w:ascii="宋体" w:hAnsi="宋体" w:cs="宋体" w:eastAsia="宋体" w:hint="default"/>
        </w:rPr>
        <w:t>,</w:t>
      </w:r>
      <w:r>
        <w:rPr/>
        <w:t>上期被合并方实现的</w:t>
      </w:r>
      <w:r>
        <w:rPr>
          <w:spacing w:val="-91"/>
        </w:rPr>
        <w:t> </w:t>
      </w:r>
      <w:r>
        <w:rPr>
          <w:spacing w:val="-91"/>
        </w:rPr>
      </w:r>
      <w:r>
        <w:rPr/>
        <w:t>净利润为：</w:t>
      </w:r>
      <w:r>
        <w:rPr>
          <w:rFonts w:ascii="宋体" w:hAnsi="宋体" w:cs="宋体" w:eastAsia="宋体" w:hint="default"/>
        </w:rPr>
        <w:t>0</w:t>
      </w:r>
      <w:r>
        <w:rPr>
          <w:rFonts w:ascii="宋体" w:hAnsi="宋体" w:cs="宋体" w:eastAsia="宋体" w:hint="default"/>
          <w:spacing w:val="-50"/>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36" w:lineRule="exact"/>
        <w:ind w:left="4041" w:right="0" w:hanging="3783"/>
        <w:jc w:val="left"/>
        <w:rPr>
          <w:rFonts w:ascii="宋体" w:hAnsi="宋体" w:cs="宋体" w:eastAsia="宋体" w:hint="default"/>
        </w:rPr>
      </w:pPr>
      <w:r>
        <w:rPr/>
        <w:t>法定代表人：徐健              </w:t>
      </w:r>
      <w:r>
        <w:rPr>
          <w:rFonts w:ascii="宋体" w:hAnsi="宋体" w:cs="宋体" w:eastAsia="宋体" w:hint="default"/>
        </w:rPr>
      </w:r>
      <w:r>
        <w:rPr/>
        <w:t>主管会计工作负责人：李挺        </w:t>
      </w:r>
      <w:r>
        <w:rPr>
          <w:spacing w:val="92"/>
        </w:rPr>
        <w:t> </w:t>
      </w:r>
      <w:r>
        <w:rPr>
          <w:rFonts w:ascii="宋体" w:hAnsi="宋体" w:cs="宋体" w:eastAsia="宋体" w:hint="default"/>
          <w:spacing w:val="92"/>
        </w:rPr>
      </w:r>
      <w:r>
        <w:rPr/>
        <w:t>会计机构负责人：马壮</w:t>
      </w:r>
      <w:r>
        <w:rPr>
          <w:rFonts w:ascii="宋体" w:hAnsi="宋体" w:cs="宋体" w:eastAsia="宋体" w:hint="default"/>
        </w:rPr>
        <w:t> </w:t>
      </w:r>
    </w:p>
    <w:p>
      <w:pPr>
        <w:spacing w:line="290" w:lineRule="auto" w:before="46"/>
        <w:ind w:left="3913" w:right="3641"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7" w:lineRule="exact"/>
        <w:ind w:left="0" w:right="14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27" w:lineRule="exact"/>
        <w:jc w:val="right"/>
        <w:rPr>
          <w:rFonts w:ascii="宋体" w:hAnsi="宋体" w:cs="宋体" w:eastAsia="宋体" w:hint="default"/>
        </w:rPr>
        <w:sectPr>
          <w:footerReference w:type="default" r:id="rId39"/>
          <w:pgSz w:w="11910" w:h="16840"/>
          <w:pgMar w:footer="1195" w:header="877" w:top="1080" w:bottom="1380" w:left="1540" w:right="1020"/>
          <w:pgNumType w:start="71"/>
        </w:sectPr>
      </w:pPr>
    </w:p>
    <w:p>
      <w:pPr>
        <w:spacing w:line="240" w:lineRule="auto" w:before="8"/>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53"/>
        <w:gridCol w:w="1371"/>
        <w:gridCol w:w="2009"/>
        <w:gridCol w:w="2017"/>
      </w:tblGrid>
      <w:tr>
        <w:trPr>
          <w:trHeight w:val="403" w:hRule="exact"/>
        </w:trPr>
        <w:tc>
          <w:tcPr>
            <w:tcW w:w="3653" w:type="dxa"/>
            <w:tcBorders>
              <w:top w:val="single" w:sz="20"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53"/>
              <w:ind w:left="5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71" w:type="dxa"/>
            <w:tcBorders>
              <w:top w:val="single" w:sz="20"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10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20"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3"/>
              <w:ind w:left="54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20"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53"/>
              <w:ind w:left="55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87"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7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6,493,419,409.50</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spacing w:val="-1"/>
                <w:sz w:val="21"/>
              </w:rPr>
              <w:t>4,764,323,988.40</w:t>
            </w:r>
            <w:r>
              <w:rPr>
                <w:rFonts w:ascii="宋体"/>
                <w:sz w:val="21"/>
              </w:rPr>
              <w:t> </w:t>
            </w:r>
          </w:p>
        </w:tc>
      </w:tr>
      <w:tr>
        <w:trPr>
          <w:trHeight w:val="38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30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5,731,833,795.52</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spacing w:val="-1"/>
                <w:sz w:val="21"/>
              </w:rPr>
              <w:t>4,195,208,970.28</w:t>
            </w:r>
            <w:r>
              <w:rPr>
                <w:rFonts w:ascii="宋体"/>
                <w:sz w:val="21"/>
              </w:rPr>
              <w:t> </w:t>
            </w:r>
          </w:p>
        </w:tc>
      </w:tr>
      <w:tr>
        <w:trPr>
          <w:trHeight w:val="38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72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16,360,927.45</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spacing w:val="-1"/>
                <w:sz w:val="21"/>
              </w:rPr>
              <w:t>12,270,346.61</w:t>
            </w:r>
            <w:r>
              <w:rPr>
                <w:rFonts w:ascii="宋体"/>
                <w:sz w:val="21"/>
              </w:rPr>
              <w:t> </w:t>
            </w:r>
          </w:p>
        </w:tc>
      </w:tr>
      <w:tr>
        <w:trPr>
          <w:trHeight w:val="38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72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spacing w:val="-1"/>
                <w:sz w:val="21"/>
              </w:rPr>
              <w:t>25,714,985.08</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3"/>
              <w:jc w:val="right"/>
              <w:rPr>
                <w:rFonts w:ascii="宋体" w:hAnsi="宋体" w:cs="宋体" w:eastAsia="宋体" w:hint="default"/>
                <w:sz w:val="21"/>
                <w:szCs w:val="21"/>
              </w:rPr>
            </w:pPr>
            <w:r>
              <w:rPr>
                <w:rFonts w:ascii="宋体"/>
                <w:spacing w:val="-1"/>
                <w:sz w:val="21"/>
              </w:rPr>
              <w:t>25,176,349.87</w:t>
            </w:r>
            <w:r>
              <w:rPr>
                <w:rFonts w:ascii="宋体"/>
                <w:sz w:val="21"/>
              </w:rPr>
              <w:t> </w:t>
            </w:r>
          </w:p>
        </w:tc>
      </w:tr>
      <w:tr>
        <w:trPr>
          <w:trHeight w:val="38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72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134,477,678.57</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spacing w:val="-1"/>
                <w:sz w:val="21"/>
              </w:rPr>
              <w:t>134,017,506.03</w:t>
            </w:r>
            <w:r>
              <w:rPr>
                <w:rFonts w:ascii="宋体"/>
                <w:sz w:val="21"/>
              </w:rPr>
              <w:t> </w:t>
            </w:r>
          </w:p>
        </w:tc>
      </w:tr>
      <w:tr>
        <w:trPr>
          <w:trHeight w:val="38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72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w w:val="100"/>
                <w:sz w:val="21"/>
              </w:rPr>
              <w:t> </w:t>
            </w:r>
          </w:p>
        </w:tc>
      </w:tr>
      <w:tr>
        <w:trPr>
          <w:trHeight w:val="38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72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526,616,738.48</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spacing w:val="-1"/>
                <w:sz w:val="21"/>
              </w:rPr>
              <w:t>416,040,198.44</w:t>
            </w:r>
            <w:r>
              <w:rPr>
                <w:rFonts w:ascii="宋体"/>
                <w:sz w:val="21"/>
              </w:rPr>
              <w:t> </w:t>
            </w:r>
          </w:p>
        </w:tc>
      </w:tr>
      <w:tr>
        <w:trPr>
          <w:trHeight w:val="38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72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503,528,347.66</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spacing w:val="-1"/>
                <w:sz w:val="21"/>
              </w:rPr>
              <w:t>411,475,719.59</w:t>
            </w:r>
            <w:r>
              <w:rPr>
                <w:rFonts w:ascii="宋体"/>
                <w:sz w:val="21"/>
              </w:rPr>
              <w:t> </w:t>
            </w:r>
          </w:p>
        </w:tc>
      </w:tr>
      <w:tr>
        <w:trPr>
          <w:trHeight w:val="38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21"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spacing w:val="-1"/>
                <w:sz w:val="21"/>
              </w:rPr>
              <w:t>4,625,278.16</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3"/>
              <w:jc w:val="right"/>
              <w:rPr>
                <w:rFonts w:ascii="宋体" w:hAnsi="宋体" w:cs="宋体" w:eastAsia="宋体" w:hint="default"/>
                <w:sz w:val="21"/>
                <w:szCs w:val="21"/>
              </w:rPr>
            </w:pPr>
            <w:r>
              <w:rPr>
                <w:rFonts w:ascii="宋体"/>
                <w:spacing w:val="-1"/>
                <w:sz w:val="21"/>
              </w:rPr>
              <w:t>3,045,600.10</w:t>
            </w:r>
            <w:r>
              <w:rPr>
                <w:rFonts w:ascii="宋体"/>
                <w:sz w:val="21"/>
              </w:rPr>
              <w:t> </w:t>
            </w:r>
          </w:p>
        </w:tc>
      </w:tr>
      <w:tr>
        <w:trPr>
          <w:trHeight w:val="385"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30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
              <w:jc w:val="right"/>
              <w:rPr>
                <w:rFonts w:ascii="宋体" w:hAnsi="宋体" w:cs="宋体" w:eastAsia="宋体" w:hint="default"/>
                <w:sz w:val="21"/>
                <w:szCs w:val="21"/>
              </w:rPr>
            </w:pPr>
            <w:r>
              <w:rPr>
                <w:rFonts w:ascii="宋体"/>
                <w:spacing w:val="-1"/>
                <w:sz w:val="21"/>
              </w:rPr>
              <w:t>13,728,075.13</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3"/>
              <w:jc w:val="right"/>
              <w:rPr>
                <w:rFonts w:ascii="宋体" w:hAnsi="宋体" w:cs="宋体" w:eastAsia="宋体" w:hint="default"/>
                <w:sz w:val="21"/>
                <w:szCs w:val="21"/>
              </w:rPr>
            </w:pPr>
            <w:r>
              <w:rPr>
                <w:rFonts w:ascii="宋体"/>
                <w:spacing w:val="-1"/>
                <w:sz w:val="21"/>
              </w:rPr>
              <w:t>16,029,168.13</w:t>
            </w:r>
            <w:r>
              <w:rPr>
                <w:rFonts w:ascii="宋体"/>
                <w:sz w:val="21"/>
              </w:rPr>
              <w:t> </w:t>
            </w:r>
          </w:p>
        </w:tc>
      </w:tr>
      <w:tr>
        <w:trPr>
          <w:trHeight w:val="75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724"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40" w:lineRule="auto" w:before="94"/>
              <w:ind w:left="9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61,045,485.76</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162,512,193.24</w:t>
            </w:r>
            <w:r>
              <w:rPr>
                <w:rFonts w:ascii="宋体"/>
                <w:sz w:val="21"/>
              </w:rPr>
              <w:t> </w:t>
            </w:r>
          </w:p>
        </w:tc>
      </w:tr>
      <w:tr>
        <w:trPr>
          <w:trHeight w:val="75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2"/>
              <w:ind w:left="93" w:right="171" w:firstLine="631"/>
              <w:jc w:val="left"/>
              <w:rPr>
                <w:rFonts w:ascii="宋体" w:hAnsi="宋体" w:cs="宋体" w:eastAsia="宋体" w:hint="default"/>
                <w:sz w:val="21"/>
                <w:szCs w:val="21"/>
              </w:rPr>
            </w:pPr>
            <w:r>
              <w:rPr>
                <w:rFonts w:ascii="宋体" w:hAnsi="宋体" w:cs="宋体" w:eastAsia="宋体" w:hint="default"/>
                <w:sz w:val="21"/>
                <w:szCs w:val="21"/>
              </w:rPr>
              <w:t>其中：对联营企业和合营企业</w:t>
            </w:r>
            <w:r>
              <w:rPr>
                <w:rFonts w:ascii="宋体" w:hAnsi="宋体" w:cs="宋体" w:eastAsia="宋体" w:hint="default"/>
                <w:w w:val="100"/>
                <w:sz w:val="21"/>
                <w:szCs w:val="21"/>
              </w:rPr>
              <w:t> </w:t>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44,289,632.65</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-87,501,018.49</w:t>
            </w:r>
            <w:r>
              <w:rPr>
                <w:rFonts w:ascii="宋体"/>
                <w:sz w:val="21"/>
              </w:rPr>
              <w:t> </w:t>
            </w:r>
          </w:p>
        </w:tc>
      </w:tr>
      <w:tr>
        <w:trPr>
          <w:trHeight w:val="75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4"/>
              <w:ind w:left="93" w:right="279" w:firstLine="1154"/>
              <w:jc w:val="left"/>
              <w:rPr>
                <w:rFonts w:ascii="宋体" w:hAnsi="宋体" w:cs="宋体" w:eastAsia="宋体" w:hint="default"/>
                <w:sz w:val="21"/>
                <w:szCs w:val="21"/>
              </w:rPr>
            </w:pPr>
            <w:r>
              <w:rPr>
                <w:rFonts w:ascii="宋体" w:hAnsi="宋体" w:cs="宋体" w:eastAsia="宋体" w:hint="default"/>
                <w:sz w:val="21"/>
                <w:szCs w:val="21"/>
              </w:rPr>
              <w:t>以摊余成本计量的金融</w:t>
            </w:r>
            <w:r>
              <w:rPr>
                <w:rFonts w:ascii="宋体" w:hAnsi="宋体" w:cs="宋体" w:eastAsia="宋体" w:hint="default"/>
                <w:w w:val="100"/>
                <w:sz w:val="21"/>
                <w:szCs w:val="21"/>
              </w:rPr>
              <w:t> </w:t>
            </w: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2"/>
              <w:ind w:left="93" w:right="95" w:firstLine="631"/>
              <w:jc w:val="left"/>
              <w:rPr>
                <w:rFonts w:ascii="宋体" w:hAnsi="宋体" w:cs="宋体" w:eastAsia="宋体" w:hint="default"/>
                <w:sz w:val="21"/>
                <w:szCs w:val="21"/>
              </w:rPr>
            </w:pPr>
            <w:r>
              <w:rPr>
                <w:rFonts w:ascii="宋体" w:hAnsi="宋体" w:cs="宋体" w:eastAsia="宋体" w:hint="default"/>
                <w:spacing w:val="-4"/>
                <w:sz w:val="21"/>
                <w:szCs w:val="21"/>
              </w:rPr>
              <w:t>净敞口套期收益（损失以“</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号填列）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75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4" w:lineRule="auto" w:before="52"/>
              <w:ind w:left="93" w:right="382" w:firstLine="631"/>
              <w:jc w:val="left"/>
              <w:rPr>
                <w:rFonts w:ascii="宋体" w:hAnsi="宋体" w:cs="宋体" w:eastAsia="宋体" w:hint="default"/>
                <w:sz w:val="21"/>
                <w:szCs w:val="21"/>
              </w:rPr>
            </w:pPr>
            <w:r>
              <w:rPr>
                <w:rFonts w:ascii="宋体" w:hAnsi="宋体" w:cs="宋体" w:eastAsia="宋体" w:hint="default"/>
                <w:sz w:val="21"/>
                <w:szCs w:val="21"/>
              </w:rPr>
              <w:t>公允价值变动收益（损失以</w:t>
            </w:r>
            <w:r>
              <w:rPr>
                <w:rFonts w:ascii="宋体" w:hAnsi="宋体" w:cs="宋体" w:eastAsia="宋体" w:hint="default"/>
                <w:w w:val="100"/>
                <w:sz w:val="21"/>
                <w:szCs w:val="21"/>
              </w:rPr>
              <w:t> </w:t>
            </w:r>
            <w:r>
              <w:rPr>
                <w:rFonts w:ascii="宋体" w:hAnsi="宋体" w:cs="宋体" w:eastAsia="宋体" w:hint="default"/>
                <w:sz w:val="21"/>
                <w:szCs w:val="21"/>
              </w:rPr>
              <w:t>“－”号填列）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24,902,400.00</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4" w:lineRule="auto" w:before="52"/>
              <w:ind w:left="93" w:right="96" w:firstLine="631"/>
              <w:jc w:val="left"/>
              <w:rPr>
                <w:rFonts w:ascii="宋体" w:hAnsi="宋体" w:cs="宋体" w:eastAsia="宋体" w:hint="default"/>
                <w:sz w:val="21"/>
                <w:szCs w:val="21"/>
              </w:rPr>
            </w:pPr>
            <w:r>
              <w:rPr>
                <w:rFonts w:ascii="宋体" w:hAnsi="宋体" w:cs="宋体" w:eastAsia="宋体" w:hint="default"/>
                <w:spacing w:val="-4"/>
                <w:sz w:val="21"/>
                <w:szCs w:val="21"/>
              </w:rPr>
              <w:t>信用减值损失（损失以“</w:t>
            </w:r>
            <w:r>
              <w:rPr>
                <w:rFonts w:ascii="宋体" w:hAnsi="宋体" w:cs="宋体" w:eastAsia="宋体" w:hint="default"/>
                <w:spacing w:val="-4"/>
                <w:sz w:val="21"/>
                <w:szCs w:val="21"/>
              </w:rPr>
              <w:t>-</w:t>
            </w:r>
            <w:r>
              <w:rPr>
                <w:rFonts w:ascii="宋体" w:hAnsi="宋体" w:cs="宋体" w:eastAsia="宋体" w:hint="default"/>
                <w:spacing w:val="-4"/>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-12,527,581.10</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75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2"/>
              <w:ind w:left="93" w:right="96" w:firstLine="631"/>
              <w:jc w:val="left"/>
              <w:rPr>
                <w:rFonts w:ascii="宋体" w:hAnsi="宋体" w:cs="宋体" w:eastAsia="宋体" w:hint="default"/>
                <w:sz w:val="21"/>
                <w:szCs w:val="21"/>
              </w:rPr>
            </w:pPr>
            <w:r>
              <w:rPr>
                <w:rFonts w:ascii="宋体" w:hAnsi="宋体" w:cs="宋体" w:eastAsia="宋体" w:hint="default"/>
                <w:spacing w:val="-4"/>
                <w:sz w:val="21"/>
                <w:szCs w:val="21"/>
              </w:rPr>
              <w:t>资产减值损失（损失以“</w:t>
            </w:r>
            <w:r>
              <w:rPr>
                <w:rFonts w:ascii="宋体" w:hAnsi="宋体" w:cs="宋体" w:eastAsia="宋体" w:hint="default"/>
                <w:spacing w:val="-4"/>
                <w:sz w:val="21"/>
                <w:szCs w:val="21"/>
              </w:rPr>
              <w:t>-</w:t>
            </w:r>
            <w:r>
              <w:rPr>
                <w:rFonts w:ascii="宋体" w:hAnsi="宋体" w:cs="宋体" w:eastAsia="宋体" w:hint="default"/>
                <w:spacing w:val="-4"/>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300,854.42</w:t>
            </w:r>
            <w:r>
              <w:rPr>
                <w:rFonts w:ascii="宋体"/>
                <w:sz w:val="21"/>
              </w:rPr>
              <w:t> </w:t>
            </w:r>
          </w:p>
        </w:tc>
      </w:tr>
      <w:tr>
        <w:trPr>
          <w:trHeight w:val="75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4"/>
              <w:ind w:left="93" w:right="171" w:firstLine="631"/>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宋体" w:hAnsi="宋体" w:cs="宋体" w:eastAsia="宋体" w:hint="default"/>
                <w:w w:val="100"/>
                <w:sz w:val="21"/>
                <w:szCs w:val="21"/>
              </w:rPr>
              <w:t> </w:t>
            </w:r>
            <w:r>
              <w:rPr>
                <w:rFonts w:ascii="宋体" w:hAnsi="宋体" w:cs="宋体" w:eastAsia="宋体" w:hint="default"/>
                <w:sz w:val="21"/>
                <w:szCs w:val="21"/>
              </w:rPr>
              <w:t>号填列）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2,693.00</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297,297,899.50</w:t>
            </w:r>
            <w:r>
              <w:rPr>
                <w:rFonts w:ascii="宋体"/>
                <w:sz w:val="21"/>
              </w:rPr>
              <w:t> </w:t>
            </w:r>
          </w:p>
        </w:tc>
      </w:tr>
      <w:tr>
        <w:trPr>
          <w:trHeight w:val="38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74" w:right="-5"/>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5"/>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5"/>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5"/>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r>
              <w:rPr>
                <w:rFonts w:ascii="宋体" w:hAnsi="宋体" w:cs="宋体" w:eastAsia="宋体" w:hint="default"/>
                <w:spacing w:val="-106"/>
                <w:w w:val="100"/>
                <w:sz w:val="21"/>
                <w:szCs w:val="21"/>
              </w:rPr>
              <w:t>）</w:t>
            </w:r>
            <w:r>
              <w:rPr>
                <w:rFonts w:ascii="宋体" w:hAnsi="宋体" w:cs="宋体" w:eastAsia="宋体" w:hint="default"/>
                <w:w w:val="100"/>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145,566,357.19</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spacing w:val="-1"/>
                <w:sz w:val="21"/>
              </w:rPr>
              <w:t>457,750,732.46</w:t>
            </w:r>
            <w:r>
              <w:rPr>
                <w:rFonts w:ascii="宋体"/>
                <w:sz w:val="21"/>
              </w:rPr>
              <w:t> </w:t>
            </w:r>
          </w:p>
        </w:tc>
      </w:tr>
      <w:tr>
        <w:trPr>
          <w:trHeight w:val="38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30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spacing w:val="-1"/>
                <w:sz w:val="21"/>
              </w:rPr>
              <w:t>3,241,606.84</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3"/>
              <w:jc w:val="right"/>
              <w:rPr>
                <w:rFonts w:ascii="宋体" w:hAnsi="宋体" w:cs="宋体" w:eastAsia="宋体" w:hint="default"/>
                <w:sz w:val="21"/>
                <w:szCs w:val="21"/>
              </w:rPr>
            </w:pPr>
            <w:r>
              <w:rPr>
                <w:rFonts w:ascii="宋体"/>
                <w:spacing w:val="-1"/>
                <w:sz w:val="21"/>
              </w:rPr>
              <w:t>3,606,255.34</w:t>
            </w:r>
            <w:r>
              <w:rPr>
                <w:rFonts w:ascii="宋体"/>
                <w:sz w:val="21"/>
              </w:rPr>
              <w:t> </w:t>
            </w:r>
          </w:p>
        </w:tc>
      </w:tr>
      <w:tr>
        <w:trPr>
          <w:trHeight w:val="385"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left="30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5"/>
              <w:jc w:val="right"/>
              <w:rPr>
                <w:rFonts w:ascii="宋体" w:hAnsi="宋体" w:cs="宋体" w:eastAsia="宋体" w:hint="default"/>
                <w:sz w:val="21"/>
                <w:szCs w:val="21"/>
              </w:rPr>
            </w:pPr>
            <w:r>
              <w:rPr>
                <w:rFonts w:ascii="宋体"/>
                <w:spacing w:val="-1"/>
                <w:sz w:val="21"/>
              </w:rPr>
              <w:t>3,032,494.49</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right="-13"/>
              <w:jc w:val="right"/>
              <w:rPr>
                <w:rFonts w:ascii="宋体" w:hAnsi="宋体" w:cs="宋体" w:eastAsia="宋体" w:hint="default"/>
                <w:sz w:val="21"/>
                <w:szCs w:val="21"/>
              </w:rPr>
            </w:pPr>
            <w:r>
              <w:rPr>
                <w:rFonts w:ascii="宋体"/>
                <w:spacing w:val="-1"/>
                <w:sz w:val="21"/>
              </w:rPr>
              <w:t>1,486,619.74</w:t>
            </w:r>
            <w:r>
              <w:rPr>
                <w:rFonts w:ascii="宋体"/>
                <w:sz w:val="21"/>
              </w:rPr>
              <w:t> </w:t>
            </w:r>
          </w:p>
        </w:tc>
      </w:tr>
      <w:tr>
        <w:trPr>
          <w:trHeight w:val="75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4" w:lineRule="auto" w:before="52"/>
              <w:ind w:left="74" w:right="190"/>
              <w:jc w:val="left"/>
              <w:rPr>
                <w:rFonts w:ascii="宋体" w:hAnsi="宋体" w:cs="宋体" w:eastAsia="宋体" w:hint="default"/>
                <w:sz w:val="21"/>
                <w:szCs w:val="21"/>
              </w:rPr>
            </w:pPr>
            <w:r>
              <w:rPr>
                <w:rFonts w:ascii="宋体" w:hAnsi="宋体" w:cs="宋体" w:eastAsia="宋体" w:hint="default"/>
                <w:sz w:val="21"/>
                <w:szCs w:val="21"/>
              </w:rPr>
              <w:t>三、利润总额（亏损总额以“－”号</w:t>
            </w:r>
            <w:r>
              <w:rPr>
                <w:rFonts w:ascii="宋体" w:hAnsi="宋体" w:cs="宋体" w:eastAsia="宋体" w:hint="default"/>
                <w:w w:val="100"/>
                <w:sz w:val="21"/>
                <w:szCs w:val="21"/>
              </w:rPr>
              <w:t> </w:t>
            </w:r>
            <w:r>
              <w:rPr>
                <w:rFonts w:ascii="宋体" w:hAnsi="宋体" w:cs="宋体" w:eastAsia="宋体" w:hint="default"/>
                <w:sz w:val="21"/>
                <w:szCs w:val="21"/>
              </w:rPr>
              <w:t>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145,775,469.54</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459,870,368.06</w:t>
            </w:r>
            <w:r>
              <w:rPr>
                <w:rFonts w:ascii="宋体"/>
                <w:sz w:val="21"/>
              </w:rPr>
              <w:t> </w:t>
            </w:r>
          </w:p>
        </w:tc>
      </w:tr>
      <w:tr>
        <w:trPr>
          <w:trHeight w:val="38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49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26,745,464.05</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spacing w:val="-1"/>
                <w:sz w:val="21"/>
              </w:rPr>
              <w:t>80,065,859.67</w:t>
            </w:r>
            <w:r>
              <w:rPr>
                <w:rFonts w:ascii="宋体"/>
                <w:sz w:val="21"/>
              </w:rPr>
              <w:t> </w:t>
            </w:r>
          </w:p>
        </w:tc>
      </w:tr>
      <w:tr>
        <w:trPr>
          <w:trHeight w:val="38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74" w:right="-5"/>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5"/>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利润（</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5"/>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r>
              <w:rPr>
                <w:rFonts w:ascii="宋体" w:hAnsi="宋体" w:cs="宋体" w:eastAsia="宋体" w:hint="default"/>
                <w:spacing w:val="-106"/>
                <w:w w:val="100"/>
                <w:sz w:val="21"/>
                <w:szCs w:val="21"/>
              </w:rPr>
              <w:t>）</w:t>
            </w:r>
            <w:r>
              <w:rPr>
                <w:rFonts w:ascii="宋体" w:hAnsi="宋体" w:cs="宋体" w:eastAsia="宋体" w:hint="default"/>
                <w:w w:val="100"/>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119,030,005.49</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spacing w:val="-1"/>
                <w:sz w:val="21"/>
              </w:rPr>
              <w:t>379,804,508.39</w:t>
            </w:r>
            <w:r>
              <w:rPr>
                <w:rFonts w:ascii="宋体"/>
                <w:sz w:val="21"/>
              </w:rPr>
              <w:t> </w:t>
            </w:r>
          </w:p>
        </w:tc>
      </w:tr>
      <w:tr>
        <w:trPr>
          <w:trHeight w:val="75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2"/>
              <w:ind w:left="93" w:right="154" w:firstLine="227"/>
              <w:jc w:val="left"/>
              <w:rPr>
                <w:rFonts w:ascii="宋体" w:hAnsi="宋体" w:cs="宋体" w:eastAsia="宋体" w:hint="default"/>
                <w:sz w:val="21"/>
                <w:szCs w:val="21"/>
              </w:rPr>
            </w:pPr>
            <w:r>
              <w:rPr>
                <w:rFonts w:ascii="宋体" w:hAnsi="宋体" w:cs="宋体" w:eastAsia="宋体" w:hint="default"/>
                <w:sz w:val="21"/>
                <w:szCs w:val="21"/>
              </w:rPr>
              <w:t>（一）持续经营净利润（净亏损以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119,030,005.49</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379,804,508.39</w:t>
            </w:r>
            <w:r>
              <w:rPr>
                <w:rFonts w:ascii="宋体"/>
                <w:sz w:val="21"/>
              </w:rPr>
              <w:t> </w:t>
            </w:r>
          </w:p>
        </w:tc>
      </w:tr>
      <w:tr>
        <w:trPr>
          <w:trHeight w:val="391" w:hRule="exact"/>
        </w:trPr>
        <w:tc>
          <w:tcPr>
            <w:tcW w:w="36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321"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102" w:right="0"/>
              <w:jc w:val="center"/>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77" w:footer="1195" w:top="1080" w:bottom="1380" w:left="1560" w:right="1020"/>
        </w:sectPr>
      </w:pPr>
    </w:p>
    <w:p>
      <w:pPr>
        <w:spacing w:line="240" w:lineRule="auto" w:before="6"/>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653"/>
        <w:gridCol w:w="1371"/>
        <w:gridCol w:w="2009"/>
        <w:gridCol w:w="2017"/>
      </w:tblGrid>
      <w:tr>
        <w:trPr>
          <w:trHeight w:val="404" w:hRule="exact"/>
        </w:trPr>
        <w:tc>
          <w:tcPr>
            <w:tcW w:w="3653" w:type="dxa"/>
            <w:tcBorders>
              <w:top w:val="single" w:sz="20" w:space="0" w:color="000000"/>
              <w:left w:val="single" w:sz="12" w:space="0" w:color="000000"/>
              <w:bottom w:val="single" w:sz="6" w:space="0" w:color="000000"/>
              <w:right w:val="single" w:sz="6" w:space="0" w:color="000000"/>
            </w:tcBorders>
          </w:tcPr>
          <w:p>
            <w:pPr>
              <w:pStyle w:val="TableParagraph"/>
              <w:spacing w:line="240" w:lineRule="auto" w:before="54"/>
              <w:ind w:left="9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371" w:type="dxa"/>
            <w:tcBorders>
              <w:top w:val="single" w:sz="20" w:space="0" w:color="000000"/>
              <w:left w:val="single" w:sz="6" w:space="0" w:color="000000"/>
              <w:bottom w:val="single" w:sz="6" w:space="0" w:color="000000"/>
              <w:right w:val="single" w:sz="6" w:space="0" w:color="000000"/>
            </w:tcBorders>
          </w:tcPr>
          <w:p>
            <w:pPr/>
          </w:p>
        </w:tc>
        <w:tc>
          <w:tcPr>
            <w:tcW w:w="2009" w:type="dxa"/>
            <w:tcBorders>
              <w:top w:val="single" w:sz="20" w:space="0" w:color="000000"/>
              <w:left w:val="single" w:sz="6" w:space="0" w:color="000000"/>
              <w:bottom w:val="single" w:sz="6" w:space="0" w:color="000000"/>
              <w:right w:val="single" w:sz="6" w:space="0" w:color="000000"/>
            </w:tcBorders>
          </w:tcPr>
          <w:p>
            <w:pPr/>
          </w:p>
        </w:tc>
        <w:tc>
          <w:tcPr>
            <w:tcW w:w="2017" w:type="dxa"/>
            <w:tcBorders>
              <w:top w:val="single" w:sz="20" w:space="0" w:color="000000"/>
              <w:left w:val="single" w:sz="6" w:space="0" w:color="000000"/>
              <w:bottom w:val="single" w:sz="6" w:space="0" w:color="000000"/>
              <w:right w:val="single" w:sz="12" w:space="0" w:color="000000"/>
            </w:tcBorders>
          </w:tcPr>
          <w:p>
            <w:pPr/>
          </w:p>
        </w:tc>
      </w:tr>
      <w:tr>
        <w:trPr>
          <w:trHeight w:val="387"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5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-13,169,534.07</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spacing w:val="-1"/>
                <w:sz w:val="21"/>
              </w:rPr>
              <w:t>-695,809.83</w:t>
            </w:r>
            <w:r>
              <w:rPr>
                <w:rFonts w:ascii="宋体"/>
                <w:sz w:val="21"/>
              </w:rPr>
              <w:t> </w:t>
            </w:r>
          </w:p>
        </w:tc>
      </w:tr>
      <w:tr>
        <w:trPr>
          <w:trHeight w:val="75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2"/>
              <w:ind w:left="93" w:right="170" w:firstLine="211"/>
              <w:jc w:val="left"/>
              <w:rPr>
                <w:rFonts w:ascii="宋体" w:hAnsi="宋体" w:cs="宋体" w:eastAsia="宋体" w:hint="default"/>
                <w:sz w:val="21"/>
                <w:szCs w:val="21"/>
              </w:rPr>
            </w:pPr>
            <w:r>
              <w:rPr>
                <w:rFonts w:ascii="宋体" w:hAnsi="宋体" w:cs="宋体" w:eastAsia="宋体" w:hint="default"/>
                <w:sz w:val="21"/>
                <w:szCs w:val="21"/>
              </w:rPr>
              <w:t>（一）不能重分类进损益的其他综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-13,190,450.41</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38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5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w w:val="100"/>
                <w:sz w:val="21"/>
              </w:rPr>
              <w:t> </w:t>
            </w:r>
          </w:p>
        </w:tc>
      </w:tr>
      <w:tr>
        <w:trPr>
          <w:trHeight w:val="75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2"/>
              <w:ind w:left="93" w:right="171" w:firstLine="419"/>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51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其他权益工具投资公允价值变</w:t>
            </w:r>
          </w:p>
          <w:p>
            <w:pPr>
              <w:pStyle w:val="TableParagraph"/>
              <w:spacing w:line="240" w:lineRule="auto" w:before="97"/>
              <w:ind w:left="93"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-13,190,450.41</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75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51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企业自身信用风险公允价值变</w:t>
            </w:r>
          </w:p>
          <w:p>
            <w:pPr>
              <w:pStyle w:val="TableParagraph"/>
              <w:spacing w:line="240" w:lineRule="auto" w:before="95"/>
              <w:ind w:left="93"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4"/>
              <w:ind w:left="93" w:right="170" w:firstLine="211"/>
              <w:jc w:val="left"/>
              <w:rPr>
                <w:rFonts w:ascii="宋体" w:hAnsi="宋体" w:cs="宋体" w:eastAsia="宋体" w:hint="default"/>
                <w:sz w:val="21"/>
                <w:szCs w:val="21"/>
              </w:rPr>
            </w:pPr>
            <w:r>
              <w:rPr>
                <w:rFonts w:ascii="宋体" w:hAnsi="宋体" w:cs="宋体" w:eastAsia="宋体" w:hint="default"/>
                <w:sz w:val="21"/>
                <w:szCs w:val="21"/>
              </w:rPr>
              <w:t>（二）将重分类进损益的其他综合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20,916.34</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-695,809.83</w:t>
            </w:r>
            <w:r>
              <w:rPr>
                <w:rFonts w:ascii="宋体"/>
                <w:sz w:val="21"/>
              </w:rPr>
              <w:t> </w:t>
            </w:r>
          </w:p>
        </w:tc>
      </w:tr>
      <w:tr>
        <w:trPr>
          <w:trHeight w:val="75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2"/>
              <w:ind w:left="93" w:right="171" w:firstLine="41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20,916.34</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-2,553,316.66</w:t>
            </w:r>
            <w:r>
              <w:rPr>
                <w:rFonts w:ascii="宋体"/>
                <w:sz w:val="21"/>
              </w:rPr>
              <w:t> </w:t>
            </w:r>
          </w:p>
        </w:tc>
      </w:tr>
      <w:tr>
        <w:trPr>
          <w:trHeight w:val="38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5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3"/>
              <w:jc w:val="right"/>
              <w:rPr>
                <w:rFonts w:ascii="宋体" w:hAnsi="宋体" w:cs="宋体" w:eastAsia="宋体" w:hint="default"/>
                <w:sz w:val="21"/>
                <w:szCs w:val="21"/>
              </w:rPr>
            </w:pPr>
            <w:r>
              <w:rPr>
                <w:rFonts w:ascii="宋体"/>
                <w:w w:val="100"/>
                <w:sz w:val="21"/>
              </w:rPr>
              <w:t> </w:t>
            </w:r>
          </w:p>
        </w:tc>
      </w:tr>
      <w:tr>
        <w:trPr>
          <w:trHeight w:val="75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2"/>
              <w:ind w:left="93" w:right="171" w:firstLine="419"/>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可供出售金融资产公允价值变</w:t>
            </w:r>
            <w:r>
              <w:rPr>
                <w:rFonts w:ascii="宋体" w:hAnsi="宋体" w:cs="宋体" w:eastAsia="宋体" w:hint="default"/>
                <w:w w:val="100"/>
                <w:sz w:val="21"/>
                <w:szCs w:val="21"/>
              </w:rPr>
              <w:t> </w:t>
            </w:r>
            <w:r>
              <w:rPr>
                <w:rFonts w:ascii="宋体" w:hAnsi="宋体" w:cs="宋体" w:eastAsia="宋体" w:hint="default"/>
                <w:sz w:val="21"/>
                <w:szCs w:val="21"/>
              </w:rPr>
              <w:t>动损益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spacing w:val="-1"/>
                <w:sz w:val="21"/>
              </w:rPr>
              <w:t>1,857,506.83</w:t>
            </w:r>
            <w:r>
              <w:rPr>
                <w:rFonts w:ascii="宋体"/>
                <w:sz w:val="21"/>
              </w:rPr>
              <w:t> </w:t>
            </w:r>
          </w:p>
        </w:tc>
      </w:tr>
      <w:tr>
        <w:trPr>
          <w:trHeight w:val="75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4"/>
              <w:ind w:left="93" w:right="171" w:firstLine="419"/>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金融资产重分类计入其他综合</w:t>
            </w:r>
            <w:r>
              <w:rPr>
                <w:rFonts w:ascii="宋体" w:hAnsi="宋体" w:cs="宋体" w:eastAsia="宋体" w:hint="default"/>
                <w:w w:val="100"/>
                <w:sz w:val="21"/>
                <w:szCs w:val="21"/>
              </w:rPr>
              <w:t> </w:t>
            </w:r>
            <w:r>
              <w:rPr>
                <w:rFonts w:ascii="宋体" w:hAnsi="宋体" w:cs="宋体" w:eastAsia="宋体" w:hint="default"/>
                <w:sz w:val="21"/>
                <w:szCs w:val="21"/>
              </w:rPr>
              <w:t>收益的金额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2"/>
              <w:ind w:left="93" w:right="171" w:firstLine="419"/>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持有至到期投资重分类为可供</w:t>
            </w:r>
            <w:r>
              <w:rPr>
                <w:rFonts w:ascii="宋体" w:hAnsi="宋体" w:cs="宋体" w:eastAsia="宋体" w:hint="default"/>
                <w:w w:val="100"/>
                <w:sz w:val="21"/>
                <w:szCs w:val="21"/>
              </w:rPr>
              <w:t> </w:t>
            </w:r>
            <w:r>
              <w:rPr>
                <w:rFonts w:ascii="宋体" w:hAnsi="宋体" w:cs="宋体" w:eastAsia="宋体" w:hint="default"/>
                <w:sz w:val="21"/>
                <w:szCs w:val="21"/>
              </w:rPr>
              <w:t>出售金融资产损益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38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51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w w:val="100"/>
                <w:sz w:val="21"/>
              </w:rPr>
              <w:t> </w:t>
            </w:r>
          </w:p>
        </w:tc>
      </w:tr>
      <w:tr>
        <w:trPr>
          <w:trHeight w:val="75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321" w:lineRule="auto" w:before="52"/>
              <w:ind w:left="93" w:right="171" w:firstLine="419"/>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现金流量套期储备（现金流量</w:t>
            </w:r>
            <w:r>
              <w:rPr>
                <w:rFonts w:ascii="宋体" w:hAnsi="宋体" w:cs="宋体" w:eastAsia="宋体" w:hint="default"/>
                <w:w w:val="100"/>
                <w:sz w:val="21"/>
                <w:szCs w:val="21"/>
              </w:rPr>
              <w:t> </w:t>
            </w: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
              <w:jc w:val="right"/>
              <w:rPr>
                <w:rFonts w:ascii="宋体" w:hAnsi="宋体" w:cs="宋体" w:eastAsia="宋体" w:hint="default"/>
                <w:sz w:val="21"/>
                <w:szCs w:val="21"/>
              </w:rPr>
            </w:pPr>
            <w:r>
              <w:rPr>
                <w:rFonts w:ascii="宋体"/>
                <w:w w:val="100"/>
                <w:sz w:val="21"/>
              </w:rPr>
              <w:t> </w:t>
            </w:r>
          </w:p>
        </w:tc>
      </w:tr>
      <w:tr>
        <w:trPr>
          <w:trHeight w:val="38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51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w w:val="100"/>
                <w:sz w:val="21"/>
              </w:rPr>
              <w:t> </w:t>
            </w:r>
          </w:p>
        </w:tc>
      </w:tr>
      <w:tr>
        <w:trPr>
          <w:trHeight w:val="38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51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w w:val="100"/>
                <w:sz w:val="21"/>
              </w:rPr>
              <w:t> </w:t>
            </w:r>
          </w:p>
        </w:tc>
      </w:tr>
      <w:tr>
        <w:trPr>
          <w:trHeight w:val="386"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4"/>
              <w:ind w:left="7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spacing w:val="-1"/>
                <w:sz w:val="21"/>
              </w:rPr>
              <w:t>105,860,471.42</w:t>
            </w:r>
            <w:r>
              <w:rPr>
                <w:rFonts w:ascii="宋体"/>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4"/>
              <w:ind w:right="-13"/>
              <w:jc w:val="right"/>
              <w:rPr>
                <w:rFonts w:ascii="宋体" w:hAnsi="宋体" w:cs="宋体" w:eastAsia="宋体" w:hint="default"/>
                <w:sz w:val="21"/>
                <w:szCs w:val="21"/>
              </w:rPr>
            </w:pPr>
            <w:r>
              <w:rPr>
                <w:rFonts w:ascii="宋体"/>
                <w:spacing w:val="-1"/>
                <w:sz w:val="21"/>
              </w:rPr>
              <w:t>379,108,698.56</w:t>
            </w:r>
            <w:r>
              <w:rPr>
                <w:rFonts w:ascii="宋体"/>
                <w:sz w:val="21"/>
              </w:rPr>
              <w:t> </w:t>
            </w:r>
          </w:p>
        </w:tc>
      </w:tr>
      <w:tr>
        <w:trPr>
          <w:trHeight w:val="384"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5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87" w:hRule="exact"/>
        </w:trPr>
        <w:tc>
          <w:tcPr>
            <w:tcW w:w="36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5"/>
              <w:ind w:left="49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573"/>
              <w:jc w:val="righ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13"/>
              <w:jc w:val="right"/>
              <w:rPr>
                <w:rFonts w:ascii="宋体" w:hAnsi="宋体" w:cs="宋体" w:eastAsia="宋体" w:hint="default"/>
                <w:sz w:val="21"/>
                <w:szCs w:val="21"/>
              </w:rPr>
            </w:pPr>
            <w:r>
              <w:rPr>
                <w:rFonts w:ascii="宋体"/>
                <w:w w:val="100"/>
                <w:sz w:val="21"/>
              </w:rPr>
              <w:t> </w:t>
            </w:r>
          </w:p>
        </w:tc>
      </w:tr>
      <w:tr>
        <w:trPr>
          <w:trHeight w:val="391" w:hRule="exact"/>
        </w:trPr>
        <w:tc>
          <w:tcPr>
            <w:tcW w:w="36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left="49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98" w:right="0"/>
              <w:jc w:val="left"/>
              <w:rPr>
                <w:rFonts w:ascii="宋体" w:hAnsi="宋体" w:cs="宋体" w:eastAsia="宋体" w:hint="default"/>
                <w:sz w:val="21"/>
                <w:szCs w:val="21"/>
              </w:rPr>
            </w:pPr>
            <w:r>
              <w:rPr>
                <w:rFonts w:ascii="宋体"/>
                <w:w w:val="100"/>
                <w:sz w:val="21"/>
              </w:rPr>
              <w:t> </w:t>
            </w:r>
          </w:p>
        </w:tc>
        <w:tc>
          <w:tcPr>
            <w:tcW w:w="20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w w:val="100"/>
                <w:sz w:val="21"/>
              </w:rPr>
              <w:t> </w:t>
            </w:r>
          </w:p>
        </w:tc>
        <w:tc>
          <w:tcPr>
            <w:tcW w:w="20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right="-13"/>
              <w:jc w:val="right"/>
              <w:rPr>
                <w:rFonts w:ascii="宋体" w:hAnsi="宋体" w:cs="宋体" w:eastAsia="宋体" w:hint="default"/>
                <w:sz w:val="21"/>
                <w:szCs w:val="21"/>
              </w:rPr>
            </w:pPr>
            <w:r>
              <w:rPr>
                <w:rFonts w:ascii="宋体"/>
                <w:w w:val="100"/>
                <w:sz w:val="21"/>
              </w:rPr>
              <w:t> </w:t>
            </w:r>
          </w:p>
        </w:tc>
      </w:tr>
    </w:tbl>
    <w:p>
      <w:pPr>
        <w:pStyle w:val="BodyText"/>
        <w:spacing w:line="240" w:lineRule="auto" w:before="45"/>
        <w:ind w:left="120" w:right="0"/>
        <w:jc w:val="center"/>
        <w:rPr>
          <w:rFonts w:ascii="宋体" w:hAnsi="宋体" w:cs="宋体" w:eastAsia="宋体" w:hint="default"/>
        </w:rPr>
      </w:pPr>
      <w:r>
        <w:rPr/>
        <w:t>法定代表人：徐健            </w:t>
      </w:r>
      <w:r>
        <w:rPr>
          <w:rFonts w:ascii="宋体" w:hAnsi="宋体" w:cs="宋体" w:eastAsia="宋体" w:hint="default"/>
        </w:rPr>
      </w:r>
      <w:r>
        <w:rPr/>
        <w:t>主管会计工作负责人：李挺           </w:t>
      </w:r>
      <w:r>
        <w:rPr>
          <w:spacing w:val="87"/>
        </w:rPr>
        <w:t> </w:t>
      </w:r>
      <w:r>
        <w:rPr>
          <w:rFonts w:ascii="宋体" w:hAnsi="宋体" w:cs="宋体" w:eastAsia="宋体" w:hint="default"/>
          <w:spacing w:val="87"/>
        </w:rPr>
      </w:r>
      <w:r>
        <w:rPr/>
        <w:t>会计机构负责人：马壮</w:t>
      </w:r>
      <w:r>
        <w:rPr>
          <w:rFonts w:ascii="宋体" w:hAnsi="宋体" w:cs="宋体" w:eastAsia="宋体" w:hint="default"/>
        </w:rPr>
        <w:t> </w:t>
      </w:r>
    </w:p>
    <w:p>
      <w:pPr>
        <w:pStyle w:val="Heading3"/>
        <w:spacing w:line="240" w:lineRule="auto" w:before="8"/>
        <w:ind w:left="28" w:right="0"/>
        <w:jc w:val="center"/>
        <w:rPr>
          <w:rFonts w:ascii="宋体" w:hAnsi="宋体" w:cs="宋体" w:eastAsia="宋体" w:hint="default"/>
          <w:b w:val="0"/>
          <w:bCs w:val="0"/>
        </w:rPr>
      </w:pPr>
      <w:r>
        <w:rPr>
          <w:rFonts w:ascii="宋体"/>
          <w:w w:val="99"/>
        </w:rPr>
        <w:t> </w:t>
      </w:r>
      <w:r>
        <w:rPr>
          <w:rFonts w:ascii="宋体"/>
          <w:b w:val="0"/>
        </w:rPr>
      </w:r>
    </w:p>
    <w:p>
      <w:pPr>
        <w:pStyle w:val="Heading3"/>
        <w:tabs>
          <w:tab w:pos="3118" w:val="left" w:leader="none"/>
        </w:tabs>
        <w:spacing w:line="271" w:lineRule="exact"/>
        <w:ind w:left="238" w:right="0"/>
        <w:jc w:val="left"/>
        <w:rPr>
          <w:rFonts w:ascii="宋体" w:hAnsi="宋体" w:cs="宋体" w:eastAsia="宋体" w:hint="default"/>
          <w:b w:val="0"/>
          <w:bCs w:val="0"/>
        </w:rPr>
      </w:pPr>
      <w:r>
        <w:rPr>
          <w:rFonts w:ascii="宋体"/>
          <w:w w:val="99"/>
        </w:rPr>
        <w:t> </w:t>
      </w:r>
      <w:r>
        <w:rPr>
          <w:rFonts w:ascii="宋体"/>
        </w:rPr>
        <w:tab/>
      </w:r>
      <w:r>
        <w:rPr>
          <w:rFonts w:ascii="宋体"/>
          <w:w w:val="99"/>
        </w:rPr>
        <w:t> </w:t>
      </w:r>
      <w:r>
        <w:rPr>
          <w:rFonts w:ascii="宋体"/>
          <w:b w:val="0"/>
        </w:rPr>
      </w:r>
    </w:p>
    <w:p>
      <w:pPr>
        <w:spacing w:after="0" w:line="271" w:lineRule="exact"/>
        <w:jc w:val="left"/>
        <w:rPr>
          <w:rFonts w:ascii="宋体" w:hAnsi="宋体" w:cs="宋体" w:eastAsia="宋体" w:hint="default"/>
        </w:rPr>
        <w:sectPr>
          <w:pgSz w:w="11910" w:h="16840"/>
          <w:pgMar w:header="877" w:footer="1195" w:top="1080" w:bottom="1380" w:left="1560" w:right="960"/>
        </w:sectPr>
      </w:pPr>
    </w:p>
    <w:p>
      <w:pPr>
        <w:spacing w:before="17"/>
        <w:ind w:left="3893" w:right="0" w:firstLine="21"/>
        <w:jc w:val="right"/>
        <w:rPr>
          <w:rFonts w:ascii="宋体" w:hAnsi="宋体" w:cs="宋体" w:eastAsia="宋体" w:hint="default"/>
          <w:sz w:val="21"/>
          <w:szCs w:val="21"/>
        </w:rPr>
      </w:pPr>
      <w:r>
        <w:rPr/>
        <w:pict>
          <v:group style="position:absolute;margin-left:88.463997pt;margin-top:1.833643pt;width:443.6pt;height:.1pt;mso-position-horizontal-relative:page;mso-position-vertical-relative:paragraph;z-index:-1167736" coordorigin="1769,37" coordsize="8872,2">
            <v:shape style="position:absolute;left:1769;top:37;width:8872;height:2" coordorigin="1769,37" coordsize="8872,0" path="m1769,37l10641,37e" filled="false" stroked="true" strokeweight=".72pt" strokecolor="#000000">
              <v:path arrowok="t"/>
            </v:shape>
            <w10:wrap type="none"/>
          </v:group>
        </w:pict>
      </w: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2"/>
          <w:szCs w:val="22"/>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080" w:bottom="1380" w:left="1560" w:right="1020"/>
          <w:cols w:num="2" w:equalWidth="0">
            <w:col w:w="5522" w:space="40"/>
            <w:col w:w="3768"/>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29"/>
        <w:gridCol w:w="1481"/>
        <w:gridCol w:w="2175"/>
        <w:gridCol w:w="2165"/>
      </w:tblGrid>
      <w:tr>
        <w:trPr>
          <w:trHeight w:val="322" w:hRule="exact"/>
        </w:trPr>
        <w:tc>
          <w:tcPr>
            <w:tcW w:w="322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70" w:lineRule="exact"/>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8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70"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right="53"/>
              <w:jc w:val="right"/>
              <w:rPr>
                <w:rFonts w:ascii="宋体" w:hAnsi="宋体" w:cs="宋体" w:eastAsia="宋体" w:hint="default"/>
                <w:sz w:val="21"/>
                <w:szCs w:val="21"/>
              </w:rPr>
            </w:pPr>
            <w:r>
              <w:rPr>
                <w:rFonts w:ascii="宋体" w:hAnsi="宋体" w:cs="宋体" w:eastAsia="宋体" w:hint="default"/>
                <w:b/>
                <w:bCs/>
                <w:spacing w:val="-1"/>
                <w:sz w:val="21"/>
                <w:szCs w:val="21"/>
              </w:rPr>
              <w:t>一、经营活动产生的现金流量：</w:t>
            </w:r>
            <w:r>
              <w:rPr>
                <w:rFonts w:ascii="宋体" w:hAnsi="宋体" w:cs="宋体" w:eastAsia="宋体" w:hint="default"/>
                <w:spacing w:val="-1"/>
                <w:w w:val="100"/>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1" w:right="0"/>
              <w:jc w:val="lef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w w:val="100"/>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销售商品、提供劳务收到的现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7,023,508,251.68</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right="-15"/>
              <w:jc w:val="right"/>
              <w:rPr>
                <w:rFonts w:ascii="宋体" w:hAnsi="宋体" w:cs="宋体" w:eastAsia="宋体" w:hint="default"/>
                <w:sz w:val="21"/>
                <w:szCs w:val="21"/>
              </w:rPr>
            </w:pPr>
            <w:r>
              <w:rPr>
                <w:rFonts w:ascii="宋体"/>
                <w:spacing w:val="-1"/>
                <w:sz w:val="21"/>
              </w:rPr>
              <w:t>6,618,689,476.46</w:t>
            </w:r>
            <w:r>
              <w:rPr>
                <w:rFonts w:ascii="宋体"/>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客户存款和同业存放款项净增</w:t>
            </w:r>
            <w:r>
              <w:rPr>
                <w:rFonts w:ascii="宋体" w:hAnsi="宋体" w:cs="宋体" w:eastAsia="宋体" w:hint="default"/>
                <w:w w:val="100"/>
                <w:sz w:val="21"/>
                <w:szCs w:val="21"/>
              </w:rPr>
              <w:t> </w:t>
            </w:r>
            <w:r>
              <w:rPr>
                <w:rFonts w:ascii="宋体" w:hAnsi="宋体" w:cs="宋体" w:eastAsia="宋体" w:hint="default"/>
                <w:sz w:val="21"/>
                <w:szCs w:val="21"/>
              </w:rPr>
              <w:t>加额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w w:val="100"/>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w w:val="100"/>
                <w:sz w:val="21"/>
              </w:rPr>
              <w:t> </w:t>
            </w:r>
          </w:p>
        </w:tc>
      </w:tr>
      <w:tr>
        <w:trPr>
          <w:trHeight w:val="6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向其他金融机构拆入资金净增</w:t>
            </w:r>
            <w:r>
              <w:rPr>
                <w:rFonts w:ascii="宋体" w:hAnsi="宋体" w:cs="宋体" w:eastAsia="宋体" w:hint="default"/>
                <w:w w:val="100"/>
                <w:sz w:val="21"/>
                <w:szCs w:val="21"/>
              </w:rPr>
              <w:t> </w:t>
            </w:r>
            <w:r>
              <w:rPr>
                <w:rFonts w:ascii="宋体" w:hAnsi="宋体" w:cs="宋体" w:eastAsia="宋体" w:hint="default"/>
                <w:sz w:val="21"/>
                <w:szCs w:val="21"/>
              </w:rPr>
              <w:t>加额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w w:val="100"/>
                <w:sz w:val="21"/>
              </w:rPr>
              <w:t> </w:t>
            </w:r>
          </w:p>
        </w:tc>
      </w:tr>
      <w:tr>
        <w:trPr>
          <w:trHeight w:val="61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收到原保险合同保费取得的现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right="-15"/>
              <w:jc w:val="right"/>
              <w:rPr>
                <w:rFonts w:ascii="宋体" w:hAnsi="宋体" w:cs="宋体" w:eastAsia="宋体" w:hint="default"/>
                <w:sz w:val="21"/>
                <w:szCs w:val="21"/>
              </w:rPr>
            </w:pPr>
            <w:r>
              <w:rPr>
                <w:rFonts w:ascii="宋体"/>
                <w:w w:val="100"/>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w w:val="100"/>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w w:val="100"/>
                <w:sz w:val="21"/>
              </w:rPr>
              <w:t> </w:t>
            </w:r>
          </w:p>
        </w:tc>
      </w:tr>
      <w:tr>
        <w:trPr>
          <w:trHeight w:val="6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收取利息、手续费及佣金的现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w w:val="100"/>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w w:val="100"/>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w w:val="100"/>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right="62"/>
              <w:jc w:val="right"/>
              <w:rPr>
                <w:rFonts w:ascii="宋体" w:hAnsi="宋体" w:cs="宋体" w:eastAsia="宋体" w:hint="default"/>
                <w:sz w:val="21"/>
                <w:szCs w:val="21"/>
              </w:rPr>
            </w:pPr>
            <w:r>
              <w:rPr>
                <w:rFonts w:ascii="宋体" w:hAnsi="宋体" w:cs="宋体" w:eastAsia="宋体" w:hint="default"/>
                <w:spacing w:val="-2"/>
                <w:sz w:val="21"/>
                <w:szCs w:val="21"/>
              </w:rPr>
              <w:t>代理买卖证券收到的现金净额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w w:val="100"/>
                <w:sz w:val="21"/>
              </w:rPr>
              <w:t> </w:t>
            </w:r>
          </w:p>
        </w:tc>
      </w:tr>
      <w:tr>
        <w:trPr>
          <w:trHeight w:val="3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30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1"/>
                <w:sz w:val="21"/>
              </w:rPr>
              <w:t>2,313,705.47</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right="-15"/>
              <w:jc w:val="right"/>
              <w:rPr>
                <w:rFonts w:ascii="宋体" w:hAnsi="宋体" w:cs="宋体" w:eastAsia="宋体" w:hint="default"/>
                <w:sz w:val="21"/>
                <w:szCs w:val="21"/>
              </w:rPr>
            </w:pPr>
            <w:r>
              <w:rPr>
                <w:rFonts w:ascii="宋体"/>
                <w:w w:val="100"/>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收到其他与经营活动有关的现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196,148,377.20</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right="-15"/>
              <w:jc w:val="right"/>
              <w:rPr>
                <w:rFonts w:ascii="宋体" w:hAnsi="宋体" w:cs="宋体" w:eastAsia="宋体" w:hint="default"/>
                <w:sz w:val="21"/>
                <w:szCs w:val="21"/>
              </w:rPr>
            </w:pPr>
            <w:r>
              <w:rPr>
                <w:rFonts w:ascii="宋体"/>
                <w:spacing w:val="-1"/>
                <w:sz w:val="21"/>
              </w:rPr>
              <w:t>175,039,360.15</w:t>
            </w:r>
            <w:r>
              <w:rPr>
                <w:rFonts w:ascii="宋体"/>
                <w:sz w:val="21"/>
              </w:rPr>
              <w:t> </w:t>
            </w:r>
          </w:p>
        </w:tc>
      </w:tr>
      <w:tr>
        <w:trPr>
          <w:trHeight w:val="31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7,221,970,334.35</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spacing w:val="-1"/>
                <w:sz w:val="21"/>
              </w:rPr>
              <w:t>6,793,728,836.61</w:t>
            </w:r>
            <w:r>
              <w:rPr>
                <w:rFonts w:ascii="宋体"/>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购买商品、接受劳务支付的现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5,942,327,068.41</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5,712,368,970.12</w:t>
            </w:r>
            <w:r>
              <w:rPr>
                <w:rFonts w:ascii="宋体"/>
                <w:sz w:val="21"/>
              </w:rPr>
              <w:t> </w:t>
            </w:r>
          </w:p>
        </w:tc>
      </w:tr>
      <w:tr>
        <w:trPr>
          <w:trHeight w:val="3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30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right="-15"/>
              <w:jc w:val="right"/>
              <w:rPr>
                <w:rFonts w:ascii="宋体" w:hAnsi="宋体" w:cs="宋体" w:eastAsia="宋体" w:hint="default"/>
                <w:sz w:val="21"/>
                <w:szCs w:val="21"/>
              </w:rPr>
            </w:pPr>
            <w:r>
              <w:rPr>
                <w:rFonts w:ascii="宋体"/>
                <w:w w:val="100"/>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存放中央银行和同业款项净增</w:t>
            </w:r>
            <w:r>
              <w:rPr>
                <w:rFonts w:ascii="宋体" w:hAnsi="宋体" w:cs="宋体" w:eastAsia="宋体" w:hint="default"/>
                <w:w w:val="100"/>
                <w:sz w:val="21"/>
                <w:szCs w:val="21"/>
              </w:rPr>
              <w:t> </w:t>
            </w:r>
            <w:r>
              <w:rPr>
                <w:rFonts w:ascii="宋体" w:hAnsi="宋体" w:cs="宋体" w:eastAsia="宋体" w:hint="default"/>
                <w:sz w:val="21"/>
                <w:szCs w:val="21"/>
              </w:rPr>
              <w:t>加额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right="-15"/>
              <w:jc w:val="right"/>
              <w:rPr>
                <w:rFonts w:ascii="宋体" w:hAnsi="宋体" w:cs="宋体" w:eastAsia="宋体" w:hint="default"/>
                <w:sz w:val="21"/>
                <w:szCs w:val="21"/>
              </w:rPr>
            </w:pPr>
            <w:r>
              <w:rPr>
                <w:rFonts w:ascii="宋体"/>
                <w:w w:val="100"/>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支付原保险合同赔付款项的现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w w:val="100"/>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w w:val="100"/>
                <w:sz w:val="21"/>
              </w:rPr>
              <w:t> </w:t>
            </w:r>
          </w:p>
        </w:tc>
      </w:tr>
      <w:tr>
        <w:trPr>
          <w:trHeight w:val="6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支付利息、手续费及佣金的现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w w:val="100"/>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w w:val="100"/>
                <w:sz w:val="21"/>
              </w:rPr>
              <w:t> </w:t>
            </w:r>
          </w:p>
        </w:tc>
      </w:tr>
      <w:tr>
        <w:trPr>
          <w:trHeight w:val="61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支付给职工及为职工支付的现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282,836,563.99</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264,789,124.60</w:t>
            </w:r>
            <w:r>
              <w:rPr>
                <w:rFonts w:ascii="宋体"/>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190,925,502.15</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spacing w:val="-1"/>
                <w:sz w:val="21"/>
              </w:rPr>
              <w:t>99,304,379.11</w:t>
            </w:r>
            <w:r>
              <w:rPr>
                <w:rFonts w:ascii="宋体"/>
                <w:sz w:val="21"/>
              </w:rPr>
              <w:t> </w:t>
            </w:r>
          </w:p>
        </w:tc>
      </w:tr>
      <w:tr>
        <w:trPr>
          <w:trHeight w:val="6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支付其他与经营活动有关的现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123,679,471.77</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180,923,716.31</w:t>
            </w:r>
            <w:r>
              <w:rPr>
                <w:rFonts w:ascii="宋体"/>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6,539,768,606.32</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spacing w:val="-1"/>
                <w:sz w:val="21"/>
              </w:rPr>
              <w:t>6,257,386,190.14</w:t>
            </w:r>
            <w:r>
              <w:rPr>
                <w:rFonts w:ascii="宋体"/>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7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40" w:lineRule="auto" w:before="25"/>
              <w:ind w:left="9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682,201,728.03</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536,342,646.47</w:t>
            </w:r>
            <w:r>
              <w:rPr>
                <w:rFonts w:ascii="宋体"/>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9" w:lineRule="exact"/>
              <w:ind w:right="53"/>
              <w:jc w:val="right"/>
              <w:rPr>
                <w:rFonts w:ascii="宋体" w:hAnsi="宋体" w:cs="宋体" w:eastAsia="宋体" w:hint="default"/>
                <w:sz w:val="21"/>
                <w:szCs w:val="21"/>
              </w:rPr>
            </w:pPr>
            <w:r>
              <w:rPr>
                <w:rFonts w:ascii="宋体" w:hAnsi="宋体" w:cs="宋体" w:eastAsia="宋体" w:hint="default"/>
                <w:b/>
                <w:bCs/>
                <w:spacing w:val="-1"/>
                <w:sz w:val="21"/>
                <w:szCs w:val="21"/>
              </w:rPr>
              <w:t>二、投资活动产生的现金流量：</w:t>
            </w:r>
            <w:r>
              <w:rPr>
                <w:rFonts w:ascii="宋体" w:hAnsi="宋体" w:cs="宋体" w:eastAsia="宋体" w:hint="default"/>
                <w:spacing w:val="-1"/>
                <w:w w:val="100"/>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3"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69" w:lineRule="exact"/>
              <w:ind w:right="-1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22" w:hRule="exact"/>
        </w:trPr>
        <w:tc>
          <w:tcPr>
            <w:tcW w:w="3229"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left="30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1"/>
                <w:sz w:val="21"/>
              </w:rPr>
              <w:t>831,440,000.00</w:t>
            </w:r>
            <w:r>
              <w:rPr>
                <w:rFonts w:ascii="宋体"/>
                <w:sz w:val="21"/>
              </w:rPr>
              <w:t> </w:t>
            </w:r>
          </w:p>
        </w:tc>
        <w:tc>
          <w:tcPr>
            <w:tcW w:w="2165"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ind w:right="-15"/>
              <w:jc w:val="right"/>
              <w:rPr>
                <w:rFonts w:ascii="宋体" w:hAnsi="宋体" w:cs="宋体" w:eastAsia="宋体" w:hint="default"/>
                <w:sz w:val="21"/>
                <w:szCs w:val="21"/>
              </w:rPr>
            </w:pPr>
            <w:r>
              <w:rPr>
                <w:rFonts w:ascii="宋体"/>
                <w:spacing w:val="-1"/>
                <w:sz w:val="21"/>
              </w:rPr>
              <w:t>2,407,350,000.00</w:t>
            </w:r>
            <w:r>
              <w:rPr>
                <w:rFonts w:ascii="宋体"/>
                <w:sz w:val="21"/>
              </w:rPr>
              <w:t> </w:t>
            </w:r>
          </w:p>
        </w:tc>
      </w:tr>
    </w:tbl>
    <w:p>
      <w:pPr>
        <w:spacing w:after="0" w:line="272" w:lineRule="exact"/>
        <w:jc w:val="right"/>
        <w:rPr>
          <w:rFonts w:ascii="宋体" w:hAnsi="宋体" w:cs="宋体" w:eastAsia="宋体" w:hint="default"/>
          <w:sz w:val="21"/>
          <w:szCs w:val="21"/>
        </w:rPr>
        <w:sectPr>
          <w:type w:val="continuous"/>
          <w:pgSz w:w="11910" w:h="16840"/>
          <w:pgMar w:top="1120" w:bottom="1380" w:left="1560" w:right="1020"/>
        </w:sectPr>
      </w:pPr>
    </w:p>
    <w:p>
      <w:pPr>
        <w:spacing w:line="240" w:lineRule="auto" w:before="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29"/>
        <w:gridCol w:w="1481"/>
        <w:gridCol w:w="2175"/>
        <w:gridCol w:w="2165"/>
      </w:tblGrid>
      <w:tr>
        <w:trPr>
          <w:trHeight w:val="335" w:hRule="exact"/>
        </w:trPr>
        <w:tc>
          <w:tcPr>
            <w:tcW w:w="3229" w:type="dxa"/>
            <w:tcBorders>
              <w:top w:val="single" w:sz="20" w:space="0" w:color="000000"/>
              <w:left w:val="single" w:sz="12" w:space="0" w:color="000000"/>
              <w:bottom w:val="single" w:sz="6" w:space="0" w:color="000000"/>
              <w:right w:val="single" w:sz="6" w:space="0" w:color="000000"/>
            </w:tcBorders>
          </w:tcPr>
          <w:p>
            <w:pPr>
              <w:pStyle w:val="TableParagraph"/>
              <w:spacing w:line="272" w:lineRule="exact"/>
              <w:ind w:left="30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481" w:type="dxa"/>
            <w:tcBorders>
              <w:top w:val="single" w:sz="20" w:space="0" w:color="000000"/>
              <w:left w:val="single" w:sz="6" w:space="0" w:color="000000"/>
              <w:bottom w:val="single" w:sz="6"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20" w:space="0" w:color="000000"/>
              <w:left w:val="single" w:sz="6" w:space="0" w:color="000000"/>
              <w:bottom w:val="single" w:sz="6" w:space="0" w:color="000000"/>
              <w:right w:val="single" w:sz="6"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1"/>
                <w:sz w:val="21"/>
              </w:rPr>
              <w:t>31,490,266.86</w:t>
            </w:r>
            <w:r>
              <w:rPr>
                <w:rFonts w:ascii="宋体"/>
                <w:sz w:val="21"/>
              </w:rPr>
              <w:t> </w:t>
            </w:r>
          </w:p>
        </w:tc>
        <w:tc>
          <w:tcPr>
            <w:tcW w:w="2165" w:type="dxa"/>
            <w:tcBorders>
              <w:top w:val="single" w:sz="20" w:space="0" w:color="000000"/>
              <w:left w:val="single" w:sz="6" w:space="0" w:color="000000"/>
              <w:bottom w:val="single" w:sz="6" w:space="0" w:color="000000"/>
              <w:right w:val="single" w:sz="12" w:space="0" w:color="000000"/>
            </w:tcBorders>
          </w:tcPr>
          <w:p>
            <w:pPr>
              <w:pStyle w:val="TableParagraph"/>
              <w:spacing w:line="272" w:lineRule="exact"/>
              <w:ind w:right="-15"/>
              <w:jc w:val="right"/>
              <w:rPr>
                <w:rFonts w:ascii="宋体" w:hAnsi="宋体" w:cs="宋体" w:eastAsia="宋体" w:hint="default"/>
                <w:sz w:val="21"/>
                <w:szCs w:val="21"/>
              </w:rPr>
            </w:pPr>
            <w:r>
              <w:rPr>
                <w:rFonts w:ascii="宋体"/>
                <w:spacing w:val="-1"/>
                <w:sz w:val="21"/>
              </w:rPr>
              <w:t>231,165,719.77</w:t>
            </w:r>
            <w:r>
              <w:rPr>
                <w:rFonts w:ascii="宋体"/>
                <w:sz w:val="21"/>
              </w:rPr>
              <w:t> </w:t>
            </w:r>
          </w:p>
        </w:tc>
      </w:tr>
      <w:tr>
        <w:trPr>
          <w:trHeight w:val="61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处置固定资产、无形资产和其</w:t>
            </w:r>
            <w:r>
              <w:rPr>
                <w:rFonts w:ascii="宋体" w:hAnsi="宋体" w:cs="宋体" w:eastAsia="宋体" w:hint="default"/>
                <w:w w:val="100"/>
                <w:sz w:val="21"/>
                <w:szCs w:val="21"/>
              </w:rPr>
              <w:t> </w:t>
            </w: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5,923,896.18</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402,433,450.50</w:t>
            </w:r>
            <w:r>
              <w:rPr>
                <w:rFonts w:ascii="宋体"/>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处置子公司及其他营业单位收</w:t>
            </w:r>
            <w:r>
              <w:rPr>
                <w:rFonts w:ascii="宋体" w:hAnsi="宋体" w:cs="宋体" w:eastAsia="宋体" w:hint="default"/>
                <w:w w:val="100"/>
                <w:sz w:val="21"/>
                <w:szCs w:val="21"/>
              </w:rPr>
              <w:t> </w:t>
            </w:r>
            <w:r>
              <w:rPr>
                <w:rFonts w:ascii="宋体" w:hAnsi="宋体" w:cs="宋体" w:eastAsia="宋体" w:hint="default"/>
                <w:sz w:val="21"/>
                <w:szCs w:val="21"/>
              </w:rPr>
              <w:t>到的现金净额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909,141,330.31</w:t>
            </w:r>
            <w:r>
              <w:rPr>
                <w:rFonts w:ascii="宋体"/>
                <w:sz w:val="21"/>
              </w:rPr>
              <w:t> </w:t>
            </w:r>
          </w:p>
        </w:tc>
      </w:tr>
      <w:tr>
        <w:trPr>
          <w:trHeight w:val="6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收到其他与投资活动有关的现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w w:val="100"/>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868,854,163.04</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spacing w:val="-1"/>
                <w:sz w:val="21"/>
              </w:rPr>
              <w:t>3,950,090,500.58</w:t>
            </w:r>
            <w:r>
              <w:rPr>
                <w:rFonts w:ascii="宋体"/>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购建固定资产、无形资产和其</w:t>
            </w:r>
            <w:r>
              <w:rPr>
                <w:rFonts w:ascii="宋体" w:hAnsi="宋体" w:cs="宋体" w:eastAsia="宋体" w:hint="default"/>
                <w:w w:val="100"/>
                <w:sz w:val="21"/>
                <w:szCs w:val="21"/>
              </w:rPr>
              <w:t> </w:t>
            </w: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312,105,526.05</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503,078,954.76</w:t>
            </w:r>
            <w:r>
              <w:rPr>
                <w:rFonts w:ascii="宋体"/>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751,340,000.00</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spacing w:val="-1"/>
                <w:sz w:val="21"/>
              </w:rPr>
              <w:t>4,460,230,000.00</w:t>
            </w:r>
            <w:r>
              <w:rPr>
                <w:rFonts w:ascii="宋体"/>
                <w:sz w:val="21"/>
              </w:rPr>
              <w:t> </w:t>
            </w:r>
          </w:p>
        </w:tc>
      </w:tr>
      <w:tr>
        <w:trPr>
          <w:trHeight w:val="3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30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right="-15"/>
              <w:jc w:val="right"/>
              <w:rPr>
                <w:rFonts w:ascii="宋体" w:hAnsi="宋体" w:cs="宋体" w:eastAsia="宋体" w:hint="default"/>
                <w:sz w:val="21"/>
                <w:szCs w:val="21"/>
              </w:rPr>
            </w:pPr>
            <w:r>
              <w:rPr>
                <w:rFonts w:ascii="宋体"/>
                <w:w w:val="100"/>
                <w:sz w:val="21"/>
              </w:rPr>
              <w:t> </w:t>
            </w:r>
          </w:p>
        </w:tc>
      </w:tr>
      <w:tr>
        <w:trPr>
          <w:trHeight w:val="61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取得子公司及其他营业单位支</w:t>
            </w:r>
            <w:r>
              <w:rPr>
                <w:rFonts w:ascii="宋体" w:hAnsi="宋体" w:cs="宋体" w:eastAsia="宋体" w:hint="default"/>
                <w:w w:val="100"/>
                <w:sz w:val="21"/>
                <w:szCs w:val="21"/>
              </w:rPr>
              <w:t> </w:t>
            </w:r>
            <w:r>
              <w:rPr>
                <w:rFonts w:ascii="宋体" w:hAnsi="宋体" w:cs="宋体" w:eastAsia="宋体" w:hint="default"/>
                <w:sz w:val="21"/>
                <w:szCs w:val="21"/>
              </w:rPr>
              <w:t>付的现金净额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right="-15"/>
              <w:jc w:val="right"/>
              <w:rPr>
                <w:rFonts w:ascii="宋体" w:hAnsi="宋体" w:cs="宋体" w:eastAsia="宋体" w:hint="default"/>
                <w:sz w:val="21"/>
                <w:szCs w:val="21"/>
              </w:rPr>
            </w:pPr>
            <w:r>
              <w:rPr>
                <w:rFonts w:ascii="宋体"/>
                <w:w w:val="100"/>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支付其他与投资活动有关的现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w w:val="100"/>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1,063,445,526.05</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spacing w:val="-1"/>
                <w:sz w:val="21"/>
              </w:rPr>
              <w:t>4,963,308,954.76</w:t>
            </w:r>
            <w:r>
              <w:rPr>
                <w:rFonts w:ascii="宋体"/>
                <w:sz w:val="21"/>
              </w:rPr>
              <w:t> </w:t>
            </w:r>
          </w:p>
        </w:tc>
      </w:tr>
      <w:tr>
        <w:trPr>
          <w:trHeight w:val="6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7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40" w:lineRule="auto" w:before="25"/>
              <w:ind w:left="9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-194,591,363.01</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-1,013,218,454.18</w:t>
            </w:r>
            <w:r>
              <w:rPr>
                <w:rFonts w:ascii="宋体"/>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right="53"/>
              <w:jc w:val="right"/>
              <w:rPr>
                <w:rFonts w:ascii="宋体" w:hAnsi="宋体" w:cs="宋体" w:eastAsia="宋体" w:hint="default"/>
                <w:sz w:val="21"/>
                <w:szCs w:val="21"/>
              </w:rPr>
            </w:pPr>
            <w:r>
              <w:rPr>
                <w:rFonts w:ascii="宋体" w:hAnsi="宋体" w:cs="宋体" w:eastAsia="宋体" w:hint="default"/>
                <w:b/>
                <w:bCs/>
                <w:spacing w:val="-1"/>
                <w:sz w:val="21"/>
                <w:szCs w:val="21"/>
              </w:rPr>
              <w:t>三、筹资活动产生的现金流量：</w:t>
            </w:r>
            <w:r>
              <w:rPr>
                <w:rFonts w:ascii="宋体" w:hAnsi="宋体" w:cs="宋体" w:eastAsia="宋体" w:hint="default"/>
                <w:spacing w:val="-1"/>
                <w:w w:val="100"/>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spacing w:val="-1"/>
                <w:sz w:val="21"/>
              </w:rPr>
              <w:t>62,000,000.00</w:t>
            </w:r>
            <w:r>
              <w:rPr>
                <w:rFonts w:ascii="宋体"/>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其中：子公司吸收少数股东投</w:t>
            </w:r>
            <w:r>
              <w:rPr>
                <w:rFonts w:ascii="宋体" w:hAnsi="宋体" w:cs="宋体" w:eastAsia="宋体" w:hint="default"/>
                <w:w w:val="100"/>
                <w:sz w:val="21"/>
                <w:szCs w:val="21"/>
              </w:rPr>
              <w:t> </w:t>
            </w: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62,000,000.00</w:t>
            </w:r>
            <w:r>
              <w:rPr>
                <w:rFonts w:ascii="宋体"/>
                <w:sz w:val="21"/>
              </w:rPr>
              <w:t> </w:t>
            </w:r>
          </w:p>
        </w:tc>
      </w:tr>
      <w:tr>
        <w:trPr>
          <w:trHeight w:val="3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30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1"/>
                <w:sz w:val="21"/>
              </w:rPr>
              <w:t>7,170,114,500.00</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right="-15"/>
              <w:jc w:val="right"/>
              <w:rPr>
                <w:rFonts w:ascii="宋体" w:hAnsi="宋体" w:cs="宋体" w:eastAsia="宋体" w:hint="default"/>
                <w:sz w:val="21"/>
                <w:szCs w:val="21"/>
              </w:rPr>
            </w:pPr>
            <w:r>
              <w:rPr>
                <w:rFonts w:ascii="宋体"/>
                <w:spacing w:val="-1"/>
                <w:sz w:val="21"/>
              </w:rPr>
              <w:t>6,745,741,500.00</w:t>
            </w:r>
            <w:r>
              <w:rPr>
                <w:rFonts w:ascii="宋体"/>
                <w:sz w:val="21"/>
              </w:rPr>
              <w:t> </w:t>
            </w:r>
          </w:p>
        </w:tc>
      </w:tr>
      <w:tr>
        <w:trPr>
          <w:trHeight w:val="61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收到其他与筹资活动有关的现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213,592,179.70</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right="-15"/>
              <w:jc w:val="right"/>
              <w:rPr>
                <w:rFonts w:ascii="宋体" w:hAnsi="宋体" w:cs="宋体" w:eastAsia="宋体" w:hint="default"/>
                <w:sz w:val="21"/>
                <w:szCs w:val="21"/>
              </w:rPr>
            </w:pPr>
            <w:r>
              <w:rPr>
                <w:rFonts w:ascii="宋体"/>
                <w:spacing w:val="-1"/>
                <w:sz w:val="21"/>
              </w:rPr>
              <w:t>1,974,190,000.00</w:t>
            </w:r>
            <w:r>
              <w:rPr>
                <w:rFonts w:ascii="宋体"/>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7,383,706,679.70</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spacing w:val="-1"/>
                <w:sz w:val="21"/>
              </w:rPr>
              <w:t>8,781,931,500.00</w:t>
            </w:r>
            <w:r>
              <w:rPr>
                <w:rFonts w:ascii="宋体"/>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30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6,745,565,564.13</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spacing w:val="-1"/>
                <w:sz w:val="21"/>
              </w:rPr>
              <w:t>5,716,873,559.05</w:t>
            </w:r>
            <w:r>
              <w:rPr>
                <w:rFonts w:ascii="宋体"/>
                <w:sz w:val="21"/>
              </w:rPr>
              <w:t> </w:t>
            </w:r>
          </w:p>
        </w:tc>
      </w:tr>
      <w:tr>
        <w:trPr>
          <w:trHeight w:val="6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分配股利、利润或偿付利息支</w:t>
            </w:r>
            <w:r>
              <w:rPr>
                <w:rFonts w:ascii="宋体" w:hAnsi="宋体" w:cs="宋体" w:eastAsia="宋体" w:hint="default"/>
                <w:w w:val="100"/>
                <w:sz w:val="21"/>
                <w:szCs w:val="21"/>
              </w:rPr>
              <w:t> </w:t>
            </w:r>
            <w:r>
              <w:rPr>
                <w:rFonts w:ascii="宋体" w:hAnsi="宋体" w:cs="宋体" w:eastAsia="宋体" w:hint="default"/>
                <w:sz w:val="21"/>
                <w:szCs w:val="21"/>
              </w:rPr>
              <w:t>付的现金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527,479,400.77</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462,714,697.15</w:t>
            </w:r>
            <w:r>
              <w:rPr>
                <w:rFonts w:ascii="宋体"/>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其中：子公司支付给少数股东</w:t>
            </w:r>
            <w:r>
              <w:rPr>
                <w:rFonts w:ascii="宋体" w:hAnsi="宋体" w:cs="宋体" w:eastAsia="宋体" w:hint="default"/>
                <w:w w:val="100"/>
                <w:sz w:val="21"/>
                <w:szCs w:val="21"/>
              </w:rPr>
              <w:t> </w:t>
            </w:r>
            <w:r>
              <w:rPr>
                <w:rFonts w:ascii="宋体" w:hAnsi="宋体" w:cs="宋体" w:eastAsia="宋体" w:hint="default"/>
                <w:sz w:val="21"/>
                <w:szCs w:val="21"/>
              </w:rPr>
              <w:t>的股利、利润</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15,342,935.27</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right="-15"/>
              <w:jc w:val="right"/>
              <w:rPr>
                <w:rFonts w:ascii="宋体" w:hAnsi="宋体" w:cs="宋体" w:eastAsia="宋体" w:hint="default"/>
                <w:sz w:val="21"/>
                <w:szCs w:val="21"/>
              </w:rPr>
            </w:pPr>
            <w:r>
              <w:rPr>
                <w:rFonts w:ascii="宋体"/>
                <w:spacing w:val="-1"/>
                <w:sz w:val="21"/>
              </w:rPr>
              <w:t>725,327.97</w:t>
            </w:r>
            <w:r>
              <w:rPr>
                <w:rFonts w:ascii="宋体"/>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支付其他与筹资活动有关的现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558,235,460.97</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2,289,068,478.27</w:t>
            </w:r>
            <w:r>
              <w:rPr>
                <w:rFonts w:ascii="宋体"/>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7,831,280,425.87</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spacing w:val="-1"/>
                <w:sz w:val="21"/>
              </w:rPr>
              <w:t>8,468,656,734.47</w:t>
            </w:r>
            <w:r>
              <w:rPr>
                <w:rFonts w:ascii="宋体"/>
                <w:sz w:val="21"/>
              </w:rPr>
              <w:t> </w:t>
            </w:r>
          </w:p>
        </w:tc>
      </w:tr>
      <w:tr>
        <w:trPr>
          <w:trHeight w:val="617"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7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40" w:lineRule="auto" w:before="25"/>
              <w:ind w:left="9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-447,573,746.17</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313,274,765.53</w:t>
            </w:r>
            <w:r>
              <w:rPr>
                <w:rFonts w:ascii="宋体"/>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b/>
                <w:bCs/>
                <w:w w:val="100"/>
                <w:sz w:val="21"/>
                <w:szCs w:val="21"/>
              </w:rPr>
              <w:t> </w:t>
            </w: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48,250.99</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right="-15"/>
              <w:jc w:val="right"/>
              <w:rPr>
                <w:rFonts w:ascii="宋体" w:hAnsi="宋体" w:cs="宋体" w:eastAsia="宋体" w:hint="default"/>
                <w:sz w:val="21"/>
                <w:szCs w:val="21"/>
              </w:rPr>
            </w:pPr>
            <w:r>
              <w:rPr>
                <w:rFonts w:ascii="宋体"/>
                <w:spacing w:val="-1"/>
                <w:sz w:val="21"/>
              </w:rPr>
              <w:t>264,446.64</w:t>
            </w:r>
            <w:r>
              <w:rPr>
                <w:rFonts w:ascii="宋体"/>
                <w:sz w:val="21"/>
              </w:rPr>
              <w:t> </w:t>
            </w:r>
          </w:p>
        </w:tc>
      </w:tr>
      <w:tr>
        <w:trPr>
          <w:trHeight w:val="3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right="53"/>
              <w:jc w:val="right"/>
              <w:rPr>
                <w:rFonts w:ascii="宋体" w:hAnsi="宋体" w:cs="宋体" w:eastAsia="宋体" w:hint="default"/>
                <w:sz w:val="21"/>
                <w:szCs w:val="21"/>
              </w:rPr>
            </w:pPr>
            <w:r>
              <w:rPr>
                <w:rFonts w:ascii="宋体" w:hAnsi="宋体" w:cs="宋体" w:eastAsia="宋体" w:hint="default"/>
                <w:b/>
                <w:bCs/>
                <w:spacing w:val="-1"/>
                <w:sz w:val="21"/>
                <w:szCs w:val="21"/>
              </w:rPr>
              <w:t>五、现金及现金等价物净增加额</w:t>
            </w:r>
            <w:r>
              <w:rPr>
                <w:rFonts w:ascii="宋体" w:hAnsi="宋体" w:cs="宋体" w:eastAsia="宋体" w:hint="default"/>
                <w:spacing w:val="-1"/>
                <w:w w:val="100"/>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40,084,869.84</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right="-15"/>
              <w:jc w:val="right"/>
              <w:rPr>
                <w:rFonts w:ascii="宋体" w:hAnsi="宋体" w:cs="宋体" w:eastAsia="宋体" w:hint="default"/>
                <w:sz w:val="21"/>
                <w:szCs w:val="21"/>
              </w:rPr>
            </w:pPr>
            <w:r>
              <w:rPr>
                <w:rFonts w:ascii="宋体"/>
                <w:spacing w:val="-1"/>
                <w:sz w:val="21"/>
              </w:rPr>
              <w:t>-163,336,595.54</w:t>
            </w:r>
            <w:r>
              <w:rPr>
                <w:rFonts w:ascii="宋体"/>
                <w:sz w:val="21"/>
              </w:rPr>
              <w:t> </w:t>
            </w:r>
          </w:p>
        </w:tc>
      </w:tr>
      <w:tr>
        <w:trPr>
          <w:trHeight w:val="614"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61" w:lineRule="auto"/>
              <w:ind w:left="93" w:right="166" w:firstLine="211"/>
              <w:jc w:val="left"/>
              <w:rPr>
                <w:rFonts w:ascii="宋体" w:hAnsi="宋体" w:cs="宋体" w:eastAsia="宋体" w:hint="default"/>
                <w:sz w:val="21"/>
                <w:szCs w:val="21"/>
              </w:rPr>
            </w:pPr>
            <w:r>
              <w:rPr>
                <w:rFonts w:ascii="宋体" w:hAnsi="宋体" w:cs="宋体" w:eastAsia="宋体" w:hint="default"/>
                <w:sz w:val="21"/>
                <w:szCs w:val="21"/>
              </w:rPr>
              <w:t>加：期初现金及现金等价物余</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360,482,500.44</w:t>
            </w:r>
            <w:r>
              <w:rPr>
                <w:rFonts w:ascii="宋体"/>
                <w:sz w:val="21"/>
              </w:rPr>
              <w:t> </w:t>
            </w:r>
          </w:p>
        </w:tc>
        <w:tc>
          <w:tcPr>
            <w:tcW w:w="21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5"/>
              <w:jc w:val="right"/>
              <w:rPr>
                <w:rFonts w:ascii="宋体" w:hAnsi="宋体" w:cs="宋体" w:eastAsia="宋体" w:hint="default"/>
                <w:sz w:val="21"/>
                <w:szCs w:val="21"/>
              </w:rPr>
            </w:pPr>
            <w:r>
              <w:rPr>
                <w:rFonts w:ascii="宋体"/>
                <w:spacing w:val="-1"/>
                <w:sz w:val="21"/>
              </w:rPr>
              <w:t>523,819,095.98</w:t>
            </w:r>
            <w:r>
              <w:rPr>
                <w:rFonts w:ascii="宋体"/>
                <w:sz w:val="21"/>
              </w:rPr>
              <w:t> </w:t>
            </w:r>
          </w:p>
        </w:tc>
      </w:tr>
      <w:tr>
        <w:trPr>
          <w:trHeight w:val="322" w:hRule="exact"/>
        </w:trPr>
        <w:tc>
          <w:tcPr>
            <w:tcW w:w="3229"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right="53"/>
              <w:jc w:val="right"/>
              <w:rPr>
                <w:rFonts w:ascii="宋体" w:hAnsi="宋体" w:cs="宋体" w:eastAsia="宋体" w:hint="default"/>
                <w:sz w:val="21"/>
                <w:szCs w:val="21"/>
              </w:rPr>
            </w:pPr>
            <w:r>
              <w:rPr>
                <w:rFonts w:ascii="宋体" w:hAnsi="宋体" w:cs="宋体" w:eastAsia="宋体" w:hint="default"/>
                <w:b/>
                <w:bCs/>
                <w:spacing w:val="-1"/>
                <w:sz w:val="21"/>
                <w:szCs w:val="21"/>
              </w:rPr>
              <w:t>六、期末现金及现金等价物余额</w:t>
            </w:r>
            <w:r>
              <w:rPr>
                <w:rFonts w:ascii="宋体" w:hAnsi="宋体" w:cs="宋体" w:eastAsia="宋体" w:hint="default"/>
                <w:spacing w:val="-1"/>
                <w:w w:val="100"/>
                <w:sz w:val="21"/>
                <w:szCs w:val="21"/>
              </w:rPr>
              <w:t> </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tc>
        <w:tc>
          <w:tcPr>
            <w:tcW w:w="217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5"/>
              <w:jc w:val="right"/>
              <w:rPr>
                <w:rFonts w:ascii="宋体" w:hAnsi="宋体" w:cs="宋体" w:eastAsia="宋体" w:hint="default"/>
                <w:sz w:val="21"/>
                <w:szCs w:val="21"/>
              </w:rPr>
            </w:pPr>
            <w:r>
              <w:rPr>
                <w:rFonts w:ascii="宋体"/>
                <w:spacing w:val="-1"/>
                <w:sz w:val="21"/>
              </w:rPr>
              <w:t>400,567,370.28</w:t>
            </w:r>
            <w:r>
              <w:rPr>
                <w:rFonts w:ascii="宋体"/>
                <w:sz w:val="21"/>
              </w:rPr>
              <w:t> </w:t>
            </w:r>
          </w:p>
        </w:tc>
        <w:tc>
          <w:tcPr>
            <w:tcW w:w="2165"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ind w:right="-15"/>
              <w:jc w:val="right"/>
              <w:rPr>
                <w:rFonts w:ascii="宋体" w:hAnsi="宋体" w:cs="宋体" w:eastAsia="宋体" w:hint="default"/>
                <w:sz w:val="21"/>
                <w:szCs w:val="21"/>
              </w:rPr>
            </w:pPr>
            <w:r>
              <w:rPr>
                <w:rFonts w:ascii="宋体"/>
                <w:spacing w:val="-1"/>
                <w:sz w:val="21"/>
              </w:rPr>
              <w:t>360,482,500.44</w:t>
            </w:r>
            <w:r>
              <w:rPr>
                <w:rFonts w:ascii="宋体"/>
                <w:sz w:val="21"/>
              </w:rPr>
              <w:t> </w:t>
            </w:r>
          </w:p>
        </w:tc>
      </w:tr>
    </w:tbl>
    <w:p>
      <w:pPr>
        <w:pStyle w:val="BodyText"/>
        <w:spacing w:line="270" w:lineRule="exact"/>
        <w:ind w:left="238" w:right="0"/>
        <w:jc w:val="left"/>
        <w:rPr>
          <w:rFonts w:ascii="宋体" w:hAnsi="宋体" w:cs="宋体" w:eastAsia="宋体" w:hint="default"/>
        </w:rPr>
      </w:pPr>
      <w:r>
        <w:rPr/>
        <w:t>法定代表人：徐健           </w:t>
      </w:r>
      <w:r>
        <w:rPr>
          <w:rFonts w:ascii="宋体" w:hAnsi="宋体" w:cs="宋体" w:eastAsia="宋体" w:hint="default"/>
        </w:rPr>
      </w:r>
      <w:r>
        <w:rPr/>
        <w:t>主管会计工作负责人：李挺        </w:t>
      </w:r>
      <w:r>
        <w:rPr>
          <w:spacing w:val="95"/>
        </w:rPr>
        <w:t> </w:t>
      </w:r>
      <w:r>
        <w:rPr>
          <w:rFonts w:ascii="宋体" w:hAnsi="宋体" w:cs="宋体" w:eastAsia="宋体" w:hint="default"/>
          <w:spacing w:val="95"/>
        </w:rPr>
      </w:r>
      <w:r>
        <w:rPr/>
        <w:t>会计机构负责人：马壮</w:t>
      </w:r>
      <w:r>
        <w:rPr>
          <w:rFonts w:ascii="宋体" w:hAnsi="宋体" w:cs="宋体" w:eastAsia="宋体" w:hint="default"/>
          <w:b/>
          <w:bCs/>
          <w:color w:val="FF0000"/>
          <w:w w:val="99"/>
        </w:rPr>
        <w:t> </w:t>
      </w:r>
      <w:r>
        <w:rPr>
          <w:rFonts w:ascii="宋体" w:hAnsi="宋体" w:cs="宋体" w:eastAsia="宋体" w:hint="default"/>
        </w:rPr>
      </w:r>
    </w:p>
    <w:p>
      <w:pPr>
        <w:pStyle w:val="Heading3"/>
        <w:spacing w:line="273" w:lineRule="exact"/>
        <w:ind w:left="88" w:right="0"/>
        <w:jc w:val="center"/>
        <w:rPr>
          <w:rFonts w:ascii="宋体" w:hAnsi="宋体" w:cs="宋体" w:eastAsia="宋体" w:hint="default"/>
          <w:b w:val="0"/>
          <w:bCs w:val="0"/>
        </w:rPr>
      </w:pPr>
      <w:r>
        <w:rPr>
          <w:rFonts w:ascii="宋体"/>
          <w:w w:val="99"/>
        </w:rPr>
        <w:t> </w:t>
      </w:r>
      <w:r>
        <w:rPr>
          <w:rFonts w:ascii="宋体"/>
          <w:b w:val="0"/>
        </w:rPr>
      </w:r>
    </w:p>
    <w:p>
      <w:pPr>
        <w:pStyle w:val="Heading3"/>
        <w:tabs>
          <w:tab w:pos="3118" w:val="left" w:leader="none"/>
        </w:tabs>
        <w:spacing w:line="274" w:lineRule="exact"/>
        <w:ind w:left="238" w:right="0"/>
        <w:jc w:val="left"/>
        <w:rPr>
          <w:rFonts w:ascii="宋体" w:hAnsi="宋体" w:cs="宋体" w:eastAsia="宋体" w:hint="default"/>
          <w:b w:val="0"/>
          <w:bCs w:val="0"/>
        </w:rPr>
      </w:pPr>
      <w:r>
        <w:rPr>
          <w:rFonts w:ascii="宋体"/>
          <w:w w:val="99"/>
        </w:rPr>
        <w:t> </w:t>
      </w:r>
      <w:r>
        <w:rPr>
          <w:rFonts w:ascii="宋体"/>
        </w:rPr>
        <w:tab/>
      </w:r>
      <w:r>
        <w:rPr>
          <w:rFonts w:ascii="宋体"/>
          <w:w w:val="99"/>
        </w:rPr>
        <w:t> </w:t>
      </w:r>
      <w:r>
        <w:rPr>
          <w:rFonts w:ascii="宋体"/>
          <w:b w:val="0"/>
        </w:rPr>
      </w:r>
    </w:p>
    <w:p>
      <w:pPr>
        <w:spacing w:after="0" w:line="274" w:lineRule="exact"/>
        <w:jc w:val="left"/>
        <w:rPr>
          <w:rFonts w:ascii="宋体" w:hAnsi="宋体" w:cs="宋体" w:eastAsia="宋体" w:hint="default"/>
        </w:rPr>
        <w:sectPr>
          <w:pgSz w:w="11910" w:h="16840"/>
          <w:pgMar w:header="877" w:footer="1195" w:top="1080" w:bottom="1380" w:left="1560" w:right="1020"/>
        </w:sectPr>
      </w:pPr>
    </w:p>
    <w:p>
      <w:pPr>
        <w:spacing w:before="17"/>
        <w:ind w:left="4053" w:right="0" w:hanging="84"/>
        <w:jc w:val="left"/>
        <w:rPr>
          <w:rFonts w:ascii="宋体" w:hAnsi="宋体" w:cs="宋体" w:eastAsia="宋体" w:hint="default"/>
          <w:sz w:val="21"/>
          <w:szCs w:val="21"/>
        </w:rPr>
      </w:pPr>
      <w:r>
        <w:rPr/>
        <w:pict>
          <v:group style="position:absolute;margin-left:88.463997pt;margin-top:1.833643pt;width:443.6pt;height:.1pt;mso-position-horizontal-relative:page;mso-position-vertical-relative:paragraph;z-index:-1167712" coordorigin="1769,37" coordsize="8872,2">
            <v:shape style="position:absolute;left:1769;top:37;width:8872;height:2" coordorigin="1769,37" coordsize="8872,0" path="m1769,37l10641,37e" filled="false" stroked="true" strokeweight=".72pt" strokecolor="#000000">
              <v:path arrowok="t"/>
            </v:shape>
            <w10:wrap type="none"/>
          </v:group>
        </w:pict>
      </w:r>
      <w:r>
        <w:rPr>
          <w:rFonts w:ascii="宋体" w:hAnsi="宋体" w:cs="宋体" w:eastAsia="宋体" w:hint="default"/>
          <w:b/>
          <w:bCs/>
          <w:sz w:val="21"/>
          <w:szCs w:val="21"/>
        </w:rPr>
        <w:t>母公司现金流量表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2"/>
          <w:szCs w:val="22"/>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080" w:bottom="1380" w:left="1400" w:right="1020"/>
          <w:cols w:num="2" w:equalWidth="0">
            <w:col w:w="5764" w:space="40"/>
            <w:col w:w="368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43"/>
        <w:gridCol w:w="1349"/>
        <w:gridCol w:w="2172"/>
        <w:gridCol w:w="2161"/>
      </w:tblGrid>
      <w:tr>
        <w:trPr>
          <w:trHeight w:val="283" w:hRule="exact"/>
        </w:trPr>
        <w:tc>
          <w:tcPr>
            <w:tcW w:w="35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38" w:lineRule="exact"/>
              <w:ind w:left="9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4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38" w:lineRule="exact"/>
              <w:ind w:left="45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38"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38" w:lineRule="exact"/>
              <w:ind w:left="64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w w:val="100"/>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6,372,035,177.48</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5,009,251,690.99</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2"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1,607,119.36</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496,120,391.35</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152,470,387.81</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5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6,869,762,688.19</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5,161,722,078.80</w:t>
            </w:r>
            <w:r>
              <w:rPr>
                <w:rFonts w:ascii="宋体"/>
                <w:sz w:val="21"/>
              </w:rPr>
              <w:t> </w:t>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购买商品、接受劳务支付的现金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5,564,410,454.99</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3,513,119,895.21</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支付给职工及为职工支付的现金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247,419,907.19</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218,598,463.30</w:t>
            </w:r>
            <w:r>
              <w:rPr>
                <w:rFonts w:ascii="宋体"/>
                <w:sz w:val="21"/>
              </w:rPr>
              <w:t> </w:t>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2"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152,382,074.64</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9,253,405.91</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632,203,243.42</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905,331,588.50</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5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6,596,415,680.24</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4,646,303,352.92</w:t>
            </w:r>
            <w:r>
              <w:rPr>
                <w:rFonts w:ascii="宋体"/>
                <w:sz w:val="21"/>
              </w:rPr>
              <w:t> </w:t>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273,347,007.95</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515,418,725.88</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831,440,000.00</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1,023,000,000.00</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31,490,266.86</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268,562,738.88</w:t>
            </w:r>
            <w:r>
              <w:rPr>
                <w:rFonts w:ascii="宋体"/>
                <w:sz w:val="21"/>
              </w:rPr>
              <w:t> </w:t>
            </w:r>
          </w:p>
        </w:tc>
      </w:tr>
      <w:tr>
        <w:trPr>
          <w:trHeight w:val="53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2"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w:t>
            </w:r>
          </w:p>
          <w:p>
            <w:pPr>
              <w:pStyle w:val="TableParagraph"/>
              <w:spacing w:line="268" w:lineRule="exact"/>
              <w:ind w:left="91"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5,886,396.18</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624,129,950.50</w:t>
            </w:r>
            <w:r>
              <w:rPr>
                <w:rFonts w:ascii="宋体"/>
                <w:sz w:val="21"/>
              </w:rPr>
              <w:t> </w:t>
            </w:r>
          </w:p>
        </w:tc>
      </w:tr>
      <w:tr>
        <w:trPr>
          <w:trHeight w:val="53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1" w:right="271" w:firstLine="211"/>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w:t>
            </w:r>
            <w:r>
              <w:rPr>
                <w:rFonts w:ascii="宋体" w:hAnsi="宋体" w:cs="宋体" w:eastAsia="宋体" w:hint="default"/>
                <w:w w:val="100"/>
                <w:sz w:val="21"/>
                <w:szCs w:val="21"/>
              </w:rPr>
              <w:t> </w:t>
            </w:r>
            <w:r>
              <w:rPr>
                <w:rFonts w:ascii="宋体" w:hAnsi="宋体" w:cs="宋体" w:eastAsia="宋体" w:hint="default"/>
                <w:sz w:val="21"/>
                <w:szCs w:val="21"/>
              </w:rPr>
              <w:t>的现金净额</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w w:val="100"/>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1,012,810,000.00</w:t>
            </w:r>
            <w:r>
              <w:rPr>
                <w:rFonts w:ascii="宋体"/>
                <w:sz w:val="21"/>
              </w:rPr>
              <w:t> </w:t>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收到其他与投资活动有关的现金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868,816,663.04</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2,928,502,689.38</w:t>
            </w:r>
            <w:r>
              <w:rPr>
                <w:rFonts w:ascii="宋体"/>
                <w:sz w:val="21"/>
              </w:rPr>
              <w:t> </w:t>
            </w:r>
          </w:p>
        </w:tc>
      </w:tr>
      <w:tr>
        <w:trPr>
          <w:trHeight w:val="53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2"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购建固定资产、无形资产和其他长</w:t>
            </w:r>
          </w:p>
          <w:p>
            <w:pPr>
              <w:pStyle w:val="TableParagraph"/>
              <w:spacing w:line="268" w:lineRule="exact"/>
              <w:ind w:left="91" w:right="0"/>
              <w:jc w:val="left"/>
              <w:rPr>
                <w:rFonts w:ascii="宋体" w:hAnsi="宋体" w:cs="宋体" w:eastAsia="宋体" w:hint="default"/>
                <w:sz w:val="21"/>
                <w:szCs w:val="21"/>
              </w:rPr>
            </w:pPr>
            <w:r>
              <w:rPr>
                <w:rFonts w:ascii="宋体" w:hAnsi="宋体" w:cs="宋体" w:eastAsia="宋体" w:hint="default"/>
                <w:sz w:val="21"/>
                <w:szCs w:val="21"/>
              </w:rPr>
              <w:t>期资产支付的现金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146,812,947.01</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328,271,812.27</w:t>
            </w:r>
            <w:r>
              <w:rPr>
                <w:rFonts w:ascii="宋体"/>
                <w:sz w:val="21"/>
              </w:rPr>
              <w:t> </w:t>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2"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751,340,000.00</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2,820,000,000.00</w:t>
            </w:r>
            <w:r>
              <w:rPr>
                <w:rFonts w:ascii="宋体"/>
                <w:sz w:val="21"/>
              </w:rPr>
              <w:t> </w:t>
            </w:r>
          </w:p>
        </w:tc>
      </w:tr>
      <w:tr>
        <w:trPr>
          <w:trHeight w:val="53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before="3"/>
              <w:ind w:left="91" w:right="271" w:firstLine="211"/>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w:t>
            </w:r>
            <w:r>
              <w:rPr>
                <w:rFonts w:ascii="宋体" w:hAnsi="宋体" w:cs="宋体" w:eastAsia="宋体" w:hint="default"/>
                <w:w w:val="100"/>
                <w:sz w:val="21"/>
                <w:szCs w:val="21"/>
              </w:rPr>
              <w:t> </w:t>
            </w:r>
            <w:r>
              <w:rPr>
                <w:rFonts w:ascii="宋体" w:hAnsi="宋体" w:cs="宋体" w:eastAsia="宋体" w:hint="default"/>
                <w:sz w:val="21"/>
                <w:szCs w:val="21"/>
              </w:rPr>
              <w:t>的现金净额</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w w:val="100"/>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支付其他与投资活动有关的现金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w w:val="100"/>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5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898,152,947.01</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3,148,271,812.27</w:t>
            </w:r>
            <w:r>
              <w:rPr>
                <w:rFonts w:ascii="宋体"/>
                <w:sz w:val="21"/>
              </w:rPr>
              <w:t> </w:t>
            </w:r>
          </w:p>
        </w:tc>
      </w:tr>
      <w:tr>
        <w:trPr>
          <w:trHeight w:val="533"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7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w:t>
            </w:r>
          </w:p>
          <w:p>
            <w:pPr>
              <w:pStyle w:val="TableParagraph"/>
              <w:spacing w:line="267" w:lineRule="exact"/>
              <w:ind w:left="91"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-29,336,283.97</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-219,769,122.89</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w w:val="100"/>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w w:val="100"/>
                <w:sz w:val="21"/>
              </w:rPr>
              <w:t> </w:t>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30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7,170,114,500.00</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5,655,921,500.00</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收到其他与筹资活动有关的现金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205,308,979.70</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1,864,190,000.00</w:t>
            </w:r>
            <w:r>
              <w:rPr>
                <w:rFonts w:ascii="宋体"/>
                <w:sz w:val="21"/>
              </w:rPr>
              <w:t> </w:t>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5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7,375,423,479.70</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7,520,111,500.00</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6,672,770,007.15</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5,316,873,559.05</w:t>
            </w:r>
            <w:r>
              <w:rPr>
                <w:rFonts w:ascii="宋体"/>
                <w:sz w:val="21"/>
              </w:rPr>
              <w:t> </w:t>
            </w:r>
          </w:p>
        </w:tc>
      </w:tr>
      <w:tr>
        <w:trPr>
          <w:trHeight w:val="53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302" w:right="0"/>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分配股利、利润或偿付利息支付的</w:t>
            </w:r>
          </w:p>
          <w:p>
            <w:pPr>
              <w:pStyle w:val="TableParagraph"/>
              <w:spacing w:line="269" w:lineRule="exact"/>
              <w:ind w:left="91"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507,201,810.56</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455,612,098.43</w:t>
            </w:r>
            <w:r>
              <w:rPr>
                <w:rFonts w:ascii="宋体"/>
                <w:sz w:val="21"/>
              </w:rPr>
              <w:t> </w:t>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支付其他与筹资活动有关的现金</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339,389,868.95</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2,126,204,640.56</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7,519,361,686.66</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7,898,690,298.04</w:t>
            </w:r>
            <w:r>
              <w:rPr>
                <w:rFonts w:ascii="宋体"/>
                <w:sz w:val="21"/>
              </w:rPr>
              <w:t> </w:t>
            </w:r>
          </w:p>
        </w:tc>
      </w:tr>
      <w:tr>
        <w:trPr>
          <w:trHeight w:val="53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7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w:t>
            </w:r>
          </w:p>
          <w:p>
            <w:pPr>
              <w:pStyle w:val="TableParagraph"/>
              <w:spacing w:line="268" w:lineRule="exact"/>
              <w:ind w:left="91"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-143,938,206.96</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-378,578,798.04</w:t>
            </w:r>
            <w:r>
              <w:rPr>
                <w:rFonts w:ascii="宋体"/>
                <w:sz w:val="21"/>
              </w:rPr>
              <w:t> </w:t>
            </w:r>
          </w:p>
        </w:tc>
      </w:tr>
      <w:tr>
        <w:trPr>
          <w:trHeight w:val="535"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1" w:right="0"/>
              <w:jc w:val="left"/>
              <w:rPr>
                <w:rFonts w:ascii="宋体" w:hAnsi="宋体" w:cs="宋体" w:eastAsia="宋体" w:hint="default"/>
                <w:sz w:val="21"/>
                <w:szCs w:val="21"/>
              </w:rPr>
            </w:pPr>
            <w:r>
              <w:rPr>
                <w:rFonts w:ascii="宋体" w:hAnsi="宋体" w:cs="宋体" w:eastAsia="宋体" w:hint="default"/>
                <w:b/>
                <w:bCs/>
                <w:spacing w:val="-4"/>
                <w:sz w:val="21"/>
                <w:szCs w:val="21"/>
              </w:rPr>
              <w:t>四、汇率变动对现金及现金等价物的</w:t>
            </w:r>
            <w:r>
              <w:rPr>
                <w:rFonts w:ascii="宋体" w:hAnsi="宋体" w:cs="宋体" w:eastAsia="宋体" w:hint="default"/>
                <w:spacing w:val="-4"/>
                <w:sz w:val="21"/>
                <w:szCs w:val="21"/>
              </w:rPr>
            </w:r>
          </w:p>
          <w:p>
            <w:pPr>
              <w:pStyle w:val="TableParagraph"/>
              <w:spacing w:line="268"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w w:val="100"/>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spacing w:val="-1"/>
                <w:sz w:val="21"/>
              </w:rPr>
              <w:t>-24,264.59</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13"/>
              <w:jc w:val="right"/>
              <w:rPr>
                <w:rFonts w:ascii="宋体" w:hAnsi="宋体" w:cs="宋体" w:eastAsia="宋体" w:hint="default"/>
                <w:sz w:val="21"/>
                <w:szCs w:val="21"/>
              </w:rPr>
            </w:pPr>
            <w:r>
              <w:rPr>
                <w:rFonts w:ascii="宋体"/>
                <w:spacing w:val="-1"/>
                <w:sz w:val="21"/>
              </w:rPr>
              <w:t>9,378.42</w:t>
            </w:r>
            <w:r>
              <w:rPr>
                <w:rFonts w:ascii="宋体"/>
                <w:sz w:val="21"/>
              </w:rPr>
              <w:t> </w:t>
            </w:r>
          </w:p>
        </w:tc>
      </w:tr>
      <w:tr>
        <w:trPr>
          <w:trHeight w:val="274"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100,048,252.43</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-82,919,816.63</w:t>
            </w:r>
            <w:r>
              <w:rPr>
                <w:rFonts w:ascii="宋体"/>
                <w:sz w:val="21"/>
              </w:rPr>
              <w:t> </w:t>
            </w:r>
          </w:p>
        </w:tc>
      </w:tr>
      <w:tr>
        <w:trPr>
          <w:trHeight w:val="276" w:hRule="exact"/>
        </w:trPr>
        <w:tc>
          <w:tcPr>
            <w:tcW w:w="354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加：期初现金及现金等价物余额</w:t>
            </w:r>
            <w:r>
              <w:rPr>
                <w:rFonts w:ascii="宋体" w:hAnsi="宋体" w:cs="宋体" w:eastAsia="宋体" w:hint="default"/>
                <w:sz w:val="21"/>
                <w:szCs w:val="21"/>
              </w:rPr>
              <w:t> </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261,461,636.73</w:t>
            </w:r>
            <w:r>
              <w:rPr>
                <w:rFonts w:ascii="宋体"/>
                <w:sz w:val="21"/>
              </w:rPr>
              <w:t> </w:t>
            </w:r>
          </w:p>
        </w:tc>
        <w:tc>
          <w:tcPr>
            <w:tcW w:w="216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3"/>
              <w:jc w:val="right"/>
              <w:rPr>
                <w:rFonts w:ascii="宋体" w:hAnsi="宋体" w:cs="宋体" w:eastAsia="宋体" w:hint="default"/>
                <w:sz w:val="21"/>
                <w:szCs w:val="21"/>
              </w:rPr>
            </w:pPr>
            <w:r>
              <w:rPr>
                <w:rFonts w:ascii="宋体"/>
                <w:spacing w:val="-1"/>
                <w:sz w:val="21"/>
              </w:rPr>
              <w:t>344,381,453.36</w:t>
            </w:r>
            <w:r>
              <w:rPr>
                <w:rFonts w:ascii="宋体"/>
                <w:sz w:val="21"/>
              </w:rPr>
              <w:t> </w:t>
            </w:r>
          </w:p>
        </w:tc>
      </w:tr>
      <w:tr>
        <w:trPr>
          <w:trHeight w:val="281" w:hRule="exact"/>
        </w:trPr>
        <w:tc>
          <w:tcPr>
            <w:tcW w:w="3543" w:type="dxa"/>
            <w:tcBorders>
              <w:top w:val="single" w:sz="6" w:space="0" w:color="000000"/>
              <w:left w:val="single" w:sz="12" w:space="0" w:color="000000"/>
              <w:bottom w:val="single" w:sz="12" w:space="0" w:color="000000"/>
              <w:right w:val="single" w:sz="6" w:space="0" w:color="000000"/>
            </w:tcBorders>
          </w:tcPr>
          <w:p>
            <w:pPr>
              <w:pStyle w:val="TableParagraph"/>
              <w:spacing w:line="238"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6" w:space="0" w:color="000000"/>
              <w:left w:val="single" w:sz="6" w:space="0" w:color="000000"/>
              <w:bottom w:val="single" w:sz="12" w:space="0" w:color="000000"/>
              <w:right w:val="single" w:sz="6" w:space="0" w:color="000000"/>
            </w:tcBorders>
          </w:tcPr>
          <w:p>
            <w:pPr>
              <w:pStyle w:val="TableParagraph"/>
              <w:spacing w:line="238" w:lineRule="exact"/>
              <w:ind w:right="-3"/>
              <w:jc w:val="right"/>
              <w:rPr>
                <w:rFonts w:ascii="宋体" w:hAnsi="宋体" w:cs="宋体" w:eastAsia="宋体" w:hint="default"/>
                <w:sz w:val="21"/>
                <w:szCs w:val="21"/>
              </w:rPr>
            </w:pPr>
            <w:r>
              <w:rPr>
                <w:rFonts w:ascii="宋体"/>
                <w:spacing w:val="-1"/>
                <w:sz w:val="21"/>
              </w:rPr>
              <w:t>361,509,889.16</w:t>
            </w:r>
            <w:r>
              <w:rPr>
                <w:rFonts w:ascii="宋体"/>
                <w:sz w:val="21"/>
              </w:rPr>
              <w:t> </w:t>
            </w:r>
          </w:p>
        </w:tc>
        <w:tc>
          <w:tcPr>
            <w:tcW w:w="2161" w:type="dxa"/>
            <w:tcBorders>
              <w:top w:val="single" w:sz="6" w:space="0" w:color="000000"/>
              <w:left w:val="single" w:sz="6" w:space="0" w:color="000000"/>
              <w:bottom w:val="single" w:sz="12" w:space="0" w:color="000000"/>
              <w:right w:val="single" w:sz="12" w:space="0" w:color="000000"/>
            </w:tcBorders>
          </w:tcPr>
          <w:p>
            <w:pPr>
              <w:pStyle w:val="TableParagraph"/>
              <w:spacing w:line="238" w:lineRule="exact"/>
              <w:ind w:right="-13"/>
              <w:jc w:val="right"/>
              <w:rPr>
                <w:rFonts w:ascii="宋体" w:hAnsi="宋体" w:cs="宋体" w:eastAsia="宋体" w:hint="default"/>
                <w:sz w:val="21"/>
                <w:szCs w:val="21"/>
              </w:rPr>
            </w:pPr>
            <w:r>
              <w:rPr>
                <w:rFonts w:ascii="宋体"/>
                <w:spacing w:val="-1"/>
                <w:sz w:val="21"/>
              </w:rPr>
              <w:t>261,461,636.73</w:t>
            </w:r>
            <w:r>
              <w:rPr>
                <w:rFonts w:ascii="宋体"/>
                <w:sz w:val="21"/>
              </w:rPr>
              <w:t> </w:t>
            </w:r>
          </w:p>
        </w:tc>
      </w:tr>
    </w:tbl>
    <w:p>
      <w:pPr>
        <w:pStyle w:val="BodyText"/>
        <w:spacing w:line="242" w:lineRule="exact"/>
        <w:ind w:left="398" w:right="0"/>
        <w:jc w:val="left"/>
        <w:rPr>
          <w:rFonts w:ascii="宋体" w:hAnsi="宋体" w:cs="宋体" w:eastAsia="宋体" w:hint="default"/>
        </w:rPr>
      </w:pPr>
      <w:r>
        <w:rPr>
          <w:rFonts w:ascii="宋体"/>
          <w:w w:val="100"/>
        </w:rPr>
        <w:t> </w:t>
      </w:r>
    </w:p>
    <w:p>
      <w:pPr>
        <w:pStyle w:val="BodyText"/>
        <w:spacing w:line="274" w:lineRule="exact"/>
        <w:ind w:left="398" w:right="0"/>
        <w:jc w:val="left"/>
        <w:rPr>
          <w:rFonts w:ascii="宋体" w:hAnsi="宋体" w:cs="宋体" w:eastAsia="宋体" w:hint="default"/>
        </w:rPr>
      </w:pPr>
      <w:r>
        <w:rPr/>
        <w:t>法定代表人：徐健            </w:t>
      </w:r>
      <w:r>
        <w:rPr>
          <w:rFonts w:ascii="宋体" w:hAnsi="宋体" w:cs="宋体" w:eastAsia="宋体" w:hint="default"/>
        </w:rPr>
      </w:r>
      <w:r>
        <w:rPr/>
        <w:t>主管会计工作负责人：李挺          </w:t>
      </w:r>
      <w:r>
        <w:rPr>
          <w:spacing w:val="93"/>
        </w:rPr>
        <w:t> </w:t>
      </w:r>
      <w:r>
        <w:rPr>
          <w:rFonts w:ascii="宋体" w:hAnsi="宋体" w:cs="宋体" w:eastAsia="宋体" w:hint="default"/>
          <w:spacing w:val="93"/>
        </w:rPr>
      </w:r>
      <w:r>
        <w:rPr/>
        <w:t>会计机构负责人：马壮</w:t>
      </w:r>
      <w:r>
        <w:rPr>
          <w:rFonts w:ascii="宋体" w:hAnsi="宋体" w:cs="宋体" w:eastAsia="宋体" w:hint="default"/>
          <w:b/>
          <w:bCs/>
          <w:color w:val="FF0000"/>
          <w:w w:val="99"/>
        </w:rPr>
        <w:t> </w:t>
      </w:r>
      <w:r>
        <w:rPr>
          <w:rFonts w:ascii="宋体" w:hAnsi="宋体" w:cs="宋体" w:eastAsia="宋体" w:hint="default"/>
        </w:rPr>
      </w:r>
    </w:p>
    <w:p>
      <w:pPr>
        <w:spacing w:after="0" w:line="274" w:lineRule="exact"/>
        <w:jc w:val="left"/>
        <w:rPr>
          <w:rFonts w:ascii="宋体" w:hAnsi="宋体" w:cs="宋体" w:eastAsia="宋体" w:hint="default"/>
        </w:rPr>
        <w:sectPr>
          <w:type w:val="continuous"/>
          <w:pgSz w:w="11910" w:h="16840"/>
          <w:pgMar w:top="1120" w:bottom="1380" w:left="1400" w:right="1020"/>
        </w:sectPr>
      </w:pPr>
    </w:p>
    <w:p>
      <w:pPr>
        <w:spacing w:line="240" w:lineRule="exact" w:before="51"/>
        <w:ind w:left="7448" w:right="0" w:hanging="293"/>
        <w:jc w:val="left"/>
        <w:rPr>
          <w:rFonts w:ascii="宋体" w:hAnsi="宋体" w:cs="宋体" w:eastAsia="宋体" w:hint="default"/>
          <w:sz w:val="21"/>
          <w:szCs w:val="21"/>
        </w:rPr>
      </w:pPr>
      <w:r>
        <w:rPr/>
        <w:pict>
          <v:group style="position:absolute;margin-left:74.760002pt;margin-top:1.809998pt;width:695.65pt;height:.1pt;mso-position-horizontal-relative:page;mso-position-vertical-relative:paragraph;z-index:1240" coordorigin="1495,36" coordsize="13913,2">
            <v:shape style="position:absolute;left:1495;top:36;width:13913;height:2" coordorigin="1495,36" coordsize="13913,0" path="m1495,36l15408,36e" filled="false" stroked="true" strokeweight=".72pt" strokecolor="#000000">
              <v:path arrowok="t"/>
            </v:shape>
            <w10:wrap type="none"/>
          </v:group>
        </w:pict>
      </w:r>
      <w:r>
        <w:rPr>
          <w:rFonts w:ascii="宋体" w:hAnsi="宋体" w:cs="宋体" w:eastAsia="宋体" w:hint="default"/>
          <w:b/>
          <w:bCs/>
          <w:sz w:val="21"/>
          <w:szCs w:val="21"/>
        </w:rPr>
        <w:t>合并所有者权益变动表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6"/>
          <w:szCs w:val="16"/>
        </w:rPr>
      </w:pPr>
    </w:p>
    <w:p>
      <w:pPr>
        <w:pStyle w:val="BodyText"/>
        <w:spacing w:line="240" w:lineRule="auto"/>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0"/>
          <w:footerReference w:type="default" r:id="rId41"/>
          <w:pgSz w:w="16840" w:h="11910" w:orient="landscape"/>
          <w:pgMar w:header="882" w:footer="1195" w:top="1080" w:bottom="1380" w:left="240" w:right="140"/>
          <w:pgNumType w:start="77"/>
          <w:cols w:num="2" w:equalWidth="0">
            <w:col w:w="9369" w:space="40"/>
            <w:col w:w="7051"/>
          </w:cols>
        </w:sectPr>
      </w:pPr>
    </w:p>
    <w:tbl>
      <w:tblPr>
        <w:tblW w:w="0" w:type="auto"/>
        <w:jc w:val="left"/>
        <w:tblInd w:w="110" w:type="dxa"/>
        <w:tblLayout w:type="fixed"/>
        <w:tblCellMar>
          <w:top w:w="0" w:type="dxa"/>
          <w:left w:w="0" w:type="dxa"/>
          <w:bottom w:w="0" w:type="dxa"/>
          <w:right w:w="0" w:type="dxa"/>
        </w:tblCellMar>
        <w:tblLook w:val="01E0"/>
      </w:tblPr>
      <w:tblGrid>
        <w:gridCol w:w="1985"/>
        <w:gridCol w:w="1274"/>
        <w:gridCol w:w="569"/>
        <w:gridCol w:w="566"/>
        <w:gridCol w:w="569"/>
        <w:gridCol w:w="1277"/>
        <w:gridCol w:w="566"/>
        <w:gridCol w:w="1272"/>
        <w:gridCol w:w="1133"/>
        <w:gridCol w:w="1138"/>
        <w:gridCol w:w="566"/>
        <w:gridCol w:w="1273"/>
        <w:gridCol w:w="288"/>
        <w:gridCol w:w="1289"/>
        <w:gridCol w:w="1135"/>
        <w:gridCol w:w="1292"/>
      </w:tblGrid>
      <w:tr>
        <w:trPr>
          <w:trHeight w:val="203" w:hRule="exact"/>
        </w:trPr>
        <w:tc>
          <w:tcPr>
            <w:tcW w:w="1985"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62"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4208" w:type="dxa"/>
            <w:gridSpan w:val="15"/>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163" w:lineRule="exact"/>
              <w:ind w:left="1668" w:right="0"/>
              <w:jc w:val="center"/>
              <w:rPr>
                <w:rFonts w:ascii="宋体" w:hAnsi="宋体" w:cs="宋体" w:eastAsia="宋体" w:hint="default"/>
                <w:sz w:val="13"/>
                <w:szCs w:val="13"/>
              </w:rPr>
            </w:pPr>
            <w:r>
              <w:rPr>
                <w:rFonts w:ascii="宋体" w:hAnsi="宋体" w:cs="宋体" w:eastAsia="宋体" w:hint="default"/>
                <w:b/>
                <w:bCs/>
                <w:sz w:val="13"/>
                <w:szCs w:val="13"/>
              </w:rPr>
              <w:t>2019</w:t>
            </w:r>
            <w:r>
              <w:rPr>
                <w:rFonts w:ascii="宋体" w:hAnsi="宋体" w:cs="宋体" w:eastAsia="宋体" w:hint="default"/>
                <w:b/>
                <w:bCs/>
                <w:spacing w:val="-33"/>
                <w:sz w:val="13"/>
                <w:szCs w:val="13"/>
              </w:rPr>
              <w:t> </w:t>
            </w:r>
            <w:r>
              <w:rPr>
                <w:rFonts w:ascii="宋体" w:hAnsi="宋体" w:cs="宋体" w:eastAsia="宋体" w:hint="default"/>
                <w:b/>
                <w:bCs/>
                <w:sz w:val="13"/>
                <w:szCs w:val="13"/>
              </w:rPr>
              <w:t>年度</w:t>
            </w:r>
            <w:r>
              <w:rPr>
                <w:rFonts w:ascii="宋体" w:hAnsi="宋体" w:cs="宋体" w:eastAsia="宋体" w:hint="default"/>
                <w:b/>
                <w:bCs/>
                <w:w w:val="98"/>
                <w:sz w:val="13"/>
                <w:szCs w:val="13"/>
              </w:rPr>
              <w:t> </w:t>
            </w:r>
            <w:r>
              <w:rPr>
                <w:rFonts w:ascii="宋体" w:hAnsi="宋体" w:cs="宋体" w:eastAsia="宋体" w:hint="default"/>
                <w:sz w:val="13"/>
                <w:szCs w:val="13"/>
              </w:rPr>
            </w:r>
          </w:p>
        </w:tc>
      </w:tr>
      <w:tr>
        <w:trPr>
          <w:trHeight w:val="194" w:hRule="exact"/>
        </w:trPr>
        <w:tc>
          <w:tcPr>
            <w:tcW w:w="1985" w:type="dxa"/>
            <w:vMerge/>
            <w:tcBorders>
              <w:left w:val="single" w:sz="12" w:space="0" w:color="000000"/>
              <w:right w:val="single" w:sz="6" w:space="0" w:color="000000"/>
            </w:tcBorders>
            <w:shd w:val="clear" w:color="auto" w:fill="D9D9D9"/>
          </w:tcPr>
          <w:p>
            <w:pPr/>
          </w:p>
        </w:tc>
        <w:tc>
          <w:tcPr>
            <w:tcW w:w="11781" w:type="dxa"/>
            <w:gridSpan w:val="1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62" w:lineRule="exact"/>
              <w:ind w:left="69" w:right="0"/>
              <w:jc w:val="center"/>
              <w:rPr>
                <w:rFonts w:ascii="宋体" w:hAnsi="宋体" w:cs="宋体" w:eastAsia="宋体" w:hint="default"/>
                <w:sz w:val="13"/>
                <w:szCs w:val="13"/>
              </w:rPr>
            </w:pPr>
            <w:r>
              <w:rPr>
                <w:rFonts w:ascii="宋体" w:hAnsi="宋体" w:cs="宋体" w:eastAsia="宋体" w:hint="default"/>
                <w:b/>
                <w:bCs/>
                <w:sz w:val="13"/>
                <w:szCs w:val="13"/>
              </w:rPr>
              <w:t>归属于母公司所有者权益</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13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b/>
                <w:bCs/>
                <w:sz w:val="13"/>
                <w:szCs w:val="13"/>
              </w:rPr>
              <w:t>少数股东权益</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292"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3"/>
                <w:szCs w:val="13"/>
              </w:rPr>
            </w:pPr>
            <w:r>
              <w:rPr>
                <w:rFonts w:ascii="宋体" w:hAnsi="宋体" w:cs="宋体" w:eastAsia="宋体" w:hint="default"/>
                <w:b/>
                <w:bCs/>
                <w:sz w:val="13"/>
                <w:szCs w:val="13"/>
              </w:rPr>
              <w:t>所有者权益合计</w:t>
            </w:r>
            <w:r>
              <w:rPr>
                <w:rFonts w:ascii="宋体" w:hAnsi="宋体" w:cs="宋体" w:eastAsia="宋体" w:hint="default"/>
                <w:b/>
                <w:bCs/>
                <w:w w:val="98"/>
                <w:sz w:val="13"/>
                <w:szCs w:val="13"/>
              </w:rPr>
              <w:t> </w:t>
            </w:r>
            <w:r>
              <w:rPr>
                <w:rFonts w:ascii="宋体" w:hAnsi="宋体" w:cs="宋体" w:eastAsia="宋体" w:hint="default"/>
                <w:sz w:val="13"/>
                <w:szCs w:val="13"/>
              </w:rPr>
            </w:r>
          </w:p>
        </w:tc>
      </w:tr>
      <w:tr>
        <w:trPr>
          <w:trHeight w:val="367" w:hRule="exact"/>
        </w:trPr>
        <w:tc>
          <w:tcPr>
            <w:tcW w:w="1985" w:type="dxa"/>
            <w:vMerge/>
            <w:tcBorders>
              <w:left w:val="single" w:sz="12" w:space="0" w:color="000000"/>
              <w:right w:val="single" w:sz="6" w:space="0" w:color="000000"/>
            </w:tcBorders>
            <w:shd w:val="clear" w:color="auto" w:fill="D9D9D9"/>
          </w:tcPr>
          <w:p>
            <w:pPr/>
          </w:p>
        </w:tc>
        <w:tc>
          <w:tcPr>
            <w:tcW w:w="127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54" w:lineRule="auto"/>
              <w:ind w:left="369" w:right="300"/>
              <w:jc w:val="left"/>
              <w:rPr>
                <w:rFonts w:ascii="宋体" w:hAnsi="宋体" w:cs="宋体" w:eastAsia="宋体" w:hint="default"/>
                <w:sz w:val="13"/>
                <w:szCs w:val="13"/>
              </w:rPr>
            </w:pPr>
            <w:r>
              <w:rPr>
                <w:rFonts w:ascii="宋体" w:hAnsi="宋体" w:cs="宋体" w:eastAsia="宋体" w:hint="default"/>
                <w:b/>
                <w:bCs/>
                <w:sz w:val="13"/>
                <w:szCs w:val="13"/>
              </w:rPr>
              <w:t>实收资本</w:t>
            </w:r>
            <w:r>
              <w:rPr>
                <w:rFonts w:ascii="宋体" w:hAnsi="宋体" w:cs="宋体" w:eastAsia="宋体" w:hint="default"/>
                <w:b/>
                <w:bCs/>
                <w:w w:val="98"/>
                <w:sz w:val="13"/>
                <w:szCs w:val="13"/>
              </w:rPr>
              <w:t> </w:t>
            </w:r>
            <w:r>
              <w:rPr>
                <w:rFonts w:ascii="宋体" w:hAnsi="宋体" w:cs="宋体" w:eastAsia="宋体" w:hint="default"/>
                <w:b/>
                <w:bCs/>
                <w:sz w:val="13"/>
                <w:szCs w:val="13"/>
              </w:rPr>
              <w:t>(</w:t>
            </w:r>
            <w:r>
              <w:rPr>
                <w:rFonts w:ascii="宋体" w:hAnsi="宋体" w:cs="宋体" w:eastAsia="宋体" w:hint="default"/>
                <w:b/>
                <w:bCs/>
                <w:sz w:val="13"/>
                <w:szCs w:val="13"/>
              </w:rPr>
              <w:t>或股本</w:t>
            </w:r>
            <w:r>
              <w:rPr>
                <w:rFonts w:ascii="宋体" w:hAnsi="宋体" w:cs="宋体" w:eastAsia="宋体" w:hint="default"/>
                <w:b/>
                <w:bCs/>
                <w:sz w:val="13"/>
                <w:szCs w:val="13"/>
              </w:rPr>
              <w:t>) </w:t>
            </w:r>
            <w:r>
              <w:rPr>
                <w:rFonts w:ascii="宋体" w:hAnsi="宋体" w:cs="宋体" w:eastAsia="宋体" w:hint="default"/>
                <w:sz w:val="13"/>
                <w:szCs w:val="13"/>
              </w:rPr>
            </w:r>
          </w:p>
        </w:tc>
        <w:tc>
          <w:tcPr>
            <w:tcW w:w="170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8"/>
              <w:ind w:left="455" w:right="0"/>
              <w:jc w:val="left"/>
              <w:rPr>
                <w:rFonts w:ascii="宋体" w:hAnsi="宋体" w:cs="宋体" w:eastAsia="宋体" w:hint="default"/>
                <w:sz w:val="13"/>
                <w:szCs w:val="13"/>
              </w:rPr>
            </w:pPr>
            <w:r>
              <w:rPr>
                <w:rFonts w:ascii="宋体" w:hAnsi="宋体" w:cs="宋体" w:eastAsia="宋体" w:hint="default"/>
                <w:b/>
                <w:bCs/>
                <w:sz w:val="13"/>
                <w:szCs w:val="13"/>
              </w:rPr>
              <w:t>其他权益工具</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27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372"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56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54" w:lineRule="auto"/>
              <w:ind w:left="146" w:right="77" w:hanging="44"/>
              <w:jc w:val="left"/>
              <w:rPr>
                <w:rFonts w:ascii="宋体" w:hAnsi="宋体" w:cs="宋体" w:eastAsia="宋体" w:hint="default"/>
                <w:sz w:val="13"/>
                <w:szCs w:val="13"/>
              </w:rPr>
            </w:pPr>
            <w:r>
              <w:rPr>
                <w:rFonts w:ascii="宋体" w:hAnsi="宋体" w:cs="宋体" w:eastAsia="宋体" w:hint="default"/>
                <w:b/>
                <w:bCs/>
                <w:spacing w:val="-14"/>
                <w:sz w:val="13"/>
                <w:szCs w:val="13"/>
              </w:rPr>
              <w:t>减：库</w:t>
            </w:r>
            <w:r>
              <w:rPr>
                <w:rFonts w:ascii="宋体" w:hAnsi="宋体" w:cs="宋体" w:eastAsia="宋体" w:hint="default"/>
                <w:b/>
                <w:bCs/>
                <w:w w:val="99"/>
                <w:sz w:val="13"/>
                <w:szCs w:val="13"/>
              </w:rPr>
              <w:t> </w:t>
            </w:r>
            <w:r>
              <w:rPr>
                <w:rFonts w:ascii="宋体" w:hAnsi="宋体" w:cs="宋体" w:eastAsia="宋体" w:hint="default"/>
                <w:b/>
                <w:bCs/>
                <w:sz w:val="13"/>
                <w:szCs w:val="13"/>
              </w:rPr>
              <w:t>存股</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27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240" w:right="0"/>
              <w:jc w:val="left"/>
              <w:rPr>
                <w:rFonts w:ascii="宋体" w:hAnsi="宋体" w:cs="宋体" w:eastAsia="宋体" w:hint="default"/>
                <w:sz w:val="13"/>
                <w:szCs w:val="13"/>
              </w:rPr>
            </w:pPr>
            <w:r>
              <w:rPr>
                <w:rFonts w:ascii="宋体" w:hAnsi="宋体" w:cs="宋体" w:eastAsia="宋体" w:hint="default"/>
                <w:b/>
                <w:bCs/>
                <w:sz w:val="13"/>
                <w:szCs w:val="13"/>
              </w:rPr>
              <w:t>其他综合收益</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13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300" w:right="0"/>
              <w:jc w:val="left"/>
              <w:rPr>
                <w:rFonts w:ascii="宋体" w:hAnsi="宋体" w:cs="宋体" w:eastAsia="宋体" w:hint="default"/>
                <w:sz w:val="13"/>
                <w:szCs w:val="13"/>
              </w:rPr>
            </w:pPr>
            <w:r>
              <w:rPr>
                <w:rFonts w:ascii="宋体" w:hAnsi="宋体" w:cs="宋体" w:eastAsia="宋体" w:hint="default"/>
                <w:b/>
                <w:bCs/>
                <w:sz w:val="13"/>
                <w:szCs w:val="13"/>
              </w:rPr>
              <w:t>专项储备</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13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300"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566" w:type="dxa"/>
            <w:vMerge w:val="restart"/>
            <w:tcBorders>
              <w:top w:val="single" w:sz="6" w:space="0" w:color="000000"/>
              <w:left w:val="single" w:sz="6" w:space="0" w:color="000000"/>
              <w:right w:val="single" w:sz="6" w:space="0" w:color="000000"/>
            </w:tcBorders>
            <w:shd w:val="clear" w:color="auto" w:fill="D9D9D9"/>
          </w:tcPr>
          <w:p>
            <w:pPr>
              <w:pStyle w:val="TableParagraph"/>
              <w:spacing w:line="254" w:lineRule="auto" w:before="85"/>
              <w:ind w:left="144" w:right="79"/>
              <w:jc w:val="both"/>
              <w:rPr>
                <w:rFonts w:ascii="宋体" w:hAnsi="宋体" w:cs="宋体" w:eastAsia="宋体" w:hint="default"/>
                <w:sz w:val="13"/>
                <w:szCs w:val="13"/>
              </w:rPr>
            </w:pPr>
            <w:r>
              <w:rPr>
                <w:rFonts w:ascii="宋体" w:hAnsi="宋体" w:cs="宋体" w:eastAsia="宋体" w:hint="default"/>
                <w:b/>
                <w:bCs/>
                <w:sz w:val="13"/>
                <w:szCs w:val="13"/>
              </w:rPr>
              <w:t>一般</w:t>
            </w:r>
            <w:r>
              <w:rPr>
                <w:rFonts w:ascii="宋体" w:hAnsi="宋体" w:cs="宋体" w:eastAsia="宋体" w:hint="default"/>
                <w:b/>
                <w:bCs/>
                <w:spacing w:val="-64"/>
                <w:sz w:val="13"/>
                <w:szCs w:val="13"/>
              </w:rPr>
              <w:t> </w:t>
            </w:r>
            <w:r>
              <w:rPr>
                <w:rFonts w:ascii="宋体" w:hAnsi="宋体" w:cs="宋体" w:eastAsia="宋体" w:hint="default"/>
                <w:b/>
                <w:bCs/>
                <w:sz w:val="13"/>
                <w:szCs w:val="13"/>
              </w:rPr>
              <w:t>风险</w:t>
            </w:r>
            <w:r>
              <w:rPr>
                <w:rFonts w:ascii="宋体" w:hAnsi="宋体" w:cs="宋体" w:eastAsia="宋体" w:hint="default"/>
                <w:b/>
                <w:bCs/>
                <w:spacing w:val="-64"/>
                <w:sz w:val="13"/>
                <w:szCs w:val="13"/>
              </w:rPr>
              <w:t> </w:t>
            </w:r>
            <w:r>
              <w:rPr>
                <w:rFonts w:ascii="宋体" w:hAnsi="宋体" w:cs="宋体" w:eastAsia="宋体" w:hint="default"/>
                <w:b/>
                <w:bCs/>
                <w:sz w:val="13"/>
                <w:szCs w:val="13"/>
              </w:rPr>
              <w:t>准备</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27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28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54" w:lineRule="auto"/>
              <w:ind w:left="100" w:right="-22"/>
              <w:jc w:val="left"/>
              <w:rPr>
                <w:rFonts w:ascii="宋体" w:hAnsi="宋体" w:cs="宋体" w:eastAsia="宋体" w:hint="default"/>
                <w:sz w:val="13"/>
                <w:szCs w:val="13"/>
              </w:rPr>
            </w:pPr>
            <w:r>
              <w:rPr>
                <w:rFonts w:ascii="宋体" w:hAnsi="宋体" w:cs="宋体" w:eastAsia="宋体" w:hint="default"/>
                <w:b/>
                <w:bCs/>
                <w:sz w:val="13"/>
                <w:szCs w:val="13"/>
              </w:rPr>
              <w:t>其</w:t>
            </w:r>
            <w:r>
              <w:rPr>
                <w:rFonts w:ascii="宋体" w:hAnsi="宋体" w:cs="宋体" w:eastAsia="宋体" w:hint="default"/>
                <w:b/>
                <w:bCs/>
                <w:w w:val="99"/>
                <w:sz w:val="13"/>
                <w:szCs w:val="13"/>
              </w:rPr>
              <w:t> </w:t>
            </w:r>
            <w:r>
              <w:rPr>
                <w:rFonts w:ascii="宋体" w:hAnsi="宋体" w:cs="宋体" w:eastAsia="宋体" w:hint="default"/>
                <w:b/>
                <w:bCs/>
                <w:sz w:val="13"/>
                <w:szCs w:val="13"/>
              </w:rPr>
              <w:t>他</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28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left="64" w:right="0"/>
              <w:jc w:val="center"/>
              <w:rPr>
                <w:rFonts w:ascii="宋体" w:hAnsi="宋体" w:cs="宋体" w:eastAsia="宋体" w:hint="default"/>
                <w:sz w:val="13"/>
                <w:szCs w:val="13"/>
              </w:rPr>
            </w:pPr>
            <w:r>
              <w:rPr>
                <w:rFonts w:ascii="宋体" w:hAnsi="宋体" w:cs="宋体" w:eastAsia="宋体" w:hint="default"/>
                <w:b/>
                <w:bCs/>
                <w:sz w:val="13"/>
                <w:szCs w:val="13"/>
              </w:rPr>
              <w:t>小计</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135" w:type="dxa"/>
            <w:vMerge/>
            <w:tcBorders>
              <w:left w:val="single" w:sz="6" w:space="0" w:color="000000"/>
              <w:right w:val="single" w:sz="6" w:space="0" w:color="000000"/>
            </w:tcBorders>
            <w:shd w:val="clear" w:color="auto" w:fill="D9D9D9"/>
          </w:tcPr>
          <w:p>
            <w:pPr/>
          </w:p>
        </w:tc>
        <w:tc>
          <w:tcPr>
            <w:tcW w:w="1292" w:type="dxa"/>
            <w:vMerge/>
            <w:tcBorders>
              <w:left w:val="single" w:sz="6" w:space="0" w:color="000000"/>
              <w:right w:val="single" w:sz="12" w:space="0" w:color="000000"/>
            </w:tcBorders>
            <w:shd w:val="clear" w:color="auto" w:fill="D9D9D9"/>
          </w:tcPr>
          <w:p>
            <w:pPr/>
          </w:p>
        </w:tc>
      </w:tr>
      <w:tr>
        <w:trPr>
          <w:trHeight w:val="374" w:hRule="exact"/>
        </w:trPr>
        <w:tc>
          <w:tcPr>
            <w:tcW w:w="1985" w:type="dxa"/>
            <w:vMerge/>
            <w:tcBorders>
              <w:left w:val="single" w:sz="12" w:space="0" w:color="000000"/>
              <w:bottom w:val="single" w:sz="6" w:space="0" w:color="000000"/>
              <w:right w:val="single" w:sz="6" w:space="0" w:color="000000"/>
            </w:tcBorders>
            <w:shd w:val="clear" w:color="auto" w:fill="D9D9D9"/>
          </w:tcPr>
          <w:p>
            <w:pPr/>
          </w:p>
        </w:tc>
        <w:tc>
          <w:tcPr>
            <w:tcW w:w="1274" w:type="dxa"/>
            <w:vMerge/>
            <w:tcBorders>
              <w:left w:val="single" w:sz="6" w:space="0" w:color="000000"/>
              <w:bottom w:val="single" w:sz="6" w:space="0" w:color="000000"/>
              <w:right w:val="single" w:sz="6" w:space="0" w:color="000000"/>
            </w:tcBorders>
            <w:shd w:val="clear" w:color="auto" w:fill="D9D9D9"/>
          </w:tcPr>
          <w:p>
            <w:pPr/>
          </w:p>
        </w:tc>
        <w:tc>
          <w:tcPr>
            <w:tcW w:w="5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4" w:lineRule="auto"/>
              <w:ind w:left="213" w:right="143" w:hanging="68"/>
              <w:jc w:val="left"/>
              <w:rPr>
                <w:rFonts w:ascii="宋体" w:hAnsi="宋体" w:cs="宋体" w:eastAsia="宋体" w:hint="default"/>
                <w:sz w:val="13"/>
                <w:szCs w:val="13"/>
              </w:rPr>
            </w:pPr>
            <w:r>
              <w:rPr>
                <w:rFonts w:ascii="宋体" w:hAnsi="宋体" w:cs="宋体" w:eastAsia="宋体" w:hint="default"/>
                <w:b/>
                <w:bCs/>
                <w:sz w:val="13"/>
                <w:szCs w:val="13"/>
              </w:rPr>
              <w:t>优先</w:t>
            </w:r>
            <w:r>
              <w:rPr>
                <w:rFonts w:ascii="宋体" w:hAnsi="宋体" w:cs="宋体" w:eastAsia="宋体" w:hint="default"/>
                <w:b/>
                <w:bCs/>
                <w:spacing w:val="-64"/>
                <w:sz w:val="13"/>
                <w:szCs w:val="13"/>
              </w:rPr>
              <w:t> </w:t>
            </w:r>
            <w:r>
              <w:rPr>
                <w:rFonts w:ascii="宋体" w:hAnsi="宋体" w:cs="宋体" w:eastAsia="宋体" w:hint="default"/>
                <w:b/>
                <w:bCs/>
                <w:sz w:val="13"/>
                <w:szCs w:val="13"/>
              </w:rPr>
              <w:t>股</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4" w:lineRule="auto"/>
              <w:ind w:left="211" w:right="143" w:hanging="68"/>
              <w:jc w:val="left"/>
              <w:rPr>
                <w:rFonts w:ascii="宋体" w:hAnsi="宋体" w:cs="宋体" w:eastAsia="宋体" w:hint="default"/>
                <w:sz w:val="13"/>
                <w:szCs w:val="13"/>
              </w:rPr>
            </w:pPr>
            <w:r>
              <w:rPr>
                <w:rFonts w:ascii="宋体" w:hAnsi="宋体" w:cs="宋体" w:eastAsia="宋体" w:hint="default"/>
                <w:b/>
                <w:bCs/>
                <w:sz w:val="13"/>
                <w:szCs w:val="13"/>
              </w:rPr>
              <w:t>永续</w:t>
            </w:r>
            <w:r>
              <w:rPr>
                <w:rFonts w:ascii="宋体" w:hAnsi="宋体" w:cs="宋体" w:eastAsia="宋体" w:hint="default"/>
                <w:b/>
                <w:bCs/>
                <w:spacing w:val="-64"/>
                <w:sz w:val="13"/>
                <w:szCs w:val="13"/>
              </w:rPr>
              <w:t> </w:t>
            </w:r>
            <w:r>
              <w:rPr>
                <w:rFonts w:ascii="宋体" w:hAnsi="宋体" w:cs="宋体" w:eastAsia="宋体" w:hint="default"/>
                <w:b/>
                <w:bCs/>
                <w:sz w:val="13"/>
                <w:szCs w:val="13"/>
              </w:rPr>
              <w:t>债</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5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3"/>
              <w:ind w:left="146" w:right="0"/>
              <w:jc w:val="left"/>
              <w:rPr>
                <w:rFonts w:ascii="宋体" w:hAnsi="宋体" w:cs="宋体" w:eastAsia="宋体" w:hint="default"/>
                <w:sz w:val="13"/>
                <w:szCs w:val="13"/>
              </w:rPr>
            </w:pPr>
            <w:r>
              <w:rPr>
                <w:rFonts w:ascii="宋体" w:hAnsi="宋体" w:cs="宋体" w:eastAsia="宋体" w:hint="default"/>
                <w:b/>
                <w:bCs/>
                <w:sz w:val="13"/>
                <w:szCs w:val="13"/>
              </w:rPr>
              <w:t>其他</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277" w:type="dxa"/>
            <w:vMerge/>
            <w:tcBorders>
              <w:left w:val="single" w:sz="6" w:space="0" w:color="000000"/>
              <w:bottom w:val="single" w:sz="6" w:space="0" w:color="000000"/>
              <w:right w:val="single" w:sz="6" w:space="0" w:color="000000"/>
            </w:tcBorders>
            <w:shd w:val="clear" w:color="auto" w:fill="D9D9D9"/>
          </w:tcPr>
          <w:p>
            <w:pPr/>
          </w:p>
        </w:tc>
        <w:tc>
          <w:tcPr>
            <w:tcW w:w="566" w:type="dxa"/>
            <w:vMerge/>
            <w:tcBorders>
              <w:left w:val="single" w:sz="6" w:space="0" w:color="000000"/>
              <w:bottom w:val="single" w:sz="6" w:space="0" w:color="000000"/>
              <w:right w:val="single" w:sz="6" w:space="0" w:color="000000"/>
            </w:tcBorders>
            <w:shd w:val="clear" w:color="auto" w:fill="D9D9D9"/>
          </w:tcPr>
          <w:p>
            <w:pPr/>
          </w:p>
        </w:tc>
        <w:tc>
          <w:tcPr>
            <w:tcW w:w="1272" w:type="dxa"/>
            <w:vMerge/>
            <w:tcBorders>
              <w:left w:val="single" w:sz="6" w:space="0" w:color="000000"/>
              <w:bottom w:val="single" w:sz="6" w:space="0" w:color="000000"/>
              <w:right w:val="single" w:sz="6" w:space="0" w:color="000000"/>
            </w:tcBorders>
            <w:shd w:val="clear" w:color="auto" w:fill="D9D9D9"/>
          </w:tcPr>
          <w:p>
            <w:pPr/>
          </w:p>
        </w:tc>
        <w:tc>
          <w:tcPr>
            <w:tcW w:w="1133" w:type="dxa"/>
            <w:vMerge/>
            <w:tcBorders>
              <w:left w:val="single" w:sz="6" w:space="0" w:color="000000"/>
              <w:bottom w:val="single" w:sz="6" w:space="0" w:color="000000"/>
              <w:right w:val="single" w:sz="6" w:space="0" w:color="000000"/>
            </w:tcBorders>
            <w:shd w:val="clear" w:color="auto" w:fill="D9D9D9"/>
          </w:tcPr>
          <w:p>
            <w:pPr/>
          </w:p>
        </w:tc>
        <w:tc>
          <w:tcPr>
            <w:tcW w:w="1138" w:type="dxa"/>
            <w:vMerge/>
            <w:tcBorders>
              <w:left w:val="single" w:sz="6" w:space="0" w:color="000000"/>
              <w:bottom w:val="single" w:sz="6" w:space="0" w:color="000000"/>
              <w:right w:val="single" w:sz="6" w:space="0" w:color="000000"/>
            </w:tcBorders>
            <w:shd w:val="clear" w:color="auto" w:fill="D9D9D9"/>
          </w:tcPr>
          <w:p>
            <w:pPr/>
          </w:p>
        </w:tc>
        <w:tc>
          <w:tcPr>
            <w:tcW w:w="566" w:type="dxa"/>
            <w:vMerge/>
            <w:tcBorders>
              <w:left w:val="single" w:sz="6" w:space="0" w:color="000000"/>
              <w:bottom w:val="single" w:sz="6" w:space="0" w:color="000000"/>
              <w:right w:val="single" w:sz="6" w:space="0" w:color="000000"/>
            </w:tcBorders>
            <w:shd w:val="clear" w:color="auto" w:fill="D9D9D9"/>
          </w:tcPr>
          <w:p>
            <w:pPr/>
          </w:p>
        </w:tc>
        <w:tc>
          <w:tcPr>
            <w:tcW w:w="1273" w:type="dxa"/>
            <w:vMerge/>
            <w:tcBorders>
              <w:left w:val="single" w:sz="6" w:space="0" w:color="000000"/>
              <w:bottom w:val="single" w:sz="6" w:space="0" w:color="000000"/>
              <w:right w:val="single" w:sz="6" w:space="0" w:color="000000"/>
            </w:tcBorders>
            <w:shd w:val="clear" w:color="auto" w:fill="D9D9D9"/>
          </w:tcPr>
          <w:p>
            <w:pPr/>
          </w:p>
        </w:tc>
        <w:tc>
          <w:tcPr>
            <w:tcW w:w="288" w:type="dxa"/>
            <w:vMerge/>
            <w:tcBorders>
              <w:left w:val="single" w:sz="6" w:space="0" w:color="000000"/>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shd w:val="clear" w:color="auto" w:fill="D9D9D9"/>
          </w:tcPr>
          <w:p>
            <w:pPr/>
          </w:p>
        </w:tc>
        <w:tc>
          <w:tcPr>
            <w:tcW w:w="1135" w:type="dxa"/>
            <w:vMerge/>
            <w:tcBorders>
              <w:left w:val="single" w:sz="6" w:space="0" w:color="000000"/>
              <w:bottom w:val="single" w:sz="6" w:space="0" w:color="000000"/>
              <w:right w:val="single" w:sz="6" w:space="0" w:color="000000"/>
            </w:tcBorders>
            <w:shd w:val="clear" w:color="auto" w:fill="D9D9D9"/>
          </w:tcPr>
          <w:p>
            <w:pPr/>
          </w:p>
        </w:tc>
        <w:tc>
          <w:tcPr>
            <w:tcW w:w="1292" w:type="dxa"/>
            <w:vMerge/>
            <w:tcBorders>
              <w:left w:val="single" w:sz="6" w:space="0" w:color="000000"/>
              <w:bottom w:val="single" w:sz="6" w:space="0" w:color="000000"/>
              <w:right w:val="single" w:sz="12" w:space="0" w:color="000000"/>
            </w:tcBorders>
            <w:shd w:val="clear" w:color="auto" w:fill="D9D9D9"/>
          </w:tcPr>
          <w:p>
            <w:pPr/>
          </w:p>
        </w:tc>
      </w:tr>
      <w:tr>
        <w:trPr>
          <w:trHeight w:val="197"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6" w:right="0"/>
              <w:jc w:val="left"/>
              <w:rPr>
                <w:rFonts w:ascii="宋体" w:hAnsi="宋体" w:cs="宋体" w:eastAsia="宋体" w:hint="default"/>
                <w:sz w:val="13"/>
                <w:szCs w:val="13"/>
              </w:rPr>
            </w:pPr>
            <w:r>
              <w:rPr>
                <w:rFonts w:ascii="宋体" w:hAnsi="宋体" w:cs="宋体" w:eastAsia="宋体" w:hint="default"/>
                <w:sz w:val="13"/>
                <w:szCs w:val="13"/>
              </w:rPr>
              <w:t>一、上年期末余额</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5"/>
                <w:sz w:val="13"/>
              </w:rPr>
              <w:t>2,002,291,500.00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5"/>
                <w:sz w:val="13"/>
              </w:rPr>
              <w:t>2,663,512,625.64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5"/>
                <w:sz w:val="13"/>
              </w:rPr>
              <w:t>-1,124,574.58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5"/>
                <w:sz w:val="13"/>
              </w:rPr>
              <w:t>21,957,027.06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5"/>
                <w:sz w:val="13"/>
              </w:rPr>
              <w:t>457,300,654.20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5"/>
                <w:sz w:val="13"/>
              </w:rPr>
              <w:t>1,082,581,752.36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5"/>
                <w:sz w:val="13"/>
              </w:rPr>
              <w:t>6,226,518,984.68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5"/>
                <w:sz w:val="13"/>
              </w:rPr>
              <w:t>107,524,224.13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26"/>
              <w:jc w:val="right"/>
              <w:rPr>
                <w:rFonts w:ascii="宋体" w:hAnsi="宋体" w:cs="宋体" w:eastAsia="宋体" w:hint="default"/>
                <w:sz w:val="13"/>
                <w:szCs w:val="13"/>
              </w:rPr>
            </w:pPr>
            <w:r>
              <w:rPr>
                <w:rFonts w:ascii="宋体"/>
                <w:w w:val="95"/>
                <w:sz w:val="13"/>
              </w:rPr>
              <w:t>6,334,043,208.81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加：会计政策变更</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-8,478,175.46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-1,052,143.66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sz w:val="13"/>
              </w:rPr>
              <w:t>-2,780,210.58 </w:t>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-12,310,529.70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sz w:val="13"/>
              </w:rPr>
              <w:t>-3,834.13 </w:t>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5"/>
                <w:sz w:val="13"/>
              </w:rPr>
              <w:t>-12,314,363.83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355" w:right="0"/>
              <w:jc w:val="left"/>
              <w:rPr>
                <w:rFonts w:ascii="宋体" w:hAnsi="宋体" w:cs="宋体" w:eastAsia="宋体" w:hint="default"/>
                <w:sz w:val="13"/>
                <w:szCs w:val="13"/>
              </w:rPr>
            </w:pPr>
            <w:r>
              <w:rPr>
                <w:rFonts w:ascii="宋体" w:hAnsi="宋体" w:cs="宋体" w:eastAsia="宋体" w:hint="default"/>
                <w:sz w:val="13"/>
                <w:szCs w:val="13"/>
              </w:rPr>
              <w:t>前期差错更正</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355"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7"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355"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二、本年期初余额</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2,002,291,500.00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2,663,512,625.64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-9,602,750.04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21,957,027.06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456,248,510.54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1,079,801,541.78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6,214,208,454.98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107,520,390.00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5"/>
                <w:sz w:val="13"/>
              </w:rPr>
              <w:t>6,321,728,844.98 </w:t>
            </w:r>
            <w:r>
              <w:rPr>
                <w:rFonts w:ascii="宋体"/>
                <w:sz w:val="13"/>
              </w:rPr>
            </w:r>
          </w:p>
        </w:tc>
      </w:tr>
      <w:tr>
        <w:trPr>
          <w:trHeight w:val="37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6" w:right="99"/>
              <w:jc w:val="left"/>
              <w:rPr>
                <w:rFonts w:ascii="宋体" w:hAnsi="宋体" w:cs="宋体" w:eastAsia="宋体" w:hint="default"/>
                <w:sz w:val="13"/>
                <w:szCs w:val="13"/>
              </w:rPr>
            </w:pPr>
            <w:r>
              <w:rPr>
                <w:rFonts w:ascii="宋体" w:hAnsi="宋体" w:cs="宋体" w:eastAsia="宋体" w:hint="default"/>
                <w:spacing w:val="-4"/>
                <w:sz w:val="13"/>
                <w:szCs w:val="13"/>
              </w:rPr>
              <w:t>三、本期增减变动金额（减少以</w:t>
            </w:r>
            <w:r>
              <w:rPr>
                <w:rFonts w:ascii="宋体" w:hAnsi="宋体" w:cs="宋体" w:eastAsia="宋体" w:hint="default"/>
                <w:w w:val="99"/>
                <w:sz w:val="13"/>
                <w:szCs w:val="13"/>
              </w:rPr>
              <w:t> </w:t>
            </w:r>
            <w:r>
              <w:rPr>
                <w:rFonts w:ascii="宋体" w:hAnsi="宋体" w:cs="宋体" w:eastAsia="宋体" w:hint="default"/>
                <w:sz w:val="13"/>
                <w:szCs w:val="13"/>
              </w:rPr>
              <w:t>“－”号填列）</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5"/>
                <w:sz w:val="13"/>
              </w:rPr>
              <w:t>-12,109,338.22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5"/>
                <w:sz w:val="13"/>
              </w:rPr>
              <w:t>-13,169,534.07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5"/>
                <w:sz w:val="13"/>
              </w:rPr>
              <w:t>14,291,992.49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5"/>
                <w:sz w:val="13"/>
              </w:rPr>
              <w:t>23,806,001.10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sz w:val="13"/>
              </w:rPr>
              <w:t>103,986,532.66 </w:t>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5"/>
                <w:sz w:val="13"/>
              </w:rPr>
              <w:t>116,805,653.96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5"/>
                <w:sz w:val="13"/>
              </w:rPr>
              <w:t>4,060,843.57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right="26"/>
              <w:jc w:val="right"/>
              <w:rPr>
                <w:rFonts w:ascii="宋体" w:hAnsi="宋体" w:cs="宋体" w:eastAsia="宋体" w:hint="default"/>
                <w:sz w:val="13"/>
                <w:szCs w:val="13"/>
              </w:rPr>
            </w:pPr>
            <w:r>
              <w:rPr>
                <w:rFonts w:ascii="宋体"/>
                <w:w w:val="95"/>
                <w:sz w:val="13"/>
              </w:rPr>
              <w:t>120,866,497.53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（一）综合收益总额</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-13,169,534.07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sz w:val="13"/>
              </w:rPr>
              <w:t>167,638,363.96 </w:t>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154,468,829.89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4,374,826.00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5"/>
                <w:sz w:val="13"/>
              </w:rPr>
              <w:t>158,843,655.89 </w:t>
            </w:r>
            <w:r>
              <w:rPr>
                <w:rFonts w:ascii="宋体"/>
                <w:sz w:val="13"/>
              </w:rPr>
            </w:r>
          </w:p>
        </w:tc>
      </w:tr>
      <w:tr>
        <w:trPr>
          <w:trHeight w:val="197"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6"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5"/>
                <w:sz w:val="13"/>
              </w:rPr>
              <w:t>-12,109,338.22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5"/>
                <w:sz w:val="13"/>
              </w:rPr>
              <w:t>-12,109,338.22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26"/>
              <w:jc w:val="right"/>
              <w:rPr>
                <w:rFonts w:ascii="宋体" w:hAnsi="宋体" w:cs="宋体" w:eastAsia="宋体" w:hint="default"/>
                <w:sz w:val="13"/>
                <w:szCs w:val="13"/>
              </w:rPr>
            </w:pPr>
            <w:r>
              <w:rPr>
                <w:rFonts w:ascii="宋体"/>
                <w:w w:val="95"/>
                <w:sz w:val="13"/>
              </w:rPr>
              <w:t>-12,109,338.22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37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6" w:right="113"/>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．其他权益工具持有者投入资</w:t>
            </w:r>
            <w:r>
              <w:rPr>
                <w:rFonts w:ascii="宋体" w:hAnsi="宋体" w:cs="宋体" w:eastAsia="宋体" w:hint="default"/>
                <w:w w:val="99"/>
                <w:sz w:val="13"/>
                <w:szCs w:val="13"/>
              </w:rPr>
              <w:t> </w:t>
            </w:r>
            <w:r>
              <w:rPr>
                <w:rFonts w:ascii="宋体" w:hAnsi="宋体" w:cs="宋体" w:eastAsia="宋体" w:hint="default"/>
                <w:sz w:val="13"/>
                <w:szCs w:val="13"/>
              </w:rPr>
              <w:t>本</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37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6" w:right="113"/>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．股份支付计入所有者权益的</w:t>
            </w:r>
            <w:r>
              <w:rPr>
                <w:rFonts w:ascii="宋体" w:hAnsi="宋体" w:cs="宋体" w:eastAsia="宋体" w:hint="default"/>
                <w:w w:val="99"/>
                <w:sz w:val="13"/>
                <w:szCs w:val="13"/>
              </w:rPr>
              <w:t> </w:t>
            </w:r>
            <w:r>
              <w:rPr>
                <w:rFonts w:ascii="宋体" w:hAnsi="宋体" w:cs="宋体" w:eastAsia="宋体" w:hint="default"/>
                <w:sz w:val="13"/>
                <w:szCs w:val="13"/>
              </w:rPr>
              <w:t>金额</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5"/>
                <w:sz w:val="13"/>
              </w:rPr>
              <w:t>-12,109,338.22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5"/>
                <w:sz w:val="13"/>
              </w:rPr>
              <w:t>-12,109,338.22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right="26"/>
              <w:jc w:val="right"/>
              <w:rPr>
                <w:rFonts w:ascii="宋体" w:hAnsi="宋体" w:cs="宋体" w:eastAsia="宋体" w:hint="default"/>
                <w:sz w:val="13"/>
                <w:szCs w:val="13"/>
              </w:rPr>
            </w:pPr>
            <w:r>
              <w:rPr>
                <w:rFonts w:ascii="宋体"/>
                <w:w w:val="95"/>
                <w:sz w:val="13"/>
              </w:rPr>
              <w:t>-12,109,338.22 </w:t>
            </w:r>
            <w:r>
              <w:rPr>
                <w:rFonts w:ascii="宋体"/>
                <w:sz w:val="13"/>
              </w:rPr>
            </w:r>
          </w:p>
        </w:tc>
      </w:tr>
      <w:tr>
        <w:trPr>
          <w:trHeight w:val="197"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6"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（三）利润分配</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23,806,001.10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sz w:val="13"/>
              </w:rPr>
              <w:t>-63,651,831.30 </w:t>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-39,845,830.20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-458,335.61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5"/>
                <w:sz w:val="13"/>
              </w:rPr>
              <w:t>-40,304,165.81 </w:t>
            </w:r>
            <w:r>
              <w:rPr>
                <w:rFonts w:ascii="宋体"/>
                <w:sz w:val="13"/>
              </w:rPr>
            </w:r>
          </w:p>
        </w:tc>
      </w:tr>
      <w:tr>
        <w:trPr>
          <w:trHeight w:val="195"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23,806,001.10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sz w:val="13"/>
              </w:rPr>
              <w:t>-23,806,001.10 </w:t>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7"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6"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．对所有者（或股东）的分配</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sz w:val="13"/>
              </w:rPr>
              <w:t>-39,845,830.20 </w:t>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5"/>
                <w:sz w:val="13"/>
              </w:rPr>
              <w:t>-39,845,830.20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5"/>
                <w:sz w:val="13"/>
              </w:rPr>
              <w:t>-458,335.61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26"/>
              <w:jc w:val="right"/>
              <w:rPr>
                <w:rFonts w:ascii="宋体" w:hAnsi="宋体" w:cs="宋体" w:eastAsia="宋体" w:hint="default"/>
                <w:sz w:val="13"/>
                <w:szCs w:val="13"/>
              </w:rPr>
            </w:pPr>
            <w:r>
              <w:rPr>
                <w:rFonts w:ascii="宋体"/>
                <w:w w:val="95"/>
                <w:sz w:val="13"/>
              </w:rPr>
              <w:t>-40,304,165.81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w w:val="99"/>
                <w:sz w:val="13"/>
                <w:szCs w:val="13"/>
              </w:rPr>
              <w:t>1</w:t>
            </w:r>
            <w:r>
              <w:rPr>
                <w:rFonts w:ascii="宋体" w:hAnsi="宋体" w:cs="宋体" w:eastAsia="宋体" w:hint="default"/>
                <w:spacing w:val="-27"/>
                <w:w w:val="99"/>
                <w:sz w:val="13"/>
                <w:szCs w:val="13"/>
              </w:rPr>
              <w:t>．</w:t>
            </w:r>
            <w:r>
              <w:rPr>
                <w:rFonts w:ascii="宋体" w:hAnsi="宋体" w:cs="宋体" w:eastAsia="宋体" w:hint="default"/>
                <w:w w:val="99"/>
                <w:sz w:val="13"/>
                <w:szCs w:val="13"/>
              </w:rPr>
              <w:t>资本公积转</w:t>
            </w:r>
            <w:r>
              <w:rPr>
                <w:rFonts w:ascii="宋体" w:hAnsi="宋体" w:cs="宋体" w:eastAsia="宋体" w:hint="default"/>
                <w:spacing w:val="2"/>
                <w:w w:val="99"/>
                <w:sz w:val="13"/>
                <w:szCs w:val="13"/>
              </w:rPr>
              <w:t>增</w:t>
            </w:r>
            <w:r>
              <w:rPr>
                <w:rFonts w:ascii="宋体" w:hAnsi="宋体" w:cs="宋体" w:eastAsia="宋体" w:hint="default"/>
                <w:w w:val="99"/>
                <w:sz w:val="13"/>
                <w:szCs w:val="13"/>
              </w:rPr>
              <w:t>资</w:t>
            </w:r>
            <w:r>
              <w:rPr>
                <w:rFonts w:ascii="宋体" w:hAnsi="宋体" w:cs="宋体" w:eastAsia="宋体" w:hint="default"/>
                <w:spacing w:val="-27"/>
                <w:w w:val="99"/>
                <w:sz w:val="13"/>
                <w:szCs w:val="13"/>
              </w:rPr>
              <w:t>本</w:t>
            </w:r>
            <w:r>
              <w:rPr>
                <w:rFonts w:ascii="宋体" w:hAnsi="宋体" w:cs="宋体" w:eastAsia="宋体" w:hint="default"/>
                <w:w w:val="99"/>
                <w:sz w:val="13"/>
                <w:szCs w:val="13"/>
              </w:rPr>
              <w:t>（或</w:t>
            </w:r>
            <w:r>
              <w:rPr>
                <w:rFonts w:ascii="宋体" w:hAnsi="宋体" w:cs="宋体" w:eastAsia="宋体" w:hint="default"/>
                <w:spacing w:val="2"/>
                <w:w w:val="99"/>
                <w:sz w:val="13"/>
                <w:szCs w:val="13"/>
              </w:rPr>
              <w:t>股</w:t>
            </w:r>
            <w:r>
              <w:rPr>
                <w:rFonts w:ascii="宋体" w:hAnsi="宋体" w:cs="宋体" w:eastAsia="宋体" w:hint="default"/>
                <w:w w:val="99"/>
                <w:sz w:val="13"/>
                <w:szCs w:val="13"/>
              </w:rPr>
              <w:t>本</w:t>
            </w:r>
            <w:r>
              <w:rPr>
                <w:rFonts w:ascii="宋体" w:hAnsi="宋体" w:cs="宋体" w:eastAsia="宋体" w:hint="default"/>
                <w:spacing w:val="-62"/>
                <w:w w:val="99"/>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7"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6" w:right="0"/>
              <w:jc w:val="left"/>
              <w:rPr>
                <w:rFonts w:ascii="宋体" w:hAnsi="宋体" w:cs="宋体" w:eastAsia="宋体" w:hint="default"/>
                <w:sz w:val="13"/>
                <w:szCs w:val="13"/>
              </w:rPr>
            </w:pPr>
            <w:r>
              <w:rPr>
                <w:rFonts w:ascii="宋体" w:hAnsi="宋体" w:cs="宋体" w:eastAsia="宋体" w:hint="default"/>
                <w:w w:val="99"/>
                <w:sz w:val="13"/>
                <w:szCs w:val="13"/>
              </w:rPr>
              <w:t>2</w:t>
            </w:r>
            <w:r>
              <w:rPr>
                <w:rFonts w:ascii="宋体" w:hAnsi="宋体" w:cs="宋体" w:eastAsia="宋体" w:hint="default"/>
                <w:spacing w:val="-27"/>
                <w:w w:val="99"/>
                <w:sz w:val="13"/>
                <w:szCs w:val="13"/>
              </w:rPr>
              <w:t>．</w:t>
            </w:r>
            <w:r>
              <w:rPr>
                <w:rFonts w:ascii="宋体" w:hAnsi="宋体" w:cs="宋体" w:eastAsia="宋体" w:hint="default"/>
                <w:w w:val="99"/>
                <w:sz w:val="13"/>
                <w:szCs w:val="13"/>
              </w:rPr>
              <w:t>盈余公积转</w:t>
            </w:r>
            <w:r>
              <w:rPr>
                <w:rFonts w:ascii="宋体" w:hAnsi="宋体" w:cs="宋体" w:eastAsia="宋体" w:hint="default"/>
                <w:spacing w:val="2"/>
                <w:w w:val="99"/>
                <w:sz w:val="13"/>
                <w:szCs w:val="13"/>
              </w:rPr>
              <w:t>增</w:t>
            </w:r>
            <w:r>
              <w:rPr>
                <w:rFonts w:ascii="宋体" w:hAnsi="宋体" w:cs="宋体" w:eastAsia="宋体" w:hint="default"/>
                <w:w w:val="99"/>
                <w:sz w:val="13"/>
                <w:szCs w:val="13"/>
              </w:rPr>
              <w:t>资</w:t>
            </w:r>
            <w:r>
              <w:rPr>
                <w:rFonts w:ascii="宋体" w:hAnsi="宋体" w:cs="宋体" w:eastAsia="宋体" w:hint="default"/>
                <w:spacing w:val="-27"/>
                <w:w w:val="99"/>
                <w:sz w:val="13"/>
                <w:szCs w:val="13"/>
              </w:rPr>
              <w:t>本</w:t>
            </w:r>
            <w:r>
              <w:rPr>
                <w:rFonts w:ascii="宋体" w:hAnsi="宋体" w:cs="宋体" w:eastAsia="宋体" w:hint="default"/>
                <w:w w:val="99"/>
                <w:sz w:val="13"/>
                <w:szCs w:val="13"/>
              </w:rPr>
              <w:t>（或</w:t>
            </w:r>
            <w:r>
              <w:rPr>
                <w:rFonts w:ascii="宋体" w:hAnsi="宋体" w:cs="宋体" w:eastAsia="宋体" w:hint="default"/>
                <w:spacing w:val="2"/>
                <w:w w:val="99"/>
                <w:sz w:val="13"/>
                <w:szCs w:val="13"/>
              </w:rPr>
              <w:t>股</w:t>
            </w:r>
            <w:r>
              <w:rPr>
                <w:rFonts w:ascii="宋体" w:hAnsi="宋体" w:cs="宋体" w:eastAsia="宋体" w:hint="default"/>
                <w:w w:val="99"/>
                <w:sz w:val="13"/>
                <w:szCs w:val="13"/>
              </w:rPr>
              <w:t>本</w:t>
            </w:r>
            <w:r>
              <w:rPr>
                <w:rFonts w:ascii="宋体" w:hAnsi="宋体" w:cs="宋体" w:eastAsia="宋体" w:hint="default"/>
                <w:spacing w:val="-62"/>
                <w:w w:val="99"/>
                <w:sz w:val="13"/>
                <w:szCs w:val="13"/>
              </w:rPr>
              <w:t>）</w:t>
            </w:r>
            <w:r>
              <w:rPr>
                <w:rFonts w:ascii="宋体" w:hAnsi="宋体" w:cs="宋体" w:eastAsia="宋体" w:hint="default"/>
                <w:w w:val="99"/>
                <w:sz w:val="13"/>
                <w:szCs w:val="13"/>
              </w:rPr>
              <w:t> </w:t>
            </w:r>
            <w:r>
              <w:rPr>
                <w:rFonts w:ascii="宋体" w:hAnsi="宋体" w:cs="宋体" w:eastAsia="宋体" w:hint="default"/>
                <w:sz w:val="13"/>
                <w:szCs w:val="13"/>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37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54" w:lineRule="auto"/>
              <w:ind w:left="96" w:right="113"/>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．设定受益计划变动额结转留</w:t>
            </w:r>
            <w:r>
              <w:rPr>
                <w:rFonts w:ascii="宋体" w:hAnsi="宋体" w:cs="宋体" w:eastAsia="宋体" w:hint="default"/>
                <w:w w:val="99"/>
                <w:sz w:val="13"/>
                <w:szCs w:val="13"/>
              </w:rPr>
              <w:t> </w:t>
            </w:r>
            <w:r>
              <w:rPr>
                <w:rFonts w:ascii="宋体" w:hAnsi="宋体" w:cs="宋体" w:eastAsia="宋体" w:hint="default"/>
                <w:sz w:val="13"/>
                <w:szCs w:val="13"/>
              </w:rPr>
              <w:t>存收益</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3"/>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．其他综合收益结转留存收益</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7"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6" w:right="0"/>
              <w:jc w:val="left"/>
              <w:rPr>
                <w:rFonts w:ascii="宋体" w:hAnsi="宋体" w:cs="宋体" w:eastAsia="宋体" w:hint="default"/>
                <w:sz w:val="13"/>
                <w:szCs w:val="13"/>
              </w:rPr>
            </w:pPr>
            <w:r>
              <w:rPr>
                <w:rFonts w:ascii="宋体" w:hAnsi="宋体" w:cs="宋体" w:eastAsia="宋体" w:hint="default"/>
                <w:sz w:val="13"/>
                <w:szCs w:val="13"/>
              </w:rPr>
              <w:t>6</w:t>
            </w: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（五）专项储备</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14,291,992.49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14,291,992.49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sz w:val="13"/>
              </w:rPr>
              <w:t>144,353.18 </w:t>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5"/>
                <w:sz w:val="13"/>
              </w:rPr>
              <w:t>14,436,345.67 </w:t>
            </w:r>
            <w:r>
              <w:rPr>
                <w:rFonts w:ascii="宋体"/>
                <w:sz w:val="13"/>
              </w:rPr>
            </w:r>
          </w:p>
        </w:tc>
      </w:tr>
      <w:tr>
        <w:trPr>
          <w:trHeight w:val="194"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20,161,703.15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20,161,703.15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sz w:val="13"/>
              </w:rPr>
              <w:t>346,499.22 </w:t>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5"/>
                <w:sz w:val="13"/>
              </w:rPr>
              <w:t>20,508,202.37 </w:t>
            </w:r>
            <w:r>
              <w:rPr>
                <w:rFonts w:ascii="宋体"/>
                <w:sz w:val="13"/>
              </w:rPr>
            </w:r>
          </w:p>
        </w:tc>
      </w:tr>
      <w:tr>
        <w:trPr>
          <w:trHeight w:val="195"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3" w:lineRule="exact"/>
              <w:ind w:left="96"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1"/>
              <w:jc w:val="right"/>
              <w:rPr>
                <w:rFonts w:ascii="宋体" w:hAnsi="宋体" w:cs="宋体" w:eastAsia="宋体" w:hint="default"/>
                <w:sz w:val="13"/>
                <w:szCs w:val="13"/>
              </w:rPr>
            </w:pPr>
            <w:r>
              <w:rPr>
                <w:rFonts w:ascii="宋体"/>
                <w:w w:val="95"/>
                <w:sz w:val="13"/>
              </w:rPr>
              <w:t>5,869,710.66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5"/>
              <w:jc w:val="right"/>
              <w:rPr>
                <w:rFonts w:ascii="宋体" w:hAnsi="宋体" w:cs="宋体" w:eastAsia="宋体" w:hint="default"/>
                <w:sz w:val="13"/>
                <w:szCs w:val="13"/>
              </w:rPr>
            </w:pPr>
            <w:r>
              <w:rPr>
                <w:rFonts w:ascii="宋体"/>
                <w:w w:val="95"/>
                <w:sz w:val="13"/>
              </w:rPr>
              <w:t>5,869,710.66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3" w:lineRule="exact"/>
              <w:ind w:right="31"/>
              <w:jc w:val="right"/>
              <w:rPr>
                <w:rFonts w:ascii="宋体" w:hAnsi="宋体" w:cs="宋体" w:eastAsia="宋体" w:hint="default"/>
                <w:sz w:val="13"/>
                <w:szCs w:val="13"/>
              </w:rPr>
            </w:pPr>
            <w:r>
              <w:rPr>
                <w:rFonts w:ascii="宋体"/>
                <w:sz w:val="13"/>
              </w:rPr>
              <w:t>202,146.04 </w:t>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3" w:lineRule="exact"/>
              <w:ind w:right="26"/>
              <w:jc w:val="right"/>
              <w:rPr>
                <w:rFonts w:ascii="宋体" w:hAnsi="宋体" w:cs="宋体" w:eastAsia="宋体" w:hint="default"/>
                <w:sz w:val="13"/>
                <w:szCs w:val="13"/>
              </w:rPr>
            </w:pPr>
            <w:r>
              <w:rPr>
                <w:rFonts w:ascii="宋体"/>
                <w:w w:val="95"/>
                <w:sz w:val="13"/>
              </w:rPr>
              <w:t>6,071,856.70 </w:t>
            </w:r>
            <w:r>
              <w:rPr>
                <w:rFonts w:ascii="宋体"/>
                <w:sz w:val="13"/>
              </w:rPr>
            </w:r>
          </w:p>
        </w:tc>
      </w:tr>
      <w:tr>
        <w:trPr>
          <w:trHeight w:val="197"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165" w:lineRule="exact"/>
              <w:ind w:left="96" w:right="0"/>
              <w:jc w:val="left"/>
              <w:rPr>
                <w:rFonts w:ascii="宋体" w:hAnsi="宋体" w:cs="宋体" w:eastAsia="宋体" w:hint="default"/>
                <w:sz w:val="13"/>
                <w:szCs w:val="13"/>
              </w:rPr>
            </w:pPr>
            <w:r>
              <w:rPr>
                <w:rFonts w:ascii="宋体" w:hAnsi="宋体" w:cs="宋体" w:eastAsia="宋体" w:hint="default"/>
                <w:sz w:val="13"/>
                <w:szCs w:val="13"/>
              </w:rPr>
              <w:t>（六）其他</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16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92" w:type="dxa"/>
            <w:tcBorders>
              <w:top w:val="single" w:sz="6" w:space="0" w:color="000000"/>
              <w:left w:val="single" w:sz="6" w:space="0" w:color="000000"/>
              <w:bottom w:val="single" w:sz="6" w:space="0" w:color="000000"/>
              <w:right w:val="single" w:sz="12" w:space="0" w:color="000000"/>
            </w:tcBorders>
          </w:tcPr>
          <w:p>
            <w:pPr>
              <w:pStyle w:val="TableParagraph"/>
              <w:spacing w:line="16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9" w:hRule="exact"/>
        </w:trPr>
        <w:tc>
          <w:tcPr>
            <w:tcW w:w="1985" w:type="dxa"/>
            <w:tcBorders>
              <w:top w:val="single" w:sz="6" w:space="0" w:color="000000"/>
              <w:left w:val="single" w:sz="12" w:space="0" w:color="000000"/>
              <w:bottom w:val="single" w:sz="12" w:space="0" w:color="000000"/>
              <w:right w:val="single" w:sz="6" w:space="0" w:color="000000"/>
            </w:tcBorders>
          </w:tcPr>
          <w:p>
            <w:pPr>
              <w:pStyle w:val="TableParagraph"/>
              <w:spacing w:line="162" w:lineRule="exact"/>
              <w:ind w:left="96" w:right="0"/>
              <w:jc w:val="left"/>
              <w:rPr>
                <w:rFonts w:ascii="宋体" w:hAnsi="宋体" w:cs="宋体" w:eastAsia="宋体" w:hint="default"/>
                <w:sz w:val="13"/>
                <w:szCs w:val="13"/>
              </w:rPr>
            </w:pPr>
            <w:r>
              <w:rPr>
                <w:rFonts w:ascii="宋体" w:hAnsi="宋体" w:cs="宋体" w:eastAsia="宋体" w:hint="default"/>
                <w:sz w:val="13"/>
                <w:szCs w:val="13"/>
              </w:rPr>
              <w:t>四、本期期末余额</w:t>
            </w:r>
            <w:r>
              <w:rPr>
                <w:rFonts w:ascii="宋体" w:hAnsi="宋体" w:cs="宋体" w:eastAsia="宋体" w:hint="default"/>
                <w:sz w:val="13"/>
                <w:szCs w:val="13"/>
              </w:rPr>
              <w:t> </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2,002,291,500.00 </w:t>
            </w:r>
            <w:r>
              <w:rPr>
                <w:rFonts w:ascii="宋体"/>
                <w:sz w:val="13"/>
              </w:rPr>
            </w:r>
          </w:p>
        </w:tc>
        <w:tc>
          <w:tcPr>
            <w:tcW w:w="569"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4"/>
              <w:jc w:val="right"/>
              <w:rPr>
                <w:rFonts w:ascii="宋体" w:hAnsi="宋体" w:cs="宋体" w:eastAsia="宋体" w:hint="default"/>
                <w:sz w:val="13"/>
                <w:szCs w:val="13"/>
              </w:rPr>
            </w:pPr>
            <w:r>
              <w:rPr>
                <w:rFonts w:ascii="宋体"/>
                <w:w w:val="99"/>
                <w:sz w:val="13"/>
              </w:rPr>
              <w:t> </w:t>
            </w:r>
            <w:r>
              <w:rPr>
                <w:rFonts w:ascii="宋体"/>
                <w:sz w:val="13"/>
              </w:rPr>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2,651,403,287.42 </w:t>
            </w:r>
            <w:r>
              <w:rPr>
                <w:rFonts w:ascii="宋体"/>
                <w:sz w:val="13"/>
              </w:rPr>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-22,772,284.11 </w:t>
            </w:r>
            <w:r>
              <w:rPr>
                <w:rFonts w:ascii="宋体"/>
                <w:sz w:val="13"/>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36,249,019.55 </w:t>
            </w:r>
            <w:r>
              <w:rPr>
                <w:rFonts w:ascii="宋体"/>
                <w:sz w:val="13"/>
              </w:rPr>
            </w:r>
          </w:p>
        </w:tc>
        <w:tc>
          <w:tcPr>
            <w:tcW w:w="1138"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480,054,511.64 </w:t>
            </w:r>
            <w:r>
              <w:rPr>
                <w:rFonts w:ascii="宋体"/>
                <w:sz w:val="13"/>
              </w:rPr>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3"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1,183,788,074.44 </w:t>
            </w:r>
            <w:r>
              <w:rPr>
                <w:rFonts w:ascii="宋体"/>
                <w:sz w:val="13"/>
              </w:rPr>
            </w:r>
          </w:p>
        </w:tc>
        <w:tc>
          <w:tcPr>
            <w:tcW w:w="288"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5"/>
              <w:jc w:val="right"/>
              <w:rPr>
                <w:rFonts w:ascii="宋体" w:hAnsi="宋体" w:cs="宋体" w:eastAsia="宋体" w:hint="default"/>
                <w:sz w:val="13"/>
                <w:szCs w:val="13"/>
              </w:rPr>
            </w:pPr>
            <w:r>
              <w:rPr>
                <w:rFonts w:ascii="宋体"/>
                <w:w w:val="95"/>
                <w:sz w:val="13"/>
              </w:rPr>
              <w:t>6,331,014,108.94 </w:t>
            </w:r>
            <w:r>
              <w:rPr>
                <w:rFonts w:ascii="宋体"/>
                <w:sz w:val="13"/>
              </w:rPr>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162" w:lineRule="exact"/>
              <w:ind w:right="31"/>
              <w:jc w:val="right"/>
              <w:rPr>
                <w:rFonts w:ascii="宋体" w:hAnsi="宋体" w:cs="宋体" w:eastAsia="宋体" w:hint="default"/>
                <w:sz w:val="13"/>
                <w:szCs w:val="13"/>
              </w:rPr>
            </w:pPr>
            <w:r>
              <w:rPr>
                <w:rFonts w:ascii="宋体"/>
                <w:w w:val="95"/>
                <w:sz w:val="13"/>
              </w:rPr>
              <w:t>111,581,233.57 </w:t>
            </w:r>
            <w:r>
              <w:rPr>
                <w:rFonts w:ascii="宋体"/>
                <w:sz w:val="13"/>
              </w:rPr>
            </w:r>
          </w:p>
        </w:tc>
        <w:tc>
          <w:tcPr>
            <w:tcW w:w="1292" w:type="dxa"/>
            <w:tcBorders>
              <w:top w:val="single" w:sz="6" w:space="0" w:color="000000"/>
              <w:left w:val="single" w:sz="6" w:space="0" w:color="000000"/>
              <w:bottom w:val="single" w:sz="12" w:space="0" w:color="000000"/>
              <w:right w:val="single" w:sz="12" w:space="0" w:color="000000"/>
            </w:tcBorders>
          </w:tcPr>
          <w:p>
            <w:pPr>
              <w:pStyle w:val="TableParagraph"/>
              <w:spacing w:line="162" w:lineRule="exact"/>
              <w:ind w:right="26"/>
              <w:jc w:val="right"/>
              <w:rPr>
                <w:rFonts w:ascii="宋体" w:hAnsi="宋体" w:cs="宋体" w:eastAsia="宋体" w:hint="default"/>
                <w:sz w:val="13"/>
                <w:szCs w:val="13"/>
              </w:rPr>
            </w:pPr>
            <w:r>
              <w:rPr>
                <w:rFonts w:ascii="宋体"/>
                <w:w w:val="95"/>
                <w:sz w:val="13"/>
              </w:rPr>
              <w:t>6,442,595,342.51 </w:t>
            </w:r>
            <w:r>
              <w:rPr>
                <w:rFonts w:ascii="宋体"/>
                <w:sz w:val="13"/>
              </w:rPr>
            </w:r>
          </w:p>
        </w:tc>
      </w:tr>
    </w:tbl>
    <w:p>
      <w:pPr>
        <w:pStyle w:val="BodyText"/>
        <w:tabs>
          <w:tab w:pos="4164" w:val="left" w:leader="none"/>
        </w:tabs>
        <w:spacing w:line="263" w:lineRule="exact"/>
        <w:ind w:left="1284"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63" w:lineRule="exact"/>
        <w:jc w:val="left"/>
        <w:rPr>
          <w:rFonts w:ascii="宋体" w:hAnsi="宋体" w:cs="宋体" w:eastAsia="宋体" w:hint="default"/>
        </w:rPr>
        <w:sectPr>
          <w:type w:val="continuous"/>
          <w:pgSz w:w="16840" w:h="11910" w:orient="landscape"/>
          <w:pgMar w:top="1120" w:bottom="1380" w:left="240" w:right="140"/>
        </w:sectPr>
      </w:pPr>
    </w:p>
    <w:p>
      <w:pPr>
        <w:spacing w:line="240" w:lineRule="auto" w:before="3"/>
        <w:rPr>
          <w:rFonts w:ascii="宋体" w:hAnsi="宋体" w:cs="宋体" w:eastAsia="宋体" w:hint="default"/>
          <w:sz w:val="2"/>
          <w:szCs w:val="2"/>
        </w:rPr>
      </w:pPr>
    </w:p>
    <w:p>
      <w:pPr>
        <w:spacing w:line="20" w:lineRule="exact"/>
        <w:ind w:left="122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1832"/>
        <w:gridCol w:w="1258"/>
        <w:gridCol w:w="562"/>
        <w:gridCol w:w="552"/>
        <w:gridCol w:w="432"/>
        <w:gridCol w:w="1280"/>
        <w:gridCol w:w="658"/>
        <w:gridCol w:w="1061"/>
        <w:gridCol w:w="1061"/>
        <w:gridCol w:w="1126"/>
        <w:gridCol w:w="986"/>
        <w:gridCol w:w="1256"/>
        <w:gridCol w:w="463"/>
        <w:gridCol w:w="1255"/>
        <w:gridCol w:w="1128"/>
        <w:gridCol w:w="1256"/>
      </w:tblGrid>
      <w:tr>
        <w:trPr>
          <w:trHeight w:val="263" w:hRule="exact"/>
        </w:trPr>
        <w:tc>
          <w:tcPr>
            <w:tcW w:w="1832"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left="62" w:right="0"/>
              <w:jc w:val="center"/>
              <w:rPr>
                <w:rFonts w:ascii="宋体" w:hAnsi="宋体" w:cs="宋体" w:eastAsia="宋体" w:hint="default"/>
                <w:sz w:val="13"/>
                <w:szCs w:val="13"/>
              </w:rPr>
            </w:pPr>
            <w:r>
              <w:rPr>
                <w:rFonts w:ascii="宋体" w:hAnsi="宋体" w:cs="宋体" w:eastAsia="宋体" w:hint="default"/>
                <w:b/>
                <w:bCs/>
                <w:sz w:val="13"/>
                <w:szCs w:val="13"/>
              </w:rPr>
              <w:t>项目</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4332" w:type="dxa"/>
            <w:gridSpan w:val="15"/>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7"/>
              <w:ind w:left="1668" w:right="0"/>
              <w:jc w:val="center"/>
              <w:rPr>
                <w:rFonts w:ascii="宋体" w:hAnsi="宋体" w:cs="宋体" w:eastAsia="宋体" w:hint="default"/>
                <w:sz w:val="13"/>
                <w:szCs w:val="13"/>
              </w:rPr>
            </w:pPr>
            <w:r>
              <w:rPr>
                <w:rFonts w:ascii="宋体" w:hAnsi="宋体" w:cs="宋体" w:eastAsia="宋体" w:hint="default"/>
                <w:b/>
                <w:bCs/>
                <w:sz w:val="13"/>
                <w:szCs w:val="13"/>
              </w:rPr>
              <w:t>2018</w:t>
            </w:r>
            <w:r>
              <w:rPr>
                <w:rFonts w:ascii="宋体" w:hAnsi="宋体" w:cs="宋体" w:eastAsia="宋体" w:hint="default"/>
                <w:b/>
                <w:bCs/>
                <w:spacing w:val="-33"/>
                <w:sz w:val="13"/>
                <w:szCs w:val="13"/>
              </w:rPr>
              <w:t> </w:t>
            </w:r>
            <w:r>
              <w:rPr>
                <w:rFonts w:ascii="宋体" w:hAnsi="宋体" w:cs="宋体" w:eastAsia="宋体" w:hint="default"/>
                <w:b/>
                <w:bCs/>
                <w:sz w:val="13"/>
                <w:szCs w:val="13"/>
              </w:rPr>
              <w:t>年度</w:t>
            </w:r>
            <w:r>
              <w:rPr>
                <w:rFonts w:ascii="宋体" w:hAnsi="宋体" w:cs="宋体" w:eastAsia="宋体" w:hint="default"/>
                <w:b/>
                <w:bCs/>
                <w:w w:val="98"/>
                <w:sz w:val="13"/>
                <w:szCs w:val="13"/>
              </w:rPr>
              <w:t> </w:t>
            </w:r>
            <w:r>
              <w:rPr>
                <w:rFonts w:ascii="宋体" w:hAnsi="宋体" w:cs="宋体" w:eastAsia="宋体" w:hint="default"/>
                <w:sz w:val="13"/>
                <w:szCs w:val="13"/>
              </w:rPr>
            </w:r>
          </w:p>
        </w:tc>
      </w:tr>
      <w:tr>
        <w:trPr>
          <w:trHeight w:val="304" w:hRule="exact"/>
        </w:trPr>
        <w:tc>
          <w:tcPr>
            <w:tcW w:w="1832" w:type="dxa"/>
            <w:vMerge/>
            <w:tcBorders>
              <w:left w:val="single" w:sz="12" w:space="0" w:color="000000"/>
              <w:right w:val="single" w:sz="6" w:space="0" w:color="000000"/>
            </w:tcBorders>
            <w:shd w:val="clear" w:color="auto" w:fill="D9D9D9"/>
          </w:tcPr>
          <w:p>
            <w:pPr/>
          </w:p>
        </w:tc>
        <w:tc>
          <w:tcPr>
            <w:tcW w:w="11949" w:type="dxa"/>
            <w:gridSpan w:val="1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left="69" w:right="0"/>
              <w:jc w:val="center"/>
              <w:rPr>
                <w:rFonts w:ascii="宋体" w:hAnsi="宋体" w:cs="宋体" w:eastAsia="宋体" w:hint="default"/>
                <w:sz w:val="13"/>
                <w:szCs w:val="13"/>
              </w:rPr>
            </w:pPr>
            <w:r>
              <w:rPr>
                <w:rFonts w:ascii="宋体" w:hAnsi="宋体" w:cs="宋体" w:eastAsia="宋体" w:hint="default"/>
                <w:b/>
                <w:bCs/>
                <w:sz w:val="13"/>
                <w:szCs w:val="13"/>
              </w:rPr>
              <w:t>归属于母公司所有者权益</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12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7"/>
              <w:ind w:left="165" w:right="0"/>
              <w:jc w:val="left"/>
              <w:rPr>
                <w:rFonts w:ascii="宋体" w:hAnsi="宋体" w:cs="宋体" w:eastAsia="宋体" w:hint="default"/>
                <w:sz w:val="13"/>
                <w:szCs w:val="13"/>
              </w:rPr>
            </w:pPr>
            <w:r>
              <w:rPr>
                <w:rFonts w:ascii="宋体" w:hAnsi="宋体" w:cs="宋体" w:eastAsia="宋体" w:hint="default"/>
                <w:b/>
                <w:bCs/>
                <w:sz w:val="13"/>
                <w:szCs w:val="13"/>
              </w:rPr>
              <w:t>少数股东权益</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256"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7"/>
              <w:ind w:left="163" w:right="0"/>
              <w:jc w:val="left"/>
              <w:rPr>
                <w:rFonts w:ascii="宋体" w:hAnsi="宋体" w:cs="宋体" w:eastAsia="宋体" w:hint="default"/>
                <w:sz w:val="13"/>
                <w:szCs w:val="13"/>
              </w:rPr>
            </w:pPr>
            <w:r>
              <w:rPr>
                <w:rFonts w:ascii="宋体" w:hAnsi="宋体" w:cs="宋体" w:eastAsia="宋体" w:hint="default"/>
                <w:b/>
                <w:bCs/>
                <w:sz w:val="13"/>
                <w:szCs w:val="13"/>
              </w:rPr>
              <w:t>所有者权益合计</w:t>
            </w:r>
            <w:r>
              <w:rPr>
                <w:rFonts w:ascii="宋体" w:hAnsi="宋体" w:cs="宋体" w:eastAsia="宋体" w:hint="default"/>
                <w:b/>
                <w:bCs/>
                <w:w w:val="98"/>
                <w:sz w:val="13"/>
                <w:szCs w:val="13"/>
              </w:rPr>
              <w:t> </w:t>
            </w:r>
            <w:r>
              <w:rPr>
                <w:rFonts w:ascii="宋体" w:hAnsi="宋体" w:cs="宋体" w:eastAsia="宋体" w:hint="default"/>
                <w:sz w:val="13"/>
                <w:szCs w:val="13"/>
              </w:rPr>
            </w:r>
          </w:p>
        </w:tc>
      </w:tr>
      <w:tr>
        <w:trPr>
          <w:trHeight w:val="398" w:hRule="exact"/>
        </w:trPr>
        <w:tc>
          <w:tcPr>
            <w:tcW w:w="1832" w:type="dxa"/>
            <w:vMerge/>
            <w:tcBorders>
              <w:left w:val="single" w:sz="12" w:space="0" w:color="000000"/>
              <w:right w:val="single" w:sz="6" w:space="0" w:color="000000"/>
            </w:tcBorders>
            <w:shd w:val="clear" w:color="auto" w:fill="D9D9D9"/>
          </w:tcPr>
          <w:p>
            <w:pPr/>
          </w:p>
        </w:tc>
        <w:tc>
          <w:tcPr>
            <w:tcW w:w="125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b/>
                <w:bCs/>
                <w:sz w:val="13"/>
                <w:szCs w:val="13"/>
              </w:rPr>
              <w:t>实收资本</w:t>
            </w:r>
            <w:r>
              <w:rPr>
                <w:rFonts w:ascii="宋体" w:hAnsi="宋体" w:cs="宋体" w:eastAsia="宋体" w:hint="default"/>
                <w:b/>
                <w:bCs/>
                <w:w w:val="98"/>
                <w:sz w:val="13"/>
                <w:szCs w:val="13"/>
              </w:rPr>
              <w:t> </w:t>
            </w:r>
            <w:r>
              <w:rPr>
                <w:rFonts w:ascii="宋体" w:hAnsi="宋体" w:cs="宋体" w:eastAsia="宋体" w:hint="default"/>
                <w:sz w:val="13"/>
                <w:szCs w:val="13"/>
              </w:rPr>
            </w:r>
          </w:p>
          <w:p>
            <w:pPr>
              <w:pStyle w:val="TableParagraph"/>
              <w:spacing w:line="240" w:lineRule="auto" w:before="70"/>
              <w:ind w:left="328" w:right="0"/>
              <w:jc w:val="left"/>
              <w:rPr>
                <w:rFonts w:ascii="宋体" w:hAnsi="宋体" w:cs="宋体" w:eastAsia="宋体" w:hint="default"/>
                <w:sz w:val="13"/>
                <w:szCs w:val="13"/>
              </w:rPr>
            </w:pPr>
            <w:r>
              <w:rPr>
                <w:rFonts w:ascii="宋体" w:hAnsi="宋体" w:cs="宋体" w:eastAsia="宋体" w:hint="default"/>
                <w:b/>
                <w:bCs/>
                <w:w w:val="98"/>
                <w:sz w:val="13"/>
                <w:szCs w:val="13"/>
              </w:rPr>
              <w:t> </w:t>
            </w:r>
            <w:r>
              <w:rPr>
                <w:rFonts w:ascii="宋体" w:hAnsi="宋体" w:cs="宋体" w:eastAsia="宋体" w:hint="default"/>
                <w:b/>
                <w:bCs/>
                <w:sz w:val="13"/>
                <w:szCs w:val="13"/>
              </w:rPr>
              <w:t>(</w:t>
            </w:r>
            <w:r>
              <w:rPr>
                <w:rFonts w:ascii="宋体" w:hAnsi="宋体" w:cs="宋体" w:eastAsia="宋体" w:hint="default"/>
                <w:b/>
                <w:bCs/>
                <w:sz w:val="13"/>
                <w:szCs w:val="13"/>
              </w:rPr>
              <w:t>或股本</w:t>
            </w:r>
            <w:r>
              <w:rPr>
                <w:rFonts w:ascii="宋体" w:hAnsi="宋体" w:cs="宋体" w:eastAsia="宋体" w:hint="default"/>
                <w:b/>
                <w:bCs/>
                <w:sz w:val="13"/>
                <w:szCs w:val="13"/>
              </w:rPr>
              <w:t>) </w:t>
            </w:r>
            <w:r>
              <w:rPr>
                <w:rFonts w:ascii="宋体" w:hAnsi="宋体" w:cs="宋体" w:eastAsia="宋体" w:hint="default"/>
                <w:sz w:val="13"/>
                <w:szCs w:val="13"/>
              </w:rPr>
            </w:r>
          </w:p>
        </w:tc>
        <w:tc>
          <w:tcPr>
            <w:tcW w:w="154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374" w:right="0"/>
              <w:jc w:val="left"/>
              <w:rPr>
                <w:rFonts w:ascii="宋体" w:hAnsi="宋体" w:cs="宋体" w:eastAsia="宋体" w:hint="default"/>
                <w:sz w:val="13"/>
                <w:szCs w:val="13"/>
              </w:rPr>
            </w:pPr>
            <w:r>
              <w:rPr>
                <w:rFonts w:ascii="宋体" w:hAnsi="宋体" w:cs="宋体" w:eastAsia="宋体" w:hint="default"/>
                <w:b/>
                <w:bCs/>
                <w:sz w:val="13"/>
                <w:szCs w:val="13"/>
              </w:rPr>
              <w:t>其他权益工具</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28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72" w:right="0"/>
              <w:jc w:val="left"/>
              <w:rPr>
                <w:rFonts w:ascii="宋体" w:hAnsi="宋体" w:cs="宋体" w:eastAsia="宋体" w:hint="default"/>
                <w:sz w:val="13"/>
                <w:szCs w:val="13"/>
              </w:rPr>
            </w:pPr>
            <w:r>
              <w:rPr>
                <w:rFonts w:ascii="宋体" w:hAnsi="宋体" w:cs="宋体" w:eastAsia="宋体" w:hint="default"/>
                <w:b/>
                <w:bCs/>
                <w:sz w:val="13"/>
                <w:szCs w:val="13"/>
              </w:rPr>
              <w:t>资本公积</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65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338" w:lineRule="auto"/>
              <w:ind w:left="191" w:right="122" w:hanging="65"/>
              <w:jc w:val="left"/>
              <w:rPr>
                <w:rFonts w:ascii="宋体" w:hAnsi="宋体" w:cs="宋体" w:eastAsia="宋体" w:hint="default"/>
                <w:sz w:val="13"/>
                <w:szCs w:val="13"/>
              </w:rPr>
            </w:pPr>
            <w:r>
              <w:rPr>
                <w:rFonts w:ascii="宋体" w:hAnsi="宋体" w:cs="宋体" w:eastAsia="宋体" w:hint="default"/>
                <w:b/>
                <w:bCs/>
                <w:sz w:val="13"/>
                <w:szCs w:val="13"/>
              </w:rPr>
              <w:t>减：库</w:t>
            </w:r>
            <w:r>
              <w:rPr>
                <w:rFonts w:ascii="宋体" w:hAnsi="宋体" w:cs="宋体" w:eastAsia="宋体" w:hint="default"/>
                <w:b/>
                <w:bCs/>
                <w:w w:val="99"/>
                <w:sz w:val="13"/>
                <w:szCs w:val="13"/>
              </w:rPr>
              <w:t> </w:t>
            </w:r>
            <w:r>
              <w:rPr>
                <w:rFonts w:ascii="宋体" w:hAnsi="宋体" w:cs="宋体" w:eastAsia="宋体" w:hint="default"/>
                <w:b/>
                <w:bCs/>
                <w:sz w:val="13"/>
                <w:szCs w:val="13"/>
              </w:rPr>
              <w:t>存股</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06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31" w:right="0"/>
              <w:jc w:val="left"/>
              <w:rPr>
                <w:rFonts w:ascii="宋体" w:hAnsi="宋体" w:cs="宋体" w:eastAsia="宋体" w:hint="default"/>
                <w:sz w:val="13"/>
                <w:szCs w:val="13"/>
              </w:rPr>
            </w:pPr>
            <w:r>
              <w:rPr>
                <w:rFonts w:ascii="宋体" w:hAnsi="宋体" w:cs="宋体" w:eastAsia="宋体" w:hint="default"/>
                <w:b/>
                <w:bCs/>
                <w:sz w:val="13"/>
                <w:szCs w:val="13"/>
              </w:rPr>
              <w:t>其他综合收益</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06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63" w:right="0"/>
              <w:jc w:val="left"/>
              <w:rPr>
                <w:rFonts w:ascii="宋体" w:hAnsi="宋体" w:cs="宋体" w:eastAsia="宋体" w:hint="default"/>
                <w:sz w:val="13"/>
                <w:szCs w:val="13"/>
              </w:rPr>
            </w:pPr>
            <w:r>
              <w:rPr>
                <w:rFonts w:ascii="宋体" w:hAnsi="宋体" w:cs="宋体" w:eastAsia="宋体" w:hint="default"/>
                <w:b/>
                <w:bCs/>
                <w:sz w:val="13"/>
                <w:szCs w:val="13"/>
              </w:rPr>
              <w:t>专项储备</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12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5" w:right="0"/>
              <w:jc w:val="left"/>
              <w:rPr>
                <w:rFonts w:ascii="宋体" w:hAnsi="宋体" w:cs="宋体" w:eastAsia="宋体" w:hint="default"/>
                <w:sz w:val="13"/>
                <w:szCs w:val="13"/>
              </w:rPr>
            </w:pPr>
            <w:r>
              <w:rPr>
                <w:rFonts w:ascii="宋体" w:hAnsi="宋体" w:cs="宋体" w:eastAsia="宋体" w:hint="default"/>
                <w:b/>
                <w:bCs/>
                <w:sz w:val="13"/>
                <w:szCs w:val="13"/>
              </w:rPr>
              <w:t>盈余公积</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98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338" w:lineRule="auto"/>
              <w:ind w:left="422" w:right="156" w:hanging="262"/>
              <w:jc w:val="left"/>
              <w:rPr>
                <w:rFonts w:ascii="宋体" w:hAnsi="宋体" w:cs="宋体" w:eastAsia="宋体" w:hint="default"/>
                <w:sz w:val="13"/>
                <w:szCs w:val="13"/>
              </w:rPr>
            </w:pPr>
            <w:r>
              <w:rPr>
                <w:rFonts w:ascii="宋体" w:hAnsi="宋体" w:cs="宋体" w:eastAsia="宋体" w:hint="default"/>
                <w:b/>
                <w:bCs/>
                <w:sz w:val="13"/>
                <w:szCs w:val="13"/>
              </w:rPr>
              <w:t>一般风险准</w:t>
            </w:r>
            <w:r>
              <w:rPr>
                <w:rFonts w:ascii="宋体" w:hAnsi="宋体" w:cs="宋体" w:eastAsia="宋体" w:hint="default"/>
                <w:b/>
                <w:bCs/>
                <w:w w:val="99"/>
                <w:sz w:val="13"/>
                <w:szCs w:val="13"/>
              </w:rPr>
              <w:t> </w:t>
            </w:r>
            <w:r>
              <w:rPr>
                <w:rFonts w:ascii="宋体" w:hAnsi="宋体" w:cs="宋体" w:eastAsia="宋体" w:hint="default"/>
                <w:b/>
                <w:bCs/>
                <w:sz w:val="13"/>
                <w:szCs w:val="13"/>
              </w:rPr>
              <w:t>备</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25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92" w:right="0"/>
              <w:jc w:val="left"/>
              <w:rPr>
                <w:rFonts w:ascii="宋体" w:hAnsi="宋体" w:cs="宋体" w:eastAsia="宋体" w:hint="default"/>
                <w:sz w:val="13"/>
                <w:szCs w:val="13"/>
              </w:rPr>
            </w:pPr>
            <w:r>
              <w:rPr>
                <w:rFonts w:ascii="宋体" w:hAnsi="宋体" w:cs="宋体" w:eastAsia="宋体" w:hint="default"/>
                <w:b/>
                <w:bCs/>
                <w:sz w:val="13"/>
                <w:szCs w:val="13"/>
              </w:rPr>
              <w:t>未分配利润</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46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0" w:right="91"/>
              <w:jc w:val="left"/>
              <w:rPr>
                <w:rFonts w:ascii="宋体" w:hAnsi="宋体" w:cs="宋体" w:eastAsia="宋体" w:hint="default"/>
                <w:sz w:val="13"/>
                <w:szCs w:val="13"/>
              </w:rPr>
            </w:pPr>
            <w:r>
              <w:rPr>
                <w:rFonts w:ascii="宋体" w:hAnsi="宋体" w:cs="宋体" w:eastAsia="宋体" w:hint="default"/>
                <w:b/>
                <w:bCs/>
                <w:sz w:val="13"/>
                <w:szCs w:val="13"/>
              </w:rPr>
              <w:t>其</w:t>
            </w:r>
            <w:r>
              <w:rPr>
                <w:rFonts w:ascii="宋体" w:hAnsi="宋体" w:cs="宋体" w:eastAsia="宋体" w:hint="default"/>
                <w:b/>
                <w:bCs/>
                <w:w w:val="99"/>
                <w:sz w:val="13"/>
                <w:szCs w:val="13"/>
              </w:rPr>
              <w:t> </w:t>
            </w:r>
            <w:r>
              <w:rPr>
                <w:rFonts w:ascii="宋体" w:hAnsi="宋体" w:cs="宋体" w:eastAsia="宋体" w:hint="default"/>
                <w:b/>
                <w:bCs/>
                <w:sz w:val="13"/>
                <w:szCs w:val="13"/>
              </w:rPr>
              <w:t>他</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25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1"/>
              <w:ind w:left="64" w:right="0"/>
              <w:jc w:val="center"/>
              <w:rPr>
                <w:rFonts w:ascii="宋体" w:hAnsi="宋体" w:cs="宋体" w:eastAsia="宋体" w:hint="default"/>
                <w:sz w:val="13"/>
                <w:szCs w:val="13"/>
              </w:rPr>
            </w:pPr>
            <w:r>
              <w:rPr>
                <w:rFonts w:ascii="宋体" w:hAnsi="宋体" w:cs="宋体" w:eastAsia="宋体" w:hint="default"/>
                <w:b/>
                <w:bCs/>
                <w:sz w:val="13"/>
                <w:szCs w:val="13"/>
              </w:rPr>
              <w:t>小计</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128" w:type="dxa"/>
            <w:vMerge/>
            <w:tcBorders>
              <w:left w:val="single" w:sz="6" w:space="0" w:color="000000"/>
              <w:right w:val="single" w:sz="6" w:space="0" w:color="000000"/>
            </w:tcBorders>
            <w:shd w:val="clear" w:color="auto" w:fill="D9D9D9"/>
          </w:tcPr>
          <w:p>
            <w:pPr/>
          </w:p>
        </w:tc>
        <w:tc>
          <w:tcPr>
            <w:tcW w:w="1256" w:type="dxa"/>
            <w:vMerge/>
            <w:tcBorders>
              <w:left w:val="single" w:sz="6" w:space="0" w:color="000000"/>
              <w:right w:val="single" w:sz="12" w:space="0" w:color="000000"/>
            </w:tcBorders>
            <w:shd w:val="clear" w:color="auto" w:fill="D9D9D9"/>
          </w:tcPr>
          <w:p>
            <w:pPr/>
          </w:p>
        </w:tc>
      </w:tr>
      <w:tr>
        <w:trPr>
          <w:trHeight w:val="353" w:hRule="exact"/>
        </w:trPr>
        <w:tc>
          <w:tcPr>
            <w:tcW w:w="1832" w:type="dxa"/>
            <w:vMerge/>
            <w:tcBorders>
              <w:left w:val="single" w:sz="12" w:space="0" w:color="000000"/>
              <w:bottom w:val="single" w:sz="6" w:space="0" w:color="000000"/>
              <w:right w:val="single" w:sz="6" w:space="0" w:color="000000"/>
            </w:tcBorders>
            <w:shd w:val="clear" w:color="auto" w:fill="D9D9D9"/>
          </w:tcPr>
          <w:p>
            <w:pPr/>
          </w:p>
        </w:tc>
        <w:tc>
          <w:tcPr>
            <w:tcW w:w="1258" w:type="dxa"/>
            <w:vMerge/>
            <w:tcBorders>
              <w:left w:val="single" w:sz="6" w:space="0" w:color="000000"/>
              <w:bottom w:val="single" w:sz="6" w:space="0" w:color="000000"/>
              <w:right w:val="single" w:sz="6" w:space="0" w:color="000000"/>
            </w:tcBorders>
            <w:shd w:val="clear" w:color="auto" w:fill="D9D9D9"/>
          </w:tcPr>
          <w:p>
            <w:pPr/>
          </w:p>
        </w:tc>
        <w:tc>
          <w:tcPr>
            <w:tcW w:w="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44" w:lineRule="exact"/>
              <w:ind w:left="208" w:right="0" w:hanging="68"/>
              <w:jc w:val="left"/>
              <w:rPr>
                <w:rFonts w:ascii="宋体" w:hAnsi="宋体" w:cs="宋体" w:eastAsia="宋体" w:hint="default"/>
                <w:sz w:val="13"/>
                <w:szCs w:val="13"/>
              </w:rPr>
            </w:pPr>
            <w:r>
              <w:rPr>
                <w:rFonts w:ascii="宋体" w:hAnsi="宋体" w:cs="宋体" w:eastAsia="宋体" w:hint="default"/>
                <w:b/>
                <w:bCs/>
                <w:sz w:val="13"/>
                <w:szCs w:val="13"/>
              </w:rPr>
              <w:t>优先</w:t>
            </w:r>
            <w:r>
              <w:rPr>
                <w:rFonts w:ascii="宋体" w:hAnsi="宋体" w:cs="宋体" w:eastAsia="宋体" w:hint="default"/>
                <w:sz w:val="13"/>
                <w:szCs w:val="13"/>
              </w:rPr>
            </w:r>
          </w:p>
          <w:p>
            <w:pPr>
              <w:pStyle w:val="TableParagraph"/>
              <w:spacing w:line="169" w:lineRule="exact"/>
              <w:ind w:left="208" w:right="0"/>
              <w:jc w:val="left"/>
              <w:rPr>
                <w:rFonts w:ascii="宋体" w:hAnsi="宋体" w:cs="宋体" w:eastAsia="宋体" w:hint="default"/>
                <w:sz w:val="13"/>
                <w:szCs w:val="13"/>
              </w:rPr>
            </w:pPr>
            <w:r>
              <w:rPr>
                <w:rFonts w:ascii="宋体" w:hAnsi="宋体" w:cs="宋体" w:eastAsia="宋体" w:hint="default"/>
                <w:b/>
                <w:bCs/>
                <w:sz w:val="13"/>
                <w:szCs w:val="13"/>
              </w:rPr>
              <w:t>股</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44" w:lineRule="exact"/>
              <w:ind w:left="204" w:right="0" w:hanging="68"/>
              <w:jc w:val="left"/>
              <w:rPr>
                <w:rFonts w:ascii="宋体" w:hAnsi="宋体" w:cs="宋体" w:eastAsia="宋体" w:hint="default"/>
                <w:sz w:val="13"/>
                <w:szCs w:val="13"/>
              </w:rPr>
            </w:pPr>
            <w:r>
              <w:rPr>
                <w:rFonts w:ascii="宋体" w:hAnsi="宋体" w:cs="宋体" w:eastAsia="宋体" w:hint="default"/>
                <w:b/>
                <w:bCs/>
                <w:sz w:val="13"/>
                <w:szCs w:val="13"/>
              </w:rPr>
              <w:t>永续</w:t>
            </w:r>
            <w:r>
              <w:rPr>
                <w:rFonts w:ascii="宋体" w:hAnsi="宋体" w:cs="宋体" w:eastAsia="宋体" w:hint="default"/>
                <w:sz w:val="13"/>
                <w:szCs w:val="13"/>
              </w:rPr>
            </w:r>
          </w:p>
          <w:p>
            <w:pPr>
              <w:pStyle w:val="TableParagraph"/>
              <w:spacing w:line="169" w:lineRule="exact"/>
              <w:ind w:left="204" w:right="0"/>
              <w:jc w:val="left"/>
              <w:rPr>
                <w:rFonts w:ascii="宋体" w:hAnsi="宋体" w:cs="宋体" w:eastAsia="宋体" w:hint="default"/>
                <w:sz w:val="13"/>
                <w:szCs w:val="13"/>
              </w:rPr>
            </w:pPr>
            <w:r>
              <w:rPr>
                <w:rFonts w:ascii="宋体" w:hAnsi="宋体" w:cs="宋体" w:eastAsia="宋体" w:hint="default"/>
                <w:b/>
                <w:bCs/>
                <w:sz w:val="13"/>
                <w:szCs w:val="13"/>
              </w:rPr>
              <w:t>债</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4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44" w:lineRule="exact"/>
              <w:ind w:left="143" w:right="0"/>
              <w:jc w:val="left"/>
              <w:rPr>
                <w:rFonts w:ascii="宋体" w:hAnsi="宋体" w:cs="宋体" w:eastAsia="宋体" w:hint="default"/>
                <w:sz w:val="13"/>
                <w:szCs w:val="13"/>
              </w:rPr>
            </w:pPr>
            <w:r>
              <w:rPr>
                <w:rFonts w:ascii="宋体" w:hAnsi="宋体" w:cs="宋体" w:eastAsia="宋体" w:hint="default"/>
                <w:b/>
                <w:bCs/>
                <w:w w:val="99"/>
                <w:sz w:val="13"/>
                <w:szCs w:val="13"/>
              </w:rPr>
              <w:t>其</w:t>
            </w:r>
            <w:r>
              <w:rPr>
                <w:rFonts w:ascii="宋体" w:hAnsi="宋体" w:cs="宋体" w:eastAsia="宋体" w:hint="default"/>
                <w:sz w:val="13"/>
                <w:szCs w:val="13"/>
              </w:rPr>
            </w:r>
          </w:p>
          <w:p>
            <w:pPr>
              <w:pStyle w:val="TableParagraph"/>
              <w:spacing w:line="169" w:lineRule="exact"/>
              <w:ind w:left="143" w:right="0"/>
              <w:jc w:val="left"/>
              <w:rPr>
                <w:rFonts w:ascii="宋体" w:hAnsi="宋体" w:cs="宋体" w:eastAsia="宋体" w:hint="default"/>
                <w:sz w:val="13"/>
                <w:szCs w:val="13"/>
              </w:rPr>
            </w:pPr>
            <w:r>
              <w:rPr>
                <w:rFonts w:ascii="宋体" w:hAnsi="宋体" w:cs="宋体" w:eastAsia="宋体" w:hint="default"/>
                <w:b/>
                <w:bCs/>
                <w:sz w:val="13"/>
                <w:szCs w:val="13"/>
              </w:rPr>
              <w:t>他</w:t>
            </w:r>
            <w:r>
              <w:rPr>
                <w:rFonts w:ascii="宋体" w:hAnsi="宋体" w:cs="宋体" w:eastAsia="宋体" w:hint="default"/>
                <w:b/>
                <w:bCs/>
                <w:w w:val="98"/>
                <w:sz w:val="13"/>
                <w:szCs w:val="13"/>
              </w:rPr>
              <w:t> </w:t>
            </w:r>
            <w:r>
              <w:rPr>
                <w:rFonts w:ascii="宋体" w:hAnsi="宋体" w:cs="宋体" w:eastAsia="宋体" w:hint="default"/>
                <w:sz w:val="13"/>
                <w:szCs w:val="13"/>
              </w:rPr>
            </w:r>
          </w:p>
        </w:tc>
        <w:tc>
          <w:tcPr>
            <w:tcW w:w="1280" w:type="dxa"/>
            <w:vMerge/>
            <w:tcBorders>
              <w:left w:val="single" w:sz="6" w:space="0" w:color="000000"/>
              <w:bottom w:val="single" w:sz="6" w:space="0" w:color="000000"/>
              <w:right w:val="single" w:sz="6" w:space="0" w:color="000000"/>
            </w:tcBorders>
            <w:shd w:val="clear" w:color="auto" w:fill="D9D9D9"/>
          </w:tcPr>
          <w:p>
            <w:pPr/>
          </w:p>
        </w:tc>
        <w:tc>
          <w:tcPr>
            <w:tcW w:w="658" w:type="dxa"/>
            <w:vMerge/>
            <w:tcBorders>
              <w:left w:val="single" w:sz="6" w:space="0" w:color="000000"/>
              <w:bottom w:val="single" w:sz="6" w:space="0" w:color="000000"/>
              <w:right w:val="single" w:sz="6" w:space="0" w:color="000000"/>
            </w:tcBorders>
            <w:shd w:val="clear" w:color="auto" w:fill="D9D9D9"/>
          </w:tcPr>
          <w:p>
            <w:pPr/>
          </w:p>
        </w:tc>
        <w:tc>
          <w:tcPr>
            <w:tcW w:w="1061" w:type="dxa"/>
            <w:vMerge/>
            <w:tcBorders>
              <w:left w:val="single" w:sz="6" w:space="0" w:color="000000"/>
              <w:bottom w:val="single" w:sz="6" w:space="0" w:color="000000"/>
              <w:right w:val="single" w:sz="6" w:space="0" w:color="000000"/>
            </w:tcBorders>
            <w:shd w:val="clear" w:color="auto" w:fill="D9D9D9"/>
          </w:tcPr>
          <w:p>
            <w:pPr/>
          </w:p>
        </w:tc>
        <w:tc>
          <w:tcPr>
            <w:tcW w:w="1061" w:type="dxa"/>
            <w:vMerge/>
            <w:tcBorders>
              <w:left w:val="single" w:sz="6" w:space="0" w:color="000000"/>
              <w:bottom w:val="single" w:sz="6" w:space="0" w:color="000000"/>
              <w:right w:val="single" w:sz="6" w:space="0" w:color="000000"/>
            </w:tcBorders>
            <w:shd w:val="clear" w:color="auto" w:fill="D9D9D9"/>
          </w:tcPr>
          <w:p>
            <w:pPr/>
          </w:p>
        </w:tc>
        <w:tc>
          <w:tcPr>
            <w:tcW w:w="1126" w:type="dxa"/>
            <w:vMerge/>
            <w:tcBorders>
              <w:left w:val="single" w:sz="6" w:space="0" w:color="000000"/>
              <w:bottom w:val="single" w:sz="6" w:space="0" w:color="000000"/>
              <w:right w:val="single" w:sz="6" w:space="0" w:color="000000"/>
            </w:tcBorders>
            <w:shd w:val="clear" w:color="auto" w:fill="D9D9D9"/>
          </w:tcPr>
          <w:p>
            <w:pPr/>
          </w:p>
        </w:tc>
        <w:tc>
          <w:tcPr>
            <w:tcW w:w="986" w:type="dxa"/>
            <w:vMerge/>
            <w:tcBorders>
              <w:left w:val="single" w:sz="6" w:space="0" w:color="000000"/>
              <w:bottom w:val="single" w:sz="6" w:space="0" w:color="000000"/>
              <w:right w:val="single" w:sz="6" w:space="0" w:color="000000"/>
            </w:tcBorders>
            <w:shd w:val="clear" w:color="auto" w:fill="D9D9D9"/>
          </w:tcPr>
          <w:p>
            <w:pPr/>
          </w:p>
        </w:tc>
        <w:tc>
          <w:tcPr>
            <w:tcW w:w="1256" w:type="dxa"/>
            <w:vMerge/>
            <w:tcBorders>
              <w:left w:val="single" w:sz="6" w:space="0" w:color="000000"/>
              <w:bottom w:val="single" w:sz="6" w:space="0" w:color="000000"/>
              <w:right w:val="single" w:sz="6" w:space="0" w:color="000000"/>
            </w:tcBorders>
            <w:shd w:val="clear" w:color="auto" w:fill="D9D9D9"/>
          </w:tcPr>
          <w:p>
            <w:pPr/>
          </w:p>
        </w:tc>
        <w:tc>
          <w:tcPr>
            <w:tcW w:w="463" w:type="dxa"/>
            <w:vMerge/>
            <w:tcBorders>
              <w:left w:val="single" w:sz="6" w:space="0" w:color="000000"/>
              <w:bottom w:val="single" w:sz="6" w:space="0" w:color="000000"/>
              <w:right w:val="single" w:sz="6" w:space="0" w:color="000000"/>
            </w:tcBorders>
            <w:shd w:val="clear" w:color="auto" w:fill="D9D9D9"/>
          </w:tcPr>
          <w:p>
            <w:pPr/>
          </w:p>
        </w:tc>
        <w:tc>
          <w:tcPr>
            <w:tcW w:w="1255" w:type="dxa"/>
            <w:vMerge/>
            <w:tcBorders>
              <w:left w:val="single" w:sz="6" w:space="0" w:color="000000"/>
              <w:bottom w:val="single" w:sz="6" w:space="0" w:color="000000"/>
              <w:right w:val="single" w:sz="6" w:space="0" w:color="000000"/>
            </w:tcBorders>
            <w:shd w:val="clear" w:color="auto" w:fill="D9D9D9"/>
          </w:tcPr>
          <w:p>
            <w:pPr/>
          </w:p>
        </w:tc>
        <w:tc>
          <w:tcPr>
            <w:tcW w:w="1128" w:type="dxa"/>
            <w:vMerge/>
            <w:tcBorders>
              <w:left w:val="single" w:sz="6" w:space="0" w:color="000000"/>
              <w:bottom w:val="single" w:sz="6" w:space="0" w:color="000000"/>
              <w:right w:val="single" w:sz="6" w:space="0" w:color="000000"/>
            </w:tcBorders>
            <w:shd w:val="clear" w:color="auto" w:fill="D9D9D9"/>
          </w:tcPr>
          <w:p>
            <w:pPr/>
          </w:p>
        </w:tc>
        <w:tc>
          <w:tcPr>
            <w:tcW w:w="1256" w:type="dxa"/>
            <w:vMerge/>
            <w:tcBorders>
              <w:left w:val="single" w:sz="6" w:space="0" w:color="000000"/>
              <w:bottom w:val="single" w:sz="6" w:space="0" w:color="000000"/>
              <w:right w:val="single" w:sz="12" w:space="0" w:color="000000"/>
            </w:tcBorders>
            <w:shd w:val="clear" w:color="auto" w:fill="D9D9D9"/>
          </w:tcPr>
          <w:p>
            <w:pPr/>
          </w:p>
        </w:tc>
      </w:tr>
      <w:tr>
        <w:trPr>
          <w:trHeight w:val="182"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一、上年期末余额</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2,002,291,500.00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5"/>
                <w:sz w:val="13"/>
              </w:rPr>
              <w:t>2,663,512,625.64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-1,286,294.24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5"/>
                <w:sz w:val="13"/>
              </w:rPr>
              <w:t>14,346,489.22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5"/>
                <w:sz w:val="13"/>
              </w:rPr>
              <w:t>381,339,752.52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sz w:val="13"/>
              </w:rPr>
              <w:t>960,711,177.73 </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6,020,915,250.87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118,013,348.31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6,138,928,599.18 </w:t>
            </w:r>
            <w:r>
              <w:rPr>
                <w:rFonts w:ascii="宋体"/>
                <w:sz w:val="13"/>
              </w:rPr>
            </w:r>
          </w:p>
        </w:tc>
      </w:tr>
      <w:tr>
        <w:trPr>
          <w:trHeight w:val="185"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加：会计政策变更</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82"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355" w:right="0"/>
              <w:jc w:val="left"/>
              <w:rPr>
                <w:rFonts w:ascii="宋体" w:hAnsi="宋体" w:cs="宋体" w:eastAsia="宋体" w:hint="default"/>
                <w:sz w:val="13"/>
                <w:szCs w:val="13"/>
              </w:rPr>
            </w:pPr>
            <w:r>
              <w:rPr>
                <w:rFonts w:ascii="宋体" w:hAnsi="宋体" w:cs="宋体" w:eastAsia="宋体" w:hint="default"/>
                <w:sz w:val="13"/>
                <w:szCs w:val="13"/>
              </w:rPr>
              <w:t>前期差错更正</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85"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355"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82"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355"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85"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二、本年期初余额</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2,002,291,500.00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5"/>
                <w:sz w:val="13"/>
              </w:rPr>
              <w:t>2,663,512,625.64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-1,286,294.24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5"/>
                <w:sz w:val="13"/>
              </w:rPr>
              <w:t>14,346,489.22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5"/>
                <w:sz w:val="13"/>
              </w:rPr>
              <w:t>381,339,752.52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sz w:val="13"/>
              </w:rPr>
              <w:t>960,711,177.73 </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6,020,915,250.87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118,013,348.31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6,138,928,599.18 </w:t>
            </w:r>
            <w:r>
              <w:rPr>
                <w:rFonts w:ascii="宋体"/>
                <w:sz w:val="13"/>
              </w:rPr>
            </w:r>
          </w:p>
        </w:tc>
      </w:tr>
      <w:tr>
        <w:trPr>
          <w:trHeight w:val="351"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三、本期增减变动金额（减</w:t>
            </w:r>
          </w:p>
          <w:p>
            <w:pPr>
              <w:pStyle w:val="TableParagraph"/>
              <w:spacing w:line="169" w:lineRule="exact"/>
              <w:ind w:left="96" w:right="0"/>
              <w:jc w:val="left"/>
              <w:rPr>
                <w:rFonts w:ascii="宋体" w:hAnsi="宋体" w:cs="宋体" w:eastAsia="宋体" w:hint="default"/>
                <w:sz w:val="13"/>
                <w:szCs w:val="13"/>
              </w:rPr>
            </w:pPr>
            <w:r>
              <w:rPr>
                <w:rFonts w:ascii="宋体" w:hAnsi="宋体" w:cs="宋体" w:eastAsia="宋体" w:hint="default"/>
                <w:sz w:val="13"/>
                <w:szCs w:val="13"/>
              </w:rPr>
              <w:t>少以“－”号填列）</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sz w:val="13"/>
              </w:rPr>
              <w:t>161,719.66 </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
              <w:jc w:val="right"/>
              <w:rPr>
                <w:rFonts w:ascii="宋体" w:hAnsi="宋体" w:cs="宋体" w:eastAsia="宋体" w:hint="default"/>
                <w:sz w:val="13"/>
                <w:szCs w:val="13"/>
              </w:rPr>
            </w:pPr>
            <w:r>
              <w:rPr>
                <w:rFonts w:ascii="宋体"/>
                <w:w w:val="95"/>
                <w:sz w:val="13"/>
              </w:rPr>
              <w:t>7,610,537.84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
              <w:jc w:val="right"/>
              <w:rPr>
                <w:rFonts w:ascii="宋体" w:hAnsi="宋体" w:cs="宋体" w:eastAsia="宋体" w:hint="default"/>
                <w:sz w:val="13"/>
                <w:szCs w:val="13"/>
              </w:rPr>
            </w:pPr>
            <w:r>
              <w:rPr>
                <w:rFonts w:ascii="宋体"/>
                <w:w w:val="95"/>
                <w:sz w:val="13"/>
              </w:rPr>
              <w:t>75,960,901.68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sz w:val="13"/>
              </w:rPr>
              <w:t>121,870,574.63 </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5"/>
                <w:sz w:val="13"/>
              </w:rPr>
              <w:t>205,603,733.81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5"/>
                <w:sz w:val="13"/>
              </w:rPr>
              <w:t>-10,489,124.18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0"/>
              <w:ind w:right="26"/>
              <w:jc w:val="right"/>
              <w:rPr>
                <w:rFonts w:ascii="宋体" w:hAnsi="宋体" w:cs="宋体" w:eastAsia="宋体" w:hint="default"/>
                <w:sz w:val="13"/>
                <w:szCs w:val="13"/>
              </w:rPr>
            </w:pPr>
            <w:r>
              <w:rPr>
                <w:rFonts w:ascii="宋体"/>
                <w:w w:val="95"/>
                <w:sz w:val="13"/>
              </w:rPr>
              <w:t>195,114,609.63 </w:t>
            </w:r>
            <w:r>
              <w:rPr>
                <w:rFonts w:ascii="宋体"/>
                <w:sz w:val="13"/>
              </w:rPr>
            </w:r>
          </w:p>
        </w:tc>
      </w:tr>
      <w:tr>
        <w:trPr>
          <w:trHeight w:val="185"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8" w:lineRule="exact"/>
              <w:ind w:left="96" w:right="0"/>
              <w:jc w:val="left"/>
              <w:rPr>
                <w:rFonts w:ascii="宋体" w:hAnsi="宋体" w:cs="宋体" w:eastAsia="宋体" w:hint="default"/>
                <w:sz w:val="13"/>
                <w:szCs w:val="13"/>
              </w:rPr>
            </w:pPr>
            <w:r>
              <w:rPr>
                <w:rFonts w:ascii="宋体" w:hAnsi="宋体" w:cs="宋体" w:eastAsia="宋体" w:hint="default"/>
                <w:sz w:val="13"/>
                <w:szCs w:val="13"/>
              </w:rPr>
              <w:t>（一）综合收益总额</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sz w:val="13"/>
              </w:rPr>
              <w:t>161,719.66 </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sz w:val="13"/>
              </w:rPr>
              <w:t>241,881,889.31 </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242,043,608.97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4,594,074.90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246,637,683.87 </w:t>
            </w:r>
            <w:r>
              <w:rPr>
                <w:rFonts w:ascii="宋体"/>
                <w:sz w:val="13"/>
              </w:rPr>
            </w:r>
          </w:p>
        </w:tc>
      </w:tr>
      <w:tr>
        <w:trPr>
          <w:trHeight w:val="353"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4" w:lineRule="exact"/>
              <w:ind w:left="96" w:right="0"/>
              <w:jc w:val="left"/>
              <w:rPr>
                <w:rFonts w:ascii="宋体" w:hAnsi="宋体" w:cs="宋体" w:eastAsia="宋体" w:hint="default"/>
                <w:sz w:val="13"/>
                <w:szCs w:val="13"/>
              </w:rPr>
            </w:pPr>
            <w:r>
              <w:rPr>
                <w:rFonts w:ascii="宋体" w:hAnsi="宋体" w:cs="宋体" w:eastAsia="宋体" w:hint="default"/>
                <w:sz w:val="13"/>
                <w:szCs w:val="13"/>
              </w:rPr>
              <w:t>（二）所有者投入和减少资</w:t>
            </w:r>
          </w:p>
          <w:p>
            <w:pPr>
              <w:pStyle w:val="TableParagraph"/>
              <w:spacing w:line="169" w:lineRule="exact"/>
              <w:ind w:left="96" w:right="0"/>
              <w:jc w:val="left"/>
              <w:rPr>
                <w:rFonts w:ascii="宋体" w:hAnsi="宋体" w:cs="宋体" w:eastAsia="宋体" w:hint="default"/>
                <w:sz w:val="13"/>
                <w:szCs w:val="13"/>
              </w:rPr>
            </w:pPr>
            <w:r>
              <w:rPr>
                <w:rFonts w:ascii="宋体" w:hAnsi="宋体" w:cs="宋体" w:eastAsia="宋体" w:hint="default"/>
                <w:sz w:val="13"/>
                <w:szCs w:val="13"/>
              </w:rPr>
              <w:t>本</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sz w:val="13"/>
              </w:rPr>
              <w:t>777,381.59 </w:t>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26"/>
              <w:jc w:val="right"/>
              <w:rPr>
                <w:rFonts w:ascii="宋体" w:hAnsi="宋体" w:cs="宋体" w:eastAsia="宋体" w:hint="default"/>
                <w:sz w:val="13"/>
                <w:szCs w:val="13"/>
              </w:rPr>
            </w:pPr>
            <w:r>
              <w:rPr>
                <w:rFonts w:ascii="宋体"/>
                <w:sz w:val="13"/>
              </w:rPr>
              <w:t>777,381.59 </w:t>
            </w:r>
          </w:p>
        </w:tc>
      </w:tr>
      <w:tr>
        <w:trPr>
          <w:trHeight w:val="182"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62,000,000.00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62,000,000.00 </w:t>
            </w:r>
            <w:r>
              <w:rPr>
                <w:rFonts w:ascii="宋体"/>
                <w:sz w:val="13"/>
              </w:rPr>
            </w:r>
          </w:p>
        </w:tc>
      </w:tr>
      <w:tr>
        <w:trPr>
          <w:trHeight w:val="353"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．其他权益工具持有者投入</w:t>
            </w:r>
          </w:p>
          <w:p>
            <w:pPr>
              <w:pStyle w:val="TableParagraph"/>
              <w:spacing w:line="240" w:lineRule="auto"/>
              <w:ind w:left="96" w:right="0"/>
              <w:jc w:val="left"/>
              <w:rPr>
                <w:rFonts w:ascii="宋体" w:hAnsi="宋体" w:cs="宋体" w:eastAsia="宋体" w:hint="default"/>
                <w:sz w:val="13"/>
                <w:szCs w:val="13"/>
              </w:rPr>
            </w:pPr>
            <w:r>
              <w:rPr>
                <w:rFonts w:ascii="宋体" w:hAnsi="宋体" w:cs="宋体" w:eastAsia="宋体" w:hint="default"/>
                <w:sz w:val="13"/>
                <w:szCs w:val="13"/>
              </w:rPr>
              <w:t>资本</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353"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4" w:lineRule="exact"/>
              <w:ind w:left="96"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．股份支付计入所有者权益</w:t>
            </w:r>
          </w:p>
          <w:p>
            <w:pPr>
              <w:pStyle w:val="TableParagraph"/>
              <w:spacing w:line="169" w:lineRule="exact"/>
              <w:ind w:left="96" w:right="0"/>
              <w:jc w:val="left"/>
              <w:rPr>
                <w:rFonts w:ascii="宋体" w:hAnsi="宋体" w:cs="宋体" w:eastAsia="宋体" w:hint="default"/>
                <w:sz w:val="13"/>
                <w:szCs w:val="13"/>
              </w:rPr>
            </w:pPr>
            <w:r>
              <w:rPr>
                <w:rFonts w:ascii="宋体" w:hAnsi="宋体" w:cs="宋体" w:eastAsia="宋体" w:hint="default"/>
                <w:sz w:val="13"/>
                <w:szCs w:val="13"/>
              </w:rPr>
              <w:t>的金额</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82"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-61,222,618.41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-61,222,618.41 </w:t>
            </w:r>
            <w:r>
              <w:rPr>
                <w:rFonts w:ascii="宋体"/>
                <w:sz w:val="13"/>
              </w:rPr>
            </w:r>
          </w:p>
        </w:tc>
      </w:tr>
      <w:tr>
        <w:trPr>
          <w:trHeight w:val="185"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（三）利润分配</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5"/>
                <w:sz w:val="13"/>
              </w:rPr>
              <w:t>75,960,901.68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-120,011,314.68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-44,050,413.00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-16,084,729.62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-60,135,142.62 </w:t>
            </w:r>
            <w:r>
              <w:rPr>
                <w:rFonts w:ascii="宋体"/>
                <w:sz w:val="13"/>
              </w:rPr>
            </w:r>
          </w:p>
        </w:tc>
      </w:tr>
      <w:tr>
        <w:trPr>
          <w:trHeight w:val="182"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5"/>
                <w:sz w:val="13"/>
              </w:rPr>
              <w:t>75,960,901.68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sz w:val="13"/>
              </w:rPr>
              <w:t>-75,960,901.68 </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85"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351"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．对所有者（或股东）的分</w:t>
            </w:r>
          </w:p>
          <w:p>
            <w:pPr>
              <w:pStyle w:val="TableParagraph"/>
              <w:spacing w:line="169" w:lineRule="exact"/>
              <w:ind w:left="96" w:right="0"/>
              <w:jc w:val="left"/>
              <w:rPr>
                <w:rFonts w:ascii="宋体" w:hAnsi="宋体" w:cs="宋体" w:eastAsia="宋体" w:hint="default"/>
                <w:sz w:val="13"/>
                <w:szCs w:val="13"/>
              </w:rPr>
            </w:pPr>
            <w:r>
              <w:rPr>
                <w:rFonts w:ascii="宋体" w:hAnsi="宋体" w:cs="宋体" w:eastAsia="宋体" w:hint="default"/>
                <w:sz w:val="13"/>
                <w:szCs w:val="13"/>
              </w:rPr>
              <w:t>配</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sz w:val="13"/>
              </w:rPr>
              <w:t>-44,050,413.00 </w:t>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5"/>
                <w:sz w:val="13"/>
              </w:rPr>
              <w:t>-44,050,413.00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5"/>
                <w:sz w:val="13"/>
              </w:rPr>
              <w:t>-16,084,729.62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26"/>
              <w:jc w:val="right"/>
              <w:rPr>
                <w:rFonts w:ascii="宋体" w:hAnsi="宋体" w:cs="宋体" w:eastAsia="宋体" w:hint="default"/>
                <w:sz w:val="13"/>
                <w:szCs w:val="13"/>
              </w:rPr>
            </w:pPr>
            <w:r>
              <w:rPr>
                <w:rFonts w:ascii="宋体"/>
                <w:w w:val="95"/>
                <w:sz w:val="13"/>
              </w:rPr>
              <w:t>-60,135,142.62 </w:t>
            </w:r>
            <w:r>
              <w:rPr>
                <w:rFonts w:ascii="宋体"/>
                <w:sz w:val="13"/>
              </w:rPr>
            </w:r>
          </w:p>
        </w:tc>
      </w:tr>
      <w:tr>
        <w:trPr>
          <w:trHeight w:val="185"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8" w:lineRule="exact"/>
              <w:ind w:left="96"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82"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353"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7" w:lineRule="exact"/>
              <w:ind w:left="96"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．资本公积转增资本（或股</w:t>
            </w:r>
          </w:p>
          <w:p>
            <w:pPr>
              <w:pStyle w:val="TableParagraph"/>
              <w:spacing w:line="169" w:lineRule="exact"/>
              <w:ind w:left="96" w:right="0"/>
              <w:jc w:val="left"/>
              <w:rPr>
                <w:rFonts w:ascii="宋体" w:hAnsi="宋体" w:cs="宋体" w:eastAsia="宋体" w:hint="default"/>
                <w:sz w:val="13"/>
                <w:szCs w:val="13"/>
              </w:rPr>
            </w:pPr>
            <w:r>
              <w:rPr>
                <w:rFonts w:ascii="宋体" w:hAnsi="宋体" w:cs="宋体" w:eastAsia="宋体" w:hint="default"/>
                <w:sz w:val="13"/>
                <w:szCs w:val="13"/>
              </w:rPr>
              <w:t>本）</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353"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．盈余公积转增资本（或股</w:t>
            </w:r>
          </w:p>
          <w:p>
            <w:pPr>
              <w:pStyle w:val="TableParagraph"/>
              <w:spacing w:line="240" w:lineRule="auto"/>
              <w:ind w:left="96" w:right="0"/>
              <w:jc w:val="left"/>
              <w:rPr>
                <w:rFonts w:ascii="宋体" w:hAnsi="宋体" w:cs="宋体" w:eastAsia="宋体" w:hint="default"/>
                <w:sz w:val="13"/>
                <w:szCs w:val="13"/>
              </w:rPr>
            </w:pPr>
            <w:r>
              <w:rPr>
                <w:rFonts w:ascii="宋体" w:hAnsi="宋体" w:cs="宋体" w:eastAsia="宋体" w:hint="default"/>
                <w:sz w:val="13"/>
                <w:szCs w:val="13"/>
              </w:rPr>
              <w:t>本）</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82"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353"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7" w:lineRule="exact"/>
              <w:ind w:left="96"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．设定受益计划变动额结转</w:t>
            </w:r>
          </w:p>
          <w:p>
            <w:pPr>
              <w:pStyle w:val="TableParagraph"/>
              <w:spacing w:line="169" w:lineRule="exact"/>
              <w:ind w:left="96" w:right="0"/>
              <w:jc w:val="left"/>
              <w:rPr>
                <w:rFonts w:ascii="宋体" w:hAnsi="宋体" w:cs="宋体" w:eastAsia="宋体" w:hint="default"/>
                <w:sz w:val="13"/>
                <w:szCs w:val="13"/>
              </w:rPr>
            </w:pPr>
            <w:r>
              <w:rPr>
                <w:rFonts w:ascii="宋体" w:hAnsi="宋体" w:cs="宋体" w:eastAsia="宋体" w:hint="default"/>
                <w:sz w:val="13"/>
                <w:szCs w:val="13"/>
              </w:rPr>
              <w:t>留存收益</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353"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．其他综合收益结转留存收</w:t>
            </w:r>
          </w:p>
          <w:p>
            <w:pPr>
              <w:pStyle w:val="TableParagraph"/>
              <w:spacing w:line="240" w:lineRule="auto"/>
              <w:ind w:left="96" w:right="0"/>
              <w:jc w:val="left"/>
              <w:rPr>
                <w:rFonts w:ascii="宋体" w:hAnsi="宋体" w:cs="宋体" w:eastAsia="宋体" w:hint="default"/>
                <w:sz w:val="13"/>
                <w:szCs w:val="13"/>
              </w:rPr>
            </w:pPr>
            <w:r>
              <w:rPr>
                <w:rFonts w:ascii="宋体" w:hAnsi="宋体" w:cs="宋体" w:eastAsia="宋体" w:hint="default"/>
                <w:sz w:val="13"/>
                <w:szCs w:val="13"/>
              </w:rPr>
              <w:t>益</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1"/>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82"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6</w:t>
            </w:r>
            <w:r>
              <w:rPr>
                <w:rFonts w:ascii="宋体" w:hAnsi="宋体" w:cs="宋体" w:eastAsia="宋体" w:hint="default"/>
                <w:sz w:val="13"/>
                <w:szCs w:val="13"/>
              </w:rPr>
              <w:t>．其他</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85"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8" w:lineRule="exact"/>
              <w:ind w:left="96" w:right="0"/>
              <w:jc w:val="left"/>
              <w:rPr>
                <w:rFonts w:ascii="宋体" w:hAnsi="宋体" w:cs="宋体" w:eastAsia="宋体" w:hint="default"/>
                <w:sz w:val="13"/>
                <w:szCs w:val="13"/>
              </w:rPr>
            </w:pPr>
            <w:r>
              <w:rPr>
                <w:rFonts w:ascii="宋体" w:hAnsi="宋体" w:cs="宋体" w:eastAsia="宋体" w:hint="default"/>
                <w:sz w:val="13"/>
                <w:szCs w:val="13"/>
              </w:rPr>
              <w:t>（五）专项储备</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5"/>
                <w:sz w:val="13"/>
              </w:rPr>
              <w:t>7,610,537.84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7,610,537.84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sz w:val="13"/>
              </w:rPr>
              <w:t>224,148.95 </w:t>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7,834,686.79 </w:t>
            </w:r>
            <w:r>
              <w:rPr>
                <w:rFonts w:ascii="宋体"/>
                <w:sz w:val="13"/>
              </w:rPr>
            </w:r>
          </w:p>
        </w:tc>
      </w:tr>
      <w:tr>
        <w:trPr>
          <w:trHeight w:val="183"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6" w:lineRule="exact"/>
              <w:ind w:left="96"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1"/>
              <w:jc w:val="right"/>
              <w:rPr>
                <w:rFonts w:ascii="宋体" w:hAnsi="宋体" w:cs="宋体" w:eastAsia="宋体" w:hint="default"/>
                <w:sz w:val="13"/>
                <w:szCs w:val="13"/>
              </w:rPr>
            </w:pPr>
            <w:r>
              <w:rPr>
                <w:rFonts w:ascii="宋体"/>
                <w:w w:val="95"/>
                <w:sz w:val="13"/>
              </w:rPr>
              <w:t>17,305,787.11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5"/>
              <w:jc w:val="right"/>
              <w:rPr>
                <w:rFonts w:ascii="宋体" w:hAnsi="宋体" w:cs="宋体" w:eastAsia="宋体" w:hint="default"/>
                <w:sz w:val="13"/>
                <w:szCs w:val="13"/>
              </w:rPr>
            </w:pPr>
            <w:r>
              <w:rPr>
                <w:rFonts w:ascii="宋体"/>
                <w:w w:val="95"/>
                <w:sz w:val="13"/>
              </w:rPr>
              <w:t>17,305,787.11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35"/>
              <w:jc w:val="right"/>
              <w:rPr>
                <w:rFonts w:ascii="宋体" w:hAnsi="宋体" w:cs="宋体" w:eastAsia="宋体" w:hint="default"/>
                <w:sz w:val="13"/>
                <w:szCs w:val="13"/>
              </w:rPr>
            </w:pPr>
            <w:r>
              <w:rPr>
                <w:rFonts w:ascii="宋体"/>
                <w:sz w:val="13"/>
              </w:rPr>
              <w:t>242,128.79 </w:t>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6" w:lineRule="exact"/>
              <w:ind w:right="26"/>
              <w:jc w:val="right"/>
              <w:rPr>
                <w:rFonts w:ascii="宋体" w:hAnsi="宋体" w:cs="宋体" w:eastAsia="宋体" w:hint="default"/>
                <w:sz w:val="13"/>
                <w:szCs w:val="13"/>
              </w:rPr>
            </w:pPr>
            <w:r>
              <w:rPr>
                <w:rFonts w:ascii="宋体"/>
                <w:w w:val="95"/>
                <w:sz w:val="13"/>
              </w:rPr>
              <w:t>17,547,915.90 </w:t>
            </w:r>
            <w:r>
              <w:rPr>
                <w:rFonts w:ascii="宋体"/>
                <w:sz w:val="13"/>
              </w:rPr>
            </w:r>
          </w:p>
        </w:tc>
      </w:tr>
      <w:tr>
        <w:trPr>
          <w:trHeight w:val="185"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8" w:lineRule="exact"/>
              <w:ind w:left="96"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5"/>
                <w:sz w:val="13"/>
              </w:rPr>
              <w:t>9,695,249.27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9,695,249.27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sz w:val="13"/>
              </w:rPr>
              <w:t>17,979.84 </w:t>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9,713,229.11 </w:t>
            </w:r>
            <w:r>
              <w:rPr>
                <w:rFonts w:ascii="宋体"/>
                <w:sz w:val="13"/>
              </w:rPr>
            </w:r>
          </w:p>
        </w:tc>
      </w:tr>
      <w:tr>
        <w:trPr>
          <w:trHeight w:val="182" w:hRule="exact"/>
        </w:trPr>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145" w:lineRule="exact"/>
              <w:ind w:left="96" w:right="0"/>
              <w:jc w:val="left"/>
              <w:rPr>
                <w:rFonts w:ascii="宋体" w:hAnsi="宋体" w:cs="宋体" w:eastAsia="宋体" w:hint="default"/>
                <w:sz w:val="13"/>
                <w:szCs w:val="13"/>
              </w:rPr>
            </w:pPr>
            <w:r>
              <w:rPr>
                <w:rFonts w:ascii="宋体" w:hAnsi="宋体" w:cs="宋体" w:eastAsia="宋体" w:hint="default"/>
                <w:sz w:val="13"/>
                <w:szCs w:val="13"/>
              </w:rPr>
              <w:t>（六）其他</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65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63"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6" w:space="0" w:color="000000"/>
              <w:right w:val="single" w:sz="12"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9"/>
                <w:sz w:val="13"/>
              </w:rPr>
              <w:t> </w:t>
            </w:r>
            <w:r>
              <w:rPr>
                <w:rFonts w:ascii="宋体"/>
                <w:sz w:val="13"/>
              </w:rPr>
            </w:r>
          </w:p>
        </w:tc>
      </w:tr>
      <w:tr>
        <w:trPr>
          <w:trHeight w:val="190" w:hRule="exact"/>
        </w:trPr>
        <w:tc>
          <w:tcPr>
            <w:tcW w:w="1832" w:type="dxa"/>
            <w:tcBorders>
              <w:top w:val="single" w:sz="6" w:space="0" w:color="000000"/>
              <w:left w:val="single" w:sz="12" w:space="0" w:color="000000"/>
              <w:bottom w:val="single" w:sz="12" w:space="0" w:color="000000"/>
              <w:right w:val="single" w:sz="6" w:space="0" w:color="000000"/>
            </w:tcBorders>
          </w:tcPr>
          <w:p>
            <w:pPr>
              <w:pStyle w:val="TableParagraph"/>
              <w:spacing w:line="148" w:lineRule="exact"/>
              <w:ind w:left="96" w:right="0"/>
              <w:jc w:val="left"/>
              <w:rPr>
                <w:rFonts w:ascii="宋体" w:hAnsi="宋体" w:cs="宋体" w:eastAsia="宋体" w:hint="default"/>
                <w:sz w:val="13"/>
                <w:szCs w:val="13"/>
              </w:rPr>
            </w:pPr>
            <w:r>
              <w:rPr>
                <w:rFonts w:ascii="宋体" w:hAnsi="宋体" w:cs="宋体" w:eastAsia="宋体" w:hint="default"/>
                <w:sz w:val="13"/>
                <w:szCs w:val="13"/>
              </w:rPr>
              <w:t>四、本期期末余额</w:t>
            </w:r>
            <w:r>
              <w:rPr>
                <w:rFonts w:ascii="宋体" w:hAnsi="宋体" w:cs="宋体" w:eastAsia="宋体" w:hint="default"/>
                <w:sz w:val="13"/>
                <w:szCs w:val="13"/>
              </w:rPr>
              <w:t> </w:t>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2,002,291,500.00 </w:t>
            </w:r>
            <w:r>
              <w:rPr>
                <w:rFonts w:ascii="宋体"/>
                <w:sz w:val="13"/>
              </w:rPr>
            </w:r>
          </w:p>
        </w:tc>
        <w:tc>
          <w:tcPr>
            <w:tcW w:w="562"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52"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432"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5"/>
                <w:sz w:val="13"/>
              </w:rPr>
              <w:t>2,663,512,625.64 </w:t>
            </w:r>
            <w:r>
              <w:rPr>
                <w:rFonts w:ascii="宋体"/>
                <w:sz w:val="13"/>
              </w:rPr>
            </w:r>
          </w:p>
        </w:tc>
        <w:tc>
          <w:tcPr>
            <w:tcW w:w="658"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061"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-1,124,574.58 </w:t>
            </w:r>
            <w:r>
              <w:rPr>
                <w:rFonts w:ascii="宋体"/>
                <w:sz w:val="13"/>
              </w:rPr>
            </w:r>
          </w:p>
        </w:tc>
        <w:tc>
          <w:tcPr>
            <w:tcW w:w="1061"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5"/>
                <w:sz w:val="13"/>
              </w:rPr>
              <w:t>21,957,027.06 </w:t>
            </w:r>
            <w:r>
              <w:rPr>
                <w:rFonts w:ascii="宋体"/>
                <w:sz w:val="13"/>
              </w:rPr>
            </w:r>
          </w:p>
        </w:tc>
        <w:tc>
          <w:tcPr>
            <w:tcW w:w="1126"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5"/>
                <w:sz w:val="13"/>
              </w:rPr>
              <w:t>457,300,654.20 </w:t>
            </w:r>
            <w:r>
              <w:rPr>
                <w:rFonts w:ascii="宋体"/>
                <w:sz w:val="13"/>
              </w:rPr>
            </w:r>
          </w:p>
        </w:tc>
        <w:tc>
          <w:tcPr>
            <w:tcW w:w="986"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56"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1,082,581,752.36 </w:t>
            </w:r>
            <w:r>
              <w:rPr>
                <w:rFonts w:ascii="宋体"/>
                <w:sz w:val="13"/>
              </w:rPr>
            </w:r>
          </w:p>
        </w:tc>
        <w:tc>
          <w:tcPr>
            <w:tcW w:w="463"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1"/>
              <w:jc w:val="right"/>
              <w:rPr>
                <w:rFonts w:ascii="宋体" w:hAnsi="宋体" w:cs="宋体" w:eastAsia="宋体" w:hint="default"/>
                <w:sz w:val="13"/>
                <w:szCs w:val="13"/>
              </w:rPr>
            </w:pPr>
            <w:r>
              <w:rPr>
                <w:rFonts w:ascii="宋体"/>
                <w:w w:val="99"/>
                <w:sz w:val="13"/>
              </w:rPr>
              <w:t> </w:t>
            </w:r>
            <w:r>
              <w:rPr>
                <w:rFonts w:ascii="宋体"/>
                <w:sz w:val="13"/>
              </w:rPr>
            </w:r>
          </w:p>
        </w:tc>
        <w:tc>
          <w:tcPr>
            <w:tcW w:w="1255"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6,226,518,984.68 </w:t>
            </w:r>
            <w:r>
              <w:rPr>
                <w:rFonts w:ascii="宋体"/>
                <w:sz w:val="13"/>
              </w:rPr>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107,524,224.13 </w:t>
            </w:r>
            <w:r>
              <w:rPr>
                <w:rFonts w:ascii="宋体"/>
                <w:sz w:val="13"/>
              </w:rPr>
            </w:r>
          </w:p>
        </w:tc>
        <w:tc>
          <w:tcPr>
            <w:tcW w:w="1256" w:type="dxa"/>
            <w:tcBorders>
              <w:top w:val="single" w:sz="6" w:space="0" w:color="000000"/>
              <w:left w:val="single" w:sz="6" w:space="0" w:color="000000"/>
              <w:bottom w:val="single" w:sz="12" w:space="0" w:color="000000"/>
              <w:right w:val="single" w:sz="12"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6,334,043,208.81 </w:t>
            </w:r>
            <w:r>
              <w:rPr>
                <w:rFonts w:ascii="宋体"/>
                <w:sz w:val="13"/>
              </w:rPr>
            </w:r>
          </w:p>
        </w:tc>
      </w:tr>
    </w:tbl>
    <w:p>
      <w:pPr>
        <w:pStyle w:val="BodyText"/>
        <w:spacing w:line="242" w:lineRule="exact"/>
        <w:ind w:left="1264" w:right="0"/>
        <w:jc w:val="left"/>
        <w:rPr>
          <w:rFonts w:ascii="宋体" w:hAnsi="宋体" w:cs="宋体" w:eastAsia="宋体" w:hint="default"/>
        </w:rPr>
      </w:pPr>
      <w:r>
        <w:rPr/>
        <w:t>法定代表人：徐健                                     </w:t>
      </w:r>
      <w:r>
        <w:rPr>
          <w:rFonts w:ascii="宋体" w:hAnsi="宋体" w:cs="宋体" w:eastAsia="宋体" w:hint="default"/>
        </w:rPr>
      </w:r>
      <w:r>
        <w:rPr/>
        <w:t>主管会计工作负责人：李挺                                </w:t>
      </w:r>
      <w:r>
        <w:rPr>
          <w:spacing w:val="79"/>
        </w:rPr>
        <w:t> </w:t>
      </w:r>
      <w:r>
        <w:rPr>
          <w:rFonts w:ascii="宋体" w:hAnsi="宋体" w:cs="宋体" w:eastAsia="宋体" w:hint="default"/>
          <w:spacing w:val="79"/>
        </w:rPr>
      </w:r>
      <w:r>
        <w:rPr/>
        <w:t>会计机构负责人：马壮</w:t>
      </w:r>
      <w:r>
        <w:rPr>
          <w:rFonts w:ascii="宋体" w:hAnsi="宋体" w:cs="宋体" w:eastAsia="宋体" w:hint="default"/>
          <w:b/>
          <w:bCs/>
          <w:color w:val="FF0000"/>
          <w:w w:val="99"/>
        </w:rPr>
        <w:t> </w:t>
      </w:r>
      <w:r>
        <w:rPr>
          <w:rFonts w:ascii="宋体" w:hAnsi="宋体" w:cs="宋体" w:eastAsia="宋体" w:hint="default"/>
        </w:rPr>
      </w:r>
    </w:p>
    <w:p>
      <w:pPr>
        <w:pStyle w:val="BodyText"/>
        <w:tabs>
          <w:tab w:pos="4144" w:val="left" w:leader="none"/>
        </w:tabs>
        <w:spacing w:line="274" w:lineRule="exact"/>
        <w:ind w:left="1264"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6840" w:h="11910" w:orient="landscape"/>
          <w:pgMar w:header="882" w:footer="1195" w:top="1080" w:bottom="1380" w:left="260" w:right="140"/>
        </w:sectPr>
      </w:pPr>
    </w:p>
    <w:p>
      <w:pPr>
        <w:spacing w:line="240" w:lineRule="auto" w:before="3"/>
        <w:rPr>
          <w:rFonts w:ascii="宋体" w:hAnsi="宋体" w:cs="宋体" w:eastAsia="宋体" w:hint="default"/>
          <w:sz w:val="2"/>
          <w:szCs w:val="2"/>
        </w:rPr>
      </w:pPr>
    </w:p>
    <w:p>
      <w:pPr>
        <w:spacing w:line="20" w:lineRule="exact"/>
        <w:ind w:left="124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pStyle w:val="Heading3"/>
        <w:spacing w:line="241" w:lineRule="exact"/>
        <w:ind w:left="7082" w:right="7017"/>
        <w:jc w:val="center"/>
        <w:rPr>
          <w:rFonts w:ascii="宋体" w:hAnsi="宋体" w:cs="宋体" w:eastAsia="宋体" w:hint="default"/>
          <w:b w:val="0"/>
          <w:bCs w:val="0"/>
        </w:rPr>
      </w:pPr>
      <w:r>
        <w:rPr/>
        <w:t>母公司所有者权益变动表</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ind w:left="7414" w:right="0"/>
        <w:jc w:val="left"/>
        <w:rPr>
          <w:rFonts w:ascii="宋体" w:hAnsi="宋体" w:cs="宋体" w:eastAsia="宋体" w:hint="default"/>
        </w:rPr>
      </w:pPr>
      <w:r>
        <w:rPr>
          <w:rFonts w:ascii="宋体" w:hAnsi="宋体" w:cs="宋体" w:eastAsia="宋体" w:hint="default"/>
        </w:rPr>
        <w:t>2019 </w:t>
      </w:r>
      <w:r>
        <w:rPr/>
        <w:t>年 </w:t>
      </w:r>
      <w:r>
        <w:rPr>
          <w:rFonts w:ascii="宋体" w:hAnsi="宋体" w:cs="宋体" w:eastAsia="宋体" w:hint="default"/>
        </w:rPr>
        <w:t>1</w:t>
      </w:r>
      <w:r>
        <w:rPr/>
        <w:t>—</w:t>
      </w:r>
      <w:r>
        <w:rPr>
          <w:rFonts w:ascii="宋体" w:hAnsi="宋体" w:cs="宋体" w:eastAsia="宋体" w:hint="default"/>
        </w:rPr>
        <w:t>12 </w:t>
      </w:r>
      <w:r>
        <w:rPr/>
        <w:t>月                                      </w:t>
      </w:r>
      <w:r>
        <w:rPr>
          <w:rFonts w:ascii="宋体" w:hAnsi="宋体" w:cs="宋体" w:eastAsia="宋体" w:hint="default"/>
        </w:rPr>
      </w:r>
      <w:r>
        <w:rPr/>
        <w:t>单位</w:t>
      </w:r>
      <w:r>
        <w:rPr>
          <w:rFonts w:ascii="宋体" w:hAnsi="宋体" w:cs="宋体" w:eastAsia="宋体" w:hint="default"/>
        </w:rPr>
        <w:t>:</w:t>
      </w:r>
      <w:r>
        <w:rPr/>
        <w:t>元</w:t>
      </w:r>
      <w:r>
        <w:rPr>
          <w:spacing w:val="41"/>
        </w:rPr>
        <w:t> </w:t>
      </w:r>
      <w:r>
        <w:rPr>
          <w:rFonts w:ascii="宋体" w:hAnsi="宋体" w:cs="宋体" w:eastAsia="宋体" w:hint="default"/>
          <w:spacing w:val="41"/>
        </w:rPr>
      </w:r>
      <w:r>
        <w:rPr/>
        <w:t>币种</w:t>
      </w:r>
      <w:r>
        <w:rPr>
          <w:rFonts w:ascii="宋体" w:hAnsi="宋体" w:cs="宋体" w:eastAsia="宋体" w:hint="default"/>
        </w:rPr>
        <w:t>:</w:t>
      </w:r>
      <w:r>
        <w:rPr/>
        <w:t>人民币</w:t>
      </w:r>
      <w:r>
        <w:rPr>
          <w:rFonts w:ascii="宋体" w:hAnsi="宋体" w:cs="宋体" w:eastAsia="宋体" w:hint="default"/>
          <w:b/>
          <w:bCs/>
          <w:w w:val="99"/>
        </w:rPr>
        <w:t> </w:t>
      </w:r>
      <w:r>
        <w:rPr>
          <w:rFonts w:ascii="宋体" w:hAnsi="宋体" w:cs="宋体" w:eastAsia="宋体" w:hint="default"/>
        </w:rPr>
      </w:r>
    </w:p>
    <w:p>
      <w:pPr>
        <w:spacing w:line="240" w:lineRule="auto" w:before="5"/>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3003"/>
        <w:gridCol w:w="1702"/>
        <w:gridCol w:w="425"/>
        <w:gridCol w:w="425"/>
        <w:gridCol w:w="401"/>
        <w:gridCol w:w="1702"/>
        <w:gridCol w:w="566"/>
        <w:gridCol w:w="1589"/>
        <w:gridCol w:w="1418"/>
        <w:gridCol w:w="1561"/>
        <w:gridCol w:w="1670"/>
        <w:gridCol w:w="1731"/>
      </w:tblGrid>
      <w:tr>
        <w:trPr>
          <w:trHeight w:val="244" w:hRule="exact"/>
        </w:trPr>
        <w:tc>
          <w:tcPr>
            <w:tcW w:w="3003"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190" w:type="dxa"/>
            <w:gridSpan w:val="11"/>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02" w:lineRule="exact"/>
              <w:ind w:left="94" w:right="0"/>
              <w:jc w:val="center"/>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z w:val="18"/>
                <w:szCs w:val="18"/>
              </w:rPr>
              <w:t>2019</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4" w:hRule="exact"/>
        </w:trPr>
        <w:tc>
          <w:tcPr>
            <w:tcW w:w="3003" w:type="dxa"/>
            <w:vMerge/>
            <w:tcBorders>
              <w:left w:val="single" w:sz="12" w:space="0" w:color="000000"/>
              <w:right w:val="single" w:sz="6" w:space="0" w:color="000000"/>
            </w:tcBorders>
            <w:shd w:val="clear" w:color="auto" w:fill="D9D9D9"/>
          </w:tcPr>
          <w:p>
            <w:pPr/>
          </w:p>
        </w:tc>
        <w:tc>
          <w:tcPr>
            <w:tcW w:w="170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25"/>
                <w:szCs w:val="25"/>
              </w:rPr>
            </w:pPr>
          </w:p>
          <w:p>
            <w:pPr>
              <w:pStyle w:val="TableParagraph"/>
              <w:spacing w:line="220" w:lineRule="exact"/>
              <w:ind w:left="482" w:right="299"/>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b/>
                <w:bCs/>
                <w:spacing w:val="1"/>
                <w:w w:val="99"/>
                <w:sz w:val="18"/>
                <w:szCs w:val="18"/>
              </w:rPr>
              <w:t> </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或股本</w:t>
            </w:r>
            <w:r>
              <w:rPr>
                <w:rFonts w:ascii="宋体" w:hAnsi="宋体" w:cs="宋体" w:eastAsia="宋体" w:hint="default"/>
                <w:b/>
                <w:bCs/>
                <w:sz w:val="18"/>
                <w:szCs w:val="18"/>
              </w:rPr>
              <w:t>) </w:t>
            </w:r>
            <w:r>
              <w:rPr>
                <w:rFonts w:ascii="宋体" w:hAnsi="宋体" w:cs="宋体" w:eastAsia="宋体" w:hint="default"/>
                <w:sz w:val="18"/>
                <w:szCs w:val="18"/>
              </w:rPr>
            </w:r>
          </w:p>
        </w:tc>
        <w:tc>
          <w:tcPr>
            <w:tcW w:w="1251"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right="1"/>
              <w:jc w:val="center"/>
              <w:rPr>
                <w:rFonts w:ascii="宋体" w:hAnsi="宋体" w:cs="宋体" w:eastAsia="宋体" w:hint="default"/>
                <w:sz w:val="18"/>
                <w:szCs w:val="18"/>
              </w:rPr>
            </w:pPr>
            <w:r>
              <w:rPr>
                <w:rFonts w:ascii="宋体" w:hAnsi="宋体" w:cs="宋体" w:eastAsia="宋体" w:hint="default"/>
                <w:b/>
                <w:bCs/>
                <w:sz w:val="18"/>
                <w:szCs w:val="18"/>
              </w:rPr>
              <w:t>其他权益工</w:t>
            </w:r>
            <w:r>
              <w:rPr>
                <w:rFonts w:ascii="宋体" w:hAnsi="宋体" w:cs="宋体" w:eastAsia="宋体" w:hint="default"/>
                <w:sz w:val="18"/>
                <w:szCs w:val="18"/>
              </w:rPr>
            </w:r>
          </w:p>
          <w:p>
            <w:pPr>
              <w:pStyle w:val="TableParagraph"/>
              <w:spacing w:line="228" w:lineRule="exact"/>
              <w:ind w:left="90" w:right="0"/>
              <w:jc w:val="center"/>
              <w:rPr>
                <w:rFonts w:ascii="宋体" w:hAnsi="宋体" w:cs="宋体" w:eastAsia="宋体" w:hint="default"/>
                <w:sz w:val="18"/>
                <w:szCs w:val="18"/>
              </w:rPr>
            </w:pPr>
            <w:r>
              <w:rPr>
                <w:rFonts w:ascii="宋体" w:hAnsi="宋体" w:cs="宋体" w:eastAsia="宋体" w:hint="default"/>
                <w:b/>
                <w:bCs/>
                <w:sz w:val="18"/>
                <w:szCs w:val="18"/>
              </w:rPr>
              <w:t>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66" w:type="dxa"/>
            <w:vMerge w:val="restart"/>
            <w:tcBorders>
              <w:top w:val="single" w:sz="6" w:space="0" w:color="000000"/>
              <w:left w:val="single" w:sz="6" w:space="0" w:color="000000"/>
              <w:right w:val="single" w:sz="6" w:space="0" w:color="000000"/>
            </w:tcBorders>
            <w:shd w:val="clear" w:color="auto" w:fill="D9D9D9"/>
          </w:tcPr>
          <w:p>
            <w:pPr>
              <w:pStyle w:val="TableParagraph"/>
              <w:spacing w:line="223" w:lineRule="auto" w:before="97"/>
              <w:ind w:left="184" w:right="89" w:hanging="84"/>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6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7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31"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74" w:hRule="exact"/>
        </w:trPr>
        <w:tc>
          <w:tcPr>
            <w:tcW w:w="3003" w:type="dxa"/>
            <w:vMerge/>
            <w:tcBorders>
              <w:left w:val="single" w:sz="12" w:space="0" w:color="000000"/>
              <w:bottom w:val="single" w:sz="6" w:space="0" w:color="000000"/>
              <w:right w:val="single" w:sz="6" w:space="0" w:color="000000"/>
            </w:tcBorders>
            <w:shd w:val="clear" w:color="auto" w:fill="D9D9D9"/>
          </w:tcPr>
          <w:p>
            <w:pPr/>
          </w:p>
        </w:tc>
        <w:tc>
          <w:tcPr>
            <w:tcW w:w="1702" w:type="dxa"/>
            <w:vMerge/>
            <w:tcBorders>
              <w:left w:val="single" w:sz="6" w:space="0" w:color="000000"/>
              <w:bottom w:val="single" w:sz="6" w:space="0" w:color="000000"/>
              <w:right w:val="single" w:sz="6" w:space="0" w:color="000000"/>
            </w:tcBorders>
            <w:shd w:val="clear" w:color="auto" w:fill="D9D9D9"/>
          </w:tcPr>
          <w:p>
            <w:pPr/>
          </w:p>
        </w:tc>
        <w:tc>
          <w:tcPr>
            <w:tcW w:w="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115" w:right="0"/>
              <w:jc w:val="left"/>
              <w:rPr>
                <w:rFonts w:ascii="宋体" w:hAnsi="宋体" w:cs="宋体" w:eastAsia="宋体" w:hint="default"/>
                <w:sz w:val="18"/>
                <w:szCs w:val="18"/>
              </w:rPr>
            </w:pPr>
            <w:r>
              <w:rPr>
                <w:rFonts w:ascii="宋体" w:hAnsi="宋体" w:cs="宋体" w:eastAsia="宋体" w:hint="default"/>
                <w:b/>
                <w:bCs/>
                <w:w w:val="99"/>
                <w:sz w:val="18"/>
                <w:szCs w:val="18"/>
              </w:rPr>
              <w:t>优</w:t>
            </w:r>
            <w:r>
              <w:rPr>
                <w:rFonts w:ascii="宋体" w:hAnsi="宋体" w:cs="宋体" w:eastAsia="宋体" w:hint="default"/>
                <w:sz w:val="18"/>
                <w:szCs w:val="18"/>
              </w:rPr>
            </w:r>
          </w:p>
          <w:p>
            <w:pPr>
              <w:pStyle w:val="TableParagraph"/>
              <w:spacing w:line="220" w:lineRule="exact" w:before="27"/>
              <w:ind w:left="115" w:right="23"/>
              <w:jc w:val="left"/>
              <w:rPr>
                <w:rFonts w:ascii="宋体" w:hAnsi="宋体" w:cs="宋体" w:eastAsia="宋体" w:hint="default"/>
                <w:sz w:val="18"/>
                <w:szCs w:val="18"/>
              </w:rPr>
            </w:pPr>
            <w:r>
              <w:rPr>
                <w:rFonts w:ascii="宋体" w:hAnsi="宋体" w:cs="宋体" w:eastAsia="宋体" w:hint="default"/>
                <w:b/>
                <w:bCs/>
                <w:sz w:val="18"/>
                <w:szCs w:val="18"/>
              </w:rPr>
              <w:t>先</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115" w:right="0"/>
              <w:jc w:val="left"/>
              <w:rPr>
                <w:rFonts w:ascii="宋体" w:hAnsi="宋体" w:cs="宋体" w:eastAsia="宋体" w:hint="default"/>
                <w:sz w:val="18"/>
                <w:szCs w:val="18"/>
              </w:rPr>
            </w:pPr>
            <w:r>
              <w:rPr>
                <w:rFonts w:ascii="宋体" w:hAnsi="宋体" w:cs="宋体" w:eastAsia="宋体" w:hint="default"/>
                <w:b/>
                <w:bCs/>
                <w:w w:val="99"/>
                <w:sz w:val="18"/>
                <w:szCs w:val="18"/>
              </w:rPr>
              <w:t>永</w:t>
            </w:r>
            <w:r>
              <w:rPr>
                <w:rFonts w:ascii="宋体" w:hAnsi="宋体" w:cs="宋体" w:eastAsia="宋体" w:hint="default"/>
                <w:sz w:val="18"/>
                <w:szCs w:val="18"/>
              </w:rPr>
            </w:r>
          </w:p>
          <w:p>
            <w:pPr>
              <w:pStyle w:val="TableParagraph"/>
              <w:spacing w:line="220" w:lineRule="exact" w:before="27"/>
              <w:ind w:left="115" w:right="23"/>
              <w:jc w:val="left"/>
              <w:rPr>
                <w:rFonts w:ascii="宋体" w:hAnsi="宋体" w:cs="宋体" w:eastAsia="宋体" w:hint="default"/>
                <w:sz w:val="18"/>
                <w:szCs w:val="18"/>
              </w:rPr>
            </w:pPr>
            <w:r>
              <w:rPr>
                <w:rFonts w:ascii="宋体" w:hAnsi="宋体" w:cs="宋体" w:eastAsia="宋体" w:hint="default"/>
                <w:b/>
                <w:bCs/>
                <w:sz w:val="18"/>
                <w:szCs w:val="18"/>
              </w:rPr>
              <w:t>续</w:t>
            </w:r>
            <w:r>
              <w:rPr>
                <w:rFonts w:ascii="宋体" w:hAnsi="宋体" w:cs="宋体" w:eastAsia="宋体" w:hint="default"/>
                <w:b/>
                <w:bCs/>
                <w:w w:val="99"/>
                <w:sz w:val="18"/>
                <w:szCs w:val="18"/>
              </w:rPr>
              <w:t> </w:t>
            </w:r>
            <w:r>
              <w:rPr>
                <w:rFonts w:ascii="宋体" w:hAnsi="宋体" w:cs="宋体" w:eastAsia="宋体" w:hint="default"/>
                <w:b/>
                <w:bCs/>
                <w:sz w:val="18"/>
                <w:szCs w:val="18"/>
              </w:rPr>
              <w:t>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0" w:lineRule="exact" w:before="109"/>
              <w:ind w:left="105" w:right="8"/>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vMerge/>
            <w:tcBorders>
              <w:left w:val="single" w:sz="6" w:space="0" w:color="000000"/>
              <w:bottom w:val="single" w:sz="6" w:space="0" w:color="000000"/>
              <w:right w:val="single" w:sz="6" w:space="0" w:color="000000"/>
            </w:tcBorders>
            <w:shd w:val="clear" w:color="auto" w:fill="D9D9D9"/>
          </w:tcPr>
          <w:p>
            <w:pPr/>
          </w:p>
        </w:tc>
        <w:tc>
          <w:tcPr>
            <w:tcW w:w="566" w:type="dxa"/>
            <w:vMerge/>
            <w:tcBorders>
              <w:left w:val="single" w:sz="6" w:space="0" w:color="000000"/>
              <w:bottom w:val="single" w:sz="6" w:space="0" w:color="000000"/>
              <w:right w:val="single" w:sz="6" w:space="0" w:color="000000"/>
            </w:tcBorders>
            <w:shd w:val="clear" w:color="auto" w:fill="D9D9D9"/>
          </w:tcPr>
          <w:p>
            <w:pPr/>
          </w:p>
        </w:tc>
        <w:tc>
          <w:tcPr>
            <w:tcW w:w="1589" w:type="dxa"/>
            <w:vMerge/>
            <w:tcBorders>
              <w:left w:val="single" w:sz="6" w:space="0" w:color="000000"/>
              <w:bottom w:val="single" w:sz="6" w:space="0" w:color="000000"/>
              <w:right w:val="single" w:sz="6" w:space="0" w:color="000000"/>
            </w:tcBorders>
            <w:shd w:val="clear" w:color="auto" w:fill="D9D9D9"/>
          </w:tcPr>
          <w:p>
            <w:pPr/>
          </w:p>
        </w:tc>
        <w:tc>
          <w:tcPr>
            <w:tcW w:w="1418" w:type="dxa"/>
            <w:vMerge/>
            <w:tcBorders>
              <w:left w:val="single" w:sz="6" w:space="0" w:color="000000"/>
              <w:bottom w:val="single" w:sz="6" w:space="0" w:color="000000"/>
              <w:right w:val="single" w:sz="6" w:space="0" w:color="000000"/>
            </w:tcBorders>
            <w:shd w:val="clear" w:color="auto" w:fill="D9D9D9"/>
          </w:tcPr>
          <w:p>
            <w:pPr/>
          </w:p>
        </w:tc>
        <w:tc>
          <w:tcPr>
            <w:tcW w:w="1561" w:type="dxa"/>
            <w:vMerge/>
            <w:tcBorders>
              <w:left w:val="single" w:sz="6" w:space="0" w:color="000000"/>
              <w:bottom w:val="single" w:sz="6" w:space="0" w:color="000000"/>
              <w:right w:val="single" w:sz="6" w:space="0" w:color="000000"/>
            </w:tcBorders>
            <w:shd w:val="clear" w:color="auto" w:fill="D9D9D9"/>
          </w:tcPr>
          <w:p>
            <w:pPr/>
          </w:p>
        </w:tc>
        <w:tc>
          <w:tcPr>
            <w:tcW w:w="1670" w:type="dxa"/>
            <w:vMerge/>
            <w:tcBorders>
              <w:left w:val="single" w:sz="6" w:space="0" w:color="000000"/>
              <w:bottom w:val="single" w:sz="6" w:space="0" w:color="000000"/>
              <w:right w:val="single" w:sz="6" w:space="0" w:color="000000"/>
            </w:tcBorders>
            <w:shd w:val="clear" w:color="auto" w:fill="D9D9D9"/>
          </w:tcPr>
          <w:p>
            <w:pPr/>
          </w:p>
        </w:tc>
        <w:tc>
          <w:tcPr>
            <w:tcW w:w="1731" w:type="dxa"/>
            <w:vMerge/>
            <w:tcBorders>
              <w:left w:val="single" w:sz="6" w:space="0" w:color="000000"/>
              <w:bottom w:val="single" w:sz="6" w:space="0" w:color="000000"/>
              <w:right w:val="single" w:sz="12" w:space="0" w:color="000000"/>
            </w:tcBorders>
            <w:shd w:val="clear" w:color="auto" w:fill="D9D9D9"/>
          </w:tcPr>
          <w:p>
            <w:pP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9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2,002,291,500.00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2,663,512,625.64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-1,124,574.58</w:t>
            </w: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pacing w:val="-1"/>
                <w:sz w:val="18"/>
              </w:rPr>
              <w:t>20,052,270.48</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pacing w:val="-1"/>
                <w:sz w:val="18"/>
              </w:rPr>
              <w:t>457,358,130.29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1,043,536,701.53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6,185,626,653.36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-8,478,175.46</w:t>
            </w: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pacing w:val="-1"/>
                <w:sz w:val="18"/>
              </w:rPr>
              <w:t>-1,052,143.66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-4,208,574.61</w:t>
            </w: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-13,738,893.73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45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 </w:t>
            </w:r>
          </w:p>
        </w:tc>
      </w:tr>
      <w:tr>
        <w:trPr>
          <w:trHeight w:val="236"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2,002,291,500.00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2,663,512,625.64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-9,602,750.04</w:t>
            </w: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20,052,270.48</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456,305,986.63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1,039,328,126.92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6,171,887,759.63 </w:t>
            </w:r>
          </w:p>
        </w:tc>
      </w:tr>
      <w:tr>
        <w:trPr>
          <w:trHeight w:val="456"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193" w:lineRule="exact"/>
              <w:ind w:left="9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8"/>
              <w:jc w:val="right"/>
              <w:rPr>
                <w:rFonts w:ascii="宋体" w:hAnsi="宋体" w:cs="宋体" w:eastAsia="宋体" w:hint="default"/>
                <w:sz w:val="18"/>
                <w:szCs w:val="18"/>
              </w:rPr>
            </w:pPr>
            <w:r>
              <w:rPr>
                <w:rFonts w:ascii="宋体"/>
                <w:spacing w:val="-1"/>
                <w:sz w:val="18"/>
              </w:rPr>
              <w:t>-12,109,338.22</w:t>
            </w: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8"/>
              <w:jc w:val="right"/>
              <w:rPr>
                <w:rFonts w:ascii="宋体" w:hAnsi="宋体" w:cs="宋体" w:eastAsia="宋体" w:hint="default"/>
                <w:sz w:val="18"/>
                <w:szCs w:val="18"/>
              </w:rPr>
            </w:pPr>
            <w:r>
              <w:rPr>
                <w:rFonts w:ascii="宋体"/>
                <w:spacing w:val="-1"/>
                <w:sz w:val="18"/>
              </w:rPr>
              <w:t>-13,169,534.07</w:t>
            </w: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6"/>
              <w:jc w:val="right"/>
              <w:rPr>
                <w:rFonts w:ascii="宋体" w:hAnsi="宋体" w:cs="宋体" w:eastAsia="宋体" w:hint="default"/>
                <w:sz w:val="18"/>
                <w:szCs w:val="18"/>
              </w:rPr>
            </w:pPr>
            <w:r>
              <w:rPr>
                <w:rFonts w:ascii="宋体"/>
                <w:spacing w:val="-1"/>
                <w:sz w:val="18"/>
              </w:rPr>
              <w:t>13,837,369.84</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6"/>
              <w:jc w:val="right"/>
              <w:rPr>
                <w:rFonts w:ascii="宋体" w:hAnsi="宋体" w:cs="宋体" w:eastAsia="宋体" w:hint="default"/>
                <w:sz w:val="18"/>
                <w:szCs w:val="18"/>
              </w:rPr>
            </w:pPr>
            <w:r>
              <w:rPr>
                <w:rFonts w:ascii="宋体"/>
                <w:spacing w:val="-1"/>
                <w:sz w:val="18"/>
              </w:rPr>
              <w:t>23,806,001.10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8"/>
              <w:jc w:val="right"/>
              <w:rPr>
                <w:rFonts w:ascii="宋体" w:hAnsi="宋体" w:cs="宋体" w:eastAsia="宋体" w:hint="default"/>
                <w:sz w:val="18"/>
                <w:szCs w:val="18"/>
              </w:rPr>
            </w:pPr>
            <w:r>
              <w:rPr>
                <w:rFonts w:ascii="宋体"/>
                <w:spacing w:val="-1"/>
                <w:sz w:val="18"/>
              </w:rPr>
              <w:t>55,378,174.19</w:t>
            </w: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pacing w:val="-1"/>
                <w:sz w:val="18"/>
              </w:rPr>
              <w:t>67,742,672.84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-13,169,534.07</w:t>
            </w: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119,030,005.49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105,860,471.42 </w:t>
            </w:r>
          </w:p>
        </w:tc>
      </w:tr>
      <w:tr>
        <w:trPr>
          <w:trHeight w:val="233"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-12,109,338.22</w:t>
            </w: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-12,109,338.22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-12,109,338.22</w:t>
            </w: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-12,109,338.22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23,806,001.10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-63,651,831.30</w:t>
            </w: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-39,845,830.20 </w:t>
            </w:r>
          </w:p>
        </w:tc>
      </w:tr>
      <w:tr>
        <w:trPr>
          <w:trHeight w:val="236"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23,806,001.10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-23,806,001.10</w:t>
            </w: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-39,845,830.20</w:t>
            </w: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-39,845,830.20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3"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456"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18" w:lineRule="exact" w:before="3"/>
              <w:ind w:left="93" w:right="99"/>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．设定受益计划变动额结转留存收 益</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1"/>
              <w:jc w:val="right"/>
              <w:rPr>
                <w:rFonts w:ascii="宋体" w:hAnsi="宋体" w:cs="宋体" w:eastAsia="宋体" w:hint="default"/>
                <w:sz w:val="18"/>
                <w:szCs w:val="18"/>
              </w:rPr>
            </w:pPr>
            <w:r>
              <w:rPr>
                <w:rFonts w:ascii="宋体"/>
                <w:sz w:val="18"/>
              </w:rPr>
              <w:t>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6"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13,837,369.84</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13,837,369.84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19,111,480.20</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19,111,480.20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5,274,110.36</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5,274,110.36 </w:t>
            </w:r>
          </w:p>
        </w:tc>
      </w:tr>
      <w:tr>
        <w:trPr>
          <w:trHeight w:val="235" w:hRule="exact"/>
        </w:trPr>
        <w:tc>
          <w:tcPr>
            <w:tcW w:w="3003"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42" w:hRule="exact"/>
        </w:trPr>
        <w:tc>
          <w:tcPr>
            <w:tcW w:w="3003" w:type="dxa"/>
            <w:tcBorders>
              <w:top w:val="single" w:sz="6" w:space="0" w:color="000000"/>
              <w:left w:val="single" w:sz="12" w:space="0" w:color="000000"/>
              <w:bottom w:val="single" w:sz="12" w:space="0" w:color="000000"/>
              <w:right w:val="single" w:sz="6" w:space="0" w:color="000000"/>
            </w:tcBorders>
          </w:tcPr>
          <w:p>
            <w:pPr>
              <w:pStyle w:val="TableParagraph"/>
              <w:spacing w:line="200" w:lineRule="exact"/>
              <w:ind w:left="9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right="8"/>
              <w:jc w:val="right"/>
              <w:rPr>
                <w:rFonts w:ascii="宋体" w:hAnsi="宋体" w:cs="宋体" w:eastAsia="宋体" w:hint="default"/>
                <w:sz w:val="18"/>
                <w:szCs w:val="18"/>
              </w:rPr>
            </w:pPr>
            <w:r>
              <w:rPr>
                <w:rFonts w:ascii="宋体"/>
                <w:spacing w:val="-1"/>
                <w:sz w:val="18"/>
              </w:rPr>
              <w:t>2,002,291,500.00 </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401"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right="8"/>
              <w:jc w:val="right"/>
              <w:rPr>
                <w:rFonts w:ascii="宋体" w:hAnsi="宋体" w:cs="宋体" w:eastAsia="宋体" w:hint="default"/>
                <w:sz w:val="18"/>
                <w:szCs w:val="18"/>
              </w:rPr>
            </w:pPr>
            <w:r>
              <w:rPr>
                <w:rFonts w:ascii="宋体"/>
                <w:spacing w:val="-1"/>
                <w:sz w:val="18"/>
              </w:rPr>
              <w:t>2,651,403,287.42 </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right="8"/>
              <w:jc w:val="righ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right="8"/>
              <w:jc w:val="right"/>
              <w:rPr>
                <w:rFonts w:ascii="宋体" w:hAnsi="宋体" w:cs="宋体" w:eastAsia="宋体" w:hint="default"/>
                <w:sz w:val="18"/>
                <w:szCs w:val="18"/>
              </w:rPr>
            </w:pPr>
            <w:r>
              <w:rPr>
                <w:rFonts w:ascii="宋体"/>
                <w:spacing w:val="-1"/>
                <w:sz w:val="18"/>
              </w:rPr>
              <w:t>-22,772,284.11</w:t>
            </w:r>
            <w:r>
              <w:rPr>
                <w:rFonts w:ascii="宋体"/>
                <w:sz w:val="18"/>
              </w:rPr>
              <w:t> </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right="6"/>
              <w:jc w:val="right"/>
              <w:rPr>
                <w:rFonts w:ascii="宋体" w:hAnsi="宋体" w:cs="宋体" w:eastAsia="宋体" w:hint="default"/>
                <w:sz w:val="18"/>
                <w:szCs w:val="18"/>
              </w:rPr>
            </w:pPr>
            <w:r>
              <w:rPr>
                <w:rFonts w:ascii="宋体"/>
                <w:spacing w:val="-1"/>
                <w:sz w:val="18"/>
              </w:rPr>
              <w:t>33,889,640.32</w:t>
            </w:r>
            <w:r>
              <w:rPr>
                <w:rFonts w:ascii="宋体"/>
                <w:sz w:val="18"/>
              </w:rPr>
              <w:t> </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right="6"/>
              <w:jc w:val="right"/>
              <w:rPr>
                <w:rFonts w:ascii="宋体" w:hAnsi="宋体" w:cs="宋体" w:eastAsia="宋体" w:hint="default"/>
                <w:sz w:val="18"/>
                <w:szCs w:val="18"/>
              </w:rPr>
            </w:pPr>
            <w:r>
              <w:rPr>
                <w:rFonts w:ascii="宋体"/>
                <w:spacing w:val="-1"/>
                <w:sz w:val="18"/>
              </w:rPr>
              <w:t>480,111,987.73 </w:t>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00" w:lineRule="exact"/>
              <w:ind w:right="8"/>
              <w:jc w:val="right"/>
              <w:rPr>
                <w:rFonts w:ascii="宋体" w:hAnsi="宋体" w:cs="宋体" w:eastAsia="宋体" w:hint="default"/>
                <w:sz w:val="18"/>
                <w:szCs w:val="18"/>
              </w:rPr>
            </w:pPr>
            <w:r>
              <w:rPr>
                <w:rFonts w:ascii="宋体"/>
                <w:spacing w:val="-1"/>
                <w:sz w:val="18"/>
              </w:rPr>
              <w:t>1,094,706,301.11 </w:t>
            </w:r>
          </w:p>
        </w:tc>
        <w:tc>
          <w:tcPr>
            <w:tcW w:w="1731" w:type="dxa"/>
            <w:tcBorders>
              <w:top w:val="single" w:sz="6" w:space="0" w:color="000000"/>
              <w:left w:val="single" w:sz="6" w:space="0" w:color="000000"/>
              <w:bottom w:val="single" w:sz="12" w:space="0" w:color="000000"/>
              <w:right w:val="single" w:sz="12" w:space="0" w:color="000000"/>
            </w:tcBorders>
          </w:tcPr>
          <w:p>
            <w:pPr>
              <w:pStyle w:val="TableParagraph"/>
              <w:spacing w:line="200" w:lineRule="exact"/>
              <w:ind w:right="1"/>
              <w:jc w:val="right"/>
              <w:rPr>
                <w:rFonts w:ascii="宋体" w:hAnsi="宋体" w:cs="宋体" w:eastAsia="宋体" w:hint="default"/>
                <w:sz w:val="18"/>
                <w:szCs w:val="18"/>
              </w:rPr>
            </w:pPr>
            <w:r>
              <w:rPr>
                <w:rFonts w:ascii="宋体"/>
                <w:spacing w:val="-1"/>
                <w:sz w:val="18"/>
              </w:rPr>
              <w:t>6,239,630,432.47 </w:t>
            </w:r>
          </w:p>
        </w:tc>
      </w:tr>
    </w:tbl>
    <w:p>
      <w:pPr>
        <w:pStyle w:val="BodyText"/>
        <w:spacing w:line="241" w:lineRule="exact"/>
        <w:ind w:left="1284"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6840" w:h="11910" w:orient="landscape"/>
          <w:pgMar w:header="882" w:footer="1195" w:top="1080" w:bottom="1380" w:left="240" w:right="140"/>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027"/>
        <w:gridCol w:w="1702"/>
        <w:gridCol w:w="425"/>
        <w:gridCol w:w="425"/>
        <w:gridCol w:w="422"/>
        <w:gridCol w:w="1702"/>
        <w:gridCol w:w="566"/>
        <w:gridCol w:w="1419"/>
        <w:gridCol w:w="1416"/>
        <w:gridCol w:w="1561"/>
        <w:gridCol w:w="1843"/>
        <w:gridCol w:w="1733"/>
      </w:tblGrid>
      <w:tr>
        <w:trPr>
          <w:trHeight w:val="255" w:hRule="exact"/>
        </w:trPr>
        <w:tc>
          <w:tcPr>
            <w:tcW w:w="3027" w:type="dxa"/>
            <w:vMerge w:val="restart"/>
            <w:tcBorders>
              <w:top w:val="single" w:sz="20"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214" w:type="dxa"/>
            <w:gridSpan w:val="11"/>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13" w:lineRule="exact"/>
              <w:ind w:left="94" w:right="0"/>
              <w:jc w:val="center"/>
              <w:rPr>
                <w:rFonts w:ascii="宋体" w:hAnsi="宋体" w:cs="宋体" w:eastAsia="宋体" w:hint="default"/>
                <w:sz w:val="18"/>
                <w:szCs w:val="18"/>
              </w:rPr>
            </w:pPr>
            <w:r>
              <w:rPr>
                <w:rFonts w:ascii="宋体" w:hAnsi="宋体" w:cs="宋体" w:eastAsia="宋体" w:hint="default"/>
                <w:b/>
                <w:bCs/>
                <w:spacing w:val="1"/>
                <w:w w:val="99"/>
                <w:sz w:val="18"/>
                <w:szCs w:val="18"/>
              </w:rPr>
              <w:t> </w:t>
            </w:r>
            <w:r>
              <w:rPr>
                <w:rFonts w:ascii="宋体" w:hAnsi="宋体" w:cs="宋体" w:eastAsia="宋体" w:hint="default"/>
                <w:b/>
                <w:bCs/>
                <w:sz w:val="18"/>
                <w:szCs w:val="18"/>
              </w:rPr>
              <w:t>2018</w:t>
            </w:r>
            <w:r>
              <w:rPr>
                <w:rFonts w:ascii="宋体" w:hAnsi="宋体" w:cs="宋体" w:eastAsia="宋体" w:hint="default"/>
                <w:b/>
                <w:bCs/>
                <w:spacing w:val="-49"/>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4" w:hRule="exact"/>
        </w:trPr>
        <w:tc>
          <w:tcPr>
            <w:tcW w:w="3027" w:type="dxa"/>
            <w:vMerge/>
            <w:tcBorders>
              <w:left w:val="single" w:sz="12" w:space="0" w:color="000000"/>
              <w:right w:val="single" w:sz="6" w:space="0" w:color="000000"/>
            </w:tcBorders>
            <w:shd w:val="clear" w:color="auto" w:fill="D9D9D9"/>
          </w:tcPr>
          <w:p>
            <w:pPr/>
          </w:p>
        </w:tc>
        <w:tc>
          <w:tcPr>
            <w:tcW w:w="170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21"/>
                <w:szCs w:val="21"/>
              </w:rPr>
            </w:pPr>
          </w:p>
          <w:p>
            <w:pPr>
              <w:pStyle w:val="TableParagraph"/>
              <w:spacing w:line="218" w:lineRule="exact"/>
              <w:ind w:left="482" w:right="299"/>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b/>
                <w:bCs/>
                <w:spacing w:val="1"/>
                <w:w w:val="99"/>
                <w:sz w:val="18"/>
                <w:szCs w:val="18"/>
              </w:rPr>
              <w:t> </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或股本</w:t>
            </w:r>
            <w:r>
              <w:rPr>
                <w:rFonts w:ascii="宋体" w:hAnsi="宋体" w:cs="宋体" w:eastAsia="宋体" w:hint="default"/>
                <w:b/>
                <w:bCs/>
                <w:sz w:val="18"/>
                <w:szCs w:val="18"/>
              </w:rPr>
              <w:t>) </w:t>
            </w:r>
            <w:r>
              <w:rPr>
                <w:rFonts w:ascii="宋体" w:hAnsi="宋体" w:cs="宋体" w:eastAsia="宋体" w:hint="default"/>
                <w:sz w:val="18"/>
                <w:szCs w:val="18"/>
              </w:rPr>
            </w:r>
          </w:p>
        </w:tc>
        <w:tc>
          <w:tcPr>
            <w:tcW w:w="127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其他权益工</w:t>
            </w:r>
            <w:r>
              <w:rPr>
                <w:rFonts w:ascii="宋体" w:hAnsi="宋体" w:cs="宋体" w:eastAsia="宋体" w:hint="default"/>
                <w:sz w:val="18"/>
                <w:szCs w:val="18"/>
              </w:rPr>
            </w:r>
          </w:p>
          <w:p>
            <w:pPr>
              <w:pStyle w:val="TableParagraph"/>
              <w:spacing w:line="228"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具</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66" w:type="dxa"/>
            <w:vMerge w:val="restart"/>
            <w:tcBorders>
              <w:top w:val="single" w:sz="6" w:space="0" w:color="000000"/>
              <w:left w:val="single" w:sz="6" w:space="0" w:color="000000"/>
              <w:right w:val="single" w:sz="6" w:space="0" w:color="000000"/>
            </w:tcBorders>
            <w:shd w:val="clear" w:color="auto" w:fill="D9D9D9"/>
          </w:tcPr>
          <w:p>
            <w:pPr>
              <w:pStyle w:val="TableParagraph"/>
              <w:spacing w:line="182" w:lineRule="auto" w:before="121"/>
              <w:ind w:left="184" w:right="89" w:hanging="84"/>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库</w:t>
            </w:r>
            <w:r>
              <w:rPr>
                <w:rFonts w:ascii="宋体" w:hAnsi="宋体" w:cs="宋体" w:eastAsia="宋体" w:hint="default"/>
                <w:b/>
                <w:bCs/>
                <w:w w:val="99"/>
                <w:sz w:val="18"/>
                <w:szCs w:val="18"/>
              </w:rPr>
              <w:t> </w:t>
            </w:r>
            <w:r>
              <w:rPr>
                <w:rFonts w:ascii="宋体" w:hAnsi="宋体" w:cs="宋体" w:eastAsia="宋体" w:hint="default"/>
                <w:b/>
                <w:bCs/>
                <w:sz w:val="18"/>
                <w:szCs w:val="18"/>
              </w:rPr>
              <w:t>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6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33"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54" w:hRule="exact"/>
        </w:trPr>
        <w:tc>
          <w:tcPr>
            <w:tcW w:w="3027" w:type="dxa"/>
            <w:vMerge/>
            <w:tcBorders>
              <w:left w:val="single" w:sz="12" w:space="0" w:color="000000"/>
              <w:bottom w:val="single" w:sz="6" w:space="0" w:color="000000"/>
              <w:right w:val="single" w:sz="6" w:space="0" w:color="000000"/>
            </w:tcBorders>
            <w:shd w:val="clear" w:color="auto" w:fill="D9D9D9"/>
          </w:tcPr>
          <w:p>
            <w:pPr/>
          </w:p>
        </w:tc>
        <w:tc>
          <w:tcPr>
            <w:tcW w:w="1702" w:type="dxa"/>
            <w:vMerge/>
            <w:tcBorders>
              <w:left w:val="single" w:sz="6" w:space="0" w:color="000000"/>
              <w:bottom w:val="single" w:sz="6" w:space="0" w:color="000000"/>
              <w:right w:val="single" w:sz="6" w:space="0" w:color="000000"/>
            </w:tcBorders>
            <w:shd w:val="clear" w:color="auto" w:fill="D9D9D9"/>
          </w:tcPr>
          <w:p>
            <w:pPr/>
          </w:p>
        </w:tc>
        <w:tc>
          <w:tcPr>
            <w:tcW w:w="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42" w:lineRule="exact"/>
              <w:ind w:left="115" w:right="0"/>
              <w:jc w:val="left"/>
              <w:rPr>
                <w:rFonts w:ascii="宋体" w:hAnsi="宋体" w:cs="宋体" w:eastAsia="宋体" w:hint="default"/>
                <w:sz w:val="18"/>
                <w:szCs w:val="18"/>
              </w:rPr>
            </w:pPr>
            <w:r>
              <w:rPr>
                <w:rFonts w:ascii="宋体" w:hAnsi="宋体" w:cs="宋体" w:eastAsia="宋体" w:hint="default"/>
                <w:b/>
                <w:bCs/>
                <w:w w:val="99"/>
                <w:sz w:val="18"/>
                <w:szCs w:val="18"/>
              </w:rPr>
              <w:t>优</w:t>
            </w:r>
            <w:r>
              <w:rPr>
                <w:rFonts w:ascii="宋体" w:hAnsi="宋体" w:cs="宋体" w:eastAsia="宋体" w:hint="default"/>
                <w:sz w:val="18"/>
                <w:szCs w:val="18"/>
              </w:rPr>
            </w:r>
          </w:p>
          <w:p>
            <w:pPr>
              <w:pStyle w:val="TableParagraph"/>
              <w:spacing w:line="182" w:lineRule="auto" w:before="22"/>
              <w:ind w:left="115" w:right="23"/>
              <w:jc w:val="left"/>
              <w:rPr>
                <w:rFonts w:ascii="宋体" w:hAnsi="宋体" w:cs="宋体" w:eastAsia="宋体" w:hint="default"/>
                <w:sz w:val="18"/>
                <w:szCs w:val="18"/>
              </w:rPr>
            </w:pPr>
            <w:r>
              <w:rPr>
                <w:rFonts w:ascii="宋体" w:hAnsi="宋体" w:cs="宋体" w:eastAsia="宋体" w:hint="default"/>
                <w:b/>
                <w:bCs/>
                <w:sz w:val="18"/>
                <w:szCs w:val="18"/>
              </w:rPr>
              <w:t>先</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42" w:lineRule="exact"/>
              <w:ind w:left="115" w:right="0"/>
              <w:jc w:val="left"/>
              <w:rPr>
                <w:rFonts w:ascii="宋体" w:hAnsi="宋体" w:cs="宋体" w:eastAsia="宋体" w:hint="default"/>
                <w:sz w:val="18"/>
                <w:szCs w:val="18"/>
              </w:rPr>
            </w:pPr>
            <w:r>
              <w:rPr>
                <w:rFonts w:ascii="宋体" w:hAnsi="宋体" w:cs="宋体" w:eastAsia="宋体" w:hint="default"/>
                <w:b/>
                <w:bCs/>
                <w:w w:val="99"/>
                <w:sz w:val="18"/>
                <w:szCs w:val="18"/>
              </w:rPr>
              <w:t>永</w:t>
            </w:r>
            <w:r>
              <w:rPr>
                <w:rFonts w:ascii="宋体" w:hAnsi="宋体" w:cs="宋体" w:eastAsia="宋体" w:hint="default"/>
                <w:sz w:val="18"/>
                <w:szCs w:val="18"/>
              </w:rPr>
            </w:r>
          </w:p>
          <w:p>
            <w:pPr>
              <w:pStyle w:val="TableParagraph"/>
              <w:spacing w:line="182" w:lineRule="auto" w:before="22"/>
              <w:ind w:left="115" w:right="23"/>
              <w:jc w:val="left"/>
              <w:rPr>
                <w:rFonts w:ascii="宋体" w:hAnsi="宋体" w:cs="宋体" w:eastAsia="宋体" w:hint="default"/>
                <w:sz w:val="18"/>
                <w:szCs w:val="18"/>
              </w:rPr>
            </w:pPr>
            <w:r>
              <w:rPr>
                <w:rFonts w:ascii="宋体" w:hAnsi="宋体" w:cs="宋体" w:eastAsia="宋体" w:hint="default"/>
                <w:b/>
                <w:bCs/>
                <w:sz w:val="18"/>
                <w:szCs w:val="18"/>
              </w:rPr>
              <w:t>续</w:t>
            </w:r>
            <w:r>
              <w:rPr>
                <w:rFonts w:ascii="宋体" w:hAnsi="宋体" w:cs="宋体" w:eastAsia="宋体" w:hint="default"/>
                <w:b/>
                <w:bCs/>
                <w:w w:val="99"/>
                <w:sz w:val="18"/>
                <w:szCs w:val="18"/>
              </w:rPr>
              <w:t> </w:t>
            </w:r>
            <w:r>
              <w:rPr>
                <w:rFonts w:ascii="宋体" w:hAnsi="宋体" w:cs="宋体" w:eastAsia="宋体" w:hint="default"/>
                <w:b/>
                <w:bCs/>
                <w:sz w:val="18"/>
                <w:szCs w:val="18"/>
              </w:rPr>
              <w:t>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2" w:lineRule="auto" w:before="75"/>
              <w:ind w:left="115" w:right="20"/>
              <w:jc w:val="left"/>
              <w:rPr>
                <w:rFonts w:ascii="宋体" w:hAnsi="宋体" w:cs="宋体" w:eastAsia="宋体" w:hint="default"/>
                <w:sz w:val="18"/>
                <w:szCs w:val="18"/>
              </w:rPr>
            </w:pPr>
            <w:r>
              <w:rPr>
                <w:rFonts w:ascii="宋体" w:hAnsi="宋体" w:cs="宋体" w:eastAsia="宋体" w:hint="default"/>
                <w:b/>
                <w:bCs/>
                <w:sz w:val="18"/>
                <w:szCs w:val="18"/>
              </w:rPr>
              <w:t>其</w:t>
            </w:r>
            <w:r>
              <w:rPr>
                <w:rFonts w:ascii="宋体" w:hAnsi="宋体" w:cs="宋体" w:eastAsia="宋体" w:hint="default"/>
                <w:b/>
                <w:bCs/>
                <w:w w:val="99"/>
                <w:sz w:val="18"/>
                <w:szCs w:val="18"/>
              </w:rPr>
              <w:t> </w:t>
            </w:r>
            <w:r>
              <w:rPr>
                <w:rFonts w:ascii="宋体" w:hAnsi="宋体" w:cs="宋体" w:eastAsia="宋体" w:hint="default"/>
                <w:b/>
                <w:bCs/>
                <w:sz w:val="18"/>
                <w:szCs w:val="18"/>
              </w:rPr>
              <w:t>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vMerge/>
            <w:tcBorders>
              <w:left w:val="single" w:sz="6" w:space="0" w:color="000000"/>
              <w:bottom w:val="single" w:sz="6" w:space="0" w:color="000000"/>
              <w:right w:val="single" w:sz="6" w:space="0" w:color="000000"/>
            </w:tcBorders>
            <w:shd w:val="clear" w:color="auto" w:fill="D9D9D9"/>
          </w:tcPr>
          <w:p>
            <w:pPr/>
          </w:p>
        </w:tc>
        <w:tc>
          <w:tcPr>
            <w:tcW w:w="566" w:type="dxa"/>
            <w:vMerge/>
            <w:tcBorders>
              <w:left w:val="single" w:sz="6" w:space="0" w:color="000000"/>
              <w:bottom w:val="single" w:sz="6" w:space="0" w:color="000000"/>
              <w:right w:val="single" w:sz="6" w:space="0" w:color="000000"/>
            </w:tcBorders>
            <w:shd w:val="clear" w:color="auto" w:fill="D9D9D9"/>
          </w:tcPr>
          <w:p>
            <w:pPr/>
          </w:p>
        </w:tc>
        <w:tc>
          <w:tcPr>
            <w:tcW w:w="1419" w:type="dxa"/>
            <w:vMerge/>
            <w:tcBorders>
              <w:left w:val="single" w:sz="6" w:space="0" w:color="000000"/>
              <w:bottom w:val="single" w:sz="6" w:space="0" w:color="000000"/>
              <w:right w:val="single" w:sz="6" w:space="0" w:color="000000"/>
            </w:tcBorders>
            <w:shd w:val="clear" w:color="auto" w:fill="D9D9D9"/>
          </w:tcPr>
          <w:p>
            <w:pPr/>
          </w:p>
        </w:tc>
        <w:tc>
          <w:tcPr>
            <w:tcW w:w="1416" w:type="dxa"/>
            <w:vMerge/>
            <w:tcBorders>
              <w:left w:val="single" w:sz="6" w:space="0" w:color="000000"/>
              <w:bottom w:val="single" w:sz="6" w:space="0" w:color="000000"/>
              <w:right w:val="single" w:sz="6" w:space="0" w:color="000000"/>
            </w:tcBorders>
            <w:shd w:val="clear" w:color="auto" w:fill="D9D9D9"/>
          </w:tcPr>
          <w:p>
            <w:pPr/>
          </w:p>
        </w:tc>
        <w:tc>
          <w:tcPr>
            <w:tcW w:w="1561" w:type="dxa"/>
            <w:vMerge/>
            <w:tcBorders>
              <w:left w:val="single" w:sz="6" w:space="0" w:color="000000"/>
              <w:bottom w:val="single" w:sz="6" w:space="0" w:color="000000"/>
              <w:right w:val="single" w:sz="6" w:space="0" w:color="000000"/>
            </w:tcBorders>
            <w:shd w:val="clear" w:color="auto" w:fill="D9D9D9"/>
          </w:tcPr>
          <w:p>
            <w:pPr/>
          </w:p>
        </w:tc>
        <w:tc>
          <w:tcPr>
            <w:tcW w:w="1843" w:type="dxa"/>
            <w:vMerge/>
            <w:tcBorders>
              <w:left w:val="single" w:sz="6" w:space="0" w:color="000000"/>
              <w:bottom w:val="single" w:sz="6" w:space="0" w:color="000000"/>
              <w:right w:val="single" w:sz="6" w:space="0" w:color="000000"/>
            </w:tcBorders>
            <w:shd w:val="clear" w:color="auto" w:fill="D9D9D9"/>
          </w:tcPr>
          <w:p>
            <w:pPr/>
          </w:p>
        </w:tc>
        <w:tc>
          <w:tcPr>
            <w:tcW w:w="1733" w:type="dxa"/>
            <w:vMerge/>
            <w:tcBorders>
              <w:left w:val="single" w:sz="6" w:space="0" w:color="000000"/>
              <w:bottom w:val="single" w:sz="6" w:space="0" w:color="000000"/>
              <w:right w:val="single" w:sz="12" w:space="0" w:color="000000"/>
            </w:tcBorders>
            <w:shd w:val="clear" w:color="auto" w:fill="D9D9D9"/>
          </w:tcPr>
          <w:p>
            <w:pP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96"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2,002,291,500.00</w:t>
            </w: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pacing w:val="-1"/>
                <w:sz w:val="18"/>
              </w:rPr>
              <w:t>2,663,512,625.64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pacing w:val="-1"/>
                <w:sz w:val="18"/>
              </w:rPr>
              <w:t>-428,764.75</w:t>
            </w: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13,147,662.31</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pacing w:val="-1"/>
                <w:sz w:val="18"/>
              </w:rPr>
              <w:t>381,397,228.61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pacing w:val="-1"/>
                <w:sz w:val="18"/>
              </w:rPr>
              <w:t>783,743,507.82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pacing w:val="-1"/>
                <w:sz w:val="18"/>
              </w:rPr>
              <w:t>5,843,663,759.63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96"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456"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456"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2,002,291,500.00</w:t>
            </w: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2,663,512,625.64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-428,764.75</w:t>
            </w: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13,147,662.31</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381,397,228.61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783,743,507.82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5,843,663,759.63 </w:t>
            </w:r>
          </w:p>
        </w:tc>
      </w:tr>
      <w:tr>
        <w:trPr>
          <w:trHeight w:val="457"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193" w:lineRule="exact"/>
              <w:ind w:left="96"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28" w:lineRule="exact"/>
              <w:ind w:left="96"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-695,809.83</w:t>
            </w: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6,904,608.17</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75,960,901.68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259,793,193.71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341,962,893.73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-695,809.83</w:t>
            </w: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379,804,508.39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379,108,698.56 </w:t>
            </w:r>
          </w:p>
        </w:tc>
      </w:tr>
      <w:tr>
        <w:trPr>
          <w:trHeight w:val="233"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9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9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9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75,960,901.68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-120,011,314.68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-44,050,413.00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75,960,901.68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-75,960,901.68</w:t>
            </w: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-44,050,413.00</w:t>
            </w: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-44,050,413.00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3"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45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18" w:lineRule="exact" w:before="3"/>
              <w:ind w:left="96" w:right="117"/>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．设定受益计划变动额结转留存收 益</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6,904,608.17</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6,904,608.17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16,578,259.80</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16,578,259.80 </w:t>
            </w:r>
          </w:p>
        </w:tc>
      </w:tr>
      <w:tr>
        <w:trPr>
          <w:trHeight w:val="235"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9,673,651.63</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9,673,651.63 </w:t>
            </w:r>
          </w:p>
        </w:tc>
      </w:tr>
      <w:tr>
        <w:trPr>
          <w:trHeight w:val="23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733" w:type="dxa"/>
            <w:tcBorders>
              <w:top w:val="single" w:sz="6" w:space="0" w:color="000000"/>
              <w:left w:val="single" w:sz="6" w:space="0" w:color="000000"/>
              <w:bottom w:val="single" w:sz="6"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z w:val="18"/>
              </w:rPr>
              <w:t> </w:t>
            </w:r>
          </w:p>
        </w:tc>
      </w:tr>
      <w:tr>
        <w:trPr>
          <w:trHeight w:val="242" w:hRule="exact"/>
        </w:trPr>
        <w:tc>
          <w:tcPr>
            <w:tcW w:w="3027" w:type="dxa"/>
            <w:tcBorders>
              <w:top w:val="single" w:sz="6" w:space="0" w:color="000000"/>
              <w:left w:val="single" w:sz="12" w:space="0" w:color="000000"/>
              <w:bottom w:val="single" w:sz="12" w:space="0" w:color="000000"/>
              <w:right w:val="single" w:sz="6" w:space="0" w:color="000000"/>
            </w:tcBorders>
          </w:tcPr>
          <w:p>
            <w:pPr>
              <w:pStyle w:val="TableParagraph"/>
              <w:spacing w:line="201" w:lineRule="exact"/>
              <w:ind w:left="96"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2,002,291,500.00</w:t>
            </w:r>
            <w:r>
              <w:rPr>
                <w:rFonts w:ascii="宋体"/>
                <w:sz w:val="18"/>
              </w:rPr>
              <w:t> </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422"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2,663,512,625.64 </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z w:val="18"/>
              </w:rPr>
              <w:t> </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-1,124,574.58</w:t>
            </w:r>
            <w:r>
              <w:rPr>
                <w:rFonts w:ascii="宋体"/>
                <w:sz w:val="18"/>
              </w:rPr>
              <w:t> </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20,052,270.48</w:t>
            </w:r>
            <w:r>
              <w:rPr>
                <w:rFonts w:ascii="宋体"/>
                <w:sz w:val="18"/>
              </w:rPr>
              <w:t> </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6"/>
              <w:jc w:val="right"/>
              <w:rPr>
                <w:rFonts w:ascii="宋体" w:hAnsi="宋体" w:cs="宋体" w:eastAsia="宋体" w:hint="default"/>
                <w:sz w:val="18"/>
                <w:szCs w:val="18"/>
              </w:rPr>
            </w:pPr>
            <w:r>
              <w:rPr>
                <w:rFonts w:ascii="宋体"/>
                <w:spacing w:val="-1"/>
                <w:sz w:val="18"/>
              </w:rPr>
              <w:t>457,358,130.29 </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01" w:lineRule="exact"/>
              <w:ind w:right="8"/>
              <w:jc w:val="right"/>
              <w:rPr>
                <w:rFonts w:ascii="宋体" w:hAnsi="宋体" w:cs="宋体" w:eastAsia="宋体" w:hint="default"/>
                <w:sz w:val="18"/>
                <w:szCs w:val="18"/>
              </w:rPr>
            </w:pPr>
            <w:r>
              <w:rPr>
                <w:rFonts w:ascii="宋体"/>
                <w:spacing w:val="-1"/>
                <w:sz w:val="18"/>
              </w:rPr>
              <w:t>1,043,536,701.53 </w:t>
            </w:r>
          </w:p>
        </w:tc>
        <w:tc>
          <w:tcPr>
            <w:tcW w:w="1733" w:type="dxa"/>
            <w:tcBorders>
              <w:top w:val="single" w:sz="6" w:space="0" w:color="000000"/>
              <w:left w:val="single" w:sz="6" w:space="0" w:color="000000"/>
              <w:bottom w:val="single" w:sz="12" w:space="0" w:color="000000"/>
              <w:right w:val="single" w:sz="12" w:space="0" w:color="000000"/>
            </w:tcBorders>
          </w:tcPr>
          <w:p>
            <w:pPr>
              <w:pStyle w:val="TableParagraph"/>
              <w:spacing w:line="201" w:lineRule="exact"/>
              <w:ind w:right="1"/>
              <w:jc w:val="right"/>
              <w:rPr>
                <w:rFonts w:ascii="宋体" w:hAnsi="宋体" w:cs="宋体" w:eastAsia="宋体" w:hint="default"/>
                <w:sz w:val="18"/>
                <w:szCs w:val="18"/>
              </w:rPr>
            </w:pPr>
            <w:r>
              <w:rPr>
                <w:rFonts w:ascii="宋体"/>
                <w:spacing w:val="-1"/>
                <w:sz w:val="18"/>
              </w:rPr>
              <w:t>6,185,626,653.36 </w:t>
            </w:r>
          </w:p>
        </w:tc>
      </w:tr>
    </w:tbl>
    <w:p>
      <w:pPr>
        <w:pStyle w:val="BodyText"/>
        <w:spacing w:line="241" w:lineRule="exact"/>
        <w:ind w:left="1304" w:right="0"/>
        <w:jc w:val="left"/>
        <w:rPr>
          <w:rFonts w:ascii="宋体" w:hAnsi="宋体" w:cs="宋体" w:eastAsia="宋体" w:hint="default"/>
        </w:rPr>
      </w:pPr>
      <w:r>
        <w:rPr>
          <w:spacing w:val="-6"/>
        </w:rPr>
        <w:t>法定代表人：徐健                                       </w:t>
      </w:r>
      <w:r>
        <w:rPr>
          <w:rFonts w:ascii="宋体" w:hAnsi="宋体" w:cs="宋体" w:eastAsia="宋体" w:hint="default"/>
          <w:spacing w:val="-6"/>
        </w:rPr>
      </w:r>
      <w:r>
        <w:rPr>
          <w:spacing w:val="-5"/>
        </w:rPr>
        <w:t>主管会计工作负责人：李挺                                     </w:t>
      </w:r>
      <w:r>
        <w:rPr>
          <w:spacing w:val="41"/>
        </w:rPr>
        <w:t> </w:t>
      </w:r>
      <w:r>
        <w:rPr>
          <w:rFonts w:ascii="宋体" w:hAnsi="宋体" w:cs="宋体" w:eastAsia="宋体" w:hint="default"/>
          <w:spacing w:val="41"/>
        </w:rPr>
      </w:r>
      <w:r>
        <w:rPr>
          <w:spacing w:val="-5"/>
        </w:rPr>
        <w:t>会计机构负责人：马壮</w:t>
      </w:r>
      <w:r>
        <w:rPr>
          <w:rFonts w:ascii="宋体" w:hAnsi="宋体" w:cs="宋体" w:eastAsia="宋体" w:hint="default"/>
          <w:b/>
          <w:bCs/>
          <w:color w:val="FF0000"/>
          <w:w w:val="99"/>
        </w:rPr>
        <w:t> </w:t>
      </w:r>
      <w:r>
        <w:rPr>
          <w:rFonts w:ascii="宋体" w:hAnsi="宋体" w:cs="宋体" w:eastAsia="宋体" w:hint="default"/>
        </w:rPr>
      </w:r>
    </w:p>
    <w:p>
      <w:pPr>
        <w:spacing w:after="0" w:line="241" w:lineRule="exact"/>
        <w:jc w:val="left"/>
        <w:rPr>
          <w:rFonts w:ascii="宋体" w:hAnsi="宋体" w:cs="宋体" w:eastAsia="宋体" w:hint="default"/>
        </w:rPr>
        <w:sectPr>
          <w:footerReference w:type="default" r:id="rId42"/>
          <w:pgSz w:w="16840" w:h="11910" w:orient="landscape"/>
          <w:pgMar w:footer="1195" w:header="882" w:top="1080" w:bottom="1380" w:left="220" w:right="120"/>
        </w:sectPr>
      </w:pPr>
    </w:p>
    <w:p>
      <w:pPr>
        <w:spacing w:line="240" w:lineRule="auto" w:before="12"/>
        <w:rPr>
          <w:rFonts w:ascii="宋体" w:hAnsi="宋体" w:cs="宋体" w:eastAsia="宋体" w:hint="default"/>
          <w:b/>
          <w:bCs/>
          <w:sz w:val="24"/>
          <w:szCs w:val="24"/>
        </w:rPr>
      </w:pPr>
    </w:p>
    <w:p>
      <w:pPr>
        <w:pStyle w:val="Heading3"/>
        <w:tabs>
          <w:tab w:pos="557" w:val="left" w:leader="none"/>
        </w:tabs>
        <w:spacing w:line="326" w:lineRule="auto" w:before="36"/>
        <w:ind w:left="136" w:right="717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54" w:lineRule="auto" w:before="21"/>
        <w:ind w:left="557" w:right="395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公司注册地、组织形式和总部地址</w:t>
      </w:r>
      <w:r>
        <w:rPr>
          <w:rFonts w:ascii="宋体" w:hAnsi="宋体" w:cs="宋体" w:eastAsia="宋体" w:hint="default"/>
          <w:b/>
          <w:bCs/>
          <w:w w:val="99"/>
        </w:rPr>
        <w:t> </w:t>
      </w:r>
      <w:r>
        <w:rPr>
          <w:rFonts w:ascii="宋体" w:hAnsi="宋体" w:cs="宋体" w:eastAsia="宋体" w:hint="default"/>
        </w:rPr>
      </w:r>
    </w:p>
    <w:p>
      <w:pPr>
        <w:pStyle w:val="BodyText"/>
        <w:spacing w:line="258" w:lineRule="exact"/>
        <w:ind w:left="136" w:right="0" w:firstLine="420"/>
        <w:jc w:val="both"/>
      </w:pPr>
      <w:r>
        <w:rPr>
          <w:w w:val="100"/>
        </w:rPr>
        <w:t>锦州</w:t>
      </w:r>
      <w:r>
        <w:rPr>
          <w:spacing w:val="-3"/>
          <w:w w:val="100"/>
        </w:rPr>
        <w:t>港</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w:t>
      </w:r>
      <w:r>
        <w:rPr>
          <w:spacing w:val="-3"/>
          <w:w w:val="100"/>
        </w:rPr>
        <w:t>以</w:t>
      </w:r>
      <w:r>
        <w:rPr>
          <w:w w:val="100"/>
        </w:rPr>
        <w:t>下简</w:t>
      </w:r>
      <w:r>
        <w:rPr>
          <w:spacing w:val="-3"/>
          <w:w w:val="100"/>
        </w:rPr>
        <w:t>称</w:t>
      </w:r>
      <w:r>
        <w:rPr>
          <w:w w:val="100"/>
        </w:rPr>
        <w:t>“</w:t>
      </w:r>
      <w:r>
        <w:rPr>
          <w:spacing w:val="-3"/>
          <w:w w:val="100"/>
        </w:rPr>
        <w:t>公</w:t>
      </w:r>
      <w:r>
        <w:rPr>
          <w:w w:val="100"/>
        </w:rPr>
        <w:t>司</w:t>
      </w:r>
      <w:r>
        <w:rPr>
          <w:spacing w:val="-3"/>
          <w:w w:val="100"/>
        </w:rPr>
        <w:t>”</w:t>
      </w:r>
      <w:r>
        <w:rPr>
          <w:w w:val="100"/>
        </w:rPr>
        <w:t>或</w:t>
      </w:r>
      <w:r>
        <w:rPr>
          <w:spacing w:val="-3"/>
          <w:w w:val="100"/>
        </w:rPr>
        <w:t>“</w:t>
      </w:r>
      <w:r>
        <w:rPr>
          <w:w w:val="100"/>
        </w:rPr>
        <w:t>本</w:t>
      </w:r>
      <w:r>
        <w:rPr>
          <w:spacing w:val="-3"/>
          <w:w w:val="100"/>
        </w:rPr>
        <w:t>公</w:t>
      </w:r>
      <w:r>
        <w:rPr>
          <w:w w:val="100"/>
        </w:rPr>
        <w:t>司</w:t>
      </w:r>
      <w:r>
        <w:rPr>
          <w:spacing w:val="-106"/>
          <w:w w:val="100"/>
        </w:rPr>
        <w:t>”</w:t>
      </w:r>
      <w:r>
        <w:rPr>
          <w:spacing w:val="-3"/>
          <w:w w:val="100"/>
        </w:rPr>
        <w:t>）</w:t>
      </w:r>
      <w:r>
        <w:rPr>
          <w:w w:val="100"/>
        </w:rPr>
        <w:t>是</w:t>
      </w:r>
      <w:r>
        <w:rPr>
          <w:spacing w:val="-53"/>
        </w:rPr>
        <w:t> </w:t>
      </w:r>
      <w:r>
        <w:rPr>
          <w:rFonts w:ascii="宋体" w:hAnsi="宋体" w:cs="宋体" w:eastAsia="宋体" w:hint="default"/>
          <w:w w:val="100"/>
        </w:rPr>
        <w:t>1</w:t>
      </w:r>
      <w:r>
        <w:rPr>
          <w:rFonts w:ascii="宋体" w:hAnsi="宋体" w:cs="宋体" w:eastAsia="宋体" w:hint="default"/>
          <w:spacing w:val="-3"/>
          <w:w w:val="100"/>
        </w:rPr>
        <w:t>9</w:t>
      </w:r>
      <w:r>
        <w:rPr>
          <w:rFonts w:ascii="宋体" w:hAnsi="宋体" w:cs="宋体" w:eastAsia="宋体" w:hint="default"/>
          <w:w w:val="100"/>
        </w:rPr>
        <w:t>92</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30</w:t>
      </w:r>
      <w:r>
        <w:rPr>
          <w:rFonts w:ascii="宋体" w:hAnsi="宋体" w:cs="宋体" w:eastAsia="宋体" w:hint="default"/>
          <w:spacing w:val="-55"/>
        </w:rPr>
        <w:t> </w:t>
      </w:r>
      <w:r>
        <w:rPr>
          <w:w w:val="100"/>
        </w:rPr>
        <w:t>日经</w:t>
      </w:r>
      <w:r>
        <w:rPr>
          <w:spacing w:val="-3"/>
          <w:w w:val="100"/>
        </w:rPr>
        <w:t>辽</w:t>
      </w:r>
      <w:r>
        <w:rPr>
          <w:w w:val="100"/>
        </w:rPr>
        <w:t>宁</w:t>
      </w:r>
      <w:r>
        <w:rPr>
          <w:spacing w:val="-3"/>
          <w:w w:val="100"/>
        </w:rPr>
        <w:t>省</w:t>
      </w:r>
      <w:r>
        <w:rPr>
          <w:w w:val="100"/>
        </w:rPr>
        <w:t>经济</w:t>
      </w:r>
    </w:p>
    <w:p>
      <w:pPr>
        <w:pStyle w:val="BodyText"/>
        <w:spacing w:line="237" w:lineRule="auto" w:before="2"/>
        <w:ind w:left="136" w:right="126"/>
        <w:jc w:val="left"/>
        <w:rPr>
          <w:rFonts w:ascii="宋体" w:hAnsi="宋体" w:cs="宋体" w:eastAsia="宋体" w:hint="default"/>
        </w:rPr>
      </w:pPr>
      <w:r>
        <w:rPr/>
        <w:t>体制改革委员会辽体改发</w:t>
      </w:r>
      <w:r>
        <w:rPr>
          <w:rFonts w:ascii="宋体" w:hAnsi="宋体" w:cs="宋体" w:eastAsia="宋体" w:hint="default"/>
        </w:rPr>
        <w:t>[1992]93</w:t>
      </w:r>
      <w:r>
        <w:rPr>
          <w:rFonts w:ascii="宋体" w:hAnsi="宋体" w:cs="宋体" w:eastAsia="宋体" w:hint="default"/>
          <w:spacing w:val="-30"/>
        </w:rPr>
        <w:t> </w:t>
      </w:r>
      <w:r>
        <w:rPr>
          <w:spacing w:val="-3"/>
        </w:rPr>
        <w:t>号文件批准，以定向募集方式，由锦州港务局（现已更名为锦</w:t>
      </w:r>
      <w:r>
        <w:rPr>
          <w:spacing w:val="-96"/>
        </w:rPr>
        <w:t> </w:t>
      </w:r>
      <w:r>
        <w:rPr>
          <w:spacing w:val="-96"/>
        </w:rPr>
      </w:r>
      <w:r>
        <w:rPr>
          <w:spacing w:val="-6"/>
          <w:w w:val="100"/>
        </w:rPr>
        <w:t>州港国有资产经营管理有限公司）、中国石化大庆石油化工总厂和中国石油锦州石油化工公司共同</w:t>
      </w:r>
      <w:r>
        <w:rPr>
          <w:w w:val="100"/>
        </w:rPr>
        <w:t> </w:t>
      </w:r>
      <w:r>
        <w:rPr/>
        <w:t>出资组建的股份有限公司，经辽宁省锦州市工商行政管理局核准登记，统一社会信用代码：</w:t>
      </w:r>
      <w:r>
        <w:rPr>
          <w:w w:val="100"/>
        </w:rPr>
        <w:t> </w:t>
      </w:r>
      <w:r>
        <w:rPr>
          <w:rFonts w:ascii="宋体" w:hAnsi="宋体" w:cs="宋体" w:eastAsia="宋体" w:hint="default"/>
        </w:rPr>
        <w:t>91210700719686672T</w:t>
      </w:r>
      <w:r>
        <w:rPr/>
        <w:t>。</w:t>
      </w:r>
      <w:r>
        <w:rPr>
          <w:rFonts w:ascii="宋体" w:hAnsi="宋体" w:cs="宋体" w:eastAsia="宋体" w:hint="default"/>
        </w:rPr>
        <w:t>1998</w:t>
      </w:r>
      <w:r>
        <w:rPr>
          <w:rFonts w:ascii="宋体" w:hAnsi="宋体" w:cs="宋体" w:eastAsia="宋体" w:hint="default"/>
          <w:spacing w:val="-50"/>
        </w:rPr>
        <w:t> </w:t>
      </w:r>
      <w:r>
        <w:rPr/>
        <w:t>年</w:t>
      </w:r>
      <w:r>
        <w:rPr>
          <w:spacing w:val="-49"/>
        </w:rPr>
        <w:t> </w:t>
      </w:r>
      <w:r>
        <w:rPr>
          <w:rFonts w:ascii="宋体" w:hAnsi="宋体" w:cs="宋体" w:eastAsia="宋体" w:hint="default"/>
        </w:rPr>
        <w:t>4</w:t>
      </w:r>
      <w:r>
        <w:rPr>
          <w:rFonts w:ascii="宋体" w:hAnsi="宋体" w:cs="宋体" w:eastAsia="宋体" w:hint="default"/>
          <w:spacing w:val="-52"/>
        </w:rPr>
        <w:t> </w:t>
      </w:r>
      <w:r>
        <w:rPr/>
        <w:t>月</w:t>
      </w:r>
      <w:r>
        <w:rPr>
          <w:spacing w:val="-50"/>
        </w:rPr>
        <w:t> </w:t>
      </w:r>
      <w:r>
        <w:rPr>
          <w:rFonts w:ascii="宋体" w:hAnsi="宋体" w:cs="宋体" w:eastAsia="宋体" w:hint="default"/>
        </w:rPr>
        <w:t>29</w:t>
      </w:r>
      <w:r>
        <w:rPr>
          <w:rFonts w:ascii="宋体" w:hAnsi="宋体" w:cs="宋体" w:eastAsia="宋体" w:hint="default"/>
          <w:spacing w:val="-50"/>
        </w:rPr>
        <w:t> </w:t>
      </w:r>
      <w:r>
        <w:rPr>
          <w:spacing w:val="-3"/>
        </w:rPr>
        <w:t>日经国务院证券委员会（证委发</w:t>
      </w:r>
      <w:r>
        <w:rPr>
          <w:rFonts w:ascii="宋体" w:hAnsi="宋体" w:cs="宋体" w:eastAsia="宋体" w:hint="default"/>
          <w:spacing w:val="-3"/>
        </w:rPr>
        <w:t>[1998]2</w:t>
      </w:r>
      <w:r>
        <w:rPr>
          <w:rFonts w:ascii="宋体" w:hAnsi="宋体" w:cs="宋体" w:eastAsia="宋体" w:hint="default"/>
          <w:spacing w:val="-52"/>
        </w:rPr>
        <w:t> </w:t>
      </w:r>
      <w:r>
        <w:rPr>
          <w:spacing w:val="-7"/>
        </w:rPr>
        <w:t>号文件）批准，公</w:t>
      </w:r>
      <w:r>
        <w:rPr>
          <w:w w:val="100"/>
        </w:rPr>
        <w:t> </w:t>
      </w:r>
      <w:r>
        <w:rPr/>
        <w:t>司发行</w:t>
      </w:r>
      <w:r>
        <w:rPr>
          <w:spacing w:val="-53"/>
        </w:rPr>
        <w:t> </w:t>
      </w:r>
      <w:r>
        <w:rPr>
          <w:rFonts w:ascii="宋体" w:hAnsi="宋体" w:cs="宋体" w:eastAsia="宋体" w:hint="default"/>
        </w:rPr>
        <w:t>B</w:t>
      </w:r>
      <w:r>
        <w:rPr>
          <w:rFonts w:ascii="宋体" w:hAnsi="宋体" w:cs="宋体" w:eastAsia="宋体" w:hint="default"/>
          <w:spacing w:val="-54"/>
        </w:rPr>
        <w:t> </w:t>
      </w:r>
      <w:r>
        <w:rPr/>
        <w:t>股股票，并于</w:t>
      </w:r>
      <w:r>
        <w:rPr>
          <w:spacing w:val="-54"/>
        </w:rPr>
        <w:t> </w:t>
      </w:r>
      <w:r>
        <w:rPr>
          <w:rFonts w:ascii="宋体" w:hAnsi="宋体" w:cs="宋体" w:eastAsia="宋体" w:hint="default"/>
        </w:rPr>
        <w:t>1998</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日在上海证券交易所挂牌上市交易；</w:t>
      </w:r>
      <w:r>
        <w:rPr>
          <w:rFonts w:ascii="宋体" w:hAnsi="宋体" w:cs="宋体" w:eastAsia="宋体" w:hint="default"/>
        </w:rPr>
        <w:t>1999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3"/>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t>日经</w:t>
      </w:r>
      <w:r>
        <w:rPr>
          <w:w w:val="100"/>
        </w:rPr>
        <w:t> </w:t>
      </w:r>
      <w:r>
        <w:rPr/>
        <w:t>中国证券监督管理委员会（证监发行字</w:t>
      </w:r>
      <w:r>
        <w:rPr>
          <w:rFonts w:ascii="宋体" w:hAnsi="宋体" w:cs="宋体" w:eastAsia="宋体" w:hint="default"/>
        </w:rPr>
        <w:t>[1999]46</w:t>
      </w:r>
      <w:r>
        <w:rPr>
          <w:rFonts w:ascii="宋体" w:hAnsi="宋体" w:cs="宋体" w:eastAsia="宋体" w:hint="default"/>
          <w:spacing w:val="-56"/>
        </w:rPr>
        <w:t> </w:t>
      </w:r>
      <w:r>
        <w:rPr/>
        <w:t>号文件）批准，公司发行</w:t>
      </w:r>
      <w:r>
        <w:rPr>
          <w:spacing w:val="-54"/>
        </w:rPr>
        <w:t> </w:t>
      </w:r>
      <w:r>
        <w:rPr>
          <w:rFonts w:ascii="宋体" w:hAnsi="宋体" w:cs="宋体" w:eastAsia="宋体" w:hint="default"/>
        </w:rPr>
        <w:t>A</w:t>
      </w:r>
      <w:r>
        <w:rPr>
          <w:rFonts w:ascii="宋体" w:hAnsi="宋体" w:cs="宋体" w:eastAsia="宋体" w:hint="default"/>
          <w:spacing w:val="-56"/>
        </w:rPr>
        <w:t> </w:t>
      </w:r>
      <w:r>
        <w:rPr/>
        <w:t>股股票，并于</w:t>
      </w:r>
      <w:r>
        <w:rPr>
          <w:spacing w:val="-53"/>
        </w:rPr>
        <w:t> </w:t>
      </w:r>
      <w:r>
        <w:rPr>
          <w:rFonts w:ascii="宋体" w:hAnsi="宋体" w:cs="宋体" w:eastAsia="宋体" w:hint="default"/>
        </w:rPr>
        <w:t>1999</w:t>
      </w:r>
      <w:r>
        <w:rPr>
          <w:rFonts w:ascii="宋体" w:hAnsi="宋体" w:cs="宋体" w:eastAsia="宋体" w:hint="default"/>
          <w:w w:val="100"/>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4"/>
        </w:rPr>
        <w:t> </w:t>
      </w:r>
      <w:r>
        <w:rPr/>
        <w:t>日在上海证券交易所挂牌上市交易。</w:t>
      </w:r>
      <w:r>
        <w:rPr>
          <w:rFonts w:ascii="宋体" w:hAnsi="宋体" w:cs="宋体" w:eastAsia="宋体" w:hint="default"/>
        </w:rPr>
        <w:t> </w:t>
      </w:r>
    </w:p>
    <w:p>
      <w:pPr>
        <w:pStyle w:val="BodyText"/>
        <w:spacing w:line="271" w:lineRule="exact"/>
        <w:ind w:left="557" w:right="0"/>
        <w:jc w:val="left"/>
      </w:pPr>
      <w:r>
        <w:rPr>
          <w:spacing w:val="-5"/>
        </w:rPr>
        <w:t>经过历年的派送红股、转增股本及增发新股，截止</w:t>
      </w:r>
      <w:r>
        <w:rPr>
          <w:spacing w:val="-44"/>
        </w:rPr>
        <w:t> </w:t>
      </w:r>
      <w:r>
        <w:rPr>
          <w:rFonts w:ascii="宋体" w:hAnsi="宋体" w:cs="宋体" w:eastAsia="宋体" w:hint="default"/>
        </w:rPr>
        <w:t>2019</w:t>
      </w:r>
      <w:r>
        <w:rPr>
          <w:rFonts w:ascii="宋体" w:hAnsi="宋体" w:cs="宋体" w:eastAsia="宋体" w:hint="default"/>
          <w:spacing w:val="-40"/>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31</w:t>
      </w:r>
      <w:r>
        <w:rPr>
          <w:rFonts w:ascii="宋体" w:hAnsi="宋体" w:cs="宋体" w:eastAsia="宋体" w:hint="default"/>
          <w:spacing w:val="-44"/>
        </w:rPr>
        <w:t> </w:t>
      </w:r>
      <w:r>
        <w:rPr>
          <w:spacing w:val="-5"/>
        </w:rPr>
        <w:t>日，公司累计发行股本总</w:t>
      </w:r>
    </w:p>
    <w:p>
      <w:pPr>
        <w:pStyle w:val="BodyText"/>
        <w:spacing w:line="273" w:lineRule="exact"/>
        <w:ind w:left="136" w:right="0"/>
        <w:jc w:val="left"/>
      </w:pPr>
      <w:r>
        <w:rPr/>
        <w:t>数</w:t>
      </w:r>
      <w:r>
        <w:rPr>
          <w:spacing w:val="-40"/>
        </w:rPr>
        <w:t> </w:t>
      </w:r>
      <w:r>
        <w:rPr>
          <w:rFonts w:ascii="宋体" w:hAnsi="宋体" w:cs="宋体" w:eastAsia="宋体" w:hint="default"/>
        </w:rPr>
        <w:t>2,002,291,500</w:t>
      </w:r>
      <w:r>
        <w:rPr>
          <w:rFonts w:ascii="宋体" w:hAnsi="宋体" w:cs="宋体" w:eastAsia="宋体" w:hint="default"/>
          <w:spacing w:val="-41"/>
        </w:rPr>
        <w:t> </w:t>
      </w:r>
      <w:r>
        <w:rPr>
          <w:spacing w:val="-6"/>
        </w:rPr>
        <w:t>股，注册资本为</w:t>
      </w:r>
      <w:r>
        <w:rPr>
          <w:spacing w:val="-40"/>
        </w:rPr>
        <w:t> </w:t>
      </w:r>
      <w:r>
        <w:rPr>
          <w:rFonts w:ascii="宋体" w:hAnsi="宋体" w:cs="宋体" w:eastAsia="宋体" w:hint="default"/>
        </w:rPr>
        <w:t>200,229.15</w:t>
      </w:r>
      <w:r>
        <w:rPr>
          <w:rFonts w:ascii="宋体" w:hAnsi="宋体" w:cs="宋体" w:eastAsia="宋体" w:hint="default"/>
          <w:spacing w:val="-41"/>
        </w:rPr>
        <w:t> </w:t>
      </w:r>
      <w:r>
        <w:rPr>
          <w:spacing w:val="-5"/>
        </w:rPr>
        <w:t>万元，注册地及总部地址：辽宁省锦州经济技术开</w:t>
      </w:r>
    </w:p>
    <w:p>
      <w:pPr>
        <w:pStyle w:val="BodyText"/>
        <w:spacing w:line="240" w:lineRule="auto"/>
        <w:ind w:left="557" w:right="5208" w:hanging="421"/>
        <w:jc w:val="left"/>
        <w:rPr>
          <w:rFonts w:ascii="宋体" w:hAnsi="宋体" w:cs="宋体" w:eastAsia="宋体" w:hint="default"/>
        </w:rPr>
      </w:pPr>
      <w:r>
        <w:rPr/>
        <w:t>发区锦港大街一段</w:t>
      </w:r>
      <w:r>
        <w:rPr>
          <w:spacing w:val="-53"/>
        </w:rPr>
        <w:t> </w:t>
      </w:r>
      <w:r>
        <w:rPr>
          <w:rFonts w:ascii="宋体" w:hAnsi="宋体" w:cs="宋体" w:eastAsia="宋体" w:hint="default"/>
        </w:rPr>
        <w:t>1</w:t>
      </w:r>
      <w:r>
        <w:rPr>
          <w:rFonts w:ascii="宋体" w:hAnsi="宋体" w:cs="宋体" w:eastAsia="宋体" w:hint="default"/>
          <w:spacing w:val="-55"/>
        </w:rPr>
        <w:t> </w:t>
      </w:r>
      <w:r>
        <w:rPr/>
        <w:t>号。</w:t>
      </w:r>
      <w:r>
        <w:rPr>
          <w:rFonts w:ascii="宋体" w:hAnsi="宋体" w:cs="宋体" w:eastAsia="宋体" w:hint="default"/>
          <w:w w:val="100"/>
        </w:rPr>
        <w:t> </w:t>
      </w:r>
      <w:r>
        <w:rPr>
          <w:rFonts w:ascii="宋体" w:hAnsi="宋体" w:cs="宋体" w:eastAsia="宋体" w:hint="default"/>
        </w:rPr>
        <w:t>(2)</w:t>
      </w:r>
      <w:r>
        <w:rPr/>
        <w:t>公司业务性质和主要经营活动</w:t>
      </w:r>
      <w:r>
        <w:rPr>
          <w:rFonts w:ascii="宋体" w:hAnsi="宋体" w:cs="宋体" w:eastAsia="宋体" w:hint="default"/>
        </w:rPr>
        <w:t> </w:t>
      </w:r>
    </w:p>
    <w:p>
      <w:pPr>
        <w:pStyle w:val="BodyText"/>
        <w:spacing w:line="237" w:lineRule="auto"/>
        <w:ind w:left="136" w:right="129" w:firstLine="420"/>
        <w:jc w:val="both"/>
        <w:rPr>
          <w:rFonts w:ascii="宋体" w:hAnsi="宋体" w:cs="宋体" w:eastAsia="宋体" w:hint="default"/>
        </w:rPr>
      </w:pPr>
      <w:r>
        <w:rPr/>
        <w:t>公司主要为提供港口及相关服务</w:t>
      </w:r>
      <w:r>
        <w:rPr>
          <w:rFonts w:ascii="宋体" w:hAnsi="宋体" w:cs="宋体" w:eastAsia="宋体" w:hint="default"/>
        </w:rPr>
        <w:t>,</w:t>
      </w:r>
      <w:r>
        <w:rPr>
          <w:rFonts w:ascii="宋体" w:hAnsi="宋体" w:cs="宋体" w:eastAsia="宋体" w:hint="default"/>
          <w:spacing w:val="-3"/>
        </w:rPr>
        <w:t> </w:t>
      </w:r>
      <w:r>
        <w:rPr/>
        <w:t>是北方区域性枢纽港口运营企业。主要经营范围：港务管</w:t>
      </w:r>
      <w:r>
        <w:rPr>
          <w:w w:val="100"/>
        </w:rPr>
        <w:t> </w:t>
      </w:r>
      <w:r>
        <w:rPr>
          <w:spacing w:val="-7"/>
        </w:rPr>
        <w:t>理、港口装卸，水运辅助业（除客货运输）；公路运输；粮食收购；粮食批发；金属材料、矿粉、</w:t>
      </w:r>
      <w:r>
        <w:rPr>
          <w:spacing w:val="-14"/>
        </w:rPr>
        <w:t> </w:t>
      </w:r>
      <w:r>
        <w:rPr>
          <w:spacing w:val="-14"/>
        </w:rPr>
      </w:r>
      <w:r>
        <w:rPr/>
        <w:t>煤炭销售；成品油批发；物资仓储；国内船舶代理、货物代理；国际贸易、转口贸易等。</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rFonts w:ascii="宋体" w:hAnsi="宋体" w:cs="宋体" w:eastAsia="宋体" w:hint="default"/>
        </w:rPr>
        <w:t>(3)</w:t>
      </w:r>
      <w:r>
        <w:rPr/>
        <w:t>财务报表的批准报出</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本财务报表业经公司第九届董事会第二十九次会议于</w:t>
      </w:r>
      <w:r>
        <w:rPr>
          <w:spacing w:val="-53"/>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9</w:t>
      </w:r>
      <w:r>
        <w:rPr>
          <w:rFonts w:ascii="宋体" w:hAnsi="宋体" w:cs="宋体" w:eastAsia="宋体" w:hint="default"/>
          <w:spacing w:val="-54"/>
        </w:rPr>
        <w:t> </w:t>
      </w:r>
      <w:r>
        <w:rPr/>
        <w:t>日批准报出。</w:t>
      </w:r>
      <w:r>
        <w:rPr>
          <w:rFonts w:ascii="宋体" w:hAnsi="宋体" w:cs="宋体" w:eastAsia="宋体" w:hint="default"/>
        </w:rPr>
        <w:t> </w:t>
      </w:r>
    </w:p>
    <w:p>
      <w:pPr>
        <w:pStyle w:val="BodyText"/>
        <w:spacing w:line="240" w:lineRule="auto" w:before="20"/>
        <w:ind w:left="136" w:right="0"/>
        <w:jc w:val="left"/>
        <w:rPr>
          <w:rFonts w:ascii="宋体" w:hAnsi="宋体" w:cs="宋体" w:eastAsia="宋体" w:hint="default"/>
        </w:rPr>
      </w:pPr>
      <w:r>
        <w:rPr>
          <w:rFonts w:ascii="宋体"/>
          <w:w w:val="100"/>
        </w:rPr>
        <w:t> </w:t>
      </w:r>
    </w:p>
    <w:p>
      <w:pPr>
        <w:pStyle w:val="Heading3"/>
        <w:tabs>
          <w:tab w:pos="557" w:val="left" w:leader="none"/>
        </w:tabs>
        <w:spacing w:line="240" w:lineRule="auto" w:before="97"/>
        <w:ind w:left="136"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557" w:right="0"/>
        <w:jc w:val="left"/>
        <w:rPr>
          <w:rFonts w:ascii="宋体" w:hAnsi="宋体" w:cs="宋体" w:eastAsia="宋体" w:hint="default"/>
        </w:rPr>
      </w:pPr>
      <w:r>
        <w:rPr/>
        <w:pict>
          <v:shape style="position:absolute;margin-left:246.770004pt;margin-top:17.47366pt;width:1.50001pt;height:.12pt;mso-position-horizontal-relative:page;mso-position-vertical-relative:paragraph;z-index:1312" type="#_x0000_t75" stroked="false">
            <v:imagedata r:id="rId45" o:title=""/>
          </v:shape>
        </w:pict>
      </w:r>
      <w:r>
        <w:rPr/>
        <w:pict>
          <v:shape style="position:absolute;margin-left:346.029999pt;margin-top:17.47366pt;width:1.50002pt;height:.12pt;mso-position-horizontal-relative:page;mso-position-vertical-relative:paragraph;z-index:1336" type="#_x0000_t75" stroked="false">
            <v:imagedata r:id="rId46" o:title=""/>
          </v:shape>
        </w:pict>
      </w:r>
      <w:r>
        <w:rPr/>
        <w:pict>
          <v:shape style="position:absolute;margin-left:421.869995pt;margin-top:17.47366pt;width:1.50002pt;height:.12pt;mso-position-horizontal-relative:page;mso-position-vertical-relative:paragraph;z-index:1360" type="#_x0000_t75" stroked="false">
            <v:imagedata r:id="rId46" o:title=""/>
          </v:shape>
        </w:pict>
      </w:r>
      <w:r>
        <w:rPr/>
        <w:pict>
          <v:group style="position:absolute;margin-left:71.424004pt;margin-top:34.51368pt;width:426.6pt;height:.5pt;mso-position-horizontal-relative:page;mso-position-vertical-relative:paragraph;z-index:-1167544" coordorigin="1428,690" coordsize="8532,10">
            <v:shape style="position:absolute;left:1428;top:690;width:3507;height:10" type="#_x0000_t75" stroked="false">
              <v:imagedata r:id="rId47" o:title=""/>
            </v:shape>
            <v:shape style="position:absolute;left:4931;top:690;width:1265;height:10" type="#_x0000_t75" stroked="false">
              <v:imagedata r:id="rId48" o:title=""/>
            </v:shape>
            <v:shape style="position:absolute;left:6191;top:690;width:730;height:10" type="#_x0000_t75" stroked="false">
              <v:imagedata r:id="rId49" o:title=""/>
            </v:shape>
            <v:shape style="position:absolute;left:6916;top:690;width:1522;height:10" type="#_x0000_t75" stroked="false">
              <v:imagedata r:id="rId50" o:title=""/>
            </v:shape>
            <v:shape style="position:absolute;left:8433;top:690;width:1527;height:10" type="#_x0000_t75" stroked="false">
              <v:imagedata r:id="rId51" o:title=""/>
            </v:shape>
            <w10:wrap type="none"/>
          </v:group>
        </w:pict>
      </w:r>
      <w:r>
        <w:rPr/>
        <w:pict>
          <v:group style="position:absolute;margin-left:71.424004pt;margin-top:47.473671pt;width:426.6pt;height:5.05pt;mso-position-horizontal-relative:page;mso-position-vertical-relative:paragraph;z-index:-1167520" coordorigin="1428,949" coordsize="8532,101">
            <v:shape style="position:absolute;left:1428;top:949;width:3526;height:101" type="#_x0000_t75" stroked="false">
              <v:imagedata r:id="rId52" o:title=""/>
            </v:shape>
            <v:shape style="position:absolute;left:4931;top:1041;width:1265;height:10" type="#_x0000_t75" stroked="false">
              <v:imagedata r:id="rId48" o:title=""/>
            </v:shape>
            <v:shape style="position:absolute;left:6191;top:1041;width:730;height:10" type="#_x0000_t75" stroked="false">
              <v:imagedata r:id="rId49" o:title=""/>
            </v:shape>
            <v:shape style="position:absolute;left:6916;top:1041;width:1522;height:10" type="#_x0000_t75" stroked="false">
              <v:imagedata r:id="rId50" o:title=""/>
            </v:shape>
            <v:shape style="position:absolute;left:8433;top:1041;width:1527;height:10" type="#_x0000_t75" stroked="false">
              <v:imagedata r:id="rId51" o:title=""/>
            </v:shape>
            <w10:wrap type="none"/>
          </v:group>
        </w:pict>
      </w:r>
      <w:r>
        <w:rPr/>
        <w:pict>
          <v:group style="position:absolute;margin-left:71.424004pt;margin-top:64.993637pt;width:426.6pt;height:5.05pt;mso-position-horizontal-relative:page;mso-position-vertical-relative:paragraph;z-index:-1167496" coordorigin="1428,1300" coordsize="8532,101">
            <v:shape style="position:absolute;left:1428;top:1300;width:3526;height:101" type="#_x0000_t75" stroked="false">
              <v:imagedata r:id="rId52" o:title=""/>
            </v:shape>
            <v:shape style="position:absolute;left:4931;top:1391;width:1265;height:10" type="#_x0000_t75" stroked="false">
              <v:imagedata r:id="rId53" o:title=""/>
            </v:shape>
            <v:shape style="position:absolute;left:6191;top:1391;width:730;height:10" type="#_x0000_t75" stroked="false">
              <v:imagedata r:id="rId54" o:title=""/>
            </v:shape>
            <v:shape style="position:absolute;left:6916;top:1391;width:1522;height:10" type="#_x0000_t75" stroked="false">
              <v:imagedata r:id="rId55" o:title=""/>
            </v:shape>
            <v:shape style="position:absolute;left:8433;top:1391;width:1527;height:10" type="#_x0000_t75" stroked="false">
              <v:imagedata r:id="rId56" o:title=""/>
            </v:shape>
            <w10:wrap type="none"/>
          </v:group>
        </w:pict>
      </w:r>
      <w:r>
        <w:rPr/>
        <w:pict>
          <v:group style="position:absolute;margin-left:71.424004pt;margin-top:82.513672pt;width:426.6pt;height:5.05pt;mso-position-horizontal-relative:page;mso-position-vertical-relative:paragraph;z-index:-1167472" coordorigin="1428,1650" coordsize="8532,101">
            <v:shape style="position:absolute;left:1428;top:1650;width:3526;height:101" type="#_x0000_t75" stroked="false">
              <v:imagedata r:id="rId57" o:title=""/>
            </v:shape>
            <v:shape style="position:absolute;left:4931;top:1741;width:1265;height:10" type="#_x0000_t75" stroked="false">
              <v:imagedata r:id="rId48" o:title=""/>
            </v:shape>
            <v:shape style="position:absolute;left:6191;top:1741;width:730;height:10" type="#_x0000_t75" stroked="false">
              <v:imagedata r:id="rId49" o:title=""/>
            </v:shape>
            <v:shape style="position:absolute;left:6916;top:1741;width:1522;height:10" type="#_x0000_t75" stroked="false">
              <v:imagedata r:id="rId50" o:title=""/>
            </v:shape>
            <v:shape style="position:absolute;left:8433;top:1741;width:1527;height:10" type="#_x0000_t75" stroked="false">
              <v:imagedata r:id="rId51" o:title=""/>
            </v:shape>
            <w10:wrap type="none"/>
          </v:group>
        </w:pict>
      </w:r>
      <w:r>
        <w:rPr/>
        <w:pict>
          <v:group style="position:absolute;margin-left:71.424004pt;margin-top:100.033699pt;width:426.6pt;height:5.05pt;mso-position-horizontal-relative:page;mso-position-vertical-relative:paragraph;z-index:-1167448" coordorigin="1428,2001" coordsize="8532,101">
            <v:shape style="position:absolute;left:1428;top:2001;width:3526;height:101" type="#_x0000_t75" stroked="false">
              <v:imagedata r:id="rId57" o:title=""/>
            </v:shape>
            <v:shape style="position:absolute;left:4931;top:2092;width:1265;height:10" type="#_x0000_t75" stroked="false">
              <v:imagedata r:id="rId48" o:title=""/>
            </v:shape>
            <v:shape style="position:absolute;left:6191;top:2092;width:730;height:10" type="#_x0000_t75" stroked="false">
              <v:imagedata r:id="rId49" o:title=""/>
            </v:shape>
            <v:shape style="position:absolute;left:6916;top:2092;width:1522;height:10" type="#_x0000_t75" stroked="false">
              <v:imagedata r:id="rId50" o:title=""/>
            </v:shape>
            <v:shape style="position:absolute;left:8433;top:2092;width:1527;height:10" type="#_x0000_t75" stroked="false">
              <v:imagedata r:id="rId51" o:title=""/>
            </v:shape>
            <w10:wrap type="none"/>
          </v:group>
        </w:pict>
      </w:r>
      <w:r>
        <w:rPr/>
        <w:t>本期纳入合并财务报表范围的子公司共</w:t>
      </w:r>
      <w:r>
        <w:rPr>
          <w:spacing w:val="-56"/>
        </w:rPr>
        <w:t> </w:t>
      </w:r>
      <w:r>
        <w:rPr>
          <w:rFonts w:ascii="宋体" w:hAnsi="宋体" w:cs="宋体" w:eastAsia="宋体" w:hint="default"/>
        </w:rPr>
        <w:t>10</w:t>
      </w:r>
      <w:r>
        <w:rPr>
          <w:rFonts w:ascii="宋体" w:hAnsi="宋体" w:cs="宋体" w:eastAsia="宋体" w:hint="default"/>
          <w:spacing w:val="-56"/>
        </w:rPr>
        <w:t> </w:t>
      </w:r>
      <w:r>
        <w:rPr/>
        <w:t>户，主要包括：</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274" w:type="dxa"/>
        <w:tblLayout w:type="fixed"/>
        <w:tblCellMar>
          <w:top w:w="0" w:type="dxa"/>
          <w:left w:w="0" w:type="dxa"/>
          <w:bottom w:w="0" w:type="dxa"/>
          <w:right w:w="0" w:type="dxa"/>
        </w:tblCellMar>
        <w:tblLook w:val="01E0"/>
      </w:tblPr>
      <w:tblGrid>
        <w:gridCol w:w="3512"/>
        <w:gridCol w:w="1260"/>
        <w:gridCol w:w="725"/>
        <w:gridCol w:w="1517"/>
        <w:gridCol w:w="1515"/>
      </w:tblGrid>
      <w:tr>
        <w:trPr>
          <w:trHeight w:val="354" w:hRule="exact"/>
        </w:trPr>
        <w:tc>
          <w:tcPr>
            <w:tcW w:w="3512"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23"/>
              <w:ind w:left="91"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0"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3"/>
              <w:ind w:left="172" w:right="0"/>
              <w:jc w:val="left"/>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25"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3"/>
              <w:ind w:left="87" w:right="0"/>
              <w:jc w:val="center"/>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7"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3"/>
              <w:ind w:left="90" w:right="0"/>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5"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23"/>
              <w:ind w:left="82" w:right="0"/>
              <w:jc w:val="center"/>
              <w:rPr>
                <w:rFonts w:ascii="宋体" w:hAnsi="宋体" w:cs="宋体" w:eastAsia="宋体" w:hint="default"/>
                <w:sz w:val="18"/>
                <w:szCs w:val="18"/>
              </w:rPr>
            </w:pPr>
            <w:r>
              <w:rPr>
                <w:rFonts w:ascii="宋体" w:hAnsi="宋体" w:cs="宋体" w:eastAsia="宋体" w:hint="default"/>
                <w:b/>
                <w:bCs/>
                <w:spacing w:val="-7"/>
                <w:sz w:val="18"/>
                <w:szCs w:val="18"/>
              </w:rPr>
              <w:t>表决权比例（</w:t>
            </w:r>
            <w:r>
              <w:rPr>
                <w:rFonts w:ascii="宋体" w:hAnsi="宋体" w:cs="宋体" w:eastAsia="宋体" w:hint="default"/>
                <w:b/>
                <w:bCs/>
                <w:spacing w:val="-7"/>
                <w:sz w:val="18"/>
                <w:szCs w:val="18"/>
              </w:rPr>
              <w:t>%</w:t>
            </w:r>
            <w:r>
              <w:rPr>
                <w:rFonts w:ascii="宋体" w:hAnsi="宋体" w:cs="宋体" w:eastAsia="宋体" w:hint="default"/>
                <w:b/>
                <w:bCs/>
                <w:spacing w:val="-7"/>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59"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12" w:lineRule="exact" w:before="87"/>
              <w:ind w:left="107" w:right="0"/>
              <w:jc w:val="left"/>
              <w:rPr>
                <w:rFonts w:ascii="宋体" w:hAnsi="宋体" w:cs="宋体" w:eastAsia="宋体" w:hint="default"/>
                <w:sz w:val="18"/>
                <w:szCs w:val="18"/>
              </w:rPr>
            </w:pPr>
            <w:r>
              <w:rPr>
                <w:rFonts w:ascii="宋体" w:hAnsi="宋体" w:cs="宋体" w:eastAsia="宋体" w:hint="default"/>
                <w:sz w:val="18"/>
                <w:szCs w:val="18"/>
              </w:rPr>
              <w:t>锦州港现代粮食物流有限公司</w:t>
            </w:r>
            <w:r>
              <w:rPr>
                <w:rFonts w:ascii="宋体" w:hAnsi="宋体" w:cs="宋体" w:eastAsia="宋体" w:hint="default"/>
                <w:sz w:val="18"/>
                <w:szCs w:val="18"/>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2 </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75.90 </w:t>
            </w:r>
          </w:p>
        </w:tc>
        <w:tc>
          <w:tcPr>
            <w:tcW w:w="1515"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left="82" w:right="0"/>
              <w:jc w:val="center"/>
              <w:rPr>
                <w:rFonts w:ascii="宋体" w:hAnsi="宋体" w:cs="宋体" w:eastAsia="宋体" w:hint="default"/>
                <w:sz w:val="18"/>
                <w:szCs w:val="18"/>
              </w:rPr>
            </w:pPr>
            <w:r>
              <w:rPr>
                <w:rFonts w:ascii="宋体"/>
                <w:sz w:val="18"/>
              </w:rPr>
              <w:t>75.90 </w:t>
            </w:r>
          </w:p>
        </w:tc>
      </w:tr>
      <w:tr>
        <w:trPr>
          <w:trHeight w:val="64" w:hRule="exact"/>
        </w:trPr>
        <w:tc>
          <w:tcPr>
            <w:tcW w:w="351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nil" w:sz="6" w:space="0" w:color="auto"/>
            </w:tcBorders>
          </w:tcPr>
          <w:p>
            <w:pPr/>
          </w:p>
        </w:tc>
      </w:tr>
      <w:tr>
        <w:trPr>
          <w:trHeight w:val="37" w:hRule="exact"/>
        </w:trPr>
        <w:tc>
          <w:tcPr>
            <w:tcW w:w="351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nil" w:sz="6" w:space="0" w:color="auto"/>
            </w:tcBorders>
          </w:tcPr>
          <w:p>
            <w:pPr/>
          </w:p>
        </w:tc>
      </w:tr>
      <w:tr>
        <w:trPr>
          <w:trHeight w:val="313"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锦州兴港工程监理有限公司</w:t>
            </w:r>
            <w:r>
              <w:rPr>
                <w:rFonts w:ascii="宋体" w:hAnsi="宋体" w:cs="宋体" w:eastAsia="宋体" w:hint="default"/>
                <w:sz w:val="18"/>
                <w:szCs w:val="18"/>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2 </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50.67 </w:t>
            </w:r>
          </w:p>
        </w:tc>
        <w:tc>
          <w:tcPr>
            <w:tcW w:w="151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82" w:right="0"/>
              <w:jc w:val="center"/>
              <w:rPr>
                <w:rFonts w:ascii="宋体" w:hAnsi="宋体" w:cs="宋体" w:eastAsia="宋体" w:hint="default"/>
                <w:sz w:val="18"/>
                <w:szCs w:val="18"/>
              </w:rPr>
            </w:pPr>
            <w:r>
              <w:rPr>
                <w:rFonts w:ascii="宋体"/>
                <w:sz w:val="18"/>
              </w:rPr>
              <w:t>50.67 </w:t>
            </w:r>
          </w:p>
        </w:tc>
      </w:tr>
      <w:tr>
        <w:trPr>
          <w:trHeight w:val="37" w:hRule="exact"/>
        </w:trPr>
        <w:tc>
          <w:tcPr>
            <w:tcW w:w="351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nil" w:sz="6" w:space="0" w:color="auto"/>
            </w:tcBorders>
          </w:tcPr>
          <w:p>
            <w:pPr/>
          </w:p>
        </w:tc>
      </w:tr>
      <w:tr>
        <w:trPr>
          <w:trHeight w:val="311"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锦州筑港建设工程项目管理有限公司</w:t>
            </w:r>
            <w:r>
              <w:rPr>
                <w:rFonts w:ascii="宋体" w:hAnsi="宋体" w:cs="宋体" w:eastAsia="宋体" w:hint="default"/>
                <w:sz w:val="18"/>
                <w:szCs w:val="18"/>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3 </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100 </w:t>
            </w:r>
          </w:p>
        </w:tc>
        <w:tc>
          <w:tcPr>
            <w:tcW w:w="151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81" w:right="0"/>
              <w:jc w:val="center"/>
              <w:rPr>
                <w:rFonts w:ascii="宋体" w:hAnsi="宋体" w:cs="宋体" w:eastAsia="宋体" w:hint="default"/>
                <w:sz w:val="18"/>
                <w:szCs w:val="18"/>
              </w:rPr>
            </w:pPr>
            <w:r>
              <w:rPr>
                <w:rFonts w:ascii="宋体"/>
                <w:sz w:val="18"/>
              </w:rPr>
              <w:t>100 </w:t>
            </w:r>
          </w:p>
        </w:tc>
      </w:tr>
      <w:tr>
        <w:trPr>
          <w:trHeight w:val="39" w:hRule="exact"/>
        </w:trPr>
        <w:tc>
          <w:tcPr>
            <w:tcW w:w="351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nil" w:sz="6" w:space="0" w:color="auto"/>
            </w:tcBorders>
          </w:tcPr>
          <w:p>
            <w:pPr/>
          </w:p>
        </w:tc>
      </w:tr>
      <w:tr>
        <w:trPr>
          <w:trHeight w:val="311"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锦州港口集装箱发展有限公司</w:t>
            </w:r>
            <w:r>
              <w:rPr>
                <w:rFonts w:ascii="宋体" w:hAnsi="宋体" w:cs="宋体" w:eastAsia="宋体" w:hint="default"/>
                <w:sz w:val="18"/>
                <w:szCs w:val="18"/>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2 </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100 </w:t>
            </w:r>
          </w:p>
        </w:tc>
        <w:tc>
          <w:tcPr>
            <w:tcW w:w="151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81" w:right="0"/>
              <w:jc w:val="center"/>
              <w:rPr>
                <w:rFonts w:ascii="宋体" w:hAnsi="宋体" w:cs="宋体" w:eastAsia="宋体" w:hint="default"/>
                <w:sz w:val="18"/>
                <w:szCs w:val="18"/>
              </w:rPr>
            </w:pPr>
            <w:r>
              <w:rPr>
                <w:rFonts w:ascii="宋体"/>
                <w:sz w:val="18"/>
              </w:rPr>
              <w:t>100 </w:t>
            </w:r>
          </w:p>
        </w:tc>
      </w:tr>
      <w:tr>
        <w:trPr>
          <w:trHeight w:val="39" w:hRule="exact"/>
        </w:trPr>
        <w:tc>
          <w:tcPr>
            <w:tcW w:w="351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nil" w:sz="6" w:space="0" w:color="auto"/>
            </w:tcBorders>
          </w:tcPr>
          <w:p>
            <w:pPr/>
          </w:p>
        </w:tc>
      </w:tr>
      <w:tr>
        <w:trPr>
          <w:trHeight w:val="370"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锦州港物流发展有限公司</w:t>
            </w:r>
            <w:r>
              <w:rPr>
                <w:rFonts w:ascii="宋体" w:hAnsi="宋体" w:cs="宋体" w:eastAsia="宋体" w:hint="default"/>
                <w:sz w:val="18"/>
                <w:szCs w:val="18"/>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2 </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100 </w:t>
            </w:r>
          </w:p>
        </w:tc>
        <w:tc>
          <w:tcPr>
            <w:tcW w:w="151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81" w:right="0"/>
              <w:jc w:val="center"/>
              <w:rPr>
                <w:rFonts w:ascii="宋体" w:hAnsi="宋体" w:cs="宋体" w:eastAsia="宋体" w:hint="default"/>
                <w:sz w:val="18"/>
                <w:szCs w:val="18"/>
              </w:rPr>
            </w:pPr>
            <w:r>
              <w:rPr>
                <w:rFonts w:ascii="宋体"/>
                <w:sz w:val="18"/>
              </w:rPr>
              <w:t>100 </w:t>
            </w:r>
          </w:p>
        </w:tc>
      </w:tr>
      <w:tr>
        <w:trPr>
          <w:trHeight w:val="292"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锦州港货运船舶代理有限公司</w:t>
            </w:r>
            <w:r>
              <w:rPr>
                <w:rFonts w:ascii="宋体" w:hAnsi="宋体" w:cs="宋体" w:eastAsia="宋体" w:hint="default"/>
                <w:sz w:val="18"/>
                <w:szCs w:val="18"/>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90" w:right="0"/>
              <w:jc w:val="center"/>
              <w:rPr>
                <w:rFonts w:ascii="宋体" w:hAnsi="宋体" w:cs="宋体" w:eastAsia="宋体" w:hint="default"/>
                <w:sz w:val="18"/>
                <w:szCs w:val="18"/>
              </w:rPr>
            </w:pPr>
            <w:r>
              <w:rPr>
                <w:rFonts w:ascii="宋体"/>
                <w:sz w:val="18"/>
              </w:rPr>
              <w:t>3 </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sz w:val="18"/>
              </w:rPr>
              <w:t>50 </w:t>
            </w:r>
          </w:p>
        </w:tc>
        <w:tc>
          <w:tcPr>
            <w:tcW w:w="1515" w:type="dxa"/>
            <w:tcBorders>
              <w:top w:val="nil" w:sz="6" w:space="0" w:color="auto"/>
              <w:left w:val="single" w:sz="4" w:space="0" w:color="000000"/>
              <w:bottom w:val="nil" w:sz="6" w:space="0" w:color="auto"/>
              <w:right w:val="nil" w:sz="6" w:space="0" w:color="auto"/>
            </w:tcBorders>
          </w:tcPr>
          <w:p>
            <w:pPr>
              <w:pStyle w:val="TableParagraph"/>
              <w:spacing w:line="240" w:lineRule="auto" w:before="3"/>
              <w:ind w:left="81" w:right="0"/>
              <w:jc w:val="center"/>
              <w:rPr>
                <w:rFonts w:ascii="宋体" w:hAnsi="宋体" w:cs="宋体" w:eastAsia="宋体" w:hint="default"/>
                <w:sz w:val="18"/>
                <w:szCs w:val="18"/>
              </w:rPr>
            </w:pPr>
            <w:r>
              <w:rPr>
                <w:rFonts w:ascii="宋体"/>
                <w:sz w:val="18"/>
              </w:rPr>
              <w:t>60 </w:t>
            </w:r>
          </w:p>
        </w:tc>
      </w:tr>
      <w:tr>
        <w:trPr>
          <w:trHeight w:val="37" w:hRule="exact"/>
        </w:trPr>
        <w:tc>
          <w:tcPr>
            <w:tcW w:w="351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nil" w:sz="6" w:space="0" w:color="auto"/>
            </w:tcBorders>
          </w:tcPr>
          <w:p>
            <w:pPr/>
          </w:p>
        </w:tc>
      </w:tr>
      <w:tr>
        <w:trPr>
          <w:trHeight w:val="313"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锦州腾锐投资有限公司</w:t>
            </w:r>
            <w:r>
              <w:rPr>
                <w:rFonts w:ascii="宋体" w:hAnsi="宋体" w:cs="宋体" w:eastAsia="宋体" w:hint="default"/>
                <w:sz w:val="18"/>
                <w:szCs w:val="18"/>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sz w:val="18"/>
              </w:rPr>
              <w:t>2 </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sz w:val="18"/>
              </w:rPr>
              <w:t>100 </w:t>
            </w:r>
          </w:p>
        </w:tc>
        <w:tc>
          <w:tcPr>
            <w:tcW w:w="1515"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81" w:right="0"/>
              <w:jc w:val="center"/>
              <w:rPr>
                <w:rFonts w:ascii="宋体" w:hAnsi="宋体" w:cs="宋体" w:eastAsia="宋体" w:hint="default"/>
                <w:sz w:val="18"/>
                <w:szCs w:val="18"/>
              </w:rPr>
            </w:pPr>
            <w:r>
              <w:rPr>
                <w:rFonts w:ascii="宋体"/>
                <w:sz w:val="18"/>
              </w:rPr>
              <w:t>100 </w:t>
            </w:r>
          </w:p>
        </w:tc>
      </w:tr>
      <w:tr>
        <w:trPr>
          <w:trHeight w:val="37" w:hRule="exact"/>
        </w:trPr>
        <w:tc>
          <w:tcPr>
            <w:tcW w:w="351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nil" w:sz="6" w:space="0" w:color="auto"/>
            </w:tcBorders>
          </w:tcPr>
          <w:p>
            <w:pPr/>
          </w:p>
        </w:tc>
      </w:tr>
      <w:tr>
        <w:trPr>
          <w:trHeight w:val="313"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哈尔滨锦州港物流代理有限公司</w:t>
            </w:r>
            <w:r>
              <w:rPr>
                <w:rFonts w:ascii="宋体" w:hAnsi="宋体" w:cs="宋体" w:eastAsia="宋体" w:hint="default"/>
                <w:sz w:val="18"/>
                <w:szCs w:val="18"/>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2 </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100 </w:t>
            </w:r>
          </w:p>
        </w:tc>
        <w:tc>
          <w:tcPr>
            <w:tcW w:w="151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81" w:right="0"/>
              <w:jc w:val="center"/>
              <w:rPr>
                <w:rFonts w:ascii="宋体" w:hAnsi="宋体" w:cs="宋体" w:eastAsia="宋体" w:hint="default"/>
                <w:sz w:val="18"/>
                <w:szCs w:val="18"/>
              </w:rPr>
            </w:pPr>
            <w:r>
              <w:rPr>
                <w:rFonts w:ascii="宋体"/>
                <w:sz w:val="18"/>
              </w:rPr>
              <w:t>100 </w:t>
            </w:r>
          </w:p>
        </w:tc>
      </w:tr>
      <w:tr>
        <w:trPr>
          <w:trHeight w:val="37" w:hRule="exact"/>
        </w:trPr>
        <w:tc>
          <w:tcPr>
            <w:tcW w:w="3512"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single" w:sz="4" w:space="0" w:color="000000"/>
            </w:tcBorders>
          </w:tcPr>
          <w:p>
            <w:pPr/>
          </w:p>
        </w:tc>
        <w:tc>
          <w:tcPr>
            <w:tcW w:w="725" w:type="dxa"/>
            <w:tcBorders>
              <w:top w:val="nil" w:sz="6" w:space="0" w:color="auto"/>
              <w:left w:val="single" w:sz="4" w:space="0" w:color="000000"/>
              <w:bottom w:val="nil" w:sz="6" w:space="0" w:color="auto"/>
              <w:right w:val="single" w:sz="4" w:space="0" w:color="000000"/>
            </w:tcBorders>
          </w:tcPr>
          <w:p>
            <w:pPr/>
          </w:p>
        </w:tc>
        <w:tc>
          <w:tcPr>
            <w:tcW w:w="1517" w:type="dxa"/>
            <w:tcBorders>
              <w:top w:val="nil" w:sz="6" w:space="0" w:color="auto"/>
              <w:left w:val="single" w:sz="4" w:space="0" w:color="000000"/>
              <w:bottom w:val="nil" w:sz="6" w:space="0" w:color="auto"/>
              <w:right w:val="single" w:sz="4" w:space="0" w:color="000000"/>
            </w:tcBorders>
          </w:tcPr>
          <w:p>
            <w:pPr/>
          </w:p>
        </w:tc>
        <w:tc>
          <w:tcPr>
            <w:tcW w:w="1515" w:type="dxa"/>
            <w:tcBorders>
              <w:top w:val="nil" w:sz="6" w:space="0" w:color="auto"/>
              <w:left w:val="single" w:sz="4" w:space="0" w:color="000000"/>
              <w:bottom w:val="nil" w:sz="6" w:space="0" w:color="auto"/>
              <w:right w:val="nil" w:sz="6" w:space="0" w:color="auto"/>
            </w:tcBorders>
          </w:tcPr>
          <w:p>
            <w:pPr/>
          </w:p>
        </w:tc>
      </w:tr>
      <w:tr>
        <w:trPr>
          <w:trHeight w:val="351" w:hRule="exact"/>
        </w:trPr>
        <w:tc>
          <w:tcPr>
            <w:tcW w:w="3512"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锦州鑫汇经营管理有限公司</w:t>
            </w:r>
            <w:r>
              <w:rPr>
                <w:rFonts w:ascii="宋体" w:hAnsi="宋体" w:cs="宋体" w:eastAsia="宋体" w:hint="default"/>
                <w:sz w:val="18"/>
                <w:szCs w:val="18"/>
              </w:rPr>
              <w:t> </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2 </w:t>
            </w:r>
          </w:p>
        </w:tc>
        <w:tc>
          <w:tcPr>
            <w:tcW w:w="151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100 </w:t>
            </w:r>
          </w:p>
        </w:tc>
        <w:tc>
          <w:tcPr>
            <w:tcW w:w="1515"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left="81" w:right="0"/>
              <w:jc w:val="center"/>
              <w:rPr>
                <w:rFonts w:ascii="宋体" w:hAnsi="宋体" w:cs="宋体" w:eastAsia="宋体" w:hint="default"/>
                <w:sz w:val="18"/>
                <w:szCs w:val="18"/>
              </w:rPr>
            </w:pPr>
            <w:r>
              <w:rPr>
                <w:rFonts w:ascii="宋体"/>
                <w:sz w:val="18"/>
              </w:rPr>
              <w:t>100 </w:t>
            </w:r>
          </w:p>
        </w:tc>
      </w:tr>
      <w:tr>
        <w:trPr>
          <w:trHeight w:val="355" w:hRule="exact"/>
        </w:trPr>
        <w:tc>
          <w:tcPr>
            <w:tcW w:w="3512" w:type="dxa"/>
            <w:tcBorders>
              <w:top w:val="nil" w:sz="6" w:space="0" w:color="auto"/>
              <w:left w:val="nil" w:sz="6" w:space="0" w:color="auto"/>
              <w:bottom w:val="single" w:sz="12" w:space="0" w:color="000000"/>
              <w:right w:val="single" w:sz="4" w:space="0" w:color="000000"/>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金港丰石油化工（大连）有限公司</w:t>
            </w:r>
            <w:r>
              <w:rPr>
                <w:rFonts w:ascii="宋体" w:hAnsi="宋体" w:cs="宋体" w:eastAsia="宋体" w:hint="default"/>
                <w:sz w:val="18"/>
                <w:szCs w:val="18"/>
              </w:rPr>
              <w:t> </w:t>
            </w:r>
          </w:p>
        </w:tc>
        <w:tc>
          <w:tcPr>
            <w:tcW w:w="12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72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2 </w:t>
            </w:r>
          </w:p>
        </w:tc>
        <w:tc>
          <w:tcPr>
            <w:tcW w:w="15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z w:val="18"/>
              </w:rPr>
              <w:t>100 </w:t>
            </w:r>
          </w:p>
        </w:tc>
        <w:tc>
          <w:tcPr>
            <w:tcW w:w="1515" w:type="dxa"/>
            <w:tcBorders>
              <w:top w:val="nil" w:sz="6" w:space="0" w:color="auto"/>
              <w:left w:val="single" w:sz="4" w:space="0" w:color="000000"/>
              <w:bottom w:val="single" w:sz="12" w:space="0" w:color="000000"/>
              <w:right w:val="nil" w:sz="6" w:space="0" w:color="auto"/>
            </w:tcBorders>
          </w:tcPr>
          <w:p>
            <w:pPr>
              <w:pStyle w:val="TableParagraph"/>
              <w:spacing w:line="240" w:lineRule="auto" w:before="22"/>
              <w:ind w:left="81" w:right="0"/>
              <w:jc w:val="center"/>
              <w:rPr>
                <w:rFonts w:ascii="宋体" w:hAnsi="宋体" w:cs="宋体" w:eastAsia="宋体" w:hint="default"/>
                <w:sz w:val="18"/>
                <w:szCs w:val="18"/>
              </w:rPr>
            </w:pPr>
            <w:r>
              <w:rPr>
                <w:rFonts w:ascii="宋体"/>
                <w:sz w:val="18"/>
              </w:rPr>
              <w:t>100 </w:t>
            </w:r>
          </w:p>
        </w:tc>
      </w:tr>
    </w:tbl>
    <w:p>
      <w:pPr>
        <w:spacing w:line="240" w:lineRule="auto" w:before="3"/>
        <w:rPr>
          <w:rFonts w:ascii="宋体" w:hAnsi="宋体" w:cs="宋体" w:eastAsia="宋体" w:hint="default"/>
          <w:sz w:val="21"/>
          <w:szCs w:val="21"/>
        </w:rPr>
      </w:pPr>
    </w:p>
    <w:p>
      <w:pPr>
        <w:pStyle w:val="BodyText"/>
        <w:spacing w:line="240" w:lineRule="auto"/>
        <w:ind w:left="557" w:right="0"/>
        <w:jc w:val="left"/>
      </w:pPr>
      <w:r>
        <w:rPr/>
        <w:pict>
          <v:group style="position:absolute;margin-left:71.424004pt;margin-top:-102.966309pt;width:426.6pt;height:.5pt;mso-position-horizontal-relative:page;mso-position-vertical-relative:paragraph;z-index:-1167424" coordorigin="1428,-2059" coordsize="8532,10">
            <v:shape style="position:absolute;left:1428;top:-2059;width:3507;height:10" type="#_x0000_t75" stroked="false">
              <v:imagedata r:id="rId47" o:title=""/>
            </v:shape>
            <v:shape style="position:absolute;left:4931;top:-2059;width:1265;height:10" type="#_x0000_t75" stroked="false">
              <v:imagedata r:id="rId48" o:title=""/>
            </v:shape>
            <v:shape style="position:absolute;left:6191;top:-2059;width:730;height:10" type="#_x0000_t75" stroked="false">
              <v:imagedata r:id="rId49" o:title=""/>
            </v:shape>
            <v:shape style="position:absolute;left:6916;top:-2059;width:1522;height:10" type="#_x0000_t75" stroked="false">
              <v:imagedata r:id="rId50" o:title=""/>
            </v:shape>
            <v:shape style="position:absolute;left:8433;top:-2059;width:1527;height:10" type="#_x0000_t75" stroked="false">
              <v:imagedata r:id="rId51" o:title=""/>
            </v:shape>
            <w10:wrap type="none"/>
          </v:group>
        </w:pict>
      </w:r>
      <w:r>
        <w:rPr/>
        <w:pict>
          <v:group style="position:absolute;margin-left:71.424004pt;margin-top:-90.006294pt;width:426.6pt;height:5.05pt;mso-position-horizontal-relative:page;mso-position-vertical-relative:paragraph;z-index:-1167400" coordorigin="1428,-1800" coordsize="8532,101">
            <v:shape style="position:absolute;left:1428;top:-1800;width:3526;height:101" type="#_x0000_t75" stroked="false">
              <v:imagedata r:id="rId57" o:title=""/>
            </v:shape>
            <v:shape style="position:absolute;left:4931;top:-1709;width:1265;height:10" type="#_x0000_t75" stroked="false">
              <v:imagedata r:id="rId48" o:title=""/>
            </v:shape>
            <v:shape style="position:absolute;left:6191;top:-1709;width:730;height:10" type="#_x0000_t75" stroked="false">
              <v:imagedata r:id="rId49" o:title=""/>
            </v:shape>
            <v:shape style="position:absolute;left:6916;top:-1709;width:1522;height:10" type="#_x0000_t75" stroked="false">
              <v:imagedata r:id="rId50" o:title=""/>
            </v:shape>
            <v:shape style="position:absolute;left:8433;top:-1709;width:1527;height:10" type="#_x0000_t75" stroked="false">
              <v:imagedata r:id="rId51" o:title=""/>
            </v:shape>
            <w10:wrap type="none"/>
          </v:group>
        </w:pict>
      </w:r>
      <w:r>
        <w:rPr/>
        <w:pict>
          <v:group style="position:absolute;margin-left:71.424004pt;margin-top:-72.486351pt;width:426.6pt;height:5.05pt;mso-position-horizontal-relative:page;mso-position-vertical-relative:paragraph;z-index:-1167376" coordorigin="1428,-1450" coordsize="8532,101">
            <v:shape style="position:absolute;left:1428;top:-1450;width:3526;height:101" type="#_x0000_t75" stroked="false">
              <v:imagedata r:id="rId52" o:title=""/>
            </v:shape>
            <v:shape style="position:absolute;left:4931;top:-1359;width:1265;height:10" type="#_x0000_t75" stroked="false">
              <v:imagedata r:id="rId48" o:title=""/>
            </v:shape>
            <v:shape style="position:absolute;left:6191;top:-1359;width:730;height:10" type="#_x0000_t75" stroked="false">
              <v:imagedata r:id="rId49" o:title=""/>
            </v:shape>
            <v:shape style="position:absolute;left:6916;top:-1359;width:1522;height:10" type="#_x0000_t75" stroked="false">
              <v:imagedata r:id="rId50" o:title=""/>
            </v:shape>
            <v:shape style="position:absolute;left:8433;top:-1359;width:1527;height:10" type="#_x0000_t75" stroked="false">
              <v:imagedata r:id="rId51" o:title=""/>
            </v:shape>
            <w10:wrap type="none"/>
          </v:group>
        </w:pict>
      </w:r>
      <w:r>
        <w:rPr/>
        <w:pict>
          <v:group style="position:absolute;margin-left:71.424004pt;margin-top:-54.966351pt;width:426.6pt;height:5.05pt;mso-position-horizontal-relative:page;mso-position-vertical-relative:paragraph;z-index:-1167352" coordorigin="1428,-1099" coordsize="8532,101">
            <v:shape style="position:absolute;left:1428;top:-1099;width:3526;height:101" type="#_x0000_t75" stroked="false">
              <v:imagedata r:id="rId52" o:title=""/>
            </v:shape>
            <v:shape style="position:absolute;left:4931;top:-1008;width:1265;height:10" type="#_x0000_t75" stroked="false">
              <v:imagedata r:id="rId53" o:title=""/>
            </v:shape>
            <v:shape style="position:absolute;left:6191;top:-1008;width:730;height:10" type="#_x0000_t75" stroked="false">
              <v:imagedata r:id="rId54" o:title=""/>
            </v:shape>
            <v:shape style="position:absolute;left:6916;top:-1008;width:1522;height:10" type="#_x0000_t75" stroked="false">
              <v:imagedata r:id="rId55" o:title=""/>
            </v:shape>
            <v:shape style="position:absolute;left:8433;top:-1008;width:1527;height:10" type="#_x0000_t75" stroked="false">
              <v:imagedata r:id="rId56" o:title=""/>
            </v:shape>
            <w10:wrap type="none"/>
          </v:group>
        </w:pict>
      </w:r>
      <w:r>
        <w:rPr/>
        <w:pict>
          <v:group style="position:absolute;margin-left:71.424004pt;margin-top:-37.446293pt;width:426.6pt;height:5.1pt;mso-position-horizontal-relative:page;mso-position-vertical-relative:paragraph;z-index:-1167328" coordorigin="1428,-749" coordsize="8532,102">
            <v:shape style="position:absolute;left:1428;top:-749;width:3526;height:101" type="#_x0000_t75" stroked="false">
              <v:imagedata r:id="rId58" o:title=""/>
            </v:shape>
            <v:shape style="position:absolute;left:4931;top:-657;width:1265;height:10" type="#_x0000_t75" stroked="false">
              <v:imagedata r:id="rId48" o:title=""/>
            </v:shape>
            <v:shape style="position:absolute;left:6191;top:-657;width:730;height:10" type="#_x0000_t75" stroked="false">
              <v:imagedata r:id="rId49" o:title=""/>
            </v:shape>
            <v:shape style="position:absolute;left:6916;top:-657;width:1522;height:10" type="#_x0000_t75" stroked="false">
              <v:imagedata r:id="rId50" o:title=""/>
            </v:shape>
            <v:shape style="position:absolute;left:8433;top:-657;width:1527;height:10" type="#_x0000_t75" stroked="false">
              <v:imagedata r:id="rId51" o:title=""/>
            </v:shape>
            <w10:wrap type="none"/>
          </v:group>
        </w:pict>
      </w:r>
      <w:r>
        <w:rPr/>
        <w:t>本期纳入合并财务报表范围的主体较上期相比增加</w:t>
      </w:r>
      <w:r>
        <w:rPr>
          <w:spacing w:val="-57"/>
        </w:rPr>
        <w:t> </w:t>
      </w:r>
      <w:r>
        <w:rPr>
          <w:rFonts w:ascii="宋体" w:hAnsi="宋体" w:cs="宋体" w:eastAsia="宋体" w:hint="default"/>
        </w:rPr>
        <w:t>1</w:t>
      </w:r>
      <w:r>
        <w:rPr>
          <w:rFonts w:ascii="宋体" w:hAnsi="宋体" w:cs="宋体" w:eastAsia="宋体" w:hint="default"/>
          <w:spacing w:val="-54"/>
        </w:rPr>
        <w:t> </w:t>
      </w:r>
      <w:r>
        <w:rPr/>
        <w:t>户，控股子公司锦州兴港工程监理有限</w:t>
      </w:r>
    </w:p>
    <w:p>
      <w:pPr>
        <w:pStyle w:val="BodyText"/>
        <w:spacing w:line="272" w:lineRule="exact" w:before="26"/>
        <w:ind w:left="136" w:right="136"/>
        <w:jc w:val="left"/>
        <w:rPr>
          <w:rFonts w:ascii="宋体" w:hAnsi="宋体" w:cs="宋体" w:eastAsia="宋体" w:hint="default"/>
        </w:rPr>
      </w:pPr>
      <w:r>
        <w:rPr/>
        <w:t>公司于</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日新设成立全资子公司锦州筑港建设工程项目管理有限公司纳入合并财务</w:t>
      </w:r>
      <w:r>
        <w:rPr>
          <w:w w:val="100"/>
        </w:rPr>
        <w:t> </w:t>
      </w:r>
      <w:r>
        <w:rPr/>
        <w:t>报表范围。</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w w:val="100"/>
        </w:rPr>
        <w:t>合并</w:t>
      </w:r>
      <w:r>
        <w:rPr>
          <w:spacing w:val="-3"/>
          <w:w w:val="100"/>
        </w:rPr>
        <w:t>范</w:t>
      </w:r>
      <w:r>
        <w:rPr>
          <w:w w:val="100"/>
        </w:rPr>
        <w:t>围</w:t>
      </w:r>
      <w:r>
        <w:rPr>
          <w:spacing w:val="-3"/>
          <w:w w:val="100"/>
        </w:rPr>
        <w:t>变</w:t>
      </w:r>
      <w:r>
        <w:rPr>
          <w:w w:val="100"/>
        </w:rPr>
        <w:t>更</w:t>
      </w:r>
      <w:r>
        <w:rPr>
          <w:spacing w:val="-3"/>
          <w:w w:val="100"/>
        </w:rPr>
        <w:t>主</w:t>
      </w:r>
      <w:r>
        <w:rPr>
          <w:w w:val="100"/>
        </w:rPr>
        <w:t>体</w:t>
      </w:r>
      <w:r>
        <w:rPr>
          <w:spacing w:val="-3"/>
          <w:w w:val="100"/>
        </w:rPr>
        <w:t>的</w:t>
      </w:r>
      <w:r>
        <w:rPr>
          <w:w w:val="100"/>
        </w:rPr>
        <w:t>具</w:t>
      </w:r>
      <w:r>
        <w:rPr>
          <w:spacing w:val="-3"/>
          <w:w w:val="100"/>
        </w:rPr>
        <w:t>体</w:t>
      </w:r>
      <w:r>
        <w:rPr>
          <w:w w:val="100"/>
        </w:rPr>
        <w:t>信息</w:t>
      </w:r>
      <w:r>
        <w:rPr>
          <w:spacing w:val="-3"/>
          <w:w w:val="100"/>
        </w:rPr>
        <w:t>详</w:t>
      </w:r>
      <w:r>
        <w:rPr>
          <w:w w:val="100"/>
        </w:rPr>
        <w:t>见</w:t>
      </w:r>
      <w:r>
        <w:rPr>
          <w:spacing w:val="-3"/>
          <w:w w:val="100"/>
        </w:rPr>
        <w:t>“</w:t>
      </w:r>
      <w:r>
        <w:rPr>
          <w:w w:val="100"/>
        </w:rPr>
        <w:t>附</w:t>
      </w:r>
      <w:r>
        <w:rPr>
          <w:spacing w:val="-3"/>
          <w:w w:val="100"/>
        </w:rPr>
        <w:t>注</w:t>
      </w:r>
      <w:r>
        <w:rPr>
          <w:spacing w:val="-1"/>
          <w:w w:val="100"/>
        </w:rPr>
        <w:t>八</w:t>
      </w:r>
      <w:r>
        <w:rPr>
          <w:spacing w:val="-3"/>
          <w:w w:val="100"/>
        </w:rPr>
        <w:t>、</w:t>
      </w:r>
      <w:r>
        <w:rPr>
          <w:w w:val="100"/>
        </w:rPr>
        <w:t>合</w:t>
      </w:r>
      <w:r>
        <w:rPr>
          <w:spacing w:val="-3"/>
          <w:w w:val="100"/>
        </w:rPr>
        <w:t>并</w:t>
      </w:r>
      <w:r>
        <w:rPr>
          <w:w w:val="100"/>
        </w:rPr>
        <w:t>范围</w:t>
      </w:r>
      <w:r>
        <w:rPr>
          <w:spacing w:val="-3"/>
          <w:w w:val="100"/>
        </w:rPr>
        <w:t>的</w:t>
      </w:r>
      <w:r>
        <w:rPr>
          <w:w w:val="100"/>
        </w:rPr>
        <w:t>变</w:t>
      </w:r>
      <w:r>
        <w:rPr>
          <w:spacing w:val="-3"/>
          <w:w w:val="100"/>
        </w:rPr>
        <w:t>更</w:t>
      </w:r>
      <w:r>
        <w:rPr>
          <w:spacing w:val="-106"/>
          <w:w w:val="100"/>
        </w:rPr>
        <w:t>”</w:t>
      </w:r>
      <w:r>
        <w:rPr>
          <w:spacing w:val="-3"/>
          <w:w w:val="100"/>
        </w:rPr>
        <w:t>。</w:t>
      </w:r>
      <w:r>
        <w:rPr>
          <w:rFonts w:ascii="宋体" w:hAnsi="宋体" w:cs="宋体" w:eastAsia="宋体" w:hint="default"/>
          <w:w w:val="100"/>
        </w:rPr>
        <w:t> </w:t>
      </w:r>
    </w:p>
    <w:p>
      <w:pPr>
        <w:pStyle w:val="BodyText"/>
        <w:spacing w:line="274" w:lineRule="exact"/>
        <w:ind w:left="557"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43"/>
          <w:footerReference w:type="default" r:id="rId44"/>
          <w:pgSz w:w="11910" w:h="16840"/>
          <w:pgMar w:header="882" w:footer="1195" w:top="1120" w:bottom="1380" w:left="1140" w:right="1660"/>
          <w:pgNumType w:start="81"/>
        </w:sectPr>
      </w:pPr>
    </w:p>
    <w:p>
      <w:pPr>
        <w:spacing w:line="240" w:lineRule="auto" w:before="4"/>
        <w:rPr>
          <w:rFonts w:ascii="宋体" w:hAnsi="宋体" w:cs="宋体" w:eastAsia="宋体" w:hint="default"/>
          <w:sz w:val="20"/>
          <w:szCs w:val="20"/>
        </w:rPr>
      </w:pPr>
    </w:p>
    <w:p>
      <w:pPr>
        <w:pStyle w:val="Heading3"/>
        <w:tabs>
          <w:tab w:pos="562" w:val="left" w:leader="none"/>
        </w:tabs>
        <w:spacing w:line="326" w:lineRule="auto" w:before="36"/>
        <w:ind w:left="136" w:right="661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73" w:lineRule="auto" w:before="21"/>
        <w:ind w:left="136" w:right="108" w:firstLine="420"/>
        <w:jc w:val="both"/>
        <w:rPr>
          <w:rFonts w:ascii="宋体" w:hAnsi="宋体" w:cs="宋体" w:eastAsia="宋体" w:hint="default"/>
        </w:rPr>
      </w:pPr>
      <w:r>
        <w:rPr/>
        <w:t>本公司根据实际发生的交易和事项，按照财政部颁布的《企业会计准则——基本准则》和具</w:t>
      </w:r>
      <w:r>
        <w:rPr>
          <w:w w:val="100"/>
        </w:rPr>
        <w:t> </w:t>
      </w:r>
      <w:r>
        <w:rPr/>
        <w:t>体企业会计准则、企业会计准则应用指南、企业会计准则解释及其他相关规定（以下合称“企业</w:t>
      </w:r>
      <w:r>
        <w:rPr>
          <w:w w:val="100"/>
        </w:rPr>
        <w:t> </w:t>
      </w:r>
      <w:r>
        <w:rPr/>
        <w:t>会计准则”）进行确认和计量，在此基础上，结合中国证券监督管理委员会《公开发行证券的公</w:t>
      </w:r>
      <w:r>
        <w:rPr>
          <w:w w:val="100"/>
        </w:rPr>
        <w:t> </w:t>
      </w:r>
      <w:r>
        <w:rPr/>
        <w:t>司信息披露编报规则第</w:t>
      </w:r>
      <w:r>
        <w:rPr>
          <w:spacing w:val="-34"/>
        </w:rPr>
        <w:t> </w:t>
      </w:r>
      <w:r>
        <w:rPr>
          <w:rFonts w:ascii="宋体" w:hAnsi="宋体" w:cs="宋体" w:eastAsia="宋体" w:hint="default"/>
        </w:rPr>
        <w:t>15</w:t>
      </w:r>
      <w:r>
        <w:rPr>
          <w:rFonts w:ascii="宋体" w:hAnsi="宋体" w:cs="宋体" w:eastAsia="宋体" w:hint="default"/>
          <w:spacing w:val="-37"/>
        </w:rPr>
        <w:t> </w:t>
      </w:r>
      <w:r>
        <w:rPr>
          <w:spacing w:val="-6"/>
        </w:rPr>
        <w:t>号——财务报告的一般规定》（</w:t>
      </w:r>
      <w:r>
        <w:rPr>
          <w:rFonts w:ascii="宋体" w:hAnsi="宋体" w:cs="宋体" w:eastAsia="宋体" w:hint="default"/>
          <w:spacing w:val="-6"/>
        </w:rPr>
        <w:t>2014</w:t>
      </w:r>
      <w:r>
        <w:rPr>
          <w:rFonts w:ascii="宋体" w:hAnsi="宋体" w:cs="宋体" w:eastAsia="宋体" w:hint="default"/>
          <w:spacing w:val="-34"/>
        </w:rPr>
        <w:t> </w:t>
      </w:r>
      <w:r>
        <w:rPr>
          <w:spacing w:val="-7"/>
        </w:rPr>
        <w:t>年修订）的规定，编制财务报表。</w:t>
      </w:r>
      <w:r>
        <w:rPr>
          <w:rFonts w:ascii="宋体" w:hAnsi="宋体" w:cs="宋体" w:eastAsia="宋体" w:hint="default"/>
        </w:rPr>
        <w:t> </w:t>
      </w:r>
    </w:p>
    <w:p>
      <w:pPr>
        <w:pStyle w:val="Heading3"/>
        <w:tabs>
          <w:tab w:pos="562" w:val="left" w:leader="none"/>
        </w:tabs>
        <w:spacing w:line="240" w:lineRule="auto" w:before="67"/>
        <w:ind w:left="136" w:right="111"/>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97"/>
        <w:ind w:left="136" w:right="11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43"/>
        <w:ind w:left="136" w:right="208" w:firstLine="420"/>
        <w:jc w:val="both"/>
        <w:rPr>
          <w:rFonts w:ascii="宋体" w:hAnsi="宋体" w:cs="宋体" w:eastAsia="宋体" w:hint="default"/>
        </w:rPr>
      </w:pPr>
      <w:r>
        <w:rPr>
          <w:spacing w:val="-2"/>
          <w:w w:val="100"/>
        </w:rPr>
        <w:t>本公司对报告期末起</w:t>
      </w:r>
      <w:r>
        <w:rPr>
          <w:spacing w:val="-45"/>
          <w:w w:val="100"/>
        </w:rPr>
        <w:t> </w:t>
      </w:r>
      <w:r>
        <w:rPr>
          <w:rFonts w:ascii="宋体" w:hAnsi="宋体" w:cs="宋体" w:eastAsia="宋体" w:hint="default"/>
          <w:w w:val="100"/>
        </w:rPr>
        <w:t>12</w:t>
      </w:r>
      <w:r>
        <w:rPr>
          <w:rFonts w:ascii="宋体" w:hAnsi="宋体" w:cs="宋体" w:eastAsia="宋体" w:hint="default"/>
          <w:spacing w:val="-46"/>
          <w:w w:val="100"/>
        </w:rPr>
        <w:t> </w:t>
      </w:r>
      <w:r>
        <w:rPr>
          <w:spacing w:val="-5"/>
          <w:w w:val="100"/>
        </w:rPr>
        <w:t>个月的持续经营能力进行了评价，未发现对持续经营能力产生重大怀</w:t>
      </w:r>
      <w:r>
        <w:rPr>
          <w:w w:val="100"/>
        </w:rPr>
        <w:t> </w:t>
      </w:r>
      <w:r>
        <w:rPr/>
        <w:t>疑的事项或情况。因此，本财务报表系在持续经营假设的基础上编制。</w:t>
      </w:r>
      <w:r>
        <w:rPr>
          <w:rFonts w:ascii="宋体" w:hAnsi="宋体" w:cs="宋体" w:eastAsia="宋体" w:hint="default"/>
        </w:rPr>
        <w:t> </w:t>
      </w:r>
    </w:p>
    <w:p>
      <w:pPr>
        <w:pStyle w:val="BodyText"/>
        <w:spacing w:line="249" w:lineRule="exact"/>
        <w:ind w:left="557" w:right="0"/>
        <w:jc w:val="left"/>
        <w:rPr>
          <w:rFonts w:ascii="宋体" w:hAnsi="宋体" w:cs="宋体" w:eastAsia="宋体" w:hint="default"/>
        </w:rPr>
      </w:pPr>
      <w:r>
        <w:rPr>
          <w:rFonts w:ascii="宋体"/>
          <w:w w:val="100"/>
        </w:rPr>
        <w:t> </w:t>
      </w:r>
    </w:p>
    <w:p>
      <w:pPr>
        <w:spacing w:line="324" w:lineRule="auto" w:before="78"/>
        <w:ind w:left="136" w:right="5671"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39" w:lineRule="exact"/>
        <w:ind w:left="136" w:right="11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8"/>
        <w:ind w:left="136" w:right="208" w:firstLine="420"/>
        <w:jc w:val="both"/>
        <w:rPr>
          <w:rFonts w:ascii="宋体" w:hAnsi="宋体" w:cs="宋体" w:eastAsia="宋体" w:hint="default"/>
        </w:rPr>
      </w:pPr>
      <w:r>
        <w:rPr>
          <w:rFonts w:ascii="宋体" w:hAnsi="宋体" w:cs="宋体" w:eastAsia="宋体" w:hint="default"/>
          <w:spacing w:val="-4"/>
        </w:rPr>
        <w:t>1</w:t>
      </w:r>
      <w:r>
        <w:rPr>
          <w:spacing w:val="-4"/>
        </w:rPr>
        <w:t>．本公司根据生产经营特点确定具体会计政策和会计估计，主要体现在应收款项坏账准备的</w:t>
      </w:r>
      <w:r>
        <w:rPr>
          <w:w w:val="100"/>
        </w:rPr>
        <w:t> </w:t>
      </w:r>
      <w:r>
        <w:rPr>
          <w:spacing w:val="-6"/>
          <w:w w:val="100"/>
        </w:rPr>
        <w:t>计提方法（附注五、</w:t>
      </w:r>
      <w:r>
        <w:rPr>
          <w:rFonts w:ascii="宋体" w:hAnsi="宋体" w:cs="宋体" w:eastAsia="宋体" w:hint="default"/>
          <w:spacing w:val="-6"/>
          <w:w w:val="100"/>
        </w:rPr>
        <w:t>12</w:t>
      </w:r>
      <w:r>
        <w:rPr>
          <w:spacing w:val="-6"/>
          <w:w w:val="100"/>
        </w:rPr>
        <w:t>）、存货的计价方法（附注五、</w:t>
      </w:r>
      <w:r>
        <w:rPr>
          <w:rFonts w:ascii="宋体" w:hAnsi="宋体" w:cs="宋体" w:eastAsia="宋体" w:hint="default"/>
          <w:spacing w:val="-6"/>
          <w:w w:val="100"/>
        </w:rPr>
        <w:t>15</w:t>
      </w:r>
      <w:r>
        <w:rPr>
          <w:spacing w:val="-6"/>
          <w:w w:val="100"/>
        </w:rPr>
        <w:t>）、固定资产折旧和无形资产摊销（附注</w:t>
      </w:r>
      <w:r>
        <w:rPr>
          <w:spacing w:val="-89"/>
          <w:w w:val="100"/>
        </w:rPr>
        <w:t> </w:t>
      </w:r>
      <w:r>
        <w:rPr>
          <w:spacing w:val="-89"/>
          <w:w w:val="100"/>
        </w:rPr>
      </w:r>
      <w:r>
        <w:rPr>
          <w:spacing w:val="-1"/>
          <w:w w:val="100"/>
        </w:rPr>
        <w:t>五、</w:t>
      </w:r>
      <w:r>
        <w:rPr>
          <w:rFonts w:ascii="宋体" w:hAnsi="宋体" w:cs="宋体" w:eastAsia="宋体" w:hint="default"/>
          <w:spacing w:val="-1"/>
          <w:w w:val="100"/>
        </w:rPr>
        <w:t>22</w:t>
      </w:r>
      <w:r>
        <w:rPr>
          <w:rFonts w:ascii="宋体" w:hAnsi="宋体" w:cs="宋体" w:eastAsia="宋体" w:hint="default"/>
          <w:spacing w:val="-48"/>
          <w:w w:val="100"/>
        </w:rPr>
        <w:t> </w:t>
      </w:r>
      <w:r>
        <w:rPr>
          <w:w w:val="100"/>
        </w:rPr>
        <w:t>和</w:t>
      </w:r>
      <w:r>
        <w:rPr>
          <w:spacing w:val="-48"/>
          <w:w w:val="100"/>
        </w:rPr>
        <w:t> </w:t>
      </w:r>
      <w:r>
        <w:rPr>
          <w:rFonts w:ascii="宋体" w:hAnsi="宋体" w:cs="宋体" w:eastAsia="宋体" w:hint="default"/>
          <w:spacing w:val="-7"/>
          <w:w w:val="100"/>
        </w:rPr>
        <w:t>28</w:t>
      </w:r>
      <w:r>
        <w:rPr>
          <w:spacing w:val="-7"/>
          <w:w w:val="100"/>
        </w:rPr>
        <w:t>）、收入的确认时点（附注五、</w:t>
      </w:r>
      <w:r>
        <w:rPr>
          <w:rFonts w:ascii="宋体" w:hAnsi="宋体" w:cs="宋体" w:eastAsia="宋体" w:hint="default"/>
          <w:spacing w:val="-7"/>
          <w:w w:val="100"/>
        </w:rPr>
        <w:t>36</w:t>
      </w:r>
      <w:r>
        <w:rPr>
          <w:spacing w:val="-7"/>
          <w:w w:val="100"/>
        </w:rPr>
        <w:t>）等。</w:t>
      </w:r>
      <w:r>
        <w:rPr>
          <w:rFonts w:ascii="宋体" w:hAnsi="宋体" w:cs="宋体" w:eastAsia="宋体" w:hint="default"/>
          <w:w w:val="100"/>
        </w:rPr>
        <w:t> </w:t>
      </w:r>
    </w:p>
    <w:p>
      <w:pPr>
        <w:pStyle w:val="BodyText"/>
        <w:spacing w:line="237" w:lineRule="auto" w:before="1"/>
        <w:ind w:left="136" w:right="209" w:firstLine="420"/>
        <w:jc w:val="both"/>
        <w:rPr>
          <w:rFonts w:ascii="宋体" w:hAnsi="宋体" w:cs="宋体" w:eastAsia="宋体" w:hint="default"/>
        </w:rPr>
      </w:pPr>
      <w:r>
        <w:rPr>
          <w:rFonts w:ascii="宋体" w:hAnsi="宋体" w:cs="宋体" w:eastAsia="宋体" w:hint="default"/>
          <w:spacing w:val="-4"/>
        </w:rPr>
        <w:t>2</w:t>
      </w:r>
      <w:r>
        <w:rPr>
          <w:spacing w:val="-4"/>
        </w:rPr>
        <w:t>．本公司根据历史经验和其他因素，包括对未来事项的合理预期，对所采用的重要会计估计</w:t>
      </w:r>
      <w:r>
        <w:rPr>
          <w:w w:val="100"/>
        </w:rPr>
        <w:t> </w:t>
      </w:r>
      <w:r>
        <w:rPr>
          <w:spacing w:val="-1"/>
        </w:rPr>
        <w:t>和关键假设进行持续的评价。下列重要会计估计及关键假设如果发生重大变动，则可能会导致以</w:t>
      </w:r>
      <w:r>
        <w:rPr>
          <w:spacing w:val="-55"/>
        </w:rPr>
        <w:t> </w:t>
      </w:r>
      <w:r>
        <w:rPr>
          <w:spacing w:val="-55"/>
        </w:rPr>
      </w:r>
      <w:r>
        <w:rPr/>
        <w:t>后会计年度的资产和负债账面价值的重大影响：</w:t>
      </w:r>
      <w:r>
        <w:rPr>
          <w:rFonts w:ascii="宋体" w:hAnsi="宋体" w:cs="宋体" w:eastAsia="宋体" w:hint="default"/>
        </w:rPr>
        <w:t> </w:t>
      </w:r>
    </w:p>
    <w:p>
      <w:pPr>
        <w:pStyle w:val="BodyText"/>
        <w:spacing w:line="274" w:lineRule="exact" w:before="22"/>
        <w:ind w:left="557" w:right="111"/>
        <w:jc w:val="left"/>
      </w:pPr>
      <w:r>
        <w:rPr/>
        <w:t>（</w:t>
      </w:r>
      <w:r>
        <w:rPr>
          <w:rFonts w:ascii="宋体" w:hAnsi="宋体" w:cs="宋体" w:eastAsia="宋体" w:hint="default"/>
        </w:rPr>
        <w:t>1</w:t>
      </w:r>
      <w:r>
        <w:rPr/>
        <w:t>）固定资产的预计使用寿命与预计净残值</w:t>
      </w:r>
      <w:r>
        <w:rPr>
          <w:rFonts w:ascii="宋体" w:hAnsi="宋体" w:cs="宋体" w:eastAsia="宋体" w:hint="default"/>
          <w:w w:val="100"/>
        </w:rPr>
        <w:t> </w:t>
      </w:r>
      <w:r>
        <w:rPr>
          <w:spacing w:val="-2"/>
        </w:rPr>
        <w:t>固定资产的预计使用寿命与预计净残值的估计是将性质和功能类似的固定资产过往的实际使</w:t>
      </w:r>
    </w:p>
    <w:p>
      <w:pPr>
        <w:pStyle w:val="BodyText"/>
        <w:spacing w:line="245" w:lineRule="exact"/>
        <w:ind w:left="136" w:right="111"/>
        <w:jc w:val="left"/>
      </w:pPr>
      <w:r>
        <w:rPr/>
        <w:t>用寿命与实际净残值作为基础，在固定资产使用过程中，其所处的经济环境、技术环境以及其他</w:t>
      </w:r>
    </w:p>
    <w:p>
      <w:pPr>
        <w:pStyle w:val="BodyText"/>
        <w:spacing w:line="272" w:lineRule="exact" w:before="27"/>
        <w:ind w:left="136" w:right="111"/>
        <w:jc w:val="left"/>
        <w:rPr>
          <w:rFonts w:ascii="宋体" w:hAnsi="宋体" w:cs="宋体" w:eastAsia="宋体" w:hint="default"/>
        </w:rPr>
      </w:pPr>
      <w:r>
        <w:rPr>
          <w:spacing w:val="-1"/>
        </w:rPr>
        <w:t>环境有可能对固定资产使用寿命与预计净残值产生较大影响。如果固定资产使用寿命与净残值的</w:t>
      </w:r>
      <w:r>
        <w:rPr>
          <w:spacing w:val="-55"/>
        </w:rPr>
        <w:t> </w:t>
      </w:r>
      <w:r>
        <w:rPr>
          <w:spacing w:val="-55"/>
        </w:rPr>
      </w:r>
      <w:r>
        <w:rPr/>
        <w:t>预计数与原先估计数有差异，管理层将对其进行适当调整。</w:t>
      </w:r>
      <w:r>
        <w:rPr>
          <w:rFonts w:ascii="宋体" w:hAnsi="宋体" w:cs="宋体" w:eastAsia="宋体" w:hint="default"/>
        </w:rPr>
        <w:t> </w:t>
      </w:r>
    </w:p>
    <w:p>
      <w:pPr>
        <w:pStyle w:val="BodyText"/>
        <w:spacing w:line="272" w:lineRule="exact" w:before="1"/>
        <w:ind w:left="557" w:right="111"/>
        <w:jc w:val="left"/>
      </w:pPr>
      <w:r>
        <w:rPr/>
        <w:t>（</w:t>
      </w:r>
      <w:r>
        <w:rPr>
          <w:rFonts w:ascii="宋体" w:hAnsi="宋体" w:cs="宋体" w:eastAsia="宋体" w:hint="default"/>
        </w:rPr>
        <w:t>2</w:t>
      </w:r>
      <w:r>
        <w:rPr/>
        <w:t>）递延所得税资产</w:t>
      </w:r>
      <w:r>
        <w:rPr>
          <w:rFonts w:ascii="宋体" w:hAnsi="宋体" w:cs="宋体" w:eastAsia="宋体" w:hint="default"/>
          <w:w w:val="100"/>
        </w:rPr>
        <w:t> </w:t>
      </w:r>
      <w:r>
        <w:rPr>
          <w:spacing w:val="-2"/>
        </w:rPr>
        <w:t>在很有可能有足够的应纳税利润来抵扣亏损的限度内，应就所有未利用的税务亏损确认递延</w:t>
      </w:r>
    </w:p>
    <w:p>
      <w:pPr>
        <w:pStyle w:val="BodyText"/>
        <w:spacing w:line="272" w:lineRule="exact" w:before="1"/>
        <w:ind w:left="136" w:right="111"/>
        <w:jc w:val="left"/>
        <w:rPr>
          <w:rFonts w:ascii="宋体" w:hAnsi="宋体" w:cs="宋体" w:eastAsia="宋体" w:hint="default"/>
        </w:rPr>
      </w:pPr>
      <w:r>
        <w:rPr>
          <w:spacing w:val="-1"/>
        </w:rPr>
        <w:t>所得税资产。这需要管理层运用大量的判断来估计未来应纳税利润发生的时间和金额，结合纳税</w:t>
      </w:r>
      <w:r>
        <w:rPr>
          <w:spacing w:val="-55"/>
        </w:rPr>
        <w:t> </w:t>
      </w:r>
      <w:r>
        <w:rPr>
          <w:spacing w:val="-55"/>
        </w:rPr>
      </w:r>
      <w:r>
        <w:rPr/>
        <w:t>筹划策略，以决定应确认的递延所得税资产的金额。</w:t>
      </w:r>
      <w:r>
        <w:rPr>
          <w:rFonts w:ascii="宋体" w:hAnsi="宋体" w:cs="宋体" w:eastAsia="宋体" w:hint="default"/>
        </w:rPr>
        <w:t> </w:t>
      </w:r>
    </w:p>
    <w:p>
      <w:pPr>
        <w:pStyle w:val="BodyText"/>
        <w:spacing w:line="247" w:lineRule="exact"/>
        <w:ind w:left="557" w:right="111"/>
        <w:jc w:val="left"/>
        <w:rPr>
          <w:rFonts w:ascii="宋体" w:hAnsi="宋体" w:cs="宋体" w:eastAsia="宋体" w:hint="default"/>
        </w:rPr>
      </w:pPr>
      <w:r>
        <w:rPr/>
        <w:t>（</w:t>
      </w:r>
      <w:r>
        <w:rPr>
          <w:rFonts w:ascii="宋体" w:hAnsi="宋体" w:cs="宋体" w:eastAsia="宋体" w:hint="default"/>
        </w:rPr>
        <w:t>3</w:t>
      </w:r>
      <w:r>
        <w:rPr/>
        <w:t>）合并范围的确定</w:t>
      </w:r>
      <w:r>
        <w:rPr>
          <w:rFonts w:ascii="宋体" w:hAnsi="宋体" w:cs="宋体" w:eastAsia="宋体" w:hint="default"/>
        </w:rPr>
        <w:t> </w:t>
      </w:r>
    </w:p>
    <w:p>
      <w:pPr>
        <w:pStyle w:val="BodyText"/>
        <w:spacing w:line="237" w:lineRule="auto"/>
        <w:ind w:left="136" w:right="0" w:firstLine="420"/>
        <w:jc w:val="left"/>
        <w:rPr>
          <w:rFonts w:ascii="宋体" w:hAnsi="宋体" w:cs="宋体" w:eastAsia="宋体" w:hint="default"/>
        </w:rPr>
      </w:pPr>
      <w:r>
        <w:rPr/>
        <w:t>本公司认为即使持有锦州港货运船舶代理有限公司</w:t>
      </w:r>
      <w:r>
        <w:rPr>
          <w:spacing w:val="-30"/>
        </w:rPr>
        <w:t> </w:t>
      </w:r>
      <w:r>
        <w:rPr>
          <w:rFonts w:ascii="宋体" w:hAnsi="宋体" w:cs="宋体" w:eastAsia="宋体" w:hint="default"/>
          <w:spacing w:val="-4"/>
        </w:rPr>
        <w:t>50%</w:t>
      </w:r>
      <w:r>
        <w:rPr>
          <w:spacing w:val="-4"/>
        </w:rPr>
        <w:t>股权，本公司对该公司也能实施控制，</w:t>
      </w:r>
      <w:r>
        <w:rPr>
          <w:w w:val="100"/>
        </w:rPr>
        <w:t> </w:t>
      </w:r>
      <w:r>
        <w:rPr>
          <w:spacing w:val="-6"/>
          <w:w w:val="100"/>
        </w:rPr>
        <w:t>并将其纳入合并范围。公司在该公司董事会中拥有多数表决权，能够控制董事会议案的通过与否，</w:t>
      </w:r>
      <w:r>
        <w:rPr>
          <w:w w:val="100"/>
        </w:rPr>
        <w:t> </w:t>
      </w:r>
      <w:r>
        <w:rPr/>
        <w:t>实际上对该公司拥有控制权。</w:t>
      </w:r>
      <w:r>
        <w:rPr>
          <w:rFonts w:ascii="宋体" w:hAnsi="宋体" w:cs="宋体" w:eastAsia="宋体" w:hint="default"/>
        </w:rPr>
        <w:t> </w:t>
      </w:r>
    </w:p>
    <w:p>
      <w:pPr>
        <w:pStyle w:val="BodyText"/>
        <w:spacing w:line="274" w:lineRule="exact" w:before="22"/>
        <w:ind w:left="557" w:right="111"/>
        <w:jc w:val="left"/>
      </w:pPr>
      <w:r>
        <w:rPr/>
        <w:t>（</w:t>
      </w:r>
      <w:r>
        <w:rPr>
          <w:rFonts w:ascii="宋体" w:hAnsi="宋体" w:cs="宋体" w:eastAsia="宋体" w:hint="default"/>
        </w:rPr>
        <w:t>4</w:t>
      </w:r>
      <w:r>
        <w:rPr/>
        <w:t>）业务模式</w:t>
      </w:r>
      <w:r>
        <w:rPr>
          <w:rFonts w:ascii="宋体" w:hAnsi="宋体" w:cs="宋体" w:eastAsia="宋体" w:hint="default"/>
          <w:w w:val="100"/>
        </w:rPr>
        <w:t> </w:t>
      </w:r>
      <w:r>
        <w:rPr>
          <w:spacing w:val="-2"/>
        </w:rPr>
        <w:t>金融资产于初始确认时的分类取决于本公司管理金融资产的业务模式，在判断业务模式是否</w:t>
      </w:r>
    </w:p>
    <w:p>
      <w:pPr>
        <w:pStyle w:val="BodyText"/>
        <w:spacing w:line="246" w:lineRule="exact"/>
        <w:ind w:left="136" w:right="111"/>
        <w:jc w:val="left"/>
      </w:pPr>
      <w:r>
        <w:rPr/>
        <w:t>仍然可能是以收取合同现金流量为目标时，本公司需要对金融资产到期日前的出售进行分析，出</w:t>
      </w:r>
    </w:p>
    <w:p>
      <w:pPr>
        <w:pStyle w:val="BodyText"/>
        <w:spacing w:line="273" w:lineRule="exact"/>
        <w:ind w:left="136" w:right="111"/>
        <w:jc w:val="left"/>
        <w:rPr>
          <w:rFonts w:ascii="宋体" w:hAnsi="宋体" w:cs="宋体" w:eastAsia="宋体" w:hint="default"/>
        </w:rPr>
      </w:pPr>
      <w:r>
        <w:rPr/>
        <w:t>售是否偶然或出售价值是否非常小都需要运用判断。</w:t>
      </w:r>
      <w:r>
        <w:rPr>
          <w:rFonts w:ascii="宋体" w:hAnsi="宋体" w:cs="宋体" w:eastAsia="宋体" w:hint="default"/>
        </w:rPr>
        <w:t> </w:t>
      </w:r>
    </w:p>
    <w:p>
      <w:pPr>
        <w:pStyle w:val="BodyText"/>
        <w:spacing w:line="240" w:lineRule="auto"/>
        <w:ind w:left="557" w:right="111"/>
        <w:jc w:val="left"/>
        <w:rPr>
          <w:rFonts w:ascii="宋体" w:hAnsi="宋体" w:cs="宋体" w:eastAsia="宋体" w:hint="default"/>
        </w:rPr>
      </w:pPr>
      <w:r>
        <w:rPr/>
        <w:t>（</w:t>
      </w:r>
      <w:r>
        <w:rPr>
          <w:rFonts w:ascii="宋体" w:hAnsi="宋体" w:cs="宋体" w:eastAsia="宋体" w:hint="default"/>
        </w:rPr>
        <w:t>5</w:t>
      </w:r>
      <w:r>
        <w:rPr/>
        <w:t>）合同现金流量特征</w:t>
      </w:r>
      <w:r>
        <w:rPr>
          <w:rFonts w:ascii="宋体" w:hAnsi="宋体" w:cs="宋体" w:eastAsia="宋体" w:hint="default"/>
          <w:w w:val="100"/>
        </w:rPr>
        <w:t> </w:t>
      </w:r>
      <w:r>
        <w:rPr/>
        <w:t>金融资产于初始确认时的分类取决于金融资产的合同现金流量特征，需要判断合同现金流量</w:t>
      </w:r>
      <w:r>
        <w:rPr>
          <w:rFonts w:ascii="宋体" w:hAnsi="宋体" w:cs="宋体" w:eastAsia="宋体" w:hint="default"/>
        </w:rPr>
        <w:t> </w:t>
      </w:r>
    </w:p>
    <w:p>
      <w:pPr>
        <w:pStyle w:val="BodyText"/>
        <w:spacing w:line="237" w:lineRule="auto"/>
        <w:ind w:left="136" w:right="0"/>
        <w:jc w:val="left"/>
        <w:rPr>
          <w:rFonts w:ascii="宋体" w:hAnsi="宋体" w:cs="宋体" w:eastAsia="宋体" w:hint="default"/>
        </w:rPr>
      </w:pPr>
      <w:r>
        <w:rPr>
          <w:spacing w:val="-4"/>
          <w:w w:val="100"/>
        </w:rPr>
        <w:t>是否仅为对本金和以未偿付本金为基础的利息的支付时，包含对货币时间价值的修正进行评估时，</w:t>
      </w:r>
      <w:r>
        <w:rPr>
          <w:spacing w:val="-86"/>
          <w:w w:val="100"/>
        </w:rPr>
        <w:t> </w:t>
      </w:r>
      <w:r>
        <w:rPr>
          <w:spacing w:val="-86"/>
          <w:w w:val="100"/>
        </w:rPr>
      </w:r>
      <w:r>
        <w:rPr/>
        <w:t>需要判断与基准现金流量相比是否具有显著差异、对包含提前还款特征的金融资产，需要判断提</w:t>
      </w:r>
      <w:r>
        <w:rPr>
          <w:spacing w:val="-97"/>
        </w:rPr>
        <w:t> </w:t>
      </w:r>
      <w:r>
        <w:rPr>
          <w:spacing w:val="-97"/>
        </w:rPr>
      </w:r>
      <w:r>
        <w:rPr/>
        <w:t>前还款特征的公允价值是否非常小等。</w:t>
      </w:r>
      <w:r>
        <w:rPr>
          <w:rFonts w:ascii="宋体" w:hAnsi="宋体" w:cs="宋体" w:eastAsia="宋体" w:hint="default"/>
        </w:rPr>
        <w:t> </w:t>
      </w:r>
    </w:p>
    <w:p>
      <w:pPr>
        <w:pStyle w:val="BodyText"/>
        <w:spacing w:line="272" w:lineRule="exact" w:before="26"/>
        <w:ind w:left="557" w:right="111"/>
        <w:jc w:val="left"/>
      </w:pPr>
      <w:r>
        <w:rPr/>
        <w:t>（</w:t>
      </w:r>
      <w:r>
        <w:rPr>
          <w:rFonts w:ascii="宋体" w:hAnsi="宋体" w:cs="宋体" w:eastAsia="宋体" w:hint="default"/>
        </w:rPr>
        <w:t>6</w:t>
      </w:r>
      <w:r>
        <w:rPr/>
        <w:t>）金融工具减值</w:t>
      </w:r>
      <w:r>
        <w:rPr>
          <w:rFonts w:ascii="宋体" w:hAnsi="宋体" w:cs="宋体" w:eastAsia="宋体" w:hint="default"/>
          <w:w w:val="100"/>
        </w:rPr>
        <w:t> </w:t>
      </w:r>
      <w:r>
        <w:rPr>
          <w:spacing w:val="-2"/>
        </w:rPr>
        <w:t>本公司采用预期信用损失模型对金融工具的减值进行评估，应用预期信用损失模型需要做出</w:t>
      </w:r>
    </w:p>
    <w:p>
      <w:pPr>
        <w:pStyle w:val="BodyText"/>
        <w:spacing w:line="272" w:lineRule="exact" w:before="1"/>
        <w:ind w:left="136" w:right="111"/>
        <w:jc w:val="left"/>
      </w:pPr>
      <w:r>
        <w:rPr>
          <w:spacing w:val="-6"/>
        </w:rPr>
        <w:t>重大判断和估计，需考虑所有合理且有依据的信息，包括前瞻性信息。在做出该等判断和估计时，</w:t>
      </w:r>
      <w:r>
        <w:rPr>
          <w:spacing w:val="-54"/>
        </w:rPr>
        <w:t> </w:t>
      </w:r>
      <w:r>
        <w:rPr>
          <w:spacing w:val="-54"/>
        </w:rPr>
      </w:r>
      <w:r>
        <w:rPr>
          <w:spacing w:val="-4"/>
        </w:rPr>
        <w:t>本公司根据历史还款数据结合经济政策、宏观经济指标、行业风险等因素推断债务人信用</w:t>
      </w:r>
      <w:r>
        <w:rPr>
          <w:spacing w:val="52"/>
        </w:rPr>
        <w:t> </w:t>
      </w:r>
      <w:r>
        <w:rPr>
          <w:rFonts w:ascii="宋体" w:hAnsi="宋体" w:cs="宋体" w:eastAsia="宋体" w:hint="default"/>
          <w:spacing w:val="52"/>
        </w:rPr>
      </w:r>
      <w:r>
        <w:rPr/>
        <w:t>风险的</w:t>
      </w:r>
    </w:p>
    <w:p>
      <w:pPr>
        <w:pStyle w:val="BodyText"/>
        <w:spacing w:line="247" w:lineRule="exact"/>
        <w:ind w:left="136" w:right="111"/>
        <w:jc w:val="left"/>
        <w:rPr>
          <w:rFonts w:ascii="宋体" w:hAnsi="宋体" w:cs="宋体" w:eastAsia="宋体" w:hint="default"/>
        </w:rPr>
      </w:pPr>
      <w:r>
        <w:rPr/>
        <w:t>预期变动。</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tabs>
          <w:tab w:pos="562" w:val="left" w:leader="none"/>
        </w:tabs>
        <w:spacing w:line="326" w:lineRule="auto" w:before="36"/>
        <w:ind w:left="557" w:right="138" w:hanging="421"/>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本公司所编制的财务报表符合企业会计准则的要求，真实、完整地反映了报告期公司的财务</w:t>
      </w:r>
    </w:p>
    <w:p>
      <w:pPr>
        <w:pStyle w:val="BodyText"/>
        <w:spacing w:line="236" w:lineRule="exact"/>
        <w:ind w:left="136" w:right="0"/>
        <w:jc w:val="both"/>
        <w:rPr>
          <w:rFonts w:ascii="宋体" w:hAnsi="宋体" w:cs="宋体" w:eastAsia="宋体" w:hint="default"/>
        </w:rPr>
      </w:pPr>
      <w:r>
        <w:rPr/>
        <w:t>状况、经营成果、现金流量等有关信息。</w:t>
      </w:r>
      <w:r>
        <w:rPr>
          <w:rFonts w:ascii="宋体" w:hAnsi="宋体" w:cs="宋体" w:eastAsia="宋体" w:hint="default"/>
        </w:rPr>
        <w:t> </w:t>
      </w:r>
    </w:p>
    <w:p>
      <w:pPr>
        <w:pStyle w:val="BodyText"/>
        <w:spacing w:line="240" w:lineRule="auto" w:before="37"/>
        <w:ind w:left="136" w:right="0"/>
        <w:jc w:val="both"/>
        <w:rPr>
          <w:rFonts w:ascii="宋体" w:hAnsi="宋体" w:cs="宋体" w:eastAsia="宋体" w:hint="default"/>
        </w:rPr>
      </w:pPr>
      <w:r>
        <w:rPr>
          <w:rFonts w:ascii="宋体"/>
          <w:w w:val="100"/>
        </w:rPr>
        <w:t> </w:t>
      </w:r>
    </w:p>
    <w:p>
      <w:pPr>
        <w:pStyle w:val="Heading3"/>
        <w:spacing w:line="240" w:lineRule="auto" w:before="97"/>
        <w:ind w:left="136" w:right="0"/>
        <w:jc w:val="both"/>
        <w:rPr>
          <w:b w:val="0"/>
          <w:bCs w:val="0"/>
        </w:rPr>
      </w:pPr>
      <w:r>
        <w:rPr>
          <w:rFonts w:ascii="宋体" w:hAnsi="宋体" w:cs="宋体" w:eastAsia="宋体" w:hint="default"/>
        </w:rPr>
        <w:t>2. </w:t>
      </w:r>
      <w:r>
        <w:rPr>
          <w:rFonts w:ascii="宋体" w:hAnsi="宋体" w:cs="宋体" w:eastAsia="宋体" w:hint="default"/>
          <w:spacing w:val="3"/>
        </w:rPr>
        <w:t> </w:t>
      </w:r>
      <w:r>
        <w:rPr/>
        <w:t>会计期间</w:t>
      </w:r>
      <w:r>
        <w:rPr>
          <w:b w:val="0"/>
          <w:bCs w:val="0"/>
        </w:rPr>
      </w:r>
    </w:p>
    <w:p>
      <w:pPr>
        <w:pStyle w:val="BodyText"/>
        <w:spacing w:line="240" w:lineRule="auto" w:before="75"/>
        <w:ind w:left="557" w:right="0"/>
        <w:jc w:val="left"/>
        <w:rPr>
          <w:rFonts w:ascii="宋体" w:hAnsi="宋体" w:cs="宋体" w:eastAsia="宋体" w:hint="default"/>
        </w:rPr>
      </w:pPr>
      <w:r>
        <w:rPr/>
        <w:t>自公历</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日止为一个会计年度。</w:t>
      </w:r>
      <w:r>
        <w:rPr>
          <w:rFonts w:ascii="宋体" w:hAnsi="宋体" w:cs="宋体" w:eastAsia="宋体" w:hint="default"/>
        </w:rPr>
        <w:t> </w:t>
      </w:r>
    </w:p>
    <w:p>
      <w:pPr>
        <w:spacing w:line="240" w:lineRule="auto" w:before="6"/>
        <w:rPr>
          <w:rFonts w:ascii="宋体" w:hAnsi="宋体" w:cs="宋体" w:eastAsia="宋体" w:hint="default"/>
          <w:sz w:val="24"/>
          <w:szCs w:val="24"/>
        </w:rPr>
      </w:pPr>
    </w:p>
    <w:p>
      <w:pPr>
        <w:pStyle w:val="Heading3"/>
        <w:spacing w:line="240" w:lineRule="auto"/>
        <w:ind w:left="136" w:right="0"/>
        <w:jc w:val="both"/>
        <w:rPr>
          <w:b w:val="0"/>
          <w:bCs w:val="0"/>
        </w:rPr>
      </w:pPr>
      <w:r>
        <w:rPr>
          <w:rFonts w:ascii="宋体" w:hAnsi="宋体" w:cs="宋体" w:eastAsia="宋体" w:hint="default"/>
        </w:rPr>
        <w:t>3. </w:t>
      </w:r>
      <w:r>
        <w:rPr>
          <w:rFonts w:ascii="宋体" w:hAnsi="宋体" w:cs="宋体" w:eastAsia="宋体" w:hint="default"/>
          <w:spacing w:val="3"/>
        </w:rPr>
        <w:t> </w:t>
      </w:r>
      <w:r>
        <w:rPr/>
        <w:t>营业周期</w:t>
      </w:r>
      <w:r>
        <w:rPr>
          <w:b w:val="0"/>
          <w:bCs w:val="0"/>
        </w:rPr>
      </w:r>
    </w:p>
    <w:p>
      <w:pPr>
        <w:pStyle w:val="BodyText"/>
        <w:spacing w:line="273" w:lineRule="auto" w:before="97"/>
        <w:ind w:left="136" w:right="563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本公司营业周期为</w:t>
      </w:r>
      <w:r>
        <w:rPr>
          <w:spacing w:val="-55"/>
        </w:rPr>
        <w:t> </w:t>
      </w:r>
      <w:r>
        <w:rPr>
          <w:rFonts w:ascii="宋体" w:hAnsi="宋体" w:cs="宋体" w:eastAsia="宋体" w:hint="default"/>
        </w:rPr>
        <w:t>12</w:t>
      </w:r>
      <w:r>
        <w:rPr>
          <w:rFonts w:ascii="宋体" w:hAnsi="宋体" w:cs="宋体" w:eastAsia="宋体" w:hint="default"/>
          <w:spacing w:val="-55"/>
        </w:rPr>
        <w:t> </w:t>
      </w:r>
      <w:r>
        <w:rPr/>
        <w:t>个月。</w:t>
      </w:r>
      <w:r>
        <w:rPr>
          <w:rFonts w:ascii="宋体" w:hAnsi="宋体" w:cs="宋体" w:eastAsia="宋体" w:hint="default"/>
        </w:rPr>
        <w:t> </w:t>
      </w:r>
    </w:p>
    <w:p>
      <w:pPr>
        <w:pStyle w:val="BodyText"/>
        <w:spacing w:line="240" w:lineRule="auto" w:before="7"/>
        <w:ind w:left="136" w:right="0"/>
        <w:jc w:val="both"/>
        <w:rPr>
          <w:rFonts w:ascii="宋体" w:hAnsi="宋体" w:cs="宋体" w:eastAsia="宋体" w:hint="default"/>
        </w:rPr>
      </w:pPr>
      <w:r>
        <w:rPr>
          <w:rFonts w:ascii="宋体"/>
          <w:w w:val="100"/>
        </w:rPr>
        <w:t> </w:t>
      </w:r>
    </w:p>
    <w:p>
      <w:pPr>
        <w:tabs>
          <w:tab w:pos="562" w:val="left" w:leader="none"/>
        </w:tabs>
        <w:spacing w:line="324" w:lineRule="auto" w:before="97"/>
        <w:ind w:left="136" w:right="633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采用人民币为记账本位币。</w:t>
      </w:r>
      <w:r>
        <w:rPr>
          <w:rFonts w:ascii="宋体" w:hAnsi="宋体" w:cs="宋体" w:eastAsia="宋体" w:hint="default"/>
          <w:sz w:val="21"/>
          <w:szCs w:val="21"/>
        </w:rPr>
        <w:t> </w:t>
      </w:r>
    </w:p>
    <w:p>
      <w:pPr>
        <w:pStyle w:val="BodyText"/>
        <w:spacing w:line="238" w:lineRule="exact"/>
        <w:ind w:left="136" w:right="0"/>
        <w:jc w:val="both"/>
        <w:rPr>
          <w:rFonts w:ascii="宋体" w:hAnsi="宋体" w:cs="宋体" w:eastAsia="宋体" w:hint="default"/>
        </w:rPr>
      </w:pPr>
      <w:r>
        <w:rPr>
          <w:rFonts w:ascii="宋体"/>
          <w:w w:val="100"/>
        </w:rPr>
        <w:t> </w:t>
      </w:r>
    </w:p>
    <w:p>
      <w:pPr>
        <w:pStyle w:val="Heading3"/>
        <w:spacing w:line="240" w:lineRule="auto" w:before="97"/>
        <w:ind w:left="136" w:right="0"/>
        <w:jc w:val="both"/>
        <w:rPr>
          <w:b w:val="0"/>
          <w:bCs w:val="0"/>
        </w:rPr>
      </w:pPr>
      <w:r>
        <w:rPr>
          <w:rFonts w:ascii="宋体" w:hAnsi="宋体" w:cs="宋体" w:eastAsia="宋体" w:hint="default"/>
        </w:rPr>
        <w:t>5.</w:t>
      </w:r>
      <w:r>
        <w:rPr>
          <w:rFonts w:ascii="宋体" w:hAnsi="宋体" w:cs="宋体" w:eastAsia="宋体" w:hint="default"/>
          <w:spacing w:val="105"/>
        </w:rPr>
        <w:t> </w:t>
      </w:r>
      <w:r>
        <w:rPr/>
        <w:t>同一控制下和非同一控制下企业合并的会计处理方法</w:t>
      </w:r>
      <w:r>
        <w:rPr>
          <w:b w:val="0"/>
          <w:bCs w:val="0"/>
        </w:rPr>
      </w:r>
    </w:p>
    <w:p>
      <w:pPr>
        <w:pStyle w:val="BodyText"/>
        <w:spacing w:line="240" w:lineRule="auto" w:before="97"/>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0" w:firstLine="420"/>
        <w:jc w:val="left"/>
        <w:rPr>
          <w:rFonts w:ascii="宋体" w:hAnsi="宋体" w:cs="宋体" w:eastAsia="宋体" w:hint="default"/>
        </w:rPr>
      </w:pPr>
      <w:r>
        <w:rPr>
          <w:spacing w:val="-4"/>
        </w:rPr>
        <w:t>（</w:t>
      </w:r>
      <w:r>
        <w:rPr>
          <w:rFonts w:ascii="宋体" w:hAnsi="宋体" w:cs="宋体" w:eastAsia="宋体" w:hint="default"/>
          <w:spacing w:val="-4"/>
        </w:rPr>
        <w:t>1</w:t>
      </w:r>
      <w:r>
        <w:rPr>
          <w:spacing w:val="-4"/>
        </w:rPr>
        <w:t>）分步实现企业合并过程中的各项交易的条款、条件以及经济影响符合以下一种或多种情</w:t>
      </w:r>
      <w:r>
        <w:rPr>
          <w:w w:val="100"/>
        </w:rPr>
        <w:t> </w:t>
      </w:r>
      <w:r>
        <w:rPr/>
        <w:t>况，将多次交易事项作为一揽子交易进行会计处理</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①这些交易是同时或者在考虑了彼此影响的情况下订立的；</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②这些交易整体才能达成一项完整的商业结果；</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③一项交易的发生取决于其他至少一项交易的发生；</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④一项交易单独看是不经济的，但是和其他交易一并考虑时是经济的。</w:t>
      </w:r>
      <w:r>
        <w:rPr>
          <w:rFonts w:ascii="宋体" w:hAnsi="宋体" w:cs="宋体" w:eastAsia="宋体" w:hint="default"/>
        </w:rPr>
        <w:t> </w:t>
      </w:r>
    </w:p>
    <w:p>
      <w:pPr>
        <w:pStyle w:val="BodyText"/>
        <w:spacing w:line="273" w:lineRule="auto" w:before="37"/>
        <w:ind w:left="557" w:right="0"/>
        <w:jc w:val="left"/>
      </w:pPr>
      <w:r>
        <w:rPr/>
        <w:t>（</w:t>
      </w:r>
      <w:r>
        <w:rPr>
          <w:rFonts w:ascii="宋体" w:hAnsi="宋体" w:cs="宋体" w:eastAsia="宋体" w:hint="default"/>
        </w:rPr>
        <w:t>2</w:t>
      </w:r>
      <w:r>
        <w:rPr/>
        <w:t>）同一控制下的企业合并</w:t>
      </w:r>
      <w:r>
        <w:rPr>
          <w:rFonts w:ascii="宋体" w:hAnsi="宋体" w:cs="宋体" w:eastAsia="宋体" w:hint="default"/>
          <w:w w:val="100"/>
        </w:rPr>
        <w:t> </w:t>
      </w:r>
      <w:r>
        <w:rPr>
          <w:spacing w:val="-2"/>
        </w:rPr>
        <w:t>本公司在企业合并中取得的资产和负债，按照合并日在被合并方资产、负债（包括最终控制</w:t>
      </w:r>
    </w:p>
    <w:p>
      <w:pPr>
        <w:pStyle w:val="BodyText"/>
        <w:spacing w:line="273" w:lineRule="auto" w:before="7"/>
        <w:ind w:left="136" w:right="139"/>
        <w:jc w:val="both"/>
        <w:rPr>
          <w:rFonts w:ascii="宋体" w:hAnsi="宋体" w:cs="宋体" w:eastAsia="宋体" w:hint="default"/>
        </w:rPr>
      </w:pPr>
      <w:r>
        <w:rPr>
          <w:spacing w:val="-2"/>
        </w:rPr>
        <w:t>方收购被合并方而形成的商誉）在最终控制方合并财务报表中的账面价值计量。在合并中取得的</w:t>
      </w:r>
      <w:r>
        <w:rPr>
          <w:spacing w:val="-25"/>
        </w:rPr>
        <w:t> </w:t>
      </w:r>
      <w:r>
        <w:rPr>
          <w:spacing w:val="-25"/>
        </w:rPr>
      </w:r>
      <w:r>
        <w:rPr>
          <w:spacing w:val="-2"/>
        </w:rPr>
        <w:t>净资产账面价值与支付的合并对价账面价值（或发行股份面值总额）的差额，调整资本公积中的</w:t>
      </w:r>
      <w:r>
        <w:rPr>
          <w:spacing w:val="-25"/>
        </w:rPr>
        <w:t> </w:t>
      </w:r>
      <w:r>
        <w:rPr>
          <w:spacing w:val="-25"/>
        </w:rPr>
      </w:r>
      <w:r>
        <w:rPr/>
        <w:t>股本溢价，资本公积中的股本溢价不足冲减的，调整留存收益。</w:t>
      </w:r>
      <w:r>
        <w:rPr>
          <w:rFonts w:ascii="宋体" w:hAnsi="宋体" w:cs="宋体" w:eastAsia="宋体" w:hint="default"/>
        </w:rPr>
        <w:t> </w:t>
      </w:r>
    </w:p>
    <w:p>
      <w:pPr>
        <w:pStyle w:val="BodyText"/>
        <w:spacing w:line="273" w:lineRule="auto" w:before="7"/>
        <w:ind w:left="136" w:right="0" w:firstLine="420"/>
        <w:jc w:val="left"/>
        <w:rPr>
          <w:rFonts w:ascii="宋体" w:hAnsi="宋体" w:cs="宋体" w:eastAsia="宋体" w:hint="default"/>
        </w:rPr>
      </w:pPr>
      <w:r>
        <w:rPr>
          <w:spacing w:val="-2"/>
        </w:rPr>
        <w:t>如果存在或有对价并需要确认预计负债或资产，该预计负债或资产金额与后续或有对价结算</w:t>
      </w:r>
      <w:r>
        <w:rPr>
          <w:w w:val="100"/>
        </w:rPr>
        <w:t> </w:t>
      </w:r>
      <w:r>
        <w:rPr/>
        <w:t>金额的差额，调整资本公积（资本溢价或股本溢价），资本公积不足的，调整留存收益。</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对于通过多次交易最终实现企业合并的，属于一揽子交易的，将各项交易作为一项取得控制</w:t>
      </w:r>
      <w:r>
        <w:rPr>
          <w:w w:val="100"/>
        </w:rPr>
        <w:t> </w:t>
      </w:r>
      <w:r>
        <w:rPr>
          <w:spacing w:val="-2"/>
        </w:rPr>
        <w:t>权的交易进行会计处理；不属于一揽子交易的，在取得控制权日，长期股权投资初始投资成本，</w:t>
      </w:r>
      <w:r>
        <w:rPr>
          <w:spacing w:val="-25"/>
        </w:rPr>
        <w:t> </w:t>
      </w:r>
      <w:r>
        <w:rPr>
          <w:spacing w:val="-25"/>
        </w:rPr>
      </w:r>
      <w:r>
        <w:rPr>
          <w:spacing w:val="-2"/>
        </w:rPr>
        <w:t>与达到合并前的长期股权投资账面价值加上合并日进一步取得股份新支付对价的账面价值之和的</w:t>
      </w:r>
      <w:r>
        <w:rPr>
          <w:spacing w:val="-25"/>
        </w:rPr>
        <w:t> </w:t>
      </w:r>
      <w:r>
        <w:rPr>
          <w:spacing w:val="-25"/>
        </w:rPr>
      </w:r>
      <w:r>
        <w:rPr>
          <w:spacing w:val="-2"/>
        </w:rPr>
        <w:t>差额，调整资本公积；资本公积不足冲减的，调整留存收益。对于合并日之前持有的股权投资，</w:t>
      </w:r>
      <w:r>
        <w:rPr>
          <w:spacing w:val="-25"/>
        </w:rPr>
        <w:t> </w:t>
      </w:r>
      <w:r>
        <w:rPr>
          <w:spacing w:val="-25"/>
        </w:rPr>
      </w:r>
      <w:r>
        <w:rPr>
          <w:spacing w:val="-2"/>
        </w:rPr>
        <w:t>因采用权益法核算或金融工具确认和计量准则核算而确认的其他综合收益，暂不进行会计处理，</w:t>
      </w:r>
      <w:r>
        <w:rPr>
          <w:spacing w:val="-25"/>
        </w:rPr>
        <w:t> </w:t>
      </w:r>
      <w:r>
        <w:rPr>
          <w:spacing w:val="-25"/>
        </w:rPr>
      </w:r>
      <w:r>
        <w:rPr>
          <w:spacing w:val="-2"/>
        </w:rPr>
        <w:t>直至处置该项投资时采用与被投资单位直接处置相关资产或负债相同的基础进行会计处理；因采</w:t>
      </w:r>
      <w:r>
        <w:rPr>
          <w:spacing w:val="-25"/>
        </w:rPr>
        <w:t> </w:t>
      </w:r>
      <w:r>
        <w:rPr>
          <w:spacing w:val="-25"/>
        </w:rPr>
      </w:r>
      <w:r>
        <w:rPr>
          <w:spacing w:val="-2"/>
        </w:rPr>
        <w:t>用权益法核算而确认的被投资单位净资产中除净损益、其他综合收益和利润分配以外的所有者权</w:t>
      </w:r>
      <w:r>
        <w:rPr>
          <w:spacing w:val="-25"/>
        </w:rPr>
        <w:t> </w:t>
      </w:r>
      <w:r>
        <w:rPr>
          <w:spacing w:val="-25"/>
        </w:rPr>
      </w:r>
      <w:r>
        <w:rPr/>
        <w:t>益其他变动，暂不进行会计处理，直至处置该项投资时转入当期损益。</w:t>
      </w:r>
      <w:r>
        <w:rPr>
          <w:rFonts w:ascii="宋体" w:hAnsi="宋体" w:cs="宋体" w:eastAsia="宋体" w:hint="default"/>
        </w:rPr>
        <w:t> </w:t>
      </w:r>
    </w:p>
    <w:p>
      <w:pPr>
        <w:pStyle w:val="BodyText"/>
        <w:spacing w:line="273" w:lineRule="auto" w:before="7"/>
        <w:ind w:left="557" w:right="0"/>
        <w:jc w:val="left"/>
      </w:pPr>
      <w:r>
        <w:rPr/>
        <w:t>（</w:t>
      </w:r>
      <w:r>
        <w:rPr>
          <w:rFonts w:ascii="宋体" w:hAnsi="宋体" w:cs="宋体" w:eastAsia="宋体" w:hint="default"/>
        </w:rPr>
        <w:t>3</w:t>
      </w:r>
      <w:r>
        <w:rPr/>
        <w:t>）非同一控制下的企业合并</w:t>
      </w:r>
      <w:r>
        <w:rPr>
          <w:rFonts w:ascii="宋体" w:hAnsi="宋体" w:cs="宋体" w:eastAsia="宋体" w:hint="default"/>
          <w:w w:val="100"/>
        </w:rPr>
        <w:t> </w:t>
      </w:r>
      <w:r>
        <w:rPr>
          <w:spacing w:val="-2"/>
        </w:rPr>
        <w:t>购买日是指本公司实际取得对被购买方控制权的日期，即被购买方的净资产或生产经营决策</w:t>
      </w:r>
    </w:p>
    <w:p>
      <w:pPr>
        <w:pStyle w:val="BodyText"/>
        <w:spacing w:line="240" w:lineRule="auto" w:before="7"/>
        <w:ind w:left="136" w:right="0"/>
        <w:jc w:val="both"/>
        <w:rPr>
          <w:rFonts w:ascii="宋体" w:hAnsi="宋体" w:cs="宋体" w:eastAsia="宋体" w:hint="default"/>
        </w:rPr>
      </w:pPr>
      <w:r>
        <w:rPr/>
        <w:t>的控制权转移给本公司的日期。同时满足下列条件时，本公司一般认为实现了控制权的转移：</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①企业合并合同或协议已获本公司内部权力机构通过。</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②企业合并事项需要经过国家有关主管部门审批的，已获得批准。</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③已办理了必要的财产权转移手续。</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4"/>
        <w:rPr>
          <w:rFonts w:ascii="宋体" w:hAnsi="宋体" w:cs="宋体" w:eastAsia="宋体" w:hint="default"/>
          <w:sz w:val="20"/>
          <w:szCs w:val="20"/>
        </w:rPr>
      </w:pPr>
    </w:p>
    <w:p>
      <w:pPr>
        <w:pStyle w:val="BodyText"/>
        <w:spacing w:line="240" w:lineRule="auto" w:before="36"/>
        <w:ind w:left="557" w:right="0"/>
        <w:jc w:val="left"/>
        <w:rPr>
          <w:rFonts w:ascii="宋体" w:hAnsi="宋体" w:cs="宋体" w:eastAsia="宋体" w:hint="default"/>
        </w:rPr>
      </w:pPr>
      <w:r>
        <w:rPr/>
        <w:t>④本公司已支付了合并价款的大部分，并且有能力、有计划支付剩余款项。</w:t>
      </w:r>
      <w:r>
        <w:rPr>
          <w:rFonts w:ascii="宋体" w:hAnsi="宋体" w:cs="宋体" w:eastAsia="宋体" w:hint="default"/>
        </w:rPr>
        <w:t> </w:t>
      </w:r>
    </w:p>
    <w:p>
      <w:pPr>
        <w:pStyle w:val="BodyText"/>
        <w:spacing w:line="273" w:lineRule="auto" w:before="37"/>
        <w:ind w:left="136" w:right="138" w:firstLine="420"/>
        <w:jc w:val="both"/>
        <w:rPr>
          <w:rFonts w:ascii="宋体" w:hAnsi="宋体" w:cs="宋体" w:eastAsia="宋体" w:hint="default"/>
        </w:rPr>
      </w:pPr>
      <w:r>
        <w:rPr>
          <w:spacing w:val="-2"/>
        </w:rPr>
        <w:t>⑤本公司实际上已经控制了被购买方的财务和经营政策，并享有相应的利益、承担相应的风</w:t>
      </w:r>
      <w:r>
        <w:rPr>
          <w:w w:val="100"/>
        </w:rPr>
        <w:t> </w:t>
      </w:r>
      <w:r>
        <w:rPr/>
        <w:t>险。</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本公司在购买日对作为企业合并对价付出的资产、发生或承担的负债按照公允价值计量，公</w:t>
      </w:r>
      <w:r>
        <w:rPr>
          <w:w w:val="100"/>
        </w:rPr>
        <w:t> </w:t>
      </w:r>
      <w:r>
        <w:rPr/>
        <w:t>允价值与其账面价值的差额，计入当期损益。</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本公司对合并成本大于合并中取得的被购买方可辨认净资产公允价值份额的差额，确认为商</w:t>
      </w:r>
      <w:r>
        <w:rPr>
          <w:w w:val="100"/>
        </w:rPr>
        <w:t> </w:t>
      </w:r>
      <w:r>
        <w:rPr>
          <w:spacing w:val="-2"/>
        </w:rPr>
        <w:t>誉；合并成本小于合并中取得的被购买方可辨认净资产公允价值份额的差额，经复核后，计入当</w:t>
      </w:r>
      <w:r>
        <w:rPr>
          <w:spacing w:val="-25"/>
        </w:rPr>
        <w:t> </w:t>
      </w:r>
      <w:r>
        <w:rPr>
          <w:spacing w:val="-25"/>
        </w:rPr>
      </w:r>
      <w:r>
        <w:rPr/>
        <w:t>期损益。</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通过多次交换交易分步实现的非同一控制下企业合并，属于一揽子交易的，将各项交易作为</w:t>
      </w:r>
      <w:r>
        <w:rPr>
          <w:w w:val="100"/>
        </w:rPr>
        <w:t> </w:t>
      </w:r>
      <w:r>
        <w:rPr>
          <w:spacing w:val="-2"/>
        </w:rPr>
        <w:t>一项取得控制权的交易进行会计处理；不属于一揽子交易的，合并日之前持有的股权投资采用权</w:t>
      </w:r>
      <w:r>
        <w:rPr>
          <w:spacing w:val="-25"/>
        </w:rPr>
        <w:t> </w:t>
      </w:r>
      <w:r>
        <w:rPr>
          <w:spacing w:val="-25"/>
        </w:rPr>
      </w:r>
      <w:r>
        <w:rPr>
          <w:spacing w:val="-2"/>
        </w:rPr>
        <w:t>益法核算的，以购买日之前所持被购买方的股权投资的账面价值与购买日新增投资成本之和，作</w:t>
      </w:r>
      <w:r>
        <w:rPr>
          <w:spacing w:val="-25"/>
        </w:rPr>
        <w:t> </w:t>
      </w:r>
      <w:r>
        <w:rPr>
          <w:spacing w:val="-25"/>
        </w:rPr>
      </w:r>
      <w:r>
        <w:rPr>
          <w:spacing w:val="-2"/>
        </w:rPr>
        <w:t>为该项投资的初始投资成本；购买日之前持有的股权投资因采用权益法核算而确认的其他综合收</w:t>
      </w:r>
      <w:r>
        <w:rPr>
          <w:spacing w:val="-25"/>
        </w:rPr>
        <w:t> </w:t>
      </w:r>
      <w:r>
        <w:rPr>
          <w:spacing w:val="-25"/>
        </w:rPr>
      </w:r>
      <w:r>
        <w:rPr>
          <w:spacing w:val="-2"/>
        </w:rPr>
        <w:t>益，在处置该项投资时采用与被投资单位直接处置相关资产或负债相同的基础进行会计处理。合</w:t>
      </w:r>
      <w:r>
        <w:rPr>
          <w:spacing w:val="-25"/>
        </w:rPr>
        <w:t> </w:t>
      </w:r>
      <w:r>
        <w:rPr>
          <w:spacing w:val="-25"/>
        </w:rPr>
      </w:r>
      <w:r>
        <w:rPr>
          <w:spacing w:val="-2"/>
        </w:rPr>
        <w:t>并日之前持有的股权投资采用金融工具确认和计量准则核算的，以该股权投资在合并日的公允价</w:t>
      </w:r>
      <w:r>
        <w:rPr>
          <w:spacing w:val="-25"/>
        </w:rPr>
        <w:t> </w:t>
      </w:r>
      <w:r>
        <w:rPr>
          <w:spacing w:val="-25"/>
        </w:rPr>
      </w:r>
      <w:r>
        <w:rPr>
          <w:spacing w:val="-2"/>
        </w:rPr>
        <w:t>值加上新增投资成本之和，作为合并日的初始投资成本。原持有股权的公允价值与账面价值之间</w:t>
      </w:r>
      <w:r>
        <w:rPr>
          <w:spacing w:val="-25"/>
        </w:rPr>
        <w:t> </w:t>
      </w:r>
      <w:r>
        <w:rPr>
          <w:spacing w:val="-25"/>
        </w:rPr>
      </w:r>
      <w:r>
        <w:rPr/>
        <w:t>的差额以及原计入其他综合收益的累计公允价值变动应全部转入合并日当期的投资收益。</w:t>
      </w:r>
      <w:r>
        <w:rPr>
          <w:rFonts w:ascii="宋体" w:hAnsi="宋体" w:cs="宋体" w:eastAsia="宋体" w:hint="default"/>
        </w:rPr>
        <w:t> </w:t>
      </w:r>
    </w:p>
    <w:p>
      <w:pPr>
        <w:pStyle w:val="BodyText"/>
        <w:spacing w:line="273" w:lineRule="auto" w:before="7"/>
        <w:ind w:left="557" w:right="0"/>
        <w:jc w:val="left"/>
      </w:pPr>
      <w:r>
        <w:rPr/>
        <w:t>（</w:t>
      </w:r>
      <w:r>
        <w:rPr>
          <w:rFonts w:ascii="宋体" w:hAnsi="宋体" w:cs="宋体" w:eastAsia="宋体" w:hint="default"/>
        </w:rPr>
        <w:t>4</w:t>
      </w:r>
      <w:r>
        <w:rPr/>
        <w:t>）为合并发生的相关费用</w:t>
      </w:r>
      <w:r>
        <w:rPr>
          <w:rFonts w:ascii="宋体" w:hAnsi="宋体" w:cs="宋体" w:eastAsia="宋体" w:hint="default"/>
          <w:w w:val="100"/>
        </w:rPr>
        <w:t> </w:t>
      </w:r>
      <w:r>
        <w:rPr>
          <w:spacing w:val="-2"/>
        </w:rPr>
        <w:t>为企业合并发生的审计、法律服务、评估咨询等中介费用以及其他直接相关费用，于发生时</w:t>
      </w:r>
    </w:p>
    <w:p>
      <w:pPr>
        <w:pStyle w:val="BodyText"/>
        <w:spacing w:line="273" w:lineRule="auto" w:before="7"/>
        <w:ind w:left="136" w:right="0"/>
        <w:jc w:val="left"/>
        <w:rPr>
          <w:rFonts w:ascii="宋体" w:hAnsi="宋体" w:cs="宋体" w:eastAsia="宋体" w:hint="default"/>
        </w:rPr>
      </w:pPr>
      <w:r>
        <w:rPr>
          <w:spacing w:val="-2"/>
        </w:rPr>
        <w:t>计入当期损益；为企业合并而发行权益性证券的交易费用，可直接归属于权益性交易的从权益中</w:t>
      </w:r>
      <w:r>
        <w:rPr>
          <w:spacing w:val="-25"/>
        </w:rPr>
        <w:t> </w:t>
      </w:r>
      <w:r>
        <w:rPr>
          <w:spacing w:val="-25"/>
        </w:rPr>
      </w:r>
      <w:r>
        <w:rPr/>
        <w:t>扣减。</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97"/>
        <w:ind w:left="136"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557" w:right="0"/>
        <w:jc w:val="left"/>
      </w:pPr>
      <w:r>
        <w:rPr/>
        <w:t>（</w:t>
      </w:r>
      <w:r>
        <w:rPr>
          <w:rFonts w:ascii="宋体" w:hAnsi="宋体" w:cs="宋体" w:eastAsia="宋体" w:hint="default"/>
        </w:rPr>
        <w:t>1</w:t>
      </w:r>
      <w:r>
        <w:rPr/>
        <w:t>）合并范围</w:t>
      </w:r>
      <w:r>
        <w:rPr>
          <w:rFonts w:ascii="宋体" w:hAnsi="宋体" w:cs="宋体" w:eastAsia="宋体" w:hint="default"/>
          <w:w w:val="100"/>
        </w:rPr>
        <w:t> </w:t>
      </w:r>
      <w:r>
        <w:rPr>
          <w:spacing w:val="-2"/>
        </w:rPr>
        <w:t>本公司合并财务报表的合并范围以控制为基础确定，所有子公司（包括本公司所控制的单独</w:t>
      </w:r>
    </w:p>
    <w:p>
      <w:pPr>
        <w:pStyle w:val="BodyText"/>
        <w:spacing w:line="240" w:lineRule="auto" w:before="7"/>
        <w:ind w:left="136" w:right="0"/>
        <w:jc w:val="left"/>
        <w:rPr>
          <w:rFonts w:ascii="宋体" w:hAnsi="宋体" w:cs="宋体" w:eastAsia="宋体" w:hint="default"/>
        </w:rPr>
      </w:pPr>
      <w:r>
        <w:rPr/>
        <w:t>主体）均纳入合并财务报表。</w:t>
      </w:r>
      <w:r>
        <w:rPr>
          <w:rFonts w:ascii="宋体" w:hAnsi="宋体" w:cs="宋体" w:eastAsia="宋体" w:hint="default"/>
        </w:rPr>
        <w:t> </w:t>
      </w:r>
    </w:p>
    <w:p>
      <w:pPr>
        <w:pStyle w:val="BodyText"/>
        <w:spacing w:line="273" w:lineRule="auto" w:before="37"/>
        <w:ind w:left="557" w:right="0"/>
        <w:jc w:val="left"/>
      </w:pPr>
      <w:r>
        <w:rPr/>
        <w:t>（</w:t>
      </w:r>
      <w:r>
        <w:rPr>
          <w:rFonts w:ascii="宋体" w:hAnsi="宋体" w:cs="宋体" w:eastAsia="宋体" w:hint="default"/>
        </w:rPr>
        <w:t>2</w:t>
      </w:r>
      <w:r>
        <w:rPr/>
        <w:t>）合并程序</w:t>
      </w:r>
      <w:r>
        <w:rPr>
          <w:rFonts w:ascii="宋体" w:hAnsi="宋体" w:cs="宋体" w:eastAsia="宋体" w:hint="default"/>
          <w:w w:val="100"/>
        </w:rPr>
        <w:t> </w:t>
      </w:r>
      <w:r>
        <w:rPr>
          <w:spacing w:val="-2"/>
        </w:rPr>
        <w:t>本公司以自身和各子公司的财务报表为基础，根据其他有关资料，编制合并财务报表。本公</w:t>
      </w:r>
    </w:p>
    <w:p>
      <w:pPr>
        <w:pStyle w:val="BodyText"/>
        <w:spacing w:line="273" w:lineRule="auto" w:before="7"/>
        <w:ind w:left="136" w:right="0"/>
        <w:jc w:val="left"/>
        <w:rPr>
          <w:rFonts w:ascii="宋体" w:hAnsi="宋体" w:cs="宋体" w:eastAsia="宋体" w:hint="default"/>
        </w:rPr>
      </w:pPr>
      <w:r>
        <w:rPr>
          <w:spacing w:val="-2"/>
        </w:rPr>
        <w:t>司编制合并财务报表，将整个企业集团视为一个会计主体，依据相关企业会计准则的确认、计量</w:t>
      </w:r>
      <w:r>
        <w:rPr>
          <w:spacing w:val="-25"/>
        </w:rPr>
        <w:t> </w:t>
      </w:r>
      <w:r>
        <w:rPr>
          <w:spacing w:val="-25"/>
        </w:rPr>
      </w:r>
      <w:r>
        <w:rPr/>
        <w:t>和列报要求，按照统一的会计政策，反映本企业集团整体财务状况、经营成果和现金流量。</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所有纳入合并财务报表合并范围的子公司所采用的会计政策、会计期间与本公司一致，如子</w:t>
      </w:r>
      <w:r>
        <w:rPr>
          <w:w w:val="100"/>
        </w:rPr>
        <w:t> </w:t>
      </w:r>
      <w:r>
        <w:rPr>
          <w:spacing w:val="-2"/>
        </w:rPr>
        <w:t>公司采用的会计政策、会计期间与本公司不一致的，在编制合并财务报表时，按本公司的会计政</w:t>
      </w:r>
      <w:r>
        <w:rPr>
          <w:spacing w:val="-24"/>
        </w:rPr>
        <w:t> </w:t>
      </w:r>
      <w:r>
        <w:rPr>
          <w:spacing w:val="-24"/>
        </w:rPr>
      </w:r>
      <w:r>
        <w:rPr/>
        <w:t>策、会计期间进行必要的调整。</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合并财务报表时抵销本公司与各子公司、各子公司相互之间发生的内部交易对合并资产负债</w:t>
      </w:r>
      <w:r>
        <w:rPr>
          <w:w w:val="100"/>
        </w:rPr>
        <w:t> </w:t>
      </w:r>
      <w:r>
        <w:rPr>
          <w:spacing w:val="-2"/>
        </w:rPr>
        <w:t>表、合并利润表、合并现金流量表、合并股东权益变动表的影响。如果站在企业集团合并财务报</w:t>
      </w:r>
      <w:r>
        <w:rPr>
          <w:spacing w:val="-25"/>
        </w:rPr>
        <w:t> </w:t>
      </w:r>
      <w:r>
        <w:rPr>
          <w:spacing w:val="-25"/>
        </w:rPr>
      </w:r>
      <w:r>
        <w:rPr>
          <w:spacing w:val="-2"/>
        </w:rPr>
        <w:t>表角度与以本公司或子公司为会计主体对同一交易的认定不同时，从企业集团的角度对该交易予</w:t>
      </w:r>
      <w:r>
        <w:rPr>
          <w:spacing w:val="-25"/>
        </w:rPr>
        <w:t> </w:t>
      </w:r>
      <w:r>
        <w:rPr>
          <w:spacing w:val="-25"/>
        </w:rPr>
      </w:r>
      <w:r>
        <w:rPr/>
        <w:t>以调整。</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子公司所有者权益、当期净损益和当期综合收益中属于少数股东的份额分别在合并资产负债</w:t>
      </w:r>
      <w:r>
        <w:rPr>
          <w:w w:val="100"/>
        </w:rPr>
        <w:t> </w:t>
      </w:r>
      <w:r>
        <w:rPr>
          <w:spacing w:val="-2"/>
        </w:rPr>
        <w:t>表中所有者权益项目下、合并利润表中净利润项目下和综合收益总额项目下单独列示。子公司少</w:t>
      </w:r>
      <w:r>
        <w:rPr>
          <w:spacing w:val="-25"/>
        </w:rPr>
        <w:t> </w:t>
      </w:r>
      <w:r>
        <w:rPr>
          <w:spacing w:val="-25"/>
        </w:rPr>
      </w:r>
      <w:r>
        <w:rPr>
          <w:spacing w:val="-2"/>
        </w:rPr>
        <w:t>数股东分担的当期亏损超过了少数股东在该子公司期初所有者权益中所享有份额而形成的余额，</w:t>
      </w:r>
      <w:r>
        <w:rPr>
          <w:spacing w:val="-25"/>
        </w:rPr>
        <w:t> </w:t>
      </w:r>
      <w:r>
        <w:rPr>
          <w:spacing w:val="-25"/>
        </w:rPr>
      </w:r>
      <w:r>
        <w:rPr/>
        <w:t>冲减少数股东权益。</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对于同一控制下企业合并取得的子公司，以其资产、负债（包括最终控制方收购该子公司而</w:t>
      </w:r>
      <w:r>
        <w:rPr>
          <w:w w:val="100"/>
        </w:rPr>
        <w:t> </w:t>
      </w:r>
      <w:r>
        <w:rPr/>
        <w:t>形成的商誉）在最终控制方财务报表中的账面价值为基础对其财务报表进行调整。</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82" w:footer="1195" w:top="1120" w:bottom="1380" w:left="1140" w:right="1660"/>
        </w:sectPr>
      </w:pPr>
    </w:p>
    <w:p>
      <w:pPr>
        <w:spacing w:line="240" w:lineRule="auto" w:before="4"/>
        <w:rPr>
          <w:rFonts w:ascii="宋体" w:hAnsi="宋体" w:cs="宋体" w:eastAsia="宋体" w:hint="default"/>
          <w:sz w:val="20"/>
          <w:szCs w:val="20"/>
        </w:rPr>
      </w:pPr>
    </w:p>
    <w:p>
      <w:pPr>
        <w:pStyle w:val="BodyText"/>
        <w:spacing w:line="273" w:lineRule="auto" w:before="36"/>
        <w:ind w:left="136" w:right="318" w:firstLine="420"/>
        <w:jc w:val="both"/>
        <w:rPr>
          <w:rFonts w:ascii="宋体" w:hAnsi="宋体" w:cs="宋体" w:eastAsia="宋体" w:hint="default"/>
        </w:rPr>
      </w:pPr>
      <w:r>
        <w:rPr>
          <w:spacing w:val="-2"/>
        </w:rPr>
        <w:t>对于非同一控制下企业合并取得的子公司，以购买日可辨认净资产公允价值为基础对其财务</w:t>
      </w:r>
      <w:r>
        <w:rPr>
          <w:w w:val="100"/>
        </w:rPr>
        <w:t> </w:t>
      </w:r>
      <w:r>
        <w:rPr/>
        <w:t>报表进行调整。</w:t>
      </w:r>
      <w:r>
        <w:rPr>
          <w:rFonts w:ascii="宋体" w:hAnsi="宋体" w:cs="宋体" w:eastAsia="宋体" w:hint="default"/>
        </w:rPr>
        <w:t> </w:t>
      </w:r>
    </w:p>
    <w:p>
      <w:pPr>
        <w:pStyle w:val="BodyText"/>
        <w:spacing w:line="273" w:lineRule="auto" w:before="7"/>
        <w:ind w:left="557" w:right="0"/>
        <w:jc w:val="left"/>
      </w:pPr>
      <w:r>
        <w:rPr/>
        <w:t>①增加子公司或业务</w:t>
      </w:r>
      <w:r>
        <w:rPr>
          <w:rFonts w:ascii="宋体" w:hAnsi="宋体" w:cs="宋体" w:eastAsia="宋体" w:hint="default"/>
          <w:w w:val="100"/>
        </w:rPr>
        <w:t> </w:t>
      </w:r>
      <w:r>
        <w:rPr>
          <w:spacing w:val="-2"/>
        </w:rPr>
        <w:t>在报告期内，若因同一控制下企业合并增加子公司或业务的，则调整合并资产负债表的期初</w:t>
      </w:r>
    </w:p>
    <w:p>
      <w:pPr>
        <w:pStyle w:val="BodyText"/>
        <w:spacing w:line="273" w:lineRule="auto" w:before="7"/>
        <w:ind w:left="136" w:right="318"/>
        <w:jc w:val="both"/>
        <w:rPr>
          <w:rFonts w:ascii="宋体" w:hAnsi="宋体" w:cs="宋体" w:eastAsia="宋体" w:hint="default"/>
        </w:rPr>
      </w:pPr>
      <w:r>
        <w:rPr>
          <w:spacing w:val="-2"/>
        </w:rPr>
        <w:t>数；将子公司或业务合并当期期初至报告期末的收入、费用、利润纳入合并利润表；将子公司或</w:t>
      </w:r>
      <w:r>
        <w:rPr>
          <w:spacing w:val="-25"/>
        </w:rPr>
        <w:t> </w:t>
      </w:r>
      <w:r>
        <w:rPr>
          <w:spacing w:val="-25"/>
        </w:rPr>
      </w:r>
      <w:r>
        <w:rPr>
          <w:spacing w:val="-2"/>
        </w:rPr>
        <w:t>业务合并当期期初至报告期末的现金流量纳入合并现金流量表，同时对比较报表的相关项目进行</w:t>
      </w:r>
      <w:r>
        <w:rPr>
          <w:spacing w:val="-25"/>
        </w:rPr>
        <w:t> </w:t>
      </w:r>
      <w:r>
        <w:rPr>
          <w:spacing w:val="-25"/>
        </w:rPr>
      </w:r>
      <w:r>
        <w:rPr/>
        <w:t>调整，视同合并后的报告主体自最终控制方开始控制时点起一直存在。</w:t>
      </w:r>
      <w:r>
        <w:rPr>
          <w:rFonts w:ascii="宋体" w:hAnsi="宋体" w:cs="宋体" w:eastAsia="宋体" w:hint="default"/>
        </w:rPr>
        <w:t> </w:t>
      </w:r>
    </w:p>
    <w:p>
      <w:pPr>
        <w:pStyle w:val="BodyText"/>
        <w:spacing w:line="273" w:lineRule="auto" w:before="7"/>
        <w:ind w:left="136" w:right="0" w:firstLine="420"/>
        <w:jc w:val="left"/>
        <w:rPr>
          <w:rFonts w:ascii="宋体" w:hAnsi="宋体" w:cs="宋体" w:eastAsia="宋体" w:hint="default"/>
        </w:rPr>
      </w:pPr>
      <w:r>
        <w:rPr/>
        <w:t>因追加投资等原因能够对同一控制下的被投资方实施控制的，视同参与合并的各方在最终控</w:t>
      </w:r>
      <w:r>
        <w:rPr>
          <w:w w:val="100"/>
        </w:rPr>
        <w:t> </w:t>
      </w:r>
      <w:r>
        <w:rPr/>
        <w:t>制方开始控制时即以目前的状态存在进行调整。在取得被合并方控制权之前持有的股权投资，在</w:t>
      </w:r>
      <w:r>
        <w:rPr>
          <w:w w:val="100"/>
        </w:rPr>
        <w:t> </w:t>
      </w:r>
      <w:r>
        <w:rPr>
          <w:spacing w:val="-2"/>
        </w:rPr>
        <w:t>取得原股权之日与合并方和被合并方同处于同一控制之日孰晚日起至合并日之间已确认有关损益、</w:t>
      </w:r>
      <w:r>
        <w:rPr>
          <w:spacing w:val="-13"/>
        </w:rPr>
        <w:t> </w:t>
      </w:r>
      <w:r>
        <w:rPr>
          <w:spacing w:val="-13"/>
        </w:rPr>
      </w:r>
      <w:r>
        <w:rPr/>
        <w:t>其他综合收益以及其他净资产变动，分别冲减比较报表期间的期初留存收益或当期损益。</w:t>
      </w:r>
      <w:r>
        <w:rPr>
          <w:rFonts w:ascii="宋体" w:hAnsi="宋体" w:cs="宋体" w:eastAsia="宋体" w:hint="default"/>
        </w:rPr>
        <w:t> </w:t>
      </w:r>
    </w:p>
    <w:p>
      <w:pPr>
        <w:pStyle w:val="BodyText"/>
        <w:spacing w:line="273" w:lineRule="auto" w:before="7"/>
        <w:ind w:left="136" w:right="318" w:firstLine="420"/>
        <w:jc w:val="both"/>
        <w:rPr>
          <w:rFonts w:ascii="宋体" w:hAnsi="宋体" w:cs="宋体" w:eastAsia="宋体" w:hint="default"/>
        </w:rPr>
      </w:pPr>
      <w:r>
        <w:rPr>
          <w:spacing w:val="-2"/>
        </w:rPr>
        <w:t>在报告期内，若因非同一控制下企业合并增加子公司或业务的，则不调整合并资产负债表期</w:t>
      </w:r>
      <w:r>
        <w:rPr>
          <w:w w:val="100"/>
        </w:rPr>
        <w:t> </w:t>
      </w:r>
      <w:r>
        <w:rPr>
          <w:spacing w:val="-2"/>
        </w:rPr>
        <w:t>初数；将该子公司或业务自购买日至报告期末的收入、费用、利润纳入合并利润表；该子公司或</w:t>
      </w:r>
      <w:r>
        <w:rPr>
          <w:spacing w:val="-25"/>
        </w:rPr>
        <w:t> </w:t>
      </w:r>
      <w:r>
        <w:rPr>
          <w:spacing w:val="-25"/>
        </w:rPr>
      </w:r>
      <w:r>
        <w:rPr/>
        <w:t>业务自购买日至报告期末的现金流量纳入合并现金流量表。</w:t>
      </w:r>
      <w:r>
        <w:rPr>
          <w:rFonts w:ascii="宋体" w:hAnsi="宋体" w:cs="宋体" w:eastAsia="宋体" w:hint="default"/>
        </w:rPr>
        <w:t> </w:t>
      </w:r>
    </w:p>
    <w:p>
      <w:pPr>
        <w:pStyle w:val="BodyText"/>
        <w:spacing w:line="273" w:lineRule="auto" w:before="7"/>
        <w:ind w:left="136" w:right="318" w:firstLine="420"/>
        <w:jc w:val="both"/>
        <w:rPr>
          <w:rFonts w:ascii="宋体" w:hAnsi="宋体" w:cs="宋体" w:eastAsia="宋体" w:hint="default"/>
        </w:rPr>
      </w:pPr>
      <w:r>
        <w:rPr>
          <w:spacing w:val="-2"/>
        </w:rPr>
        <w:t>因追加投资等原因能够对非同一控制下的被投资方实施控制的，对于购买日之前持有的被购</w:t>
      </w:r>
      <w:r>
        <w:rPr>
          <w:w w:val="100"/>
        </w:rPr>
        <w:t> </w:t>
      </w:r>
      <w:r>
        <w:rPr>
          <w:spacing w:val="-2"/>
        </w:rPr>
        <w:t>买方的股权，本公司按照该股权在购买日的公允价值进行重新计量，公允价值与其账面价值的差</w:t>
      </w:r>
      <w:r>
        <w:rPr>
          <w:spacing w:val="-25"/>
        </w:rPr>
        <w:t> </w:t>
      </w:r>
      <w:r>
        <w:rPr>
          <w:spacing w:val="-25"/>
        </w:rPr>
      </w:r>
      <w:r>
        <w:rPr>
          <w:spacing w:val="-2"/>
        </w:rPr>
        <w:t>额计入当期投资收益。购买日之前持有的被购买方的股权涉及权益法核算下的其他综合收益以及</w:t>
      </w:r>
      <w:r>
        <w:rPr>
          <w:spacing w:val="-25"/>
        </w:rPr>
        <w:t> </w:t>
      </w:r>
      <w:r>
        <w:rPr>
          <w:spacing w:val="-25"/>
        </w:rPr>
      </w:r>
      <w:r>
        <w:rPr>
          <w:spacing w:val="-2"/>
        </w:rPr>
        <w:t>除净损益、其他综合收益和利润分配之外的其他所有者权益变动的，与其相关的其他综合收益、</w:t>
      </w:r>
      <w:r>
        <w:rPr>
          <w:spacing w:val="-25"/>
        </w:rPr>
        <w:t> </w:t>
      </w:r>
      <w:r>
        <w:rPr>
          <w:spacing w:val="-25"/>
        </w:rPr>
      </w:r>
      <w:r>
        <w:rPr>
          <w:spacing w:val="-2"/>
        </w:rPr>
        <w:t>其他所有者权益变动转为购买日所属当期投资收益，由于被投资方重新计量设定受益计划净负债</w:t>
      </w:r>
      <w:r>
        <w:rPr>
          <w:spacing w:val="-25"/>
        </w:rPr>
        <w:t> </w:t>
      </w:r>
      <w:r>
        <w:rPr>
          <w:spacing w:val="-25"/>
        </w:rPr>
      </w:r>
      <w:r>
        <w:rPr/>
        <w:t>或净资产变动而产生的其他综合收益除外。</w:t>
      </w:r>
      <w:r>
        <w:rPr>
          <w:rFonts w:ascii="宋体" w:hAnsi="宋体" w:cs="宋体" w:eastAsia="宋体" w:hint="default"/>
        </w:rPr>
        <w:t> </w:t>
      </w:r>
    </w:p>
    <w:p>
      <w:pPr>
        <w:pStyle w:val="BodyText"/>
        <w:spacing w:line="273" w:lineRule="auto" w:before="7"/>
        <w:ind w:left="557" w:right="5349"/>
        <w:jc w:val="left"/>
        <w:rPr>
          <w:rFonts w:ascii="宋体" w:hAnsi="宋体" w:cs="宋体" w:eastAsia="宋体" w:hint="default"/>
        </w:rPr>
      </w:pPr>
      <w:r>
        <w:rPr/>
        <w:t>②处置子公司或业务</w:t>
      </w:r>
      <w:r>
        <w:rPr>
          <w:rFonts w:ascii="宋体" w:hAnsi="宋体" w:cs="宋体" w:eastAsia="宋体" w:hint="default"/>
          <w:w w:val="100"/>
        </w:rPr>
        <w:t> </w:t>
      </w:r>
      <w:r>
        <w:rPr>
          <w:rFonts w:ascii="宋体" w:hAnsi="宋体" w:cs="宋体" w:eastAsia="宋体" w:hint="default"/>
        </w:rPr>
        <w:t>1</w:t>
      </w:r>
      <w:r>
        <w:rPr/>
        <w:t>）一般处理方法</w:t>
      </w:r>
      <w:r>
        <w:rPr>
          <w:rFonts w:ascii="宋体" w:hAnsi="宋体" w:cs="宋体" w:eastAsia="宋体" w:hint="default"/>
        </w:rPr>
        <w:t> </w:t>
      </w:r>
    </w:p>
    <w:p>
      <w:pPr>
        <w:pStyle w:val="BodyText"/>
        <w:spacing w:line="273" w:lineRule="auto" w:before="7"/>
        <w:ind w:left="136" w:right="318" w:firstLine="420"/>
        <w:jc w:val="both"/>
        <w:rPr>
          <w:rFonts w:ascii="宋体" w:hAnsi="宋体" w:cs="宋体" w:eastAsia="宋体" w:hint="default"/>
        </w:rPr>
      </w:pPr>
      <w:r>
        <w:rPr>
          <w:spacing w:val="-2"/>
        </w:rPr>
        <w:t>在报告期内，本公司处置子公司或业务，则该子公司或业务期初至处置日的收入、费用、利</w:t>
      </w:r>
      <w:r>
        <w:rPr>
          <w:w w:val="100"/>
        </w:rPr>
        <w:t> </w:t>
      </w:r>
      <w:r>
        <w:rPr/>
        <w:t>润纳入合并利润表；该子公司或业务期初至处置日的现金流量纳入合并现金流量表。</w:t>
      </w:r>
      <w:r>
        <w:rPr>
          <w:rFonts w:ascii="宋体" w:hAnsi="宋体" w:cs="宋体" w:eastAsia="宋体" w:hint="default"/>
        </w:rPr>
        <w:t> </w:t>
      </w:r>
    </w:p>
    <w:p>
      <w:pPr>
        <w:pStyle w:val="BodyText"/>
        <w:spacing w:line="273" w:lineRule="auto" w:before="7"/>
        <w:ind w:left="136" w:right="318" w:firstLine="420"/>
        <w:jc w:val="both"/>
        <w:rPr>
          <w:rFonts w:ascii="宋体" w:hAnsi="宋体" w:cs="宋体" w:eastAsia="宋体" w:hint="default"/>
        </w:rPr>
      </w:pPr>
      <w:r>
        <w:rPr>
          <w:spacing w:val="-2"/>
        </w:rPr>
        <w:t>因处置部分股权投资或其他原因丧失了对被投资方控制权时，对于处置后的剩余股权投资，</w:t>
      </w:r>
      <w:r>
        <w:rPr>
          <w:w w:val="100"/>
        </w:rPr>
        <w:t> </w:t>
      </w:r>
      <w:r>
        <w:rPr>
          <w:spacing w:val="-2"/>
        </w:rPr>
        <w:t>本公司按照其在丧失控制权日的公允价值进行重新计量。处置股权取得的对价与剩余股权公允价</w:t>
      </w:r>
      <w:r>
        <w:rPr>
          <w:spacing w:val="-25"/>
        </w:rPr>
        <w:t> </w:t>
      </w:r>
      <w:r>
        <w:rPr>
          <w:spacing w:val="-25"/>
        </w:rPr>
      </w:r>
      <w:r>
        <w:rPr>
          <w:spacing w:val="-2"/>
        </w:rPr>
        <w:t>值之和，减去按原持股比例计算应享有原有子公司自购买日或合并日开始持续计算的净资产的份</w:t>
      </w:r>
      <w:r>
        <w:rPr>
          <w:spacing w:val="-25"/>
        </w:rPr>
        <w:t> </w:t>
      </w:r>
      <w:r>
        <w:rPr>
          <w:spacing w:val="-25"/>
        </w:rPr>
      </w:r>
      <w:r>
        <w:rPr>
          <w:spacing w:val="-2"/>
        </w:rPr>
        <w:t>额与商誉之和的差额，计入丧失控制权当期的投资收益。与原有子公司股权投资相关的其他综合</w:t>
      </w:r>
      <w:r>
        <w:rPr>
          <w:spacing w:val="-25"/>
        </w:rPr>
        <w:t> </w:t>
      </w:r>
      <w:r>
        <w:rPr>
          <w:spacing w:val="-25"/>
        </w:rPr>
      </w:r>
      <w:r>
        <w:rPr>
          <w:spacing w:val="-2"/>
        </w:rPr>
        <w:t>收益或除净损益、其他综合收益及利润分配之外的其他所有者权益变动，在丧失控制权时转为当</w:t>
      </w:r>
      <w:r>
        <w:rPr>
          <w:spacing w:val="-25"/>
        </w:rPr>
        <w:t> </w:t>
      </w:r>
      <w:r>
        <w:rPr>
          <w:spacing w:val="-25"/>
        </w:rPr>
      </w:r>
      <w:r>
        <w:rPr>
          <w:spacing w:val="-2"/>
        </w:rPr>
        <w:t>期投资收益，由于被投资方重新计量设定受益计划净负债或净资产变动而产生的其他综合收益除</w:t>
      </w:r>
      <w:r>
        <w:rPr>
          <w:spacing w:val="-25"/>
        </w:rPr>
        <w:t> </w:t>
      </w:r>
      <w:r>
        <w:rPr>
          <w:spacing w:val="-25"/>
        </w:rPr>
      </w:r>
      <w:r>
        <w:rPr/>
        <w:t>外。</w:t>
      </w:r>
      <w:r>
        <w:rPr>
          <w:rFonts w:ascii="宋体" w:hAnsi="宋体" w:cs="宋体" w:eastAsia="宋体" w:hint="default"/>
        </w:rPr>
        <w:t> </w:t>
      </w:r>
    </w:p>
    <w:p>
      <w:pPr>
        <w:pStyle w:val="BodyText"/>
        <w:spacing w:line="273" w:lineRule="auto" w:before="7"/>
        <w:ind w:left="557" w:right="0"/>
        <w:jc w:val="left"/>
      </w:pPr>
      <w:r>
        <w:rPr>
          <w:rFonts w:ascii="宋体" w:hAnsi="宋体" w:cs="宋体" w:eastAsia="宋体" w:hint="default"/>
        </w:rPr>
        <w:t>2</w:t>
      </w:r>
      <w:r>
        <w:rPr/>
        <w:t>）分步处置子公司</w:t>
      </w:r>
      <w:r>
        <w:rPr>
          <w:rFonts w:ascii="宋体" w:hAnsi="宋体" w:cs="宋体" w:eastAsia="宋体" w:hint="default"/>
          <w:w w:val="100"/>
        </w:rPr>
        <w:t> </w:t>
      </w:r>
      <w:r>
        <w:rPr>
          <w:spacing w:val="-2"/>
        </w:rPr>
        <w:t>通过多次交易分步处置对子公司股权投资直至丧失控制权的，处置对子公司股权投资的各项</w:t>
      </w:r>
    </w:p>
    <w:p>
      <w:pPr>
        <w:pStyle w:val="BodyText"/>
        <w:spacing w:line="273" w:lineRule="auto" w:before="7"/>
        <w:ind w:left="136" w:right="319"/>
        <w:jc w:val="both"/>
        <w:rPr>
          <w:rFonts w:ascii="宋体" w:hAnsi="宋体" w:cs="宋体" w:eastAsia="宋体" w:hint="default"/>
        </w:rPr>
      </w:pPr>
      <w:r>
        <w:rPr>
          <w:spacing w:val="-2"/>
        </w:rPr>
        <w:t>交易的条款、条件以及经济影响符合以下一种或多种情况，通常表明应将多次交易事项作为一揽</w:t>
      </w:r>
      <w:r>
        <w:rPr>
          <w:spacing w:val="-25"/>
        </w:rPr>
        <w:t> </w:t>
      </w:r>
      <w:r>
        <w:rPr>
          <w:spacing w:val="-25"/>
        </w:rPr>
      </w:r>
      <w:r>
        <w:rPr/>
        <w:t>子交易进行会计处理：</w:t>
      </w:r>
      <w:r>
        <w:rPr>
          <w:rFonts w:ascii="宋体" w:hAnsi="宋体" w:cs="宋体" w:eastAsia="宋体" w:hint="default"/>
        </w:rPr>
        <w:t> </w:t>
      </w:r>
    </w:p>
    <w:p>
      <w:pPr>
        <w:pStyle w:val="BodyText"/>
        <w:spacing w:line="273" w:lineRule="auto" w:before="7"/>
        <w:ind w:left="557" w:right="0"/>
        <w:jc w:val="left"/>
      </w:pPr>
      <w:r>
        <w:rPr>
          <w:rFonts w:ascii="宋体" w:hAnsi="宋体" w:cs="宋体" w:eastAsia="宋体" w:hint="default"/>
        </w:rPr>
        <w:t>A.</w:t>
      </w:r>
      <w:r>
        <w:rPr/>
        <w:t>这些交易是同时或者在考虑了彼此影响的情况下订立的；</w:t>
      </w:r>
      <w:r>
        <w:rPr>
          <w:rFonts w:ascii="宋体" w:hAnsi="宋体" w:cs="宋体" w:eastAsia="宋体" w:hint="default"/>
          <w:w w:val="100"/>
        </w:rPr>
        <w:t> </w:t>
      </w:r>
      <w:r>
        <w:rPr>
          <w:rFonts w:ascii="宋体" w:hAnsi="宋体" w:cs="宋体" w:eastAsia="宋体" w:hint="default"/>
        </w:rPr>
        <w:t>B.</w:t>
      </w:r>
      <w:r>
        <w:rPr/>
        <w:t>这些交易整体才能达成一项完整的商业结果；</w:t>
      </w:r>
      <w:r>
        <w:rPr>
          <w:rFonts w:ascii="宋体" w:hAnsi="宋体" w:cs="宋体" w:eastAsia="宋体" w:hint="default"/>
          <w:w w:val="100"/>
        </w:rPr>
        <w:t> </w:t>
      </w:r>
      <w:r>
        <w:rPr>
          <w:rFonts w:ascii="宋体" w:hAnsi="宋体" w:cs="宋体" w:eastAsia="宋体" w:hint="default"/>
        </w:rPr>
        <w:t>C.</w:t>
      </w:r>
      <w:r>
        <w:rPr/>
        <w:t>一项交易的发生取决于其他至少一项交易的发生；</w:t>
      </w:r>
      <w:r>
        <w:rPr>
          <w:rFonts w:ascii="宋体" w:hAnsi="宋体" w:cs="宋体" w:eastAsia="宋体" w:hint="default"/>
          <w:w w:val="100"/>
        </w:rPr>
        <w:t> </w:t>
      </w:r>
      <w:r>
        <w:rPr>
          <w:rFonts w:ascii="宋体" w:hAnsi="宋体" w:cs="宋体" w:eastAsia="宋体" w:hint="default"/>
        </w:rPr>
        <w:t>D.</w:t>
      </w:r>
      <w:r>
        <w:rPr/>
        <w:t>一项交易单独看是不经济的，但是和其他交易一并考虑时是经济的。</w:t>
      </w:r>
      <w:r>
        <w:rPr>
          <w:rFonts w:ascii="宋体" w:hAnsi="宋体" w:cs="宋体" w:eastAsia="宋体" w:hint="default"/>
          <w:w w:val="100"/>
        </w:rPr>
        <w:t> </w:t>
      </w:r>
      <w:r>
        <w:rPr>
          <w:spacing w:val="-2"/>
        </w:rPr>
        <w:t>处置对子公司股权投资直至丧失控制权的各项交易属于一揽子交易的，本公司将各项交易作</w:t>
      </w:r>
    </w:p>
    <w:p>
      <w:pPr>
        <w:pStyle w:val="BodyText"/>
        <w:spacing w:line="273" w:lineRule="auto" w:before="7"/>
        <w:ind w:left="136" w:right="319"/>
        <w:jc w:val="both"/>
        <w:rPr>
          <w:rFonts w:ascii="宋体" w:hAnsi="宋体" w:cs="宋体" w:eastAsia="宋体" w:hint="default"/>
        </w:rPr>
      </w:pPr>
      <w:r>
        <w:rPr>
          <w:spacing w:val="-2"/>
        </w:rPr>
        <w:t>为一项处置子公司并丧失控制权的交易进行会计处理；但是，在丧失控制权之前每一次处置价款</w:t>
      </w:r>
      <w:r>
        <w:rPr>
          <w:spacing w:val="-25"/>
        </w:rPr>
        <w:t> </w:t>
      </w:r>
      <w:r>
        <w:rPr>
          <w:spacing w:val="-25"/>
        </w:rPr>
      </w:r>
      <w:r>
        <w:rPr>
          <w:spacing w:val="-2"/>
        </w:rPr>
        <w:t>与处置投资对应的享有该子公司净资产份额的差额，在合并财务报表中确认为其他综合收益，在</w:t>
      </w:r>
      <w:r>
        <w:rPr>
          <w:spacing w:val="-25"/>
        </w:rPr>
        <w:t> </w:t>
      </w:r>
      <w:r>
        <w:rPr>
          <w:spacing w:val="-25"/>
        </w:rPr>
      </w:r>
      <w:r>
        <w:rPr/>
        <w:t>丧失控制权时一并转入丧失控制权当期的损益。</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82" w:footer="1195" w:top="1120" w:bottom="1380" w:left="1140" w:right="1480"/>
        </w:sectPr>
      </w:pPr>
    </w:p>
    <w:p>
      <w:pPr>
        <w:spacing w:line="240" w:lineRule="auto" w:before="4"/>
        <w:rPr>
          <w:rFonts w:ascii="宋体" w:hAnsi="宋体" w:cs="宋体" w:eastAsia="宋体" w:hint="default"/>
          <w:sz w:val="20"/>
          <w:szCs w:val="20"/>
        </w:rPr>
      </w:pPr>
    </w:p>
    <w:p>
      <w:pPr>
        <w:pStyle w:val="BodyText"/>
        <w:spacing w:line="273" w:lineRule="auto" w:before="36"/>
        <w:ind w:left="136" w:right="0" w:firstLine="420"/>
        <w:jc w:val="left"/>
        <w:rPr>
          <w:rFonts w:ascii="宋体" w:hAnsi="宋体" w:cs="宋体" w:eastAsia="宋体" w:hint="default"/>
        </w:rPr>
      </w:pPr>
      <w:r>
        <w:rPr>
          <w:spacing w:val="-4"/>
          <w:w w:val="100"/>
        </w:rPr>
        <w:t>处置对子公司股权投资直至丧失控制权的各项交易不属于一揽子交易的，在丧失控制权之前，</w:t>
      </w:r>
      <w:r>
        <w:rPr>
          <w:w w:val="100"/>
        </w:rPr>
        <w:t> </w:t>
      </w:r>
      <w:r>
        <w:rPr/>
        <w:t>按不丧失控制权的情况下部分处置对子公司的股权投资的相关政策进行会计处理；在丧失控制权</w:t>
      </w:r>
      <w:r>
        <w:rPr>
          <w:w w:val="100"/>
        </w:rPr>
        <w:t> </w:t>
      </w:r>
      <w:r>
        <w:rPr/>
        <w:t>时，按处置子公司一般处理方法进行会计处理。</w:t>
      </w:r>
      <w:r>
        <w:rPr>
          <w:rFonts w:ascii="宋体" w:hAnsi="宋体" w:cs="宋体" w:eastAsia="宋体" w:hint="default"/>
        </w:rPr>
        <w:t> </w:t>
      </w:r>
    </w:p>
    <w:p>
      <w:pPr>
        <w:pStyle w:val="BodyText"/>
        <w:spacing w:line="273" w:lineRule="auto" w:before="7"/>
        <w:ind w:left="557" w:right="111"/>
        <w:jc w:val="left"/>
      </w:pPr>
      <w:r>
        <w:rPr/>
        <w:t>③购买子公司少数股权</w:t>
      </w:r>
      <w:r>
        <w:rPr>
          <w:rFonts w:ascii="宋体" w:hAnsi="宋体" w:cs="宋体" w:eastAsia="宋体" w:hint="default"/>
          <w:w w:val="100"/>
        </w:rPr>
        <w:t> </w:t>
      </w:r>
      <w:r>
        <w:rPr>
          <w:spacing w:val="-2"/>
        </w:rPr>
        <w:t>本公司因购买少数股权新取得的长期股权投资与按照新增持股比例计算应享有子公司自购买</w:t>
      </w:r>
    </w:p>
    <w:p>
      <w:pPr>
        <w:pStyle w:val="BodyText"/>
        <w:spacing w:line="273" w:lineRule="auto" w:before="7"/>
        <w:ind w:left="136" w:right="111"/>
        <w:jc w:val="left"/>
        <w:rPr>
          <w:rFonts w:ascii="宋体" w:hAnsi="宋体" w:cs="宋体" w:eastAsia="宋体" w:hint="default"/>
        </w:rPr>
      </w:pPr>
      <w:r>
        <w:rPr>
          <w:spacing w:val="-2"/>
        </w:rPr>
        <w:t>日（或合并日）开始持续计算的净资产份额之间的差额，调整合并资产负债表中的资本公积中的</w:t>
      </w:r>
      <w:r>
        <w:rPr>
          <w:spacing w:val="-25"/>
        </w:rPr>
        <w:t> </w:t>
      </w:r>
      <w:r>
        <w:rPr>
          <w:spacing w:val="-25"/>
        </w:rPr>
      </w:r>
      <w:r>
        <w:rPr/>
        <w:t>股本溢价，资本公积中的股本溢价不足冲减的，调整留存收益。</w:t>
      </w:r>
      <w:r>
        <w:rPr>
          <w:rFonts w:ascii="宋体" w:hAnsi="宋体" w:cs="宋体" w:eastAsia="宋体" w:hint="default"/>
        </w:rPr>
        <w:t> </w:t>
      </w:r>
    </w:p>
    <w:p>
      <w:pPr>
        <w:pStyle w:val="BodyText"/>
        <w:spacing w:line="273" w:lineRule="auto" w:before="7"/>
        <w:ind w:left="557" w:right="111"/>
        <w:jc w:val="left"/>
      </w:pPr>
      <w:r>
        <w:rPr/>
        <w:t>④不丧失控制权的情况下部分处置对子公司的股权投资</w:t>
      </w:r>
      <w:r>
        <w:rPr>
          <w:rFonts w:ascii="宋体" w:hAnsi="宋体" w:cs="宋体" w:eastAsia="宋体" w:hint="default"/>
          <w:w w:val="100"/>
        </w:rPr>
        <w:t> </w:t>
      </w:r>
      <w:r>
        <w:rPr>
          <w:spacing w:val="-2"/>
        </w:rPr>
        <w:t>在不丧失控制权的情况下因部分处置对子公司的长期股权投资而取得的处置价款与处置长期</w:t>
      </w:r>
    </w:p>
    <w:p>
      <w:pPr>
        <w:pStyle w:val="BodyText"/>
        <w:spacing w:line="273" w:lineRule="auto" w:before="7"/>
        <w:ind w:left="136" w:right="111"/>
        <w:jc w:val="left"/>
        <w:rPr>
          <w:rFonts w:ascii="宋体" w:hAnsi="宋体" w:cs="宋体" w:eastAsia="宋体" w:hint="default"/>
        </w:rPr>
      </w:pPr>
      <w:r>
        <w:rPr>
          <w:spacing w:val="-2"/>
        </w:rPr>
        <w:t>股权投资相对应享有子公司自购买日或合并日开始持续计算的净资产份额之间的差额，调整合并</w:t>
      </w:r>
      <w:r>
        <w:rPr>
          <w:spacing w:val="-25"/>
        </w:rPr>
        <w:t> </w:t>
      </w:r>
      <w:r>
        <w:rPr>
          <w:spacing w:val="-25"/>
        </w:rPr>
      </w:r>
      <w:r>
        <w:rPr/>
        <w:t>资产负债表中的资本公积中的股本溢价，资本公积中的股本溢价不足冲减的，调整留存收益。</w:t>
      </w:r>
      <w:r>
        <w:rPr>
          <w:rFonts w:ascii="宋体" w:hAnsi="宋体" w:cs="宋体" w:eastAsia="宋体" w:hint="default"/>
        </w:rPr>
        <w:t> </w:t>
      </w:r>
    </w:p>
    <w:p>
      <w:pPr>
        <w:pStyle w:val="BodyText"/>
        <w:spacing w:line="240" w:lineRule="auto" w:before="7"/>
        <w:ind w:left="136" w:right="0"/>
        <w:jc w:val="both"/>
        <w:rPr>
          <w:rFonts w:ascii="宋体" w:hAnsi="宋体" w:cs="宋体" w:eastAsia="宋体" w:hint="default"/>
        </w:rPr>
      </w:pPr>
      <w:r>
        <w:rPr>
          <w:rFonts w:ascii="宋体"/>
          <w:w w:val="100"/>
        </w:rPr>
        <w:t> </w:t>
      </w:r>
    </w:p>
    <w:p>
      <w:pPr>
        <w:pStyle w:val="Heading3"/>
        <w:spacing w:line="240" w:lineRule="auto" w:before="97"/>
        <w:ind w:left="136" w:right="0"/>
        <w:jc w:val="both"/>
        <w:rPr>
          <w:b w:val="0"/>
          <w:bCs w:val="0"/>
        </w:rPr>
      </w:pPr>
      <w:r>
        <w:rPr>
          <w:rFonts w:ascii="宋体" w:hAnsi="宋体" w:cs="宋体" w:eastAsia="宋体" w:hint="default"/>
        </w:rPr>
        <w:t>7. </w:t>
      </w:r>
      <w:r>
        <w:rPr>
          <w:rFonts w:ascii="宋体" w:hAnsi="宋体" w:cs="宋体" w:eastAsia="宋体" w:hint="default"/>
          <w:spacing w:val="1"/>
        </w:rPr>
        <w:t> </w:t>
      </w:r>
      <w:r>
        <w:rPr/>
        <w:t>合营安排分类及共同经营会计处理方法</w:t>
      </w:r>
      <w:r>
        <w:rPr>
          <w:b w:val="0"/>
          <w:bCs w:val="0"/>
        </w:rPr>
      </w:r>
    </w:p>
    <w:p>
      <w:pPr>
        <w:pStyle w:val="BodyText"/>
        <w:spacing w:line="240" w:lineRule="auto" w:before="97"/>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557" w:right="111"/>
        <w:jc w:val="left"/>
      </w:pPr>
      <w:r>
        <w:rPr/>
        <w:t>（</w:t>
      </w:r>
      <w:r>
        <w:rPr>
          <w:rFonts w:ascii="宋体" w:hAnsi="宋体" w:cs="宋体" w:eastAsia="宋体" w:hint="default"/>
        </w:rPr>
        <w:t>1</w:t>
      </w:r>
      <w:r>
        <w:rPr/>
        <w:t>）合营安排的分类</w:t>
      </w:r>
      <w:r>
        <w:rPr>
          <w:rFonts w:ascii="宋体" w:hAnsi="宋体" w:cs="宋体" w:eastAsia="宋体" w:hint="default"/>
          <w:w w:val="100"/>
        </w:rPr>
        <w:t> </w:t>
      </w:r>
      <w:r>
        <w:rPr>
          <w:spacing w:val="-2"/>
        </w:rPr>
        <w:t>本公司根据合营安排的结构、法律形式以及合营安排中约定的条款、其他相关事实和情况等</w:t>
      </w:r>
    </w:p>
    <w:p>
      <w:pPr>
        <w:pStyle w:val="BodyText"/>
        <w:spacing w:line="273" w:lineRule="auto" w:before="7"/>
        <w:ind w:left="557" w:right="111" w:hanging="421"/>
        <w:jc w:val="left"/>
      </w:pPr>
      <w:r>
        <w:rPr/>
        <w:t>因素，将合营安排分为共同经营和合营企业。</w:t>
      </w:r>
      <w:r>
        <w:rPr>
          <w:rFonts w:ascii="宋体" w:hAnsi="宋体" w:cs="宋体" w:eastAsia="宋体" w:hint="default"/>
          <w:w w:val="100"/>
        </w:rPr>
        <w:t> </w:t>
      </w:r>
      <w:r>
        <w:rPr>
          <w:spacing w:val="-2"/>
        </w:rPr>
        <w:t>未通过单独主体达成的合营安排，划分为共同经营；通过单独主体达成的合营安排，通常划</w:t>
      </w:r>
    </w:p>
    <w:p>
      <w:pPr>
        <w:pStyle w:val="BodyText"/>
        <w:spacing w:line="273" w:lineRule="auto" w:before="7"/>
        <w:ind w:left="136" w:right="111"/>
        <w:jc w:val="left"/>
        <w:rPr>
          <w:rFonts w:ascii="宋体" w:hAnsi="宋体" w:cs="宋体" w:eastAsia="宋体" w:hint="default"/>
        </w:rPr>
      </w:pPr>
      <w:r>
        <w:rPr>
          <w:spacing w:val="-2"/>
        </w:rPr>
        <w:t>分为合营企业；但有确凿证据表明满足下列任一条件并且符合相关法律法规规定的合营安排划分</w:t>
      </w:r>
      <w:r>
        <w:rPr>
          <w:spacing w:val="-25"/>
        </w:rPr>
        <w:t> </w:t>
      </w:r>
      <w:r>
        <w:rPr>
          <w:spacing w:val="-25"/>
        </w:rPr>
      </w:r>
      <w:r>
        <w:rPr/>
        <w:t>为共同经营：</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w w:val="100"/>
        </w:rPr>
        <w:t>①合</w:t>
      </w:r>
      <w:r>
        <w:rPr>
          <w:spacing w:val="-3"/>
          <w:w w:val="100"/>
        </w:rPr>
        <w:t>营</w:t>
      </w:r>
      <w:r>
        <w:rPr>
          <w:w w:val="100"/>
        </w:rPr>
        <w:t>安</w:t>
      </w:r>
      <w:r>
        <w:rPr>
          <w:spacing w:val="-3"/>
          <w:w w:val="100"/>
        </w:rPr>
        <w:t>排</w:t>
      </w:r>
      <w:r>
        <w:rPr>
          <w:w w:val="100"/>
        </w:rPr>
        <w:t>的</w:t>
      </w:r>
      <w:r>
        <w:rPr>
          <w:spacing w:val="-3"/>
          <w:w w:val="100"/>
        </w:rPr>
        <w:t>法</w:t>
      </w:r>
      <w:r>
        <w:rPr>
          <w:w w:val="100"/>
        </w:rPr>
        <w:t>律</w:t>
      </w:r>
      <w:r>
        <w:rPr>
          <w:spacing w:val="-3"/>
          <w:w w:val="100"/>
        </w:rPr>
        <w:t>形</w:t>
      </w:r>
      <w:r>
        <w:rPr>
          <w:w w:val="100"/>
        </w:rPr>
        <w:t>式</w:t>
      </w:r>
      <w:r>
        <w:rPr>
          <w:spacing w:val="-3"/>
          <w:w w:val="100"/>
        </w:rPr>
        <w:t>表</w:t>
      </w:r>
      <w:r>
        <w:rPr>
          <w:w w:val="100"/>
        </w:rPr>
        <w:t>明</w:t>
      </w:r>
      <w:r>
        <w:rPr>
          <w:spacing w:val="-94"/>
          <w:w w:val="100"/>
        </w:rPr>
        <w:t>，</w:t>
      </w:r>
      <w:r>
        <w:rPr>
          <w:w w:val="100"/>
        </w:rPr>
        <w:t>合</w:t>
      </w:r>
      <w:r>
        <w:rPr>
          <w:spacing w:val="-3"/>
          <w:w w:val="100"/>
        </w:rPr>
        <w:t>营</w:t>
      </w:r>
      <w:r>
        <w:rPr>
          <w:w w:val="100"/>
        </w:rPr>
        <w:t>方</w:t>
      </w:r>
      <w:r>
        <w:rPr>
          <w:spacing w:val="-3"/>
          <w:w w:val="100"/>
        </w:rPr>
        <w:t>对</w:t>
      </w:r>
      <w:r>
        <w:rPr>
          <w:w w:val="100"/>
        </w:rPr>
        <w:t>该</w:t>
      </w:r>
      <w:r>
        <w:rPr>
          <w:spacing w:val="-3"/>
          <w:w w:val="100"/>
        </w:rPr>
        <w:t>安</w:t>
      </w:r>
      <w:r>
        <w:rPr>
          <w:w w:val="100"/>
        </w:rPr>
        <w:t>排</w:t>
      </w:r>
      <w:r>
        <w:rPr>
          <w:spacing w:val="-3"/>
          <w:w w:val="100"/>
        </w:rPr>
        <w:t>中</w:t>
      </w:r>
      <w:r>
        <w:rPr>
          <w:w w:val="100"/>
        </w:rPr>
        <w:t>的</w:t>
      </w:r>
      <w:r>
        <w:rPr>
          <w:spacing w:val="-3"/>
          <w:w w:val="100"/>
        </w:rPr>
        <w:t>相</w:t>
      </w:r>
      <w:r>
        <w:rPr>
          <w:w w:val="100"/>
        </w:rPr>
        <w:t>关资</w:t>
      </w:r>
      <w:r>
        <w:rPr>
          <w:spacing w:val="-3"/>
          <w:w w:val="100"/>
        </w:rPr>
        <w:t>产</w:t>
      </w:r>
      <w:r>
        <w:rPr>
          <w:w w:val="100"/>
        </w:rPr>
        <w:t>和</w:t>
      </w:r>
      <w:r>
        <w:rPr>
          <w:spacing w:val="-3"/>
          <w:w w:val="100"/>
        </w:rPr>
        <w:t>负</w:t>
      </w:r>
      <w:r>
        <w:rPr>
          <w:w w:val="100"/>
        </w:rPr>
        <w:t>债</w:t>
      </w:r>
      <w:r>
        <w:rPr>
          <w:spacing w:val="-3"/>
          <w:w w:val="100"/>
        </w:rPr>
        <w:t>分</w:t>
      </w:r>
      <w:r>
        <w:rPr>
          <w:w w:val="100"/>
        </w:rPr>
        <w:t>别</w:t>
      </w:r>
      <w:r>
        <w:rPr>
          <w:spacing w:val="-3"/>
          <w:w w:val="100"/>
        </w:rPr>
        <w:t>享</w:t>
      </w:r>
      <w:r>
        <w:rPr>
          <w:w w:val="100"/>
        </w:rPr>
        <w:t>有</w:t>
      </w:r>
      <w:r>
        <w:rPr>
          <w:spacing w:val="-3"/>
          <w:w w:val="100"/>
        </w:rPr>
        <w:t>权</w:t>
      </w:r>
      <w:r>
        <w:rPr>
          <w:w w:val="100"/>
        </w:rPr>
        <w:t>利和</w:t>
      </w:r>
      <w:r>
        <w:rPr>
          <w:spacing w:val="-3"/>
          <w:w w:val="100"/>
        </w:rPr>
        <w:t>承担义务</w:t>
      </w:r>
      <w:r>
        <w:rPr>
          <w:spacing w:val="-108"/>
          <w:w w:val="100"/>
        </w:rPr>
        <w:t>。</w:t>
      </w:r>
      <w:r>
        <w:rPr>
          <w:rFonts w:ascii="宋体" w:hAnsi="宋体" w:cs="宋体" w:eastAsia="宋体" w:hint="default"/>
          <w:w w:val="100"/>
        </w:rPr>
        <w:t> </w:t>
      </w:r>
    </w:p>
    <w:p>
      <w:pPr>
        <w:pStyle w:val="BodyText"/>
        <w:spacing w:line="240" w:lineRule="auto" w:before="37"/>
        <w:ind w:left="557" w:right="111"/>
        <w:jc w:val="left"/>
        <w:rPr>
          <w:rFonts w:ascii="宋体" w:hAnsi="宋体" w:cs="宋体" w:eastAsia="宋体" w:hint="default"/>
        </w:rPr>
      </w:pPr>
      <w:r>
        <w:rPr>
          <w:w w:val="100"/>
        </w:rPr>
        <w:t>②合</w:t>
      </w:r>
      <w:r>
        <w:rPr>
          <w:spacing w:val="-3"/>
          <w:w w:val="100"/>
        </w:rPr>
        <w:t>营</w:t>
      </w:r>
      <w:r>
        <w:rPr>
          <w:w w:val="100"/>
        </w:rPr>
        <w:t>安</w:t>
      </w:r>
      <w:r>
        <w:rPr>
          <w:spacing w:val="-3"/>
          <w:w w:val="100"/>
        </w:rPr>
        <w:t>排</w:t>
      </w:r>
      <w:r>
        <w:rPr>
          <w:w w:val="100"/>
        </w:rPr>
        <w:t>的</w:t>
      </w:r>
      <w:r>
        <w:rPr>
          <w:spacing w:val="-3"/>
          <w:w w:val="100"/>
        </w:rPr>
        <w:t>合</w:t>
      </w:r>
      <w:r>
        <w:rPr>
          <w:w w:val="100"/>
        </w:rPr>
        <w:t>同</w:t>
      </w:r>
      <w:r>
        <w:rPr>
          <w:spacing w:val="-3"/>
          <w:w w:val="100"/>
        </w:rPr>
        <w:t>条</w:t>
      </w:r>
      <w:r>
        <w:rPr>
          <w:w w:val="100"/>
        </w:rPr>
        <w:t>款</w:t>
      </w:r>
      <w:r>
        <w:rPr>
          <w:spacing w:val="-3"/>
          <w:w w:val="100"/>
        </w:rPr>
        <w:t>约</w:t>
      </w:r>
      <w:r>
        <w:rPr>
          <w:w w:val="100"/>
        </w:rPr>
        <w:t>定</w:t>
      </w:r>
      <w:r>
        <w:rPr>
          <w:spacing w:val="-94"/>
          <w:w w:val="100"/>
        </w:rPr>
        <w:t>，</w:t>
      </w:r>
      <w:r>
        <w:rPr>
          <w:w w:val="100"/>
        </w:rPr>
        <w:t>合</w:t>
      </w:r>
      <w:r>
        <w:rPr>
          <w:spacing w:val="-3"/>
          <w:w w:val="100"/>
        </w:rPr>
        <w:t>营</w:t>
      </w:r>
      <w:r>
        <w:rPr>
          <w:w w:val="100"/>
        </w:rPr>
        <w:t>方</w:t>
      </w:r>
      <w:r>
        <w:rPr>
          <w:spacing w:val="-3"/>
          <w:w w:val="100"/>
        </w:rPr>
        <w:t>对</w:t>
      </w:r>
      <w:r>
        <w:rPr>
          <w:w w:val="100"/>
        </w:rPr>
        <w:t>该</w:t>
      </w:r>
      <w:r>
        <w:rPr>
          <w:spacing w:val="-3"/>
          <w:w w:val="100"/>
        </w:rPr>
        <w:t>安</w:t>
      </w:r>
      <w:r>
        <w:rPr>
          <w:w w:val="100"/>
        </w:rPr>
        <w:t>排</w:t>
      </w:r>
      <w:r>
        <w:rPr>
          <w:spacing w:val="-3"/>
          <w:w w:val="100"/>
        </w:rPr>
        <w:t>中</w:t>
      </w:r>
      <w:r>
        <w:rPr>
          <w:w w:val="100"/>
        </w:rPr>
        <w:t>的</w:t>
      </w:r>
      <w:r>
        <w:rPr>
          <w:spacing w:val="-3"/>
          <w:w w:val="100"/>
        </w:rPr>
        <w:t>相</w:t>
      </w:r>
      <w:r>
        <w:rPr>
          <w:w w:val="100"/>
        </w:rPr>
        <w:t>关资</w:t>
      </w:r>
      <w:r>
        <w:rPr>
          <w:spacing w:val="-3"/>
          <w:w w:val="100"/>
        </w:rPr>
        <w:t>产</w:t>
      </w:r>
      <w:r>
        <w:rPr>
          <w:w w:val="100"/>
        </w:rPr>
        <w:t>和</w:t>
      </w:r>
      <w:r>
        <w:rPr>
          <w:spacing w:val="-3"/>
          <w:w w:val="100"/>
        </w:rPr>
        <w:t>负</w:t>
      </w:r>
      <w:r>
        <w:rPr>
          <w:w w:val="100"/>
        </w:rPr>
        <w:t>债</w:t>
      </w:r>
      <w:r>
        <w:rPr>
          <w:spacing w:val="-3"/>
          <w:w w:val="100"/>
        </w:rPr>
        <w:t>分</w:t>
      </w:r>
      <w:r>
        <w:rPr>
          <w:w w:val="100"/>
        </w:rPr>
        <w:t>别</w:t>
      </w:r>
      <w:r>
        <w:rPr>
          <w:spacing w:val="-3"/>
          <w:w w:val="100"/>
        </w:rPr>
        <w:t>享</w:t>
      </w:r>
      <w:r>
        <w:rPr>
          <w:w w:val="100"/>
        </w:rPr>
        <w:t>有</w:t>
      </w:r>
      <w:r>
        <w:rPr>
          <w:spacing w:val="-3"/>
          <w:w w:val="100"/>
        </w:rPr>
        <w:t>权</w:t>
      </w:r>
      <w:r>
        <w:rPr>
          <w:w w:val="100"/>
        </w:rPr>
        <w:t>利和</w:t>
      </w:r>
      <w:r>
        <w:rPr>
          <w:spacing w:val="-3"/>
          <w:w w:val="100"/>
        </w:rPr>
        <w:t>承担义务</w:t>
      </w:r>
      <w:r>
        <w:rPr>
          <w:spacing w:val="-108"/>
          <w:w w:val="100"/>
        </w:rPr>
        <w:t>。</w:t>
      </w:r>
      <w:r>
        <w:rPr>
          <w:rFonts w:ascii="宋体" w:hAnsi="宋体" w:cs="宋体" w:eastAsia="宋体" w:hint="default"/>
          <w:w w:val="100"/>
        </w:rPr>
        <w:t> </w:t>
      </w:r>
    </w:p>
    <w:p>
      <w:pPr>
        <w:pStyle w:val="BodyText"/>
        <w:spacing w:line="273" w:lineRule="auto" w:before="37"/>
        <w:ind w:left="136" w:right="0" w:firstLine="420"/>
        <w:jc w:val="left"/>
        <w:rPr>
          <w:rFonts w:ascii="宋体" w:hAnsi="宋体" w:cs="宋体" w:eastAsia="宋体" w:hint="default"/>
        </w:rPr>
      </w:pPr>
      <w:r>
        <w:rPr>
          <w:spacing w:val="-4"/>
          <w:w w:val="100"/>
        </w:rPr>
        <w:t>③其他相关事实和情况表明，合营方对该安排中的相关资产和负债分别享有权利和承担义务，</w:t>
      </w:r>
      <w:r>
        <w:rPr>
          <w:w w:val="100"/>
        </w:rPr>
        <w:t> </w:t>
      </w:r>
      <w:r>
        <w:rPr/>
        <w:t>如合营方享有与合营安排相关的几乎所有产出，并且该安排中负债的清偿持续依赖于合营方的支</w:t>
      </w:r>
      <w:r>
        <w:rPr>
          <w:w w:val="100"/>
        </w:rPr>
        <w:t> </w:t>
      </w:r>
      <w:r>
        <w:rPr/>
        <w:t>持。</w:t>
      </w:r>
      <w:r>
        <w:rPr>
          <w:rFonts w:ascii="宋体" w:hAnsi="宋体" w:cs="宋体" w:eastAsia="宋体" w:hint="default"/>
        </w:rPr>
        <w:t> </w:t>
      </w:r>
    </w:p>
    <w:p>
      <w:pPr>
        <w:pStyle w:val="BodyText"/>
        <w:spacing w:line="273" w:lineRule="auto" w:before="7"/>
        <w:ind w:left="557" w:right="111"/>
        <w:jc w:val="left"/>
      </w:pPr>
      <w:r>
        <w:rPr/>
        <w:t>（</w:t>
      </w:r>
      <w:r>
        <w:rPr>
          <w:rFonts w:ascii="宋体" w:hAnsi="宋体" w:cs="宋体" w:eastAsia="宋体" w:hint="default"/>
        </w:rPr>
        <w:t>2</w:t>
      </w:r>
      <w:r>
        <w:rPr/>
        <w:t>）共同经营会计处理方法</w:t>
      </w:r>
      <w:r>
        <w:rPr>
          <w:rFonts w:ascii="宋体" w:hAnsi="宋体" w:cs="宋体" w:eastAsia="宋体" w:hint="default"/>
          <w:w w:val="100"/>
        </w:rPr>
        <w:t> </w:t>
      </w:r>
      <w:r>
        <w:rPr>
          <w:spacing w:val="-2"/>
        </w:rPr>
        <w:t>本公司确认共同经营中利益份额中与本公司相关的下列项目，并按照相关企业会计准则的规</w:t>
      </w:r>
    </w:p>
    <w:p>
      <w:pPr>
        <w:pStyle w:val="BodyText"/>
        <w:spacing w:line="240" w:lineRule="auto" w:before="7"/>
        <w:ind w:left="136" w:right="0"/>
        <w:jc w:val="both"/>
        <w:rPr>
          <w:rFonts w:ascii="宋体" w:hAnsi="宋体" w:cs="宋体" w:eastAsia="宋体" w:hint="default"/>
        </w:rPr>
      </w:pPr>
      <w:r>
        <w:rPr/>
        <w:t>定进行会计处理：</w:t>
      </w:r>
      <w:r>
        <w:rPr>
          <w:rFonts w:ascii="宋体" w:hAnsi="宋体" w:cs="宋体" w:eastAsia="宋体" w:hint="default"/>
        </w:rPr>
        <w:t> </w:t>
      </w:r>
    </w:p>
    <w:p>
      <w:pPr>
        <w:pStyle w:val="BodyText"/>
        <w:spacing w:line="240" w:lineRule="auto" w:before="37"/>
        <w:ind w:left="557" w:right="111"/>
        <w:jc w:val="left"/>
        <w:rPr>
          <w:rFonts w:ascii="宋体" w:hAnsi="宋体" w:cs="宋体" w:eastAsia="宋体" w:hint="default"/>
        </w:rPr>
      </w:pPr>
      <w:r>
        <w:rPr/>
        <w:t>①确认单独所持有的资产，以及按其份额确认共同持有的资产；</w:t>
      </w:r>
      <w:r>
        <w:rPr>
          <w:rFonts w:ascii="宋体" w:hAnsi="宋体" w:cs="宋体" w:eastAsia="宋体" w:hint="default"/>
        </w:rPr>
        <w:t> </w:t>
      </w:r>
    </w:p>
    <w:p>
      <w:pPr>
        <w:pStyle w:val="BodyText"/>
        <w:spacing w:line="240" w:lineRule="auto" w:before="37"/>
        <w:ind w:left="557" w:right="111"/>
        <w:jc w:val="left"/>
        <w:rPr>
          <w:rFonts w:ascii="宋体" w:hAnsi="宋体" w:cs="宋体" w:eastAsia="宋体" w:hint="default"/>
        </w:rPr>
      </w:pPr>
      <w:r>
        <w:rPr/>
        <w:t>②确认单独所承担的负债，以及按其份额确认共同承担的负债；</w:t>
      </w:r>
      <w:r>
        <w:rPr>
          <w:rFonts w:ascii="宋体" w:hAnsi="宋体" w:cs="宋体" w:eastAsia="宋体" w:hint="default"/>
        </w:rPr>
        <w:t> </w:t>
      </w:r>
    </w:p>
    <w:p>
      <w:pPr>
        <w:pStyle w:val="BodyText"/>
        <w:spacing w:line="240" w:lineRule="auto" w:before="37"/>
        <w:ind w:left="557" w:right="111"/>
        <w:jc w:val="left"/>
        <w:rPr>
          <w:rFonts w:ascii="宋体" w:hAnsi="宋体" w:cs="宋体" w:eastAsia="宋体" w:hint="default"/>
        </w:rPr>
      </w:pPr>
      <w:r>
        <w:rPr/>
        <w:t>③确认出售其享有的共同经营产出份额所产生的收入；</w:t>
      </w:r>
      <w:r>
        <w:rPr>
          <w:rFonts w:ascii="宋体" w:hAnsi="宋体" w:cs="宋体" w:eastAsia="宋体" w:hint="default"/>
        </w:rPr>
        <w:t> </w:t>
      </w:r>
    </w:p>
    <w:p>
      <w:pPr>
        <w:pStyle w:val="BodyText"/>
        <w:spacing w:line="240" w:lineRule="auto" w:before="37"/>
        <w:ind w:left="557" w:right="111"/>
        <w:jc w:val="left"/>
        <w:rPr>
          <w:rFonts w:ascii="宋体" w:hAnsi="宋体" w:cs="宋体" w:eastAsia="宋体" w:hint="default"/>
        </w:rPr>
      </w:pPr>
      <w:r>
        <w:rPr/>
        <w:t>④按其份额确认共同经营因出售产出所产生的收入；</w:t>
      </w:r>
      <w:r>
        <w:rPr>
          <w:rFonts w:ascii="宋体" w:hAnsi="宋体" w:cs="宋体" w:eastAsia="宋体" w:hint="default"/>
        </w:rPr>
        <w:t> </w:t>
      </w:r>
    </w:p>
    <w:p>
      <w:pPr>
        <w:pStyle w:val="BodyText"/>
        <w:spacing w:line="273" w:lineRule="auto" w:before="37"/>
        <w:ind w:left="557" w:right="111"/>
        <w:jc w:val="left"/>
      </w:pPr>
      <w:r>
        <w:rPr/>
        <w:t>⑤确认单独所发生的费用，以及按其份额确认共同经营发生的费用。</w:t>
      </w:r>
      <w:r>
        <w:rPr>
          <w:rFonts w:ascii="宋体" w:hAnsi="宋体" w:cs="宋体" w:eastAsia="宋体" w:hint="default"/>
          <w:w w:val="100"/>
        </w:rPr>
        <w:t> </w:t>
      </w:r>
      <w:r>
        <w:rPr>
          <w:spacing w:val="-2"/>
        </w:rPr>
        <w:t>本公司向共同经营投出或出售资产等（该资产构成业务的除外），在该资产等由共同经营出</w:t>
      </w:r>
    </w:p>
    <w:p>
      <w:pPr>
        <w:pStyle w:val="BodyText"/>
        <w:spacing w:line="273" w:lineRule="auto" w:before="8"/>
        <w:ind w:left="136" w:right="218"/>
        <w:jc w:val="both"/>
        <w:rPr>
          <w:rFonts w:ascii="宋体" w:hAnsi="宋体" w:cs="宋体" w:eastAsia="宋体" w:hint="default"/>
        </w:rPr>
      </w:pPr>
      <w:r>
        <w:rPr>
          <w:spacing w:val="-2"/>
        </w:rPr>
        <w:t>售给第三方之前，仅确认因该交易产生的损益中归属于共同经营其他参与方的部分。投出或出售</w:t>
      </w:r>
      <w:r>
        <w:rPr>
          <w:spacing w:val="-25"/>
        </w:rPr>
        <w:t> </w:t>
      </w:r>
      <w:r>
        <w:rPr>
          <w:spacing w:val="-25"/>
        </w:rPr>
      </w:r>
      <w:r>
        <w:rPr/>
        <w:t>的资产发生符合《企业会计准则第</w:t>
      </w:r>
      <w:r>
        <w:rPr>
          <w:spacing w:val="-53"/>
        </w:rPr>
        <w:t> </w:t>
      </w:r>
      <w:r>
        <w:rPr>
          <w:rFonts w:ascii="宋体" w:hAnsi="宋体" w:cs="宋体" w:eastAsia="宋体" w:hint="default"/>
        </w:rPr>
        <w:t>8</w:t>
      </w:r>
      <w:r>
        <w:rPr>
          <w:rFonts w:ascii="宋体" w:hAnsi="宋体" w:cs="宋体" w:eastAsia="宋体" w:hint="default"/>
          <w:spacing w:val="-56"/>
        </w:rPr>
        <w:t> </w:t>
      </w:r>
      <w:r>
        <w:rPr/>
        <w:t>号——资产减值》等规定的资产减值损失的，本公司全额确</w:t>
      </w:r>
      <w:r>
        <w:rPr>
          <w:w w:val="100"/>
        </w:rPr>
        <w:t> </w:t>
      </w:r>
      <w:r>
        <w:rPr/>
        <w:t>认该损失。</w:t>
      </w:r>
      <w:r>
        <w:rPr>
          <w:rFonts w:ascii="宋体" w:hAnsi="宋体" w:cs="宋体" w:eastAsia="宋体" w:hint="default"/>
        </w:rPr>
        <w:t> </w:t>
      </w:r>
    </w:p>
    <w:p>
      <w:pPr>
        <w:pStyle w:val="BodyText"/>
        <w:spacing w:line="273" w:lineRule="auto" w:before="7"/>
        <w:ind w:left="136" w:right="111" w:firstLine="420"/>
        <w:jc w:val="left"/>
        <w:rPr>
          <w:rFonts w:ascii="宋体" w:hAnsi="宋体" w:cs="宋体" w:eastAsia="宋体" w:hint="default"/>
        </w:rPr>
      </w:pPr>
      <w:r>
        <w:rPr>
          <w:spacing w:val="-7"/>
        </w:rPr>
        <w:t>本公司自共同经营购买资产等（该资产构成业务的除外），在将该资产等出售给第三方之前，</w:t>
      </w:r>
      <w:r>
        <w:rPr>
          <w:w w:val="100"/>
        </w:rPr>
        <w:t> </w:t>
      </w:r>
      <w:r>
        <w:rPr/>
        <w:t>仅确认因该交易产生的损益中归属于共同经营其他参与方的部分。购入的资产发生符合《企业会</w:t>
      </w:r>
      <w:r>
        <w:rPr>
          <w:w w:val="100"/>
        </w:rPr>
        <w:t> </w:t>
      </w:r>
      <w:r>
        <w:rPr/>
        <w:t>计准则第</w:t>
      </w:r>
      <w:r>
        <w:rPr>
          <w:spacing w:val="-53"/>
        </w:rPr>
        <w:t> </w:t>
      </w:r>
      <w:r>
        <w:rPr>
          <w:rFonts w:ascii="宋体" w:hAnsi="宋体" w:cs="宋体" w:eastAsia="宋体" w:hint="default"/>
        </w:rPr>
        <w:t>8</w:t>
      </w:r>
      <w:r>
        <w:rPr>
          <w:rFonts w:ascii="宋体" w:hAnsi="宋体" w:cs="宋体" w:eastAsia="宋体" w:hint="default"/>
          <w:spacing w:val="-56"/>
        </w:rPr>
        <w:t> </w:t>
      </w:r>
      <w:r>
        <w:rPr/>
        <w:t>号——资产减值》等规定的资产减值损失的，本公司按承担的份额确认该部分损失。</w:t>
      </w:r>
      <w:r>
        <w:rPr>
          <w:rFonts w:ascii="宋体" w:hAnsi="宋体" w:cs="宋体" w:eastAsia="宋体" w:hint="default"/>
          <w:w w:val="100"/>
        </w:rPr>
        <w:t> </w:t>
      </w:r>
      <w:r>
        <w:rPr/>
        <w:t>本公司对共同经营不享有共同控制，如果本公司享有该共同经营相关资产且承担该共同经营相关</w:t>
      </w:r>
      <w:r>
        <w:rPr>
          <w:w w:val="100"/>
        </w:rPr>
        <w:t> </w:t>
      </w:r>
      <w:r>
        <w:rPr/>
        <w:t>负债的，仍按上述原则进行会计处理，否则，应当按照相关企业会计准则的规定进行会计处理。</w:t>
      </w:r>
      <w:r>
        <w:rPr>
          <w:rFonts w:ascii="宋体" w:hAnsi="宋体" w:cs="宋体" w:eastAsia="宋体" w:hint="default"/>
          <w:b/>
          <w:bCs/>
          <w:w w:val="99"/>
        </w:rPr>
        <w:t> </w:t>
      </w:r>
      <w:r>
        <w:rPr>
          <w:rFonts w:ascii="宋体" w:hAnsi="宋体" w:cs="宋体" w:eastAsia="宋体" w:hint="default"/>
        </w:rPr>
      </w:r>
    </w:p>
    <w:p>
      <w:pPr>
        <w:pStyle w:val="BodyText"/>
        <w:spacing w:line="240" w:lineRule="auto" w:before="7"/>
        <w:ind w:left="136"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tabs>
          <w:tab w:pos="562" w:val="left" w:leader="none"/>
        </w:tabs>
        <w:spacing w:line="326" w:lineRule="auto" w:before="36"/>
        <w:ind w:left="557" w:right="138"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w:t>
      </w:r>
    </w:p>
    <w:p>
      <w:pPr>
        <w:pStyle w:val="BodyText"/>
        <w:spacing w:line="236" w:lineRule="exact"/>
        <w:ind w:left="136" w:right="0"/>
        <w:jc w:val="left"/>
      </w:pPr>
      <w:r>
        <w:rPr/>
        <w:t>具备期限短（一般从购买日起三个月内到期）、流动性强、易于转换为已知金额的现金、价值变</w:t>
      </w:r>
    </w:p>
    <w:p>
      <w:pPr>
        <w:pStyle w:val="BodyText"/>
        <w:spacing w:line="240" w:lineRule="auto" w:before="37"/>
        <w:ind w:left="136" w:right="0"/>
        <w:jc w:val="left"/>
        <w:rPr>
          <w:rFonts w:ascii="宋体" w:hAnsi="宋体" w:cs="宋体" w:eastAsia="宋体" w:hint="default"/>
        </w:rPr>
      </w:pPr>
      <w:r>
        <w:rPr/>
        <w:t>动风险很小四个条件的投资，确定为现金等价物。</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97"/>
        <w:ind w:left="136"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73" w:lineRule="auto" w:before="9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外币业务交易在初始确认时，采用按照系统合理的方法确定的，与交易发生日即期汇率近似</w:t>
      </w:r>
    </w:p>
    <w:p>
      <w:pPr>
        <w:pStyle w:val="BodyText"/>
        <w:spacing w:line="273" w:lineRule="auto" w:before="7"/>
        <w:ind w:left="557" w:right="0" w:hanging="421"/>
        <w:jc w:val="left"/>
      </w:pPr>
      <w:r>
        <w:rPr/>
        <w:t>的作为折算汇率折合成人民币记账。</w:t>
      </w:r>
      <w:r>
        <w:rPr>
          <w:rFonts w:ascii="宋体" w:hAnsi="宋体" w:cs="宋体" w:eastAsia="宋体" w:hint="default"/>
          <w:w w:val="100"/>
        </w:rPr>
        <w:t> </w:t>
      </w:r>
      <w:r>
        <w:rPr>
          <w:spacing w:val="-2"/>
        </w:rPr>
        <w:t>资产负债表日，外币货币性项目按资产负债表日即期汇率折算，由此产生的汇兑差额，除属</w:t>
      </w:r>
    </w:p>
    <w:p>
      <w:pPr>
        <w:pStyle w:val="BodyText"/>
        <w:spacing w:line="273" w:lineRule="auto" w:before="7"/>
        <w:ind w:left="136" w:right="138"/>
        <w:jc w:val="both"/>
        <w:rPr>
          <w:rFonts w:ascii="宋体" w:hAnsi="宋体" w:cs="宋体" w:eastAsia="宋体" w:hint="default"/>
        </w:rPr>
      </w:pPr>
      <w:r>
        <w:rPr>
          <w:spacing w:val="-2"/>
        </w:rPr>
        <w:t>于与购建符合资本化条件的资产相关的外币专门借款产生的汇兑差额按照借款费用资本化的原则</w:t>
      </w:r>
      <w:r>
        <w:rPr>
          <w:spacing w:val="-25"/>
        </w:rPr>
        <w:t> </w:t>
      </w:r>
      <w:r>
        <w:rPr>
          <w:spacing w:val="-25"/>
        </w:rPr>
      </w:r>
      <w:r>
        <w:rPr>
          <w:spacing w:val="-2"/>
        </w:rPr>
        <w:t>处理外，均计入当期损益。以历史成本计量的外币非货币性项目，仍采用交易发生日的即期汇率</w:t>
      </w:r>
      <w:r>
        <w:rPr>
          <w:spacing w:val="-25"/>
        </w:rPr>
        <w:t> </w:t>
      </w:r>
      <w:r>
        <w:rPr>
          <w:spacing w:val="-25"/>
        </w:rPr>
      </w:r>
      <w:r>
        <w:rPr/>
        <w:t>折算，不改变其记账本位币金额。</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以公允价值计量的外币非货币性项目，采用公允价值确定日的即期汇率折算，由此产生的汇</w:t>
      </w:r>
      <w:r>
        <w:rPr>
          <w:w w:val="100"/>
        </w:rPr>
        <w:t> </w:t>
      </w:r>
      <w:r>
        <w:rPr>
          <w:spacing w:val="-2"/>
        </w:rPr>
        <w:t>兑差额作为公允价值变动损益计入当期损益。如属于可供出售外币非货币性项目的，形成的汇兑</w:t>
      </w:r>
      <w:r>
        <w:rPr>
          <w:spacing w:val="-25"/>
        </w:rPr>
        <w:t> </w:t>
      </w:r>
      <w:r>
        <w:rPr>
          <w:spacing w:val="-25"/>
        </w:rPr>
      </w:r>
      <w:r>
        <w:rPr/>
        <w:t>差额计入其他综合收益。</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3" w:lineRule="auto" w:before="97"/>
        <w:ind w:left="557" w:right="1429"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本公司于成为金融工具合同的一方时确认一项金融资产或金融负债。</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实际利率法是指计算金融资产或金融负债的摊余成本以及将利息收入或利息费用分摊计入各</w:t>
      </w:r>
      <w:r>
        <w:rPr>
          <w:w w:val="100"/>
        </w:rPr>
        <w:t> </w:t>
      </w:r>
      <w:r>
        <w:rPr/>
        <w:t>会计期间的方法。</w:t>
      </w:r>
      <w:r>
        <w:rPr>
          <w:rFonts w:ascii="宋体" w:hAnsi="宋体" w:cs="宋体" w:eastAsia="宋体" w:hint="default"/>
        </w:rPr>
        <w:t> </w:t>
      </w:r>
    </w:p>
    <w:p>
      <w:pPr>
        <w:pStyle w:val="BodyText"/>
        <w:spacing w:line="273" w:lineRule="auto" w:before="8"/>
        <w:ind w:left="136" w:right="138" w:firstLine="420"/>
        <w:jc w:val="both"/>
        <w:rPr>
          <w:rFonts w:ascii="宋体" w:hAnsi="宋体" w:cs="宋体" w:eastAsia="宋体" w:hint="default"/>
        </w:rPr>
      </w:pPr>
      <w:r>
        <w:rPr>
          <w:spacing w:val="-2"/>
        </w:rPr>
        <w:t>实际利率，是指将金融资产或金融负债在预计存续期的估计未来现金流量，折现为该金融资</w:t>
      </w:r>
      <w:r>
        <w:rPr>
          <w:w w:val="100"/>
        </w:rPr>
        <w:t> </w:t>
      </w:r>
      <w:r>
        <w:rPr>
          <w:spacing w:val="-2"/>
        </w:rPr>
        <w:t>产账面余额或该金融负债摊余成本所使用的利率。在确定实际利率时，在考虑金融资产或金融负</w:t>
      </w:r>
      <w:r>
        <w:rPr>
          <w:spacing w:val="-25"/>
        </w:rPr>
        <w:t> </w:t>
      </w:r>
      <w:r>
        <w:rPr>
          <w:spacing w:val="-25"/>
        </w:rPr>
      </w:r>
      <w:r>
        <w:rPr>
          <w:spacing w:val="-2"/>
        </w:rPr>
        <w:t>债所有合同条款</w:t>
      </w:r>
      <w:r>
        <w:rPr>
          <w:rFonts w:ascii="宋体" w:hAnsi="宋体" w:cs="宋体" w:eastAsia="宋体" w:hint="default"/>
          <w:spacing w:val="-2"/>
        </w:rPr>
        <w:t>(</w:t>
      </w:r>
      <w:r>
        <w:rPr>
          <w:spacing w:val="-2"/>
        </w:rPr>
        <w:t>如提前还款、展期、看涨期权或其他类似期权等</w:t>
      </w:r>
      <w:r>
        <w:rPr>
          <w:rFonts w:ascii="宋体" w:hAnsi="宋体" w:cs="宋体" w:eastAsia="宋体" w:hint="default"/>
          <w:spacing w:val="-2"/>
        </w:rPr>
        <w:t>)</w:t>
      </w:r>
      <w:r>
        <w:rPr>
          <w:spacing w:val="-2"/>
        </w:rPr>
        <w:t>的基础上估计预期现金流量，</w:t>
      </w:r>
      <w:r>
        <w:rPr>
          <w:spacing w:val="-29"/>
        </w:rPr>
        <w:t> </w:t>
      </w:r>
      <w:r>
        <w:rPr>
          <w:spacing w:val="-29"/>
        </w:rPr>
      </w:r>
      <w:r>
        <w:rPr/>
        <w:t>但不考虑预期信用损失。</w:t>
      </w:r>
      <w:r>
        <w:rPr>
          <w:rFonts w:ascii="宋体" w:hAnsi="宋体" w:cs="宋体" w:eastAsia="宋体" w:hint="default"/>
        </w:rPr>
        <w:t> </w:t>
      </w:r>
    </w:p>
    <w:p>
      <w:pPr>
        <w:pStyle w:val="BodyText"/>
        <w:spacing w:line="273" w:lineRule="auto" w:before="7"/>
        <w:ind w:left="136" w:right="138" w:firstLine="420"/>
        <w:jc w:val="both"/>
        <w:rPr>
          <w:rFonts w:ascii="宋体" w:hAnsi="宋体" w:cs="宋体" w:eastAsia="宋体" w:hint="default"/>
        </w:rPr>
      </w:pPr>
      <w:r>
        <w:rPr>
          <w:spacing w:val="-2"/>
        </w:rPr>
        <w:t>金融资产或金融负债的摊余成本是以该金融资产或金融负债的初始确认金额扣除已偿还的本</w:t>
      </w:r>
      <w:r>
        <w:rPr>
          <w:w w:val="100"/>
        </w:rPr>
        <w:t> </w:t>
      </w:r>
      <w:r>
        <w:rPr>
          <w:spacing w:val="-2"/>
        </w:rPr>
        <w:t>金，加上或减去采用实际利率法将该初始确认金额与到期日金额之间的差额进行摊销形成的累计</w:t>
      </w:r>
      <w:r>
        <w:rPr>
          <w:spacing w:val="-25"/>
        </w:rPr>
        <w:t> </w:t>
      </w:r>
      <w:r>
        <w:rPr>
          <w:spacing w:val="-25"/>
        </w:rPr>
      </w:r>
      <w:r>
        <w:rPr/>
        <w:t>摊销额，再扣除累计计提的损失准备</w:t>
      </w:r>
      <w:r>
        <w:rPr>
          <w:rFonts w:ascii="宋体" w:hAnsi="宋体" w:cs="宋体" w:eastAsia="宋体" w:hint="default"/>
        </w:rPr>
        <w:t>(</w:t>
      </w:r>
      <w:r>
        <w:rPr/>
        <w:t>仅适用于金融资产</w:t>
      </w:r>
      <w:r>
        <w:rPr>
          <w:rFonts w:ascii="宋体" w:hAnsi="宋体" w:cs="宋体" w:eastAsia="宋体" w:hint="default"/>
        </w:rPr>
        <w:t>)</w:t>
      </w:r>
      <w:r>
        <w:rPr/>
        <w:t>。</w:t>
      </w:r>
      <w:r>
        <w:rPr>
          <w:rFonts w:ascii="宋体" w:hAnsi="宋体" w:cs="宋体" w:eastAsia="宋体" w:hint="default"/>
        </w:rPr>
        <w:t> </w:t>
      </w:r>
    </w:p>
    <w:p>
      <w:pPr>
        <w:pStyle w:val="BodyText"/>
        <w:spacing w:line="273" w:lineRule="auto" w:before="7"/>
        <w:ind w:left="557" w:right="0"/>
        <w:jc w:val="left"/>
      </w:pPr>
      <w:r>
        <w:rPr/>
        <w:t>（</w:t>
      </w:r>
      <w:r>
        <w:rPr>
          <w:rFonts w:ascii="宋体" w:hAnsi="宋体" w:cs="宋体" w:eastAsia="宋体" w:hint="default"/>
        </w:rPr>
        <w:t>1</w:t>
      </w:r>
      <w:r>
        <w:rPr/>
        <w:t>）金融资产分类和计量</w:t>
      </w:r>
      <w:r>
        <w:rPr>
          <w:rFonts w:ascii="宋体" w:hAnsi="宋体" w:cs="宋体" w:eastAsia="宋体" w:hint="default"/>
          <w:w w:val="100"/>
        </w:rPr>
        <w:t> </w:t>
      </w:r>
      <w:r>
        <w:rPr>
          <w:spacing w:val="-2"/>
        </w:rPr>
        <w:t>本公司根据所管理金融资产的业务模式和金融资产的合同现金流量特征，将金融资产划分为</w:t>
      </w:r>
    </w:p>
    <w:p>
      <w:pPr>
        <w:pStyle w:val="BodyText"/>
        <w:spacing w:line="240" w:lineRule="auto" w:before="7"/>
        <w:ind w:left="136" w:right="0"/>
        <w:jc w:val="left"/>
        <w:rPr>
          <w:rFonts w:ascii="宋体" w:hAnsi="宋体" w:cs="宋体" w:eastAsia="宋体" w:hint="default"/>
        </w:rPr>
      </w:pPr>
      <w:r>
        <w:rPr/>
        <w:t>以下三类：</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①以摊余成本计量的金融资产。</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②以公允价值计量且其变动计入其他综合收益的金融资产。</w:t>
      </w:r>
      <w:r>
        <w:rPr>
          <w:rFonts w:ascii="宋体" w:hAnsi="宋体" w:cs="宋体" w:eastAsia="宋体" w:hint="default"/>
        </w:rPr>
        <w:t> </w:t>
      </w:r>
    </w:p>
    <w:p>
      <w:pPr>
        <w:pStyle w:val="BodyText"/>
        <w:spacing w:line="273" w:lineRule="auto" w:before="37"/>
        <w:ind w:left="557" w:right="0"/>
        <w:jc w:val="left"/>
      </w:pPr>
      <w:r>
        <w:rPr/>
        <w:t>③以公允价值计量且其变动计入当期损益的金融资产。</w:t>
      </w:r>
      <w:r>
        <w:rPr>
          <w:rFonts w:ascii="宋体" w:hAnsi="宋体" w:cs="宋体" w:eastAsia="宋体" w:hint="default"/>
          <w:w w:val="100"/>
        </w:rPr>
        <w:t> </w:t>
      </w:r>
      <w:r>
        <w:rPr>
          <w:spacing w:val="-2"/>
        </w:rPr>
        <w:t>金融资产在初始确认时以公允价值计量，但是因销售商品或提供服务等产生的应收账款或应</w:t>
      </w:r>
    </w:p>
    <w:p>
      <w:pPr>
        <w:pStyle w:val="BodyText"/>
        <w:spacing w:line="273" w:lineRule="auto" w:before="7"/>
        <w:ind w:left="557" w:right="0" w:hanging="421"/>
        <w:jc w:val="left"/>
      </w:pPr>
      <w:r>
        <w:rPr/>
        <w:t>收票据未包含重大融资成分或不考虑不超过一年的融资成分的，按照交易价格进行初始计量。</w:t>
      </w:r>
      <w:r>
        <w:rPr>
          <w:rFonts w:ascii="宋体" w:hAnsi="宋体" w:cs="宋体" w:eastAsia="宋体" w:hint="default"/>
          <w:w w:val="100"/>
        </w:rPr>
        <w:t> </w:t>
      </w:r>
      <w:r>
        <w:rPr>
          <w:spacing w:val="-2"/>
        </w:rPr>
        <w:t>对于以公允价值计量且其变动计入当期损益的金融资产，相关交易费用直接计入当期损益，</w:t>
      </w:r>
    </w:p>
    <w:p>
      <w:pPr>
        <w:pStyle w:val="BodyText"/>
        <w:spacing w:line="273" w:lineRule="auto" w:before="7"/>
        <w:ind w:left="557" w:right="0" w:hanging="421"/>
        <w:jc w:val="left"/>
      </w:pPr>
      <w:r>
        <w:rPr/>
        <w:t>其他类别的金融资产相关交易费用计入其初始确认金额。</w:t>
      </w:r>
      <w:r>
        <w:rPr>
          <w:rFonts w:ascii="宋体" w:hAnsi="宋体" w:cs="宋体" w:eastAsia="宋体" w:hint="default"/>
          <w:w w:val="100"/>
        </w:rPr>
        <w:t> </w:t>
      </w:r>
      <w:r>
        <w:rPr>
          <w:spacing w:val="-2"/>
        </w:rPr>
        <w:t>金融资产的后续计量取决于其分类，当且仅当本公司改变管理金融资产的业务模式时，才对</w:t>
      </w:r>
    </w:p>
    <w:p>
      <w:pPr>
        <w:pStyle w:val="BodyText"/>
        <w:spacing w:line="240" w:lineRule="auto" w:before="7"/>
        <w:ind w:left="136" w:right="0"/>
        <w:jc w:val="left"/>
        <w:rPr>
          <w:rFonts w:ascii="宋体" w:hAnsi="宋体" w:cs="宋体" w:eastAsia="宋体" w:hint="default"/>
        </w:rPr>
      </w:pPr>
      <w:r>
        <w:rPr/>
        <w:t>所有受影响的相关金融资产进行重分类。</w:t>
      </w:r>
      <w:r>
        <w:rPr>
          <w:rFonts w:ascii="宋体" w:hAnsi="宋体" w:cs="宋体" w:eastAsia="宋体" w:hint="default"/>
        </w:rPr>
        <w:t> </w:t>
      </w:r>
    </w:p>
    <w:p>
      <w:pPr>
        <w:pStyle w:val="BodyText"/>
        <w:spacing w:line="240" w:lineRule="auto" w:before="37"/>
        <w:ind w:left="557" w:right="0"/>
        <w:jc w:val="left"/>
        <w:rPr>
          <w:rFonts w:ascii="宋体" w:hAnsi="宋体" w:cs="宋体" w:eastAsia="宋体" w:hint="default"/>
        </w:rPr>
      </w:pPr>
      <w:r>
        <w:rPr/>
        <w:t>①分类为以摊余成本计量的金融资产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4"/>
        <w:rPr>
          <w:rFonts w:ascii="宋体" w:hAnsi="宋体" w:cs="宋体" w:eastAsia="宋体" w:hint="default"/>
          <w:sz w:val="20"/>
          <w:szCs w:val="20"/>
        </w:rPr>
      </w:pPr>
    </w:p>
    <w:p>
      <w:pPr>
        <w:pStyle w:val="BodyText"/>
        <w:spacing w:line="273" w:lineRule="auto" w:before="36"/>
        <w:ind w:left="136" w:right="0" w:firstLine="420"/>
        <w:jc w:val="left"/>
        <w:rPr>
          <w:rFonts w:ascii="宋体" w:hAnsi="宋体" w:cs="宋体" w:eastAsia="宋体" w:hint="default"/>
        </w:rPr>
      </w:pPr>
      <w:r>
        <w:rPr/>
        <w:t>金融资产同时符合下列条件的，分类为以摊余成本计量的金融资产：管理该金融资产的业务</w:t>
      </w:r>
      <w:r>
        <w:rPr>
          <w:w w:val="100"/>
        </w:rPr>
        <w:t> </w:t>
      </w:r>
      <w:r>
        <w:rPr/>
        <w:t>模式是以收取合同现金流量为目标；该金融资产的合同条款规定，在特定日期产生的现金流量仅</w:t>
      </w:r>
      <w:r>
        <w:rPr>
          <w:w w:val="100"/>
        </w:rPr>
        <w:t> </w:t>
      </w:r>
      <w:r>
        <w:rPr>
          <w:spacing w:val="-4"/>
          <w:w w:val="100"/>
        </w:rPr>
        <w:t>为对本金和以未偿付本金金额为基础的利息的支付。此类金融资产采用实际利率法确认利息收入，</w:t>
      </w:r>
      <w:r>
        <w:rPr>
          <w:spacing w:val="-85"/>
          <w:w w:val="100"/>
        </w:rPr>
        <w:t> </w:t>
      </w:r>
      <w:r>
        <w:rPr>
          <w:spacing w:val="-85"/>
          <w:w w:val="100"/>
        </w:rPr>
      </w:r>
      <w:r>
        <w:rPr/>
        <w:t>按摊余成本进行后续计量，其终止确认、修改或减值产生的利得或损失，均计入当期损益。本公</w:t>
      </w:r>
      <w:r>
        <w:rPr>
          <w:w w:val="100"/>
        </w:rPr>
        <w:t> </w:t>
      </w:r>
      <w:r>
        <w:rPr/>
        <w:t>司分类为以摊余成本计量的金融资产包括货币资金及应收账款、其他应收款和长期应收款等。除</w:t>
      </w:r>
      <w:r>
        <w:rPr>
          <w:w w:val="100"/>
        </w:rPr>
        <w:t> </w:t>
      </w:r>
      <w:r>
        <w:rPr/>
        <w:t>下列情况外，本公司根据金融资产账面余额乘以实际利率计算确定利息收入：</w:t>
      </w:r>
      <w:r>
        <w:rPr>
          <w:rFonts w:ascii="宋体" w:hAnsi="宋体" w:cs="宋体" w:eastAsia="宋体" w:hint="default"/>
        </w:rPr>
        <w:t> </w:t>
      </w:r>
    </w:p>
    <w:p>
      <w:pPr>
        <w:pStyle w:val="BodyText"/>
        <w:spacing w:line="273" w:lineRule="auto" w:before="7"/>
        <w:ind w:left="136" w:right="309" w:firstLine="420"/>
        <w:jc w:val="both"/>
        <w:rPr>
          <w:rFonts w:ascii="宋体" w:hAnsi="宋体" w:cs="宋体" w:eastAsia="宋体" w:hint="default"/>
        </w:rPr>
      </w:pPr>
      <w:r>
        <w:rPr>
          <w:rFonts w:ascii="宋体" w:hAnsi="宋体" w:cs="宋体" w:eastAsia="宋体" w:hint="default"/>
          <w:spacing w:val="-4"/>
        </w:rPr>
        <w:t>1</w:t>
      </w:r>
      <w:r>
        <w:rPr>
          <w:spacing w:val="-4"/>
        </w:rPr>
        <w:t>）对于购入或源生的已发生信用减值的金融资产，本公司自初始确认起，按照该金融资产的</w:t>
      </w:r>
      <w:r>
        <w:rPr>
          <w:w w:val="100"/>
        </w:rPr>
        <w:t> </w:t>
      </w:r>
      <w:r>
        <w:rPr/>
        <w:t>摊余成本和经信用调整的实际利率计算确定其利息收入。</w:t>
      </w:r>
      <w:r>
        <w:rPr>
          <w:rFonts w:ascii="宋体" w:hAnsi="宋体" w:cs="宋体" w:eastAsia="宋体" w:hint="default"/>
        </w:rPr>
        <w:t> </w:t>
      </w:r>
    </w:p>
    <w:p>
      <w:pPr>
        <w:pStyle w:val="BodyText"/>
        <w:spacing w:line="273" w:lineRule="auto" w:before="7"/>
        <w:ind w:left="136" w:right="309" w:firstLine="420"/>
        <w:jc w:val="both"/>
        <w:rPr>
          <w:rFonts w:ascii="宋体" w:hAnsi="宋体" w:cs="宋体" w:eastAsia="宋体" w:hint="default"/>
        </w:rPr>
      </w:pPr>
      <w:r>
        <w:rPr>
          <w:rFonts w:ascii="宋体" w:hAnsi="宋体" w:cs="宋体" w:eastAsia="宋体" w:hint="default"/>
          <w:spacing w:val="-4"/>
        </w:rPr>
        <w:t>2</w:t>
      </w:r>
      <w:r>
        <w:rPr>
          <w:spacing w:val="-4"/>
        </w:rPr>
        <w:t>）对于购入或源生的未发生信用减值、但在后续期间成为已发生信用减值的金融资产，本公</w:t>
      </w:r>
      <w:r>
        <w:rPr>
          <w:w w:val="100"/>
        </w:rPr>
        <w:t> </w:t>
      </w:r>
      <w:r>
        <w:rPr>
          <w:spacing w:val="-2"/>
        </w:rPr>
        <w:t>司在后续期间，按照该金融资产的摊余成本和实际利率计算确定其利息收入。若该金融工具在后</w:t>
      </w:r>
      <w:r>
        <w:rPr>
          <w:spacing w:val="-24"/>
        </w:rPr>
        <w:t> </w:t>
      </w:r>
      <w:r>
        <w:rPr>
          <w:spacing w:val="-24"/>
        </w:rPr>
      </w:r>
      <w:r>
        <w:rPr>
          <w:spacing w:val="-2"/>
        </w:rPr>
        <w:t>续期间因其信用风险有所改善而不再存在信用减值，本公司转按实际利率乘以该金融资产账面余</w:t>
      </w:r>
      <w:r>
        <w:rPr>
          <w:spacing w:val="-25"/>
        </w:rPr>
        <w:t> </w:t>
      </w:r>
      <w:r>
        <w:rPr>
          <w:spacing w:val="-25"/>
        </w:rPr>
      </w:r>
      <w:r>
        <w:rPr/>
        <w:t>额来计算确定利息收入。</w:t>
      </w:r>
      <w:r>
        <w:rPr>
          <w:rFonts w:ascii="宋体" w:hAnsi="宋体" w:cs="宋体" w:eastAsia="宋体" w:hint="default"/>
        </w:rPr>
        <w:t> </w:t>
      </w:r>
    </w:p>
    <w:p>
      <w:pPr>
        <w:pStyle w:val="BodyText"/>
        <w:spacing w:line="273" w:lineRule="auto" w:before="8"/>
        <w:ind w:left="557" w:right="0"/>
        <w:jc w:val="left"/>
      </w:pPr>
      <w:r>
        <w:rPr/>
        <w:t>②分类为以公允价值计量且其变动计入其他综合收益的金融资产</w:t>
      </w:r>
      <w:r>
        <w:rPr>
          <w:rFonts w:ascii="宋体" w:hAnsi="宋体" w:cs="宋体" w:eastAsia="宋体" w:hint="default"/>
          <w:w w:val="100"/>
        </w:rPr>
        <w:t> </w:t>
      </w:r>
      <w:r>
        <w:rPr>
          <w:spacing w:val="-2"/>
        </w:rPr>
        <w:t>金融资产同时符合下列条件的，分类为以公允价值计量且其变动计入其他综合收益的金融资</w:t>
      </w:r>
    </w:p>
    <w:p>
      <w:pPr>
        <w:pStyle w:val="BodyText"/>
        <w:spacing w:line="273" w:lineRule="auto" w:before="7"/>
        <w:ind w:left="136" w:right="0"/>
        <w:jc w:val="left"/>
        <w:rPr>
          <w:rFonts w:ascii="宋体" w:hAnsi="宋体" w:cs="宋体" w:eastAsia="宋体" w:hint="default"/>
        </w:rPr>
      </w:pPr>
      <w:r>
        <w:rPr>
          <w:spacing w:val="-4"/>
          <w:w w:val="100"/>
        </w:rPr>
        <w:t>产：本公司管理该金融资产的业务模式是既以收取合同现金流量为目标又以出售金融资产为目标；</w:t>
      </w:r>
      <w:r>
        <w:rPr>
          <w:spacing w:val="-85"/>
          <w:w w:val="100"/>
        </w:rPr>
        <w:t> </w:t>
      </w:r>
      <w:r>
        <w:rPr>
          <w:spacing w:val="-85"/>
          <w:w w:val="100"/>
        </w:rPr>
      </w:r>
      <w:r>
        <w:rPr/>
        <w:t>该金融资产的合同条款规定，在特定日期产生的现金流量仅为对本金和以未偿付本金金额为基础</w:t>
      </w:r>
      <w:r>
        <w:rPr>
          <w:w w:val="100"/>
        </w:rPr>
        <w:t> </w:t>
      </w:r>
      <w:r>
        <w:rPr/>
        <w:t>的利息的支付。此类金融资产采用实际利率法确认利息收入。除利息收入、减值损失及汇兑差额</w:t>
      </w:r>
      <w:r>
        <w:rPr>
          <w:w w:val="100"/>
        </w:rPr>
        <w:t> </w:t>
      </w:r>
      <w:r>
        <w:rPr/>
        <w:t>确认为当期损益外，其余公允价值变动计入其他综合收益。当金融资产终止确认时，之前计入其</w:t>
      </w:r>
      <w:r>
        <w:rPr>
          <w:w w:val="100"/>
        </w:rPr>
        <w:t> </w:t>
      </w:r>
      <w:r>
        <w:rPr/>
        <w:t>他综合收益的累计利得或损失从其他综合收益转出，计入当期损益。</w:t>
      </w:r>
      <w:r>
        <w:rPr>
          <w:rFonts w:ascii="宋体" w:hAnsi="宋体" w:cs="宋体" w:eastAsia="宋体" w:hint="default"/>
        </w:rPr>
        <w:t> </w:t>
      </w:r>
    </w:p>
    <w:p>
      <w:pPr>
        <w:pStyle w:val="BodyText"/>
        <w:spacing w:line="273" w:lineRule="auto" w:before="7"/>
        <w:ind w:left="136" w:right="318" w:firstLine="420"/>
        <w:jc w:val="both"/>
        <w:rPr>
          <w:rFonts w:ascii="宋体" w:hAnsi="宋体" w:cs="宋体" w:eastAsia="宋体" w:hint="default"/>
        </w:rPr>
      </w:pPr>
      <w:r>
        <w:rPr>
          <w:spacing w:val="-2"/>
        </w:rPr>
        <w:t>以公允价值计量且变动计入其他综合收益的应收票据及应收账款列报为应收款项融资，其他</w:t>
      </w:r>
      <w:r>
        <w:rPr>
          <w:w w:val="100"/>
        </w:rPr>
        <w:t> </w:t>
      </w:r>
      <w:r>
        <w:rPr>
          <w:spacing w:val="-2"/>
        </w:rPr>
        <w:t>此类金融资产列报为其他债权投资，其中：自资产负债表日起一年内到期的其他债权投资列报为</w:t>
      </w:r>
      <w:r>
        <w:rPr>
          <w:spacing w:val="-25"/>
        </w:rPr>
        <w:t> </w:t>
      </w:r>
      <w:r>
        <w:rPr>
          <w:spacing w:val="-25"/>
        </w:rPr>
      </w:r>
      <w:r>
        <w:rPr/>
        <w:t>一年内到期的非流动资产，原到期日在一年以内的其他债权投资列报为其他流动资产。</w:t>
      </w:r>
      <w:r>
        <w:rPr>
          <w:rFonts w:ascii="宋体" w:hAnsi="宋体" w:cs="宋体" w:eastAsia="宋体" w:hint="default"/>
        </w:rPr>
        <w:t> </w:t>
      </w:r>
    </w:p>
    <w:p>
      <w:pPr>
        <w:pStyle w:val="BodyText"/>
        <w:spacing w:line="273" w:lineRule="auto" w:before="7"/>
        <w:ind w:left="557" w:right="0"/>
        <w:jc w:val="left"/>
      </w:pPr>
      <w:r>
        <w:rPr/>
        <w:t>③指定为以公允价值计量且其变动计入其他综合收益的金融资产</w:t>
      </w:r>
      <w:r>
        <w:rPr>
          <w:rFonts w:ascii="宋体" w:hAnsi="宋体" w:cs="宋体" w:eastAsia="宋体" w:hint="default"/>
          <w:w w:val="100"/>
        </w:rPr>
        <w:t> </w:t>
      </w:r>
      <w:r>
        <w:rPr>
          <w:spacing w:val="-2"/>
        </w:rPr>
        <w:t>在初始确认时，本公司可以单项金融资产为基础不可撤销地将非交易性权益工具投资指定为</w:t>
      </w:r>
    </w:p>
    <w:p>
      <w:pPr>
        <w:pStyle w:val="BodyText"/>
        <w:spacing w:line="273" w:lineRule="auto" w:before="7"/>
        <w:ind w:left="136" w:right="319"/>
        <w:jc w:val="both"/>
        <w:rPr>
          <w:rFonts w:ascii="宋体" w:hAnsi="宋体" w:cs="宋体" w:eastAsia="宋体" w:hint="default"/>
        </w:rPr>
      </w:pPr>
      <w:r>
        <w:rPr>
          <w:spacing w:val="-2"/>
        </w:rPr>
        <w:t>以公允价值计量且其变动计入其他综合收益的金融资产。此类金融资产的公允价值变动计入其他</w:t>
      </w:r>
      <w:r>
        <w:rPr>
          <w:spacing w:val="-25"/>
        </w:rPr>
        <w:t> </w:t>
      </w:r>
      <w:r>
        <w:rPr>
          <w:spacing w:val="-25"/>
        </w:rPr>
      </w:r>
      <w:r>
        <w:rPr>
          <w:spacing w:val="-2"/>
        </w:rPr>
        <w:t>综合收益，不需计提减值准备。该金融资产终止确认时，之前计入其他综合收益的累计利得或损</w:t>
      </w:r>
      <w:r>
        <w:rPr>
          <w:spacing w:val="-25"/>
        </w:rPr>
        <w:t> </w:t>
      </w:r>
      <w:r>
        <w:rPr>
          <w:spacing w:val="-25"/>
        </w:rPr>
      </w:r>
      <w:r>
        <w:rPr>
          <w:spacing w:val="-2"/>
        </w:rPr>
        <w:t>失从其他综合收益中转出，计入留存收益。本公司持有该权益工具投资期间，在本公司收取股利</w:t>
      </w:r>
      <w:r>
        <w:rPr>
          <w:spacing w:val="-25"/>
        </w:rPr>
        <w:t> </w:t>
      </w:r>
      <w:r>
        <w:rPr>
          <w:spacing w:val="-25"/>
        </w:rPr>
      </w:r>
      <w:r>
        <w:rPr>
          <w:spacing w:val="-2"/>
        </w:rPr>
        <w:t>的权利已经确立，与股利相关的经济利益很可能流入本公司，且股利的金额能够可靠计量时，确</w:t>
      </w:r>
      <w:r>
        <w:rPr>
          <w:spacing w:val="-25"/>
        </w:rPr>
        <w:t> </w:t>
      </w:r>
      <w:r>
        <w:rPr>
          <w:spacing w:val="-25"/>
        </w:rPr>
      </w:r>
      <w:r>
        <w:rPr/>
        <w:t>认股利收入并计入当期损益。本公司对此类金融资产在其他权益工具投资项目下列报。</w:t>
      </w:r>
      <w:r>
        <w:rPr>
          <w:rFonts w:ascii="宋体" w:hAnsi="宋体" w:cs="宋体" w:eastAsia="宋体" w:hint="default"/>
        </w:rPr>
        <w:t> </w:t>
      </w:r>
    </w:p>
    <w:p>
      <w:pPr>
        <w:pStyle w:val="BodyText"/>
        <w:spacing w:line="273" w:lineRule="auto" w:before="7"/>
        <w:ind w:left="136" w:right="318" w:firstLine="420"/>
        <w:jc w:val="both"/>
        <w:rPr>
          <w:rFonts w:ascii="宋体" w:hAnsi="宋体" w:cs="宋体" w:eastAsia="宋体" w:hint="default"/>
        </w:rPr>
      </w:pPr>
      <w:r>
        <w:rPr>
          <w:spacing w:val="-2"/>
        </w:rPr>
        <w:t>权益工具投资满足下列条件之一的，表明企业持有该金融资产或承担该金融负债的目的是交</w:t>
      </w:r>
      <w:r>
        <w:rPr>
          <w:w w:val="100"/>
        </w:rPr>
        <w:t> </w:t>
      </w:r>
      <w:r>
        <w:rPr>
          <w:spacing w:val="-2"/>
        </w:rPr>
        <w:t>易性的：取得该金融资产的目的主要是为了近期出售；初始确认时属于集中管理的可辨认金融资</w:t>
      </w:r>
      <w:r>
        <w:rPr>
          <w:spacing w:val="-25"/>
        </w:rPr>
        <w:t> </w:t>
      </w:r>
      <w:r>
        <w:rPr>
          <w:spacing w:val="-25"/>
        </w:rPr>
      </w:r>
      <w:r>
        <w:rPr>
          <w:spacing w:val="-2"/>
        </w:rPr>
        <w:t>产工具组合的一部分，且有客观证据表明近期实际存在短期获利模式；属于衍生工具（符合财务</w:t>
      </w:r>
      <w:r>
        <w:rPr>
          <w:spacing w:val="-25"/>
        </w:rPr>
        <w:t> </w:t>
      </w:r>
      <w:r>
        <w:rPr>
          <w:spacing w:val="-25"/>
        </w:rPr>
      </w:r>
      <w:r>
        <w:rPr/>
        <w:t>担保合同定义的以及被指定为有效套期工具的衍生工具除外）。</w:t>
      </w:r>
      <w:r>
        <w:rPr>
          <w:rFonts w:ascii="宋体" w:hAnsi="宋体" w:cs="宋体" w:eastAsia="宋体" w:hint="default"/>
        </w:rPr>
        <w:t> </w:t>
      </w:r>
    </w:p>
    <w:p>
      <w:pPr>
        <w:pStyle w:val="BodyText"/>
        <w:spacing w:line="273" w:lineRule="auto" w:before="7"/>
        <w:ind w:left="557" w:right="0"/>
        <w:jc w:val="left"/>
      </w:pPr>
      <w:r>
        <w:rPr/>
        <w:t>④分类为以公允价值计量且其变动计入当期损益的金融资产</w:t>
      </w:r>
      <w:r>
        <w:rPr>
          <w:rFonts w:ascii="宋体" w:hAnsi="宋体" w:cs="宋体" w:eastAsia="宋体" w:hint="default"/>
          <w:w w:val="100"/>
        </w:rPr>
        <w:t> </w:t>
      </w:r>
      <w:r>
        <w:rPr>
          <w:spacing w:val="-1"/>
        </w:rPr>
        <w:t>不符合分类为以摊余成本计量或以公允价值计量且其变动计入其他综合收益的金融资产条件、</w:t>
      </w:r>
    </w:p>
    <w:p>
      <w:pPr>
        <w:pStyle w:val="BodyText"/>
        <w:spacing w:line="273" w:lineRule="auto" w:before="7"/>
        <w:ind w:left="136" w:right="0"/>
        <w:jc w:val="left"/>
        <w:rPr>
          <w:rFonts w:ascii="宋体" w:hAnsi="宋体" w:cs="宋体" w:eastAsia="宋体" w:hint="default"/>
        </w:rPr>
      </w:pPr>
      <w:r>
        <w:rPr>
          <w:spacing w:val="-2"/>
        </w:rPr>
        <w:t>亦不指定为以公允价值计量且其变动计入其他综合收益的金融资产均分类为以公允价值计量且其</w:t>
      </w:r>
      <w:r>
        <w:rPr>
          <w:spacing w:val="-25"/>
        </w:rPr>
        <w:t> </w:t>
      </w:r>
      <w:r>
        <w:rPr>
          <w:spacing w:val="-25"/>
        </w:rPr>
      </w:r>
      <w:r>
        <w:rPr/>
        <w:t>变动计入当期损益的金融资产。</w:t>
      </w:r>
      <w:r>
        <w:rPr>
          <w:rFonts w:ascii="宋体" w:hAnsi="宋体" w:cs="宋体" w:eastAsia="宋体" w:hint="default"/>
        </w:rPr>
        <w:t> </w:t>
      </w:r>
    </w:p>
    <w:p>
      <w:pPr>
        <w:pStyle w:val="BodyText"/>
        <w:spacing w:line="273" w:lineRule="auto" w:before="7"/>
        <w:ind w:left="136" w:right="318" w:firstLine="420"/>
        <w:jc w:val="both"/>
        <w:rPr>
          <w:rFonts w:ascii="宋体" w:hAnsi="宋体" w:cs="宋体" w:eastAsia="宋体" w:hint="default"/>
        </w:rPr>
      </w:pPr>
      <w:r>
        <w:rPr>
          <w:spacing w:val="-2"/>
        </w:rPr>
        <w:t>本公司对此类金融资产采用公允价值进行后续计量，将公允价值变动形成的利得或损失以及</w:t>
      </w:r>
      <w:r>
        <w:rPr>
          <w:w w:val="100"/>
        </w:rPr>
        <w:t> </w:t>
      </w:r>
      <w:r>
        <w:rPr/>
        <w:t>与此类金融资产相关的股利和利息收入计入当期损益。</w:t>
      </w:r>
      <w:r>
        <w:rPr>
          <w:rFonts w:ascii="宋体" w:hAnsi="宋体" w:cs="宋体" w:eastAsia="宋体" w:hint="default"/>
        </w:rPr>
        <w:t> </w:t>
      </w:r>
    </w:p>
    <w:p>
      <w:pPr>
        <w:pStyle w:val="BodyText"/>
        <w:spacing w:line="240" w:lineRule="auto" w:before="7"/>
        <w:ind w:left="557" w:right="0"/>
        <w:jc w:val="left"/>
        <w:rPr>
          <w:rFonts w:ascii="宋体" w:hAnsi="宋体" w:cs="宋体" w:eastAsia="宋体" w:hint="default"/>
        </w:rPr>
      </w:pPr>
      <w:r>
        <w:rPr/>
        <w:t>本公司对此类金融资产根据其流动性在交易性金融资产、其他非流动金融资产项目列报。</w:t>
      </w:r>
      <w:r>
        <w:rPr>
          <w:rFonts w:ascii="宋体" w:hAnsi="宋体" w:cs="宋体" w:eastAsia="宋体" w:hint="default"/>
        </w:rPr>
        <w:t> </w:t>
      </w:r>
    </w:p>
    <w:p>
      <w:pPr>
        <w:pStyle w:val="BodyText"/>
        <w:spacing w:line="273" w:lineRule="auto" w:before="37"/>
        <w:ind w:left="557" w:right="0"/>
        <w:jc w:val="left"/>
      </w:pPr>
      <w:r>
        <w:rPr/>
        <w:t>⑤指定为以公允价值计量且其变动计入当期损益的金融资产</w:t>
      </w:r>
      <w:r>
        <w:rPr>
          <w:rFonts w:ascii="宋体" w:hAnsi="宋体" w:cs="宋体" w:eastAsia="宋体" w:hint="default"/>
          <w:w w:val="100"/>
        </w:rPr>
        <w:t> </w:t>
      </w:r>
      <w:r>
        <w:rPr>
          <w:spacing w:val="-2"/>
        </w:rPr>
        <w:t>在初始确认时，本公司为了消除或显著减少会计错配，可以单项金融资产为基础不可撤销地</w:t>
      </w:r>
    </w:p>
    <w:p>
      <w:pPr>
        <w:pStyle w:val="BodyText"/>
        <w:spacing w:line="240" w:lineRule="auto" w:before="7"/>
        <w:ind w:left="136" w:right="0"/>
        <w:jc w:val="left"/>
        <w:rPr>
          <w:rFonts w:ascii="宋体" w:hAnsi="宋体" w:cs="宋体" w:eastAsia="宋体" w:hint="default"/>
        </w:rPr>
      </w:pPr>
      <w:r>
        <w:rPr/>
        <w:t>将金融资产指定为以公允价值计量且其变动计入当期损益的金融资产。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480"/>
        </w:sectPr>
      </w:pPr>
    </w:p>
    <w:p>
      <w:pPr>
        <w:spacing w:line="240" w:lineRule="auto" w:before="4"/>
        <w:rPr>
          <w:rFonts w:ascii="宋体" w:hAnsi="宋体" w:cs="宋体" w:eastAsia="宋体" w:hint="default"/>
          <w:sz w:val="20"/>
          <w:szCs w:val="20"/>
        </w:rPr>
      </w:pPr>
    </w:p>
    <w:p>
      <w:pPr>
        <w:pStyle w:val="BodyText"/>
        <w:spacing w:line="273" w:lineRule="auto" w:before="36"/>
        <w:ind w:left="136" w:right="218" w:firstLine="420"/>
        <w:jc w:val="both"/>
        <w:rPr>
          <w:rFonts w:ascii="宋体" w:hAnsi="宋体" w:cs="宋体" w:eastAsia="宋体" w:hint="default"/>
        </w:rPr>
      </w:pPr>
      <w:r>
        <w:rPr>
          <w:spacing w:val="-2"/>
        </w:rPr>
        <w:t>混合合同包含一项或多项嵌入衍生工具，且其主合同不属于以上金融资产的，本公司可以将</w:t>
      </w:r>
      <w:r>
        <w:rPr>
          <w:w w:val="100"/>
        </w:rPr>
        <w:t> </w:t>
      </w:r>
      <w:r>
        <w:rPr/>
        <w:t>其整体指定为以公允价值计量且其变动计入当期损益的金融工具。但下列情况除外：</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rFonts w:ascii="宋体" w:hAnsi="宋体" w:cs="宋体" w:eastAsia="宋体" w:hint="default"/>
        </w:rPr>
        <w:t>1</w:t>
      </w:r>
      <w:r>
        <w:rPr/>
        <w:t>）</w:t>
      </w:r>
      <w:r>
        <w:rPr>
          <w:spacing w:val="-4"/>
        </w:rPr>
        <w:t> </w:t>
      </w:r>
      <w:r>
        <w:rPr>
          <w:rFonts w:ascii="宋体" w:hAnsi="宋体" w:cs="宋体" w:eastAsia="宋体" w:hint="default"/>
          <w:spacing w:val="-4"/>
        </w:rPr>
      </w:r>
      <w:r>
        <w:rPr/>
        <w:t>嵌入衍生工具不会对混合合同的现金流量产生重大改变。</w:t>
      </w:r>
      <w:r>
        <w:rPr>
          <w:rFonts w:ascii="宋体" w:hAnsi="宋体" w:cs="宋体" w:eastAsia="宋体" w:hint="default"/>
        </w:rPr>
        <w:t> </w:t>
      </w:r>
    </w:p>
    <w:p>
      <w:pPr>
        <w:pStyle w:val="BodyText"/>
        <w:spacing w:line="273" w:lineRule="auto" w:before="37"/>
        <w:ind w:left="136" w:right="218" w:firstLine="420"/>
        <w:jc w:val="both"/>
        <w:rPr>
          <w:rFonts w:ascii="宋体" w:hAnsi="宋体" w:cs="宋体" w:eastAsia="宋体" w:hint="default"/>
        </w:rPr>
      </w:pPr>
      <w:r>
        <w:rPr>
          <w:rFonts w:ascii="宋体" w:hAnsi="宋体" w:cs="宋体" w:eastAsia="宋体" w:hint="default"/>
        </w:rPr>
        <w:t>2</w:t>
      </w:r>
      <w:r>
        <w:rPr/>
        <w:t>）</w:t>
      </w:r>
      <w:r>
        <w:rPr>
          <w:spacing w:val="-3"/>
        </w:rPr>
        <w:t> </w:t>
      </w:r>
      <w:r>
        <w:rPr>
          <w:rFonts w:ascii="宋体" w:hAnsi="宋体" w:cs="宋体" w:eastAsia="宋体" w:hint="default"/>
          <w:spacing w:val="-3"/>
        </w:rPr>
      </w:r>
      <w:r>
        <w:rPr/>
        <w:t>在初次确定类似的混合合同是否需要分拆时，几乎不需分析就能明确其包含的嵌入衍生</w:t>
      </w:r>
      <w:r>
        <w:rPr>
          <w:w w:val="100"/>
        </w:rPr>
        <w:t> </w:t>
      </w:r>
      <w:r>
        <w:rPr>
          <w:spacing w:val="-2"/>
        </w:rPr>
        <w:t>工具不应分拆。如嵌入贷款的提前还款权，允许持有人以接近摊余成本的金额提前偿还贷款，该</w:t>
      </w:r>
      <w:r>
        <w:rPr>
          <w:spacing w:val="-25"/>
        </w:rPr>
        <w:t> </w:t>
      </w:r>
      <w:r>
        <w:rPr>
          <w:spacing w:val="-25"/>
        </w:rPr>
      </w:r>
      <w:r>
        <w:rPr/>
        <w:t>提前还款权不需要分拆。</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本公司对此类金融资产采用公允价值进行后续计量，将公允价值变动形成的利得或损失以及</w:t>
      </w:r>
      <w:r>
        <w:rPr>
          <w:w w:val="100"/>
        </w:rPr>
        <w:t> </w:t>
      </w:r>
      <w:r>
        <w:rPr/>
        <w:t>与此类金融资产相关的股利和利息收入计入当期损益。</w:t>
      </w:r>
      <w:r>
        <w:rPr>
          <w:rFonts w:ascii="宋体" w:hAnsi="宋体" w:cs="宋体" w:eastAsia="宋体" w:hint="default"/>
        </w:rPr>
        <w:t> </w:t>
      </w:r>
    </w:p>
    <w:p>
      <w:pPr>
        <w:pStyle w:val="BodyText"/>
        <w:spacing w:line="273" w:lineRule="auto" w:before="7"/>
        <w:ind w:left="557" w:right="111"/>
        <w:jc w:val="left"/>
      </w:pPr>
      <w:r>
        <w:rPr/>
        <w:t>本公司对此类金融资产根据其流动性在交易性金融资产、其他非流动金融资产项目列报。</w:t>
      </w:r>
      <w:r>
        <w:rPr>
          <w:rFonts w:ascii="宋体" w:hAnsi="宋体" w:cs="宋体" w:eastAsia="宋体" w:hint="default"/>
          <w:w w:val="100"/>
        </w:rPr>
        <w:t> </w:t>
      </w:r>
      <w:r>
        <w:rPr>
          <w:rFonts w:ascii="宋体" w:hAnsi="宋体" w:cs="宋体" w:eastAsia="宋体" w:hint="default"/>
        </w:rPr>
        <w:t>(2)</w:t>
      </w:r>
      <w:r>
        <w:rPr/>
        <w:t>金融负债分类和计量</w:t>
      </w:r>
      <w:r>
        <w:rPr>
          <w:rFonts w:ascii="宋体" w:hAnsi="宋体" w:cs="宋体" w:eastAsia="宋体" w:hint="default"/>
          <w:w w:val="100"/>
        </w:rPr>
        <w:t> </w:t>
      </w:r>
      <w:r>
        <w:rPr>
          <w:spacing w:val="-2"/>
        </w:rPr>
        <w:t>本公司根据所发行金融工具的合同条款及其所反映的经济实质而非仅以法律形式，结合金融</w:t>
      </w:r>
    </w:p>
    <w:p>
      <w:pPr>
        <w:pStyle w:val="BodyText"/>
        <w:spacing w:line="273" w:lineRule="auto" w:before="7"/>
        <w:ind w:left="557" w:right="111" w:hanging="421"/>
        <w:jc w:val="left"/>
      </w:pPr>
      <w:r>
        <w:rPr/>
        <w:t>负债和权益工具的定义，在初始确认时将该金融工具或其组成部分分类为金融负债或权益工具。</w:t>
      </w:r>
      <w:r>
        <w:rPr>
          <w:rFonts w:ascii="宋体" w:hAnsi="宋体" w:cs="宋体" w:eastAsia="宋体" w:hint="default"/>
          <w:w w:val="100"/>
        </w:rPr>
        <w:t> </w:t>
      </w:r>
      <w:r>
        <w:rPr/>
        <w:t>金融负债在初始确认时分类为：以公允价值计量且其变动计入当期损益的金融负债、其他金</w:t>
      </w:r>
    </w:p>
    <w:p>
      <w:pPr>
        <w:pStyle w:val="BodyText"/>
        <w:spacing w:line="273" w:lineRule="auto" w:before="7"/>
        <w:ind w:left="557" w:right="111" w:hanging="421"/>
        <w:jc w:val="left"/>
      </w:pPr>
      <w:r>
        <w:rPr/>
        <w:t>融负债、被指定为有效套期工具的衍生工具。</w:t>
      </w:r>
      <w:r>
        <w:rPr>
          <w:rFonts w:ascii="宋体" w:hAnsi="宋体" w:cs="宋体" w:eastAsia="宋体" w:hint="default"/>
          <w:w w:val="100"/>
        </w:rPr>
        <w:t> </w:t>
      </w:r>
      <w:r>
        <w:rPr>
          <w:spacing w:val="-2"/>
        </w:rPr>
        <w:t>金融负债在初始确认时以公允价值计量。对于以公允价值计量且其变动计入当期损益的金融</w:t>
      </w:r>
    </w:p>
    <w:p>
      <w:pPr>
        <w:pStyle w:val="BodyText"/>
        <w:spacing w:line="273" w:lineRule="auto" w:before="7"/>
        <w:ind w:left="136" w:right="219"/>
        <w:jc w:val="both"/>
        <w:rPr>
          <w:rFonts w:ascii="宋体" w:hAnsi="宋体" w:cs="宋体" w:eastAsia="宋体" w:hint="default"/>
        </w:rPr>
      </w:pPr>
      <w:r>
        <w:rPr>
          <w:spacing w:val="-2"/>
        </w:rPr>
        <w:t>负债，相关的交易费用直接计入当期损益；对于其他类别的金融负债，相关交易费用计入初始确</w:t>
      </w:r>
      <w:r>
        <w:rPr>
          <w:spacing w:val="-25"/>
        </w:rPr>
        <w:t> </w:t>
      </w:r>
      <w:r>
        <w:rPr>
          <w:spacing w:val="-25"/>
        </w:rPr>
      </w:r>
      <w:r>
        <w:rPr/>
        <w:t>认金额。</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t>金融负债的后续计量取决于其分类：</w:t>
      </w:r>
      <w:r>
        <w:rPr>
          <w:rFonts w:ascii="宋体" w:hAnsi="宋体" w:cs="宋体" w:eastAsia="宋体" w:hint="default"/>
        </w:rPr>
        <w:t> </w:t>
      </w:r>
    </w:p>
    <w:p>
      <w:pPr>
        <w:pStyle w:val="BodyText"/>
        <w:spacing w:line="273" w:lineRule="auto" w:before="37"/>
        <w:ind w:left="557" w:right="111"/>
        <w:jc w:val="left"/>
      </w:pPr>
      <w:r>
        <w:rPr/>
        <w:t>①以公允价值计量且其变动计入当期损益的金融负债</w:t>
      </w:r>
      <w:r>
        <w:rPr>
          <w:rFonts w:ascii="宋体" w:hAnsi="宋体" w:cs="宋体" w:eastAsia="宋体" w:hint="default"/>
          <w:w w:val="100"/>
        </w:rPr>
        <w:t> </w:t>
      </w:r>
      <w:r>
        <w:rPr>
          <w:spacing w:val="-2"/>
        </w:rPr>
        <w:t>此类金融负债包括交易性金融负债（含属于金融负债的衍生工具）和初始确认时指定为以公</w:t>
      </w:r>
    </w:p>
    <w:p>
      <w:pPr>
        <w:pStyle w:val="BodyText"/>
        <w:spacing w:line="273" w:lineRule="auto" w:before="7"/>
        <w:ind w:left="557" w:right="111" w:hanging="421"/>
        <w:jc w:val="left"/>
      </w:pPr>
      <w:r>
        <w:rPr/>
        <w:t>允价值计量且其变动计入当期损益的金融负债。</w:t>
      </w:r>
      <w:r>
        <w:rPr>
          <w:rFonts w:ascii="宋体" w:hAnsi="宋体" w:cs="宋体" w:eastAsia="宋体" w:hint="default"/>
          <w:w w:val="100"/>
        </w:rPr>
        <w:t> </w:t>
      </w:r>
      <w:r>
        <w:rPr>
          <w:spacing w:val="-2"/>
        </w:rPr>
        <w:t>满足下列条件之一的，属于交易性金融负债：承担相关金融负债的目的主要是为了在近期内</w:t>
      </w:r>
    </w:p>
    <w:p>
      <w:pPr>
        <w:pStyle w:val="BodyText"/>
        <w:spacing w:line="273" w:lineRule="auto" w:before="7"/>
        <w:ind w:left="136" w:right="218"/>
        <w:jc w:val="both"/>
        <w:rPr>
          <w:rFonts w:ascii="宋体" w:hAnsi="宋体" w:cs="宋体" w:eastAsia="宋体" w:hint="default"/>
        </w:rPr>
      </w:pPr>
      <w:r>
        <w:rPr>
          <w:spacing w:val="-2"/>
        </w:rPr>
        <w:t>出售或回购；属于集中管理的可辨认金融工具组合的一部分，且有客观证据表明企业近期采用短</w:t>
      </w:r>
      <w:r>
        <w:rPr>
          <w:spacing w:val="-25"/>
        </w:rPr>
        <w:t> </w:t>
      </w:r>
      <w:r>
        <w:rPr>
          <w:spacing w:val="-25"/>
        </w:rPr>
      </w:r>
      <w:r>
        <w:rPr>
          <w:spacing w:val="-2"/>
        </w:rPr>
        <w:t>期获利方式模式；属于衍生工具，但是，被指定且为有效套期工具的衍生工具、符合财务担保合</w:t>
      </w:r>
      <w:r>
        <w:rPr>
          <w:spacing w:val="-25"/>
        </w:rPr>
        <w:t> </w:t>
      </w:r>
      <w:r>
        <w:rPr>
          <w:spacing w:val="-25"/>
        </w:rPr>
      </w:r>
      <w:r>
        <w:rPr>
          <w:spacing w:val="-2"/>
        </w:rPr>
        <w:t>同的衍生工具除外。交易性金融负债（含属于金融负债的衍生工具），按照公允价值进行后续计</w:t>
      </w:r>
      <w:r>
        <w:rPr>
          <w:spacing w:val="-24"/>
        </w:rPr>
        <w:t> </w:t>
      </w:r>
      <w:r>
        <w:rPr>
          <w:spacing w:val="-24"/>
        </w:rPr>
      </w:r>
      <w:r>
        <w:rPr/>
        <w:t>量，除与套期会计有关外，所有公允价值变动均计入当期损益。</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在初始确认时，为了提供更相关的会计信息，本公司将满足下列条件之一的金融负债不可撤</w:t>
      </w:r>
      <w:r>
        <w:rPr>
          <w:w w:val="100"/>
        </w:rPr>
        <w:t> </w:t>
      </w:r>
      <w:r>
        <w:rPr/>
        <w:t>销地指定为以公允价值计量且其变动计入当期损益的金融负债：</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rFonts w:ascii="宋体" w:hAnsi="宋体" w:cs="宋体" w:eastAsia="宋体" w:hint="default"/>
        </w:rPr>
        <w:t>1</w:t>
      </w:r>
      <w:r>
        <w:rPr/>
        <w:t>）</w:t>
      </w:r>
      <w:r>
        <w:rPr>
          <w:spacing w:val="-2"/>
        </w:rPr>
        <w:t> </w:t>
      </w:r>
      <w:r>
        <w:rPr>
          <w:rFonts w:ascii="宋体" w:hAnsi="宋体" w:cs="宋体" w:eastAsia="宋体" w:hint="default"/>
          <w:spacing w:val="-2"/>
        </w:rPr>
      </w:r>
      <w:r>
        <w:rPr/>
        <w:t>能够消除或显著减少会计错配。</w:t>
      </w:r>
      <w:r>
        <w:rPr>
          <w:rFonts w:ascii="宋体" w:hAnsi="宋体" w:cs="宋体" w:eastAsia="宋体" w:hint="default"/>
        </w:rPr>
        <w:t> </w:t>
      </w:r>
    </w:p>
    <w:p>
      <w:pPr>
        <w:pStyle w:val="BodyText"/>
        <w:spacing w:line="273" w:lineRule="auto" w:before="37"/>
        <w:ind w:left="136" w:right="111" w:firstLine="420"/>
        <w:jc w:val="left"/>
        <w:rPr>
          <w:rFonts w:ascii="宋体" w:hAnsi="宋体" w:cs="宋体" w:eastAsia="宋体" w:hint="default"/>
        </w:rPr>
      </w:pPr>
      <w:r>
        <w:rPr>
          <w:rFonts w:ascii="宋体" w:hAnsi="宋体" w:cs="宋体" w:eastAsia="宋体" w:hint="default"/>
        </w:rPr>
        <w:t>2</w:t>
      </w:r>
      <w:r>
        <w:rPr/>
        <w:t>）</w:t>
      </w:r>
      <w:r>
        <w:rPr>
          <w:spacing w:val="-1"/>
        </w:rPr>
        <w:t> </w:t>
      </w:r>
      <w:r>
        <w:rPr>
          <w:rFonts w:ascii="宋体" w:hAnsi="宋体" w:cs="宋体" w:eastAsia="宋体" w:hint="default"/>
          <w:spacing w:val="-1"/>
        </w:rPr>
      </w:r>
      <w:r>
        <w:rPr/>
        <w:t>根据正式书面文件载明的企业风险管理或投资策略，以公允价值为基础对金融负债组合</w:t>
      </w:r>
      <w:r>
        <w:rPr>
          <w:w w:val="100"/>
        </w:rPr>
        <w:t> </w:t>
      </w:r>
      <w:r>
        <w:rPr>
          <w:spacing w:val="-7"/>
          <w:w w:val="100"/>
        </w:rPr>
        <w:t>或金融资产和金融负债组合进行管理和业绩评价，并在企业内部以此为基础向关键管理人员报告。</w:t>
      </w:r>
      <w:r>
        <w:rPr>
          <w:rFonts w:ascii="宋体" w:hAnsi="宋体" w:cs="宋体" w:eastAsia="宋体" w:hint="default"/>
          <w:w w:val="100"/>
        </w:rPr>
        <w:t> </w:t>
      </w:r>
    </w:p>
    <w:p>
      <w:pPr>
        <w:pStyle w:val="BodyText"/>
        <w:spacing w:line="273" w:lineRule="auto" w:before="7"/>
        <w:ind w:left="136" w:right="218" w:firstLine="420"/>
        <w:jc w:val="both"/>
        <w:rPr>
          <w:rFonts w:ascii="宋体" w:hAnsi="宋体" w:cs="宋体" w:eastAsia="宋体" w:hint="default"/>
        </w:rPr>
      </w:pPr>
      <w:r>
        <w:rPr>
          <w:spacing w:val="-2"/>
        </w:rPr>
        <w:t>本公司对此类金融负债采用公允价值进行后续计量，除由本公司自身信用风险变动引起的公</w:t>
      </w:r>
      <w:r>
        <w:rPr>
          <w:w w:val="100"/>
        </w:rPr>
        <w:t> </w:t>
      </w:r>
      <w:r>
        <w:rPr>
          <w:spacing w:val="-2"/>
        </w:rPr>
        <w:t>允价值变动计入其他综合收益之外，其他公允价值变动计入当期损益。除非由本公司自身信用风</w:t>
      </w:r>
      <w:r>
        <w:rPr>
          <w:spacing w:val="-25"/>
        </w:rPr>
        <w:t> </w:t>
      </w:r>
      <w:r>
        <w:rPr>
          <w:spacing w:val="-25"/>
        </w:rPr>
      </w:r>
      <w:r>
        <w:rPr>
          <w:spacing w:val="-2"/>
        </w:rPr>
        <w:t>险变动引起的公允价值变动计入其他综合收益会造成或扩大损益中的会计错配，本公司将所有公</w:t>
      </w:r>
      <w:r>
        <w:rPr>
          <w:spacing w:val="-25"/>
        </w:rPr>
        <w:t> </w:t>
      </w:r>
      <w:r>
        <w:rPr>
          <w:spacing w:val="-25"/>
        </w:rPr>
      </w:r>
      <w:r>
        <w:rPr/>
        <w:t>允价值变动（包括自身信用风险变动的影响金额）计入当期损益。</w:t>
      </w:r>
      <w:r>
        <w:rPr>
          <w:rFonts w:ascii="宋体" w:hAnsi="宋体" w:cs="宋体" w:eastAsia="宋体" w:hint="default"/>
        </w:rPr>
        <w:t> </w:t>
      </w:r>
    </w:p>
    <w:p>
      <w:pPr>
        <w:pStyle w:val="BodyText"/>
        <w:spacing w:line="273" w:lineRule="auto" w:before="7"/>
        <w:ind w:left="557" w:right="111"/>
        <w:jc w:val="left"/>
      </w:pPr>
      <w:r>
        <w:rPr/>
        <w:t>②其他金融负债</w:t>
      </w:r>
      <w:r>
        <w:rPr>
          <w:rFonts w:ascii="宋体" w:hAnsi="宋体" w:cs="宋体" w:eastAsia="宋体" w:hint="default"/>
          <w:w w:val="100"/>
        </w:rPr>
        <w:t> </w:t>
      </w:r>
      <w:r>
        <w:rPr>
          <w:spacing w:val="-2"/>
        </w:rPr>
        <w:t>除下列各项外，公司将金融负债分类为以摊余成本计量的金融负债，对此类金融负债采用实</w:t>
      </w:r>
    </w:p>
    <w:p>
      <w:pPr>
        <w:pStyle w:val="BodyText"/>
        <w:spacing w:line="273" w:lineRule="auto" w:before="7"/>
        <w:ind w:left="557" w:right="370" w:hanging="421"/>
        <w:jc w:val="left"/>
        <w:rPr>
          <w:rFonts w:ascii="宋体" w:hAnsi="宋体" w:cs="宋体" w:eastAsia="宋体" w:hint="default"/>
        </w:rPr>
      </w:pPr>
      <w:r>
        <w:rPr/>
        <w:t>际利率法，按照摊余成本进行后续计量，终止确认或摊销产生的利得或损失计入当期损益：</w:t>
      </w:r>
      <w:r>
        <w:rPr>
          <w:rFonts w:ascii="宋体" w:hAnsi="宋体" w:cs="宋体" w:eastAsia="宋体" w:hint="default"/>
          <w:w w:val="100"/>
        </w:rPr>
        <w:t> </w:t>
      </w:r>
      <w:r>
        <w:rPr>
          <w:rFonts w:ascii="宋体" w:hAnsi="宋体" w:cs="宋体" w:eastAsia="宋体" w:hint="default"/>
        </w:rPr>
        <w:t>1</w:t>
      </w:r>
      <w:r>
        <w:rPr/>
        <w:t>）</w:t>
      </w:r>
      <w:r>
        <w:rPr>
          <w:spacing w:val="-3"/>
        </w:rPr>
        <w:t> </w:t>
      </w:r>
      <w:r>
        <w:rPr>
          <w:rFonts w:ascii="宋体" w:hAnsi="宋体" w:cs="宋体" w:eastAsia="宋体" w:hint="default"/>
          <w:spacing w:val="-3"/>
        </w:rPr>
      </w:r>
      <w:r>
        <w:rPr/>
        <w:t>以公允价值计量且其变动计入当期损益的金融负债。</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rFonts w:ascii="宋体" w:hAnsi="宋体" w:cs="宋体" w:eastAsia="宋体" w:hint="default"/>
        </w:rPr>
        <w:t>2</w:t>
      </w:r>
      <w:r>
        <w:rPr/>
        <w:t>）</w:t>
      </w:r>
      <w:r>
        <w:rPr>
          <w:spacing w:val="-6"/>
        </w:rPr>
        <w:t> </w:t>
      </w:r>
      <w:r>
        <w:rPr>
          <w:rFonts w:ascii="宋体" w:hAnsi="宋体" w:cs="宋体" w:eastAsia="宋体" w:hint="default"/>
          <w:spacing w:val="-6"/>
        </w:rPr>
      </w:r>
      <w:r>
        <w:rPr/>
        <w:t>金融资产转移不符合终止确认条件或继续涉入被转移金融资产所形成的金融负债。</w:t>
      </w:r>
      <w:r>
        <w:rPr>
          <w:rFonts w:ascii="宋体" w:hAnsi="宋体" w:cs="宋体" w:eastAsia="宋体" w:hint="default"/>
        </w:rPr>
        <w:t> </w:t>
      </w:r>
    </w:p>
    <w:p>
      <w:pPr>
        <w:pStyle w:val="BodyText"/>
        <w:spacing w:line="273" w:lineRule="auto" w:before="37"/>
        <w:ind w:left="136" w:right="271" w:firstLine="420"/>
        <w:jc w:val="both"/>
        <w:rPr>
          <w:rFonts w:ascii="宋体" w:hAnsi="宋体" w:cs="宋体" w:eastAsia="宋体" w:hint="default"/>
        </w:rPr>
      </w:pPr>
      <w:r>
        <w:rPr>
          <w:rFonts w:ascii="宋体" w:hAnsi="宋体" w:cs="宋体" w:eastAsia="宋体" w:hint="default"/>
        </w:rPr>
        <w:t>3</w:t>
      </w:r>
      <w:r>
        <w:rPr/>
        <w:t>） </w:t>
      </w:r>
      <w:r>
        <w:rPr>
          <w:rFonts w:ascii="宋体" w:hAnsi="宋体" w:cs="宋体" w:eastAsia="宋体" w:hint="default"/>
        </w:rPr>
      </w:r>
      <w:r>
        <w:rPr/>
        <w:t>不属于本条前两类情形的财务担保合同，以及不属于本条第</w:t>
      </w:r>
      <w:r>
        <w:rPr>
          <w:spacing w:val="-56"/>
        </w:rPr>
        <w:t> </w:t>
      </w:r>
      <w:r>
        <w:rPr>
          <w:rFonts w:ascii="宋体" w:hAnsi="宋体" w:cs="宋体" w:eastAsia="宋体" w:hint="default"/>
        </w:rPr>
        <w:t>1</w:t>
      </w:r>
      <w:r>
        <w:rPr/>
        <w:t>）类情形的以低于市场利</w:t>
      </w:r>
      <w:r>
        <w:rPr>
          <w:w w:val="100"/>
        </w:rPr>
        <w:t> </w:t>
      </w:r>
      <w:r>
        <w:rPr/>
        <w:t>率贷款的贷款承诺。</w:t>
      </w:r>
      <w:r>
        <w:rPr>
          <w:rFonts w:ascii="宋体" w:hAnsi="宋体" w:cs="宋体" w:eastAsia="宋体" w:hint="default"/>
        </w:rPr>
        <w:t> </w:t>
      </w:r>
    </w:p>
    <w:p>
      <w:pPr>
        <w:pStyle w:val="BodyText"/>
        <w:spacing w:line="273" w:lineRule="auto" w:before="7"/>
        <w:ind w:left="136" w:right="218" w:firstLine="420"/>
        <w:jc w:val="both"/>
      </w:pPr>
      <w:r>
        <w:rPr>
          <w:spacing w:val="-2"/>
        </w:rPr>
        <w:t>财务担保合同是指当特定债务人到期不能按照最初或修改后的债务工具条款偿付债务时，要</w:t>
      </w:r>
      <w:r>
        <w:rPr>
          <w:w w:val="100"/>
        </w:rPr>
        <w:t> </w:t>
      </w:r>
      <w:r>
        <w:rPr>
          <w:spacing w:val="-2"/>
        </w:rPr>
        <w:t>求发行方向蒙受损失的合同持有人赔付特定金额的合同。不属于指定为以公允价值计量且其变动</w:t>
      </w:r>
    </w:p>
    <w:p>
      <w:pPr>
        <w:spacing w:after="0" w:line="273" w:lineRule="auto"/>
        <w:jc w:val="both"/>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pStyle w:val="BodyText"/>
        <w:spacing w:line="273" w:lineRule="auto" w:before="36"/>
        <w:ind w:left="136" w:right="111"/>
        <w:jc w:val="left"/>
        <w:rPr>
          <w:rFonts w:ascii="宋体" w:hAnsi="宋体" w:cs="宋体" w:eastAsia="宋体" w:hint="default"/>
        </w:rPr>
      </w:pPr>
      <w:r>
        <w:rPr>
          <w:spacing w:val="-2"/>
        </w:rPr>
        <w:t>计入当期损益的金融负债的财务担保合同，在初始确认后按照损失准备金额以及初始确认金额扣</w:t>
      </w:r>
      <w:r>
        <w:rPr>
          <w:spacing w:val="-25"/>
        </w:rPr>
        <w:t> </w:t>
      </w:r>
      <w:r>
        <w:rPr>
          <w:spacing w:val="-25"/>
        </w:rPr>
      </w:r>
      <w:r>
        <w:rPr/>
        <w:t>除担保期内的累计摊销额后的余额孰高进行计量。</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本公司金融负债主要为以摊余成本计量的金融负债，包括应付票据及应付账款账款、其他应</w:t>
      </w:r>
      <w:r>
        <w:rPr>
          <w:w w:val="100"/>
        </w:rPr>
        <w:t> </w:t>
      </w:r>
      <w:r>
        <w:rPr>
          <w:spacing w:val="-2"/>
        </w:rPr>
        <w:t>付款、借款、应付债券及长期应付款。期限在一年以下（含一年）的，列示为流动负债；期限在</w:t>
      </w:r>
      <w:r>
        <w:rPr>
          <w:spacing w:val="-25"/>
        </w:rPr>
        <w:t> </w:t>
      </w:r>
      <w:r>
        <w:rPr>
          <w:spacing w:val="-25"/>
        </w:rPr>
      </w:r>
      <w:r>
        <w:rPr/>
        <w:t>一年以上但自资产负债表日期一年内（含一年）到期的，列示为一年内到期的非流动负债。</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t>（</w:t>
      </w:r>
      <w:r>
        <w:rPr>
          <w:rFonts w:ascii="宋体" w:hAnsi="宋体" w:cs="宋体" w:eastAsia="宋体" w:hint="default"/>
        </w:rPr>
        <w:t>3</w:t>
      </w:r>
      <w:r>
        <w:rPr/>
        <w:t>）金融资产和金融负债的终止确认</w:t>
      </w:r>
      <w:r>
        <w:rPr>
          <w:rFonts w:ascii="宋体" w:hAnsi="宋体" w:cs="宋体" w:eastAsia="宋体" w:hint="default"/>
        </w:rPr>
        <w:t> </w:t>
      </w:r>
    </w:p>
    <w:p>
      <w:pPr>
        <w:pStyle w:val="BodyText"/>
        <w:spacing w:line="273" w:lineRule="auto" w:before="37"/>
        <w:ind w:left="557" w:right="111"/>
        <w:jc w:val="left"/>
        <w:rPr>
          <w:rFonts w:ascii="宋体" w:hAnsi="宋体" w:cs="宋体" w:eastAsia="宋体" w:hint="default"/>
        </w:rPr>
      </w:pPr>
      <w:r>
        <w:rPr>
          <w:spacing w:val="-7"/>
          <w:w w:val="100"/>
        </w:rPr>
        <w:t>①金融资产满足下列条件之一的，终止确认金融资产，即从其账户和资产负债表内予以转销：</w:t>
      </w:r>
      <w:r>
        <w:rPr>
          <w:spacing w:val="-79"/>
          <w:w w:val="100"/>
        </w:rPr>
        <w:t> </w:t>
      </w:r>
      <w:r>
        <w:rPr>
          <w:rFonts w:ascii="宋体" w:hAnsi="宋体" w:cs="宋体" w:eastAsia="宋体" w:hint="default"/>
          <w:spacing w:val="-79"/>
          <w:w w:val="100"/>
        </w:rPr>
      </w:r>
      <w:r>
        <w:rPr>
          <w:rFonts w:ascii="宋体" w:hAnsi="宋体" w:cs="宋体" w:eastAsia="宋体" w:hint="default"/>
        </w:rPr>
        <w:t>1</w:t>
      </w:r>
      <w:r>
        <w:rPr/>
        <w:t>）</w:t>
      </w:r>
      <w:r>
        <w:rPr>
          <w:spacing w:val="-5"/>
        </w:rPr>
        <w:t> </w:t>
      </w:r>
      <w:r>
        <w:rPr>
          <w:rFonts w:ascii="宋体" w:hAnsi="宋体" w:cs="宋体" w:eastAsia="宋体" w:hint="default"/>
          <w:spacing w:val="-5"/>
        </w:rPr>
      </w:r>
      <w:r>
        <w:rPr/>
        <w:t>收取该金融资产现金流量的合同权利终止。</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rFonts w:ascii="宋体" w:hAnsi="宋体" w:cs="宋体" w:eastAsia="宋体" w:hint="default"/>
        </w:rPr>
        <w:t>2</w:t>
      </w:r>
      <w:r>
        <w:rPr/>
        <w:t>）</w:t>
      </w:r>
      <w:r>
        <w:rPr>
          <w:spacing w:val="-5"/>
        </w:rPr>
        <w:t> </w:t>
      </w:r>
      <w:r>
        <w:rPr>
          <w:rFonts w:ascii="宋体" w:hAnsi="宋体" w:cs="宋体" w:eastAsia="宋体" w:hint="default"/>
          <w:spacing w:val="-5"/>
        </w:rPr>
      </w:r>
      <w:r>
        <w:rPr/>
        <w:t>该金融资产已转移，且该转移满足金融资产终止确认的规定。</w:t>
      </w:r>
      <w:r>
        <w:rPr>
          <w:rFonts w:ascii="宋体" w:hAnsi="宋体" w:cs="宋体" w:eastAsia="宋体" w:hint="default"/>
        </w:rPr>
        <w:t> </w:t>
      </w:r>
    </w:p>
    <w:p>
      <w:pPr>
        <w:pStyle w:val="BodyText"/>
        <w:spacing w:line="273" w:lineRule="auto" w:before="37"/>
        <w:ind w:left="557" w:right="111"/>
        <w:jc w:val="left"/>
      </w:pPr>
      <w:r>
        <w:rPr/>
        <w:t>②金融负债终止确认条件</w:t>
      </w:r>
      <w:r>
        <w:rPr>
          <w:rFonts w:ascii="宋体" w:hAnsi="宋体" w:cs="宋体" w:eastAsia="宋体" w:hint="default"/>
          <w:w w:val="100"/>
        </w:rPr>
        <w:t> </w:t>
      </w:r>
      <w:r>
        <w:rPr>
          <w:spacing w:val="-2"/>
        </w:rPr>
        <w:t>金融负债（或其一部分）的现时义务已经解除的，则终止确认该金融负债（或该部分金融负</w:t>
      </w:r>
    </w:p>
    <w:p>
      <w:pPr>
        <w:pStyle w:val="BodyText"/>
        <w:spacing w:line="240" w:lineRule="auto" w:before="7"/>
        <w:ind w:left="136" w:right="111"/>
        <w:jc w:val="left"/>
        <w:rPr>
          <w:rFonts w:ascii="宋体" w:hAnsi="宋体" w:cs="宋体" w:eastAsia="宋体" w:hint="default"/>
        </w:rPr>
      </w:pPr>
      <w:r>
        <w:rPr/>
        <w:t>债）。</w:t>
      </w:r>
      <w:r>
        <w:rPr>
          <w:rFonts w:ascii="宋体" w:hAnsi="宋体" w:cs="宋体" w:eastAsia="宋体" w:hint="default"/>
        </w:rPr>
        <w:t> </w:t>
      </w:r>
    </w:p>
    <w:p>
      <w:pPr>
        <w:pStyle w:val="BodyText"/>
        <w:spacing w:line="273" w:lineRule="auto" w:before="37"/>
        <w:ind w:left="136" w:right="218" w:firstLine="420"/>
        <w:jc w:val="both"/>
        <w:rPr>
          <w:rFonts w:ascii="宋体" w:hAnsi="宋体" w:cs="宋体" w:eastAsia="宋体" w:hint="default"/>
        </w:rPr>
      </w:pPr>
      <w:r>
        <w:rPr>
          <w:spacing w:val="-2"/>
        </w:rPr>
        <w:t>本公司与借出方之间签订协议，以承担新金融负债方式替换原金融负债，且新金融负债与原</w:t>
      </w:r>
      <w:r>
        <w:rPr>
          <w:w w:val="100"/>
        </w:rPr>
        <w:t> </w:t>
      </w:r>
      <w:r>
        <w:rPr>
          <w:spacing w:val="-2"/>
        </w:rPr>
        <w:t>金融负债的合同条款实质上不同的，或对原金融负债（或其一部分）的合同条款做出实质性修改</w:t>
      </w:r>
      <w:r>
        <w:rPr>
          <w:spacing w:val="-25"/>
        </w:rPr>
        <w:t> </w:t>
      </w:r>
      <w:r>
        <w:rPr>
          <w:spacing w:val="-25"/>
        </w:rPr>
      </w:r>
      <w:r>
        <w:rPr>
          <w:spacing w:val="-2"/>
        </w:rPr>
        <w:t>的，则终止确认原金融负债，同时确认一项新金融负债，账面价值与支付的对价（包括转出的非</w:t>
      </w:r>
      <w:r>
        <w:rPr>
          <w:spacing w:val="-25"/>
        </w:rPr>
        <w:t> </w:t>
      </w:r>
      <w:r>
        <w:rPr>
          <w:spacing w:val="-25"/>
        </w:rPr>
      </w:r>
      <w:r>
        <w:rPr/>
        <w:t>现金资产或承担的负债）之间的差额，计入当期损益。</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本公司回购金融负债一部分的，按照继续确认部分和终止确认部分在回购日各自的公允价值</w:t>
      </w:r>
      <w:r>
        <w:rPr>
          <w:w w:val="100"/>
        </w:rPr>
        <w:t> </w:t>
      </w:r>
      <w:r>
        <w:rPr>
          <w:spacing w:val="-2"/>
        </w:rPr>
        <w:t>占整体公允价值的比例，对该金融负债整体的账面价值进行分配。分配给终止确认部分的账面价</w:t>
      </w:r>
      <w:r>
        <w:rPr>
          <w:spacing w:val="-25"/>
        </w:rPr>
        <w:t> </w:t>
      </w:r>
      <w:r>
        <w:rPr>
          <w:spacing w:val="-25"/>
        </w:rPr>
      </w:r>
      <w:r>
        <w:rPr/>
        <w:t>值与支付的对价（包括转出的非现金资产或承担的负债）之间的差额，应当计入当期损益。</w:t>
      </w:r>
      <w:r>
        <w:rPr>
          <w:rFonts w:ascii="宋体" w:hAnsi="宋体" w:cs="宋体" w:eastAsia="宋体" w:hint="default"/>
        </w:rPr>
        <w:t> </w:t>
      </w:r>
    </w:p>
    <w:p>
      <w:pPr>
        <w:pStyle w:val="BodyText"/>
        <w:spacing w:line="273" w:lineRule="auto" w:before="7"/>
        <w:ind w:left="557" w:right="111"/>
        <w:jc w:val="left"/>
      </w:pPr>
      <w:r>
        <w:rPr/>
        <w:t>（</w:t>
      </w:r>
      <w:r>
        <w:rPr>
          <w:rFonts w:ascii="宋体" w:hAnsi="宋体" w:cs="宋体" w:eastAsia="宋体" w:hint="default"/>
        </w:rPr>
        <w:t>4</w:t>
      </w:r>
      <w:r>
        <w:rPr/>
        <w:t>）金融资产转移的确认依据和计量方法</w:t>
      </w:r>
      <w:r>
        <w:rPr>
          <w:rFonts w:ascii="宋体" w:hAnsi="宋体" w:cs="宋体" w:eastAsia="宋体" w:hint="default"/>
          <w:w w:val="100"/>
        </w:rPr>
        <w:t> </w:t>
      </w:r>
      <w:r>
        <w:rPr>
          <w:spacing w:val="-2"/>
        </w:rPr>
        <w:t>本公司在发生金融资产转移时，评估其保留金融资产所有权上的风险和报酬的程度，并分别</w:t>
      </w:r>
    </w:p>
    <w:p>
      <w:pPr>
        <w:pStyle w:val="BodyText"/>
        <w:spacing w:line="240" w:lineRule="auto" w:before="7"/>
        <w:ind w:left="136" w:right="111"/>
        <w:jc w:val="left"/>
        <w:rPr>
          <w:rFonts w:ascii="宋体" w:hAnsi="宋体" w:cs="宋体" w:eastAsia="宋体" w:hint="default"/>
        </w:rPr>
      </w:pPr>
      <w:r>
        <w:rPr/>
        <w:t>下列情形处理：</w:t>
      </w:r>
      <w:r>
        <w:rPr>
          <w:rFonts w:ascii="宋体" w:hAnsi="宋体" w:cs="宋体" w:eastAsia="宋体" w:hint="default"/>
        </w:rPr>
        <w:t> </w:t>
      </w:r>
    </w:p>
    <w:p>
      <w:pPr>
        <w:pStyle w:val="BodyText"/>
        <w:spacing w:line="273" w:lineRule="auto" w:before="37"/>
        <w:ind w:left="136" w:right="218" w:firstLine="420"/>
        <w:jc w:val="both"/>
        <w:rPr>
          <w:rFonts w:ascii="宋体" w:hAnsi="宋体" w:cs="宋体" w:eastAsia="宋体" w:hint="default"/>
        </w:rPr>
      </w:pPr>
      <w:r>
        <w:rPr>
          <w:spacing w:val="-2"/>
        </w:rPr>
        <w:t>①转移了金融资产所有权上几乎所有风险和报酬的，则终止确认该金融资产，并将转移中产</w:t>
      </w:r>
      <w:r>
        <w:rPr>
          <w:w w:val="100"/>
        </w:rPr>
        <w:t> </w:t>
      </w:r>
      <w:r>
        <w:rPr/>
        <w:t>生或保留的权利和义务单独确认为资产或负债。</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t>②保留了金融资产所有权上几乎所有风险和报酬的，则继续确认该金融资产。</w:t>
      </w:r>
      <w:r>
        <w:rPr>
          <w:rFonts w:ascii="宋体" w:hAnsi="宋体" w:cs="宋体" w:eastAsia="宋体" w:hint="default"/>
        </w:rPr>
        <w:t> </w:t>
      </w:r>
    </w:p>
    <w:p>
      <w:pPr>
        <w:pStyle w:val="BodyText"/>
        <w:spacing w:line="273" w:lineRule="auto" w:before="37"/>
        <w:ind w:left="136" w:right="218" w:firstLine="420"/>
        <w:jc w:val="both"/>
        <w:rPr>
          <w:rFonts w:ascii="宋体" w:hAnsi="宋体" w:cs="宋体" w:eastAsia="宋体" w:hint="default"/>
        </w:rPr>
      </w:pPr>
      <w:r>
        <w:rPr>
          <w:spacing w:val="-2"/>
        </w:rPr>
        <w:t>③既没有转移也没有保留金融资产所有权上几乎所有风险和报酬的（即除本条（</w:t>
      </w:r>
      <w:r>
        <w:rPr>
          <w:rFonts w:ascii="宋体" w:hAnsi="宋体" w:cs="宋体" w:eastAsia="宋体" w:hint="default"/>
          <w:spacing w:val="-2"/>
        </w:rPr>
        <w:t>1</w:t>
      </w:r>
      <w:r>
        <w:rPr>
          <w:spacing w:val="-2"/>
        </w:rPr>
        <w:t>）、（</w:t>
      </w:r>
      <w:r>
        <w:rPr>
          <w:rFonts w:ascii="宋体" w:hAnsi="宋体" w:cs="宋体" w:eastAsia="宋体" w:hint="default"/>
          <w:spacing w:val="-2"/>
        </w:rPr>
        <w:t>2</w:t>
      </w:r>
      <w:r>
        <w:rPr>
          <w:spacing w:val="-2"/>
        </w:rPr>
        <w:t>）</w:t>
      </w:r>
      <w:r>
        <w:rPr>
          <w:w w:val="100"/>
        </w:rPr>
        <w:t> </w:t>
      </w:r>
      <w:r>
        <w:rPr/>
        <w:t>之外的其他情形），则根据其是否保留了对金融资产的控制，分别下列情形处理：</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rFonts w:ascii="宋体" w:hAnsi="宋体" w:cs="宋体" w:eastAsia="宋体" w:hint="default"/>
        </w:rPr>
        <w:t>1</w:t>
      </w:r>
      <w:r>
        <w:rPr/>
        <w:t>）</w:t>
      </w:r>
      <w:r>
        <w:rPr>
          <w:spacing w:val="-3"/>
        </w:rPr>
        <w:t> </w:t>
      </w:r>
      <w:r>
        <w:rPr>
          <w:rFonts w:ascii="宋体" w:hAnsi="宋体" w:cs="宋体" w:eastAsia="宋体" w:hint="default"/>
          <w:spacing w:val="-3"/>
        </w:rPr>
      </w:r>
      <w:r>
        <w:rPr/>
        <w:t>未保留对该金融资产控制的，则终止确认该金融资产，并将转移中产生或保留的权利和</w:t>
      </w:r>
      <w:r>
        <w:rPr>
          <w:w w:val="100"/>
        </w:rPr>
        <w:t> </w:t>
      </w:r>
      <w:r>
        <w:rPr/>
        <w:t>义务单独确认为资产或负债。</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rFonts w:ascii="宋体" w:hAnsi="宋体" w:cs="宋体" w:eastAsia="宋体" w:hint="default"/>
        </w:rPr>
        <w:t>2</w:t>
      </w:r>
      <w:r>
        <w:rPr/>
        <w:t>）</w:t>
      </w:r>
      <w:r>
        <w:rPr>
          <w:spacing w:val="-3"/>
        </w:rPr>
        <w:t> </w:t>
      </w:r>
      <w:r>
        <w:rPr>
          <w:rFonts w:ascii="宋体" w:hAnsi="宋体" w:cs="宋体" w:eastAsia="宋体" w:hint="default"/>
          <w:spacing w:val="-3"/>
        </w:rPr>
      </w:r>
      <w:r>
        <w:rPr/>
        <w:t>保留了对该金融资产控制的，则按照其继续涉入被转移金融资产的程度继续确认有关金</w:t>
      </w:r>
      <w:r>
        <w:rPr>
          <w:w w:val="100"/>
        </w:rPr>
        <w:t> </w:t>
      </w:r>
      <w:r>
        <w:rPr>
          <w:spacing w:val="-2"/>
        </w:rPr>
        <w:t>融资产，并相应确认相关负债。继续涉入被转移金融资产的程度，是指本公司承担的被转移金融</w:t>
      </w:r>
      <w:r>
        <w:rPr>
          <w:spacing w:val="-25"/>
        </w:rPr>
        <w:t> </w:t>
      </w:r>
      <w:r>
        <w:rPr>
          <w:spacing w:val="-25"/>
        </w:rPr>
      </w:r>
      <w:r>
        <w:rPr/>
        <w:t>资产价值变动风险或报酬的程度。</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在判断金融资产转移是否满足上述金融资产终止确认条件时，采用实质重于形式的原则。公</w:t>
      </w:r>
      <w:r>
        <w:rPr>
          <w:w w:val="100"/>
        </w:rPr>
        <w:t> </w:t>
      </w:r>
      <w:r>
        <w:rPr/>
        <w:t>司将金融资产转移区分为金融资产整体转移和部分转移。</w:t>
      </w:r>
      <w:r>
        <w:rPr>
          <w:rFonts w:ascii="宋体" w:hAnsi="宋体" w:cs="宋体" w:eastAsia="宋体" w:hint="default"/>
        </w:rPr>
        <w:t> </w:t>
      </w:r>
    </w:p>
    <w:p>
      <w:pPr>
        <w:pStyle w:val="BodyText"/>
        <w:spacing w:line="273" w:lineRule="auto" w:before="8"/>
        <w:ind w:left="557" w:right="774"/>
        <w:jc w:val="left"/>
        <w:rPr>
          <w:rFonts w:ascii="宋体" w:hAnsi="宋体" w:cs="宋体" w:eastAsia="宋体" w:hint="default"/>
        </w:rPr>
      </w:pPr>
      <w:r>
        <w:rPr/>
        <w:t>①金融资产整体转移满足终止确认条件的，将下列两项金额的差额计入当期损益：</w:t>
      </w:r>
      <w:r>
        <w:rPr>
          <w:rFonts w:ascii="宋体" w:hAnsi="宋体" w:cs="宋体" w:eastAsia="宋体" w:hint="default"/>
          <w:w w:val="100"/>
        </w:rPr>
        <w:t> </w:t>
      </w:r>
      <w:r>
        <w:rPr>
          <w:rFonts w:ascii="宋体" w:hAnsi="宋体" w:cs="宋体" w:eastAsia="宋体" w:hint="default"/>
        </w:rPr>
        <w:t>1</w:t>
      </w:r>
      <w:r>
        <w:rPr/>
        <w:t>）</w:t>
      </w:r>
      <w:r>
        <w:rPr>
          <w:spacing w:val="-5"/>
        </w:rPr>
        <w:t> </w:t>
      </w:r>
      <w:r>
        <w:rPr>
          <w:rFonts w:ascii="宋体" w:hAnsi="宋体" w:cs="宋体" w:eastAsia="宋体" w:hint="default"/>
          <w:spacing w:val="-5"/>
        </w:rPr>
      </w:r>
      <w:r>
        <w:rPr/>
        <w:t>被转移金融资产在终止确认日的账面价值。</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rFonts w:ascii="宋体" w:hAnsi="宋体" w:cs="宋体" w:eastAsia="宋体" w:hint="default"/>
        </w:rPr>
        <w:t>2</w:t>
      </w:r>
      <w:r>
        <w:rPr/>
        <w:t>）</w:t>
      </w:r>
      <w:r>
        <w:rPr>
          <w:spacing w:val="-3"/>
        </w:rPr>
        <w:t> </w:t>
      </w:r>
      <w:r>
        <w:rPr>
          <w:rFonts w:ascii="宋体" w:hAnsi="宋体" w:cs="宋体" w:eastAsia="宋体" w:hint="default"/>
          <w:spacing w:val="-3"/>
        </w:rPr>
      </w:r>
      <w:r>
        <w:rPr/>
        <w:t>因转移金融资产而收到的对价，与原直接计入其他综合收益的公允价值变动累计额中对</w:t>
      </w:r>
      <w:r>
        <w:rPr>
          <w:w w:val="100"/>
        </w:rPr>
        <w:t> </w:t>
      </w:r>
      <w:r>
        <w:rPr>
          <w:spacing w:val="-2"/>
        </w:rPr>
        <w:t>应终止确认部分的金额（涉及转移的金融资产为以公允价值计量且其变动计入其他综合收益的金</w:t>
      </w:r>
      <w:r>
        <w:rPr>
          <w:spacing w:val="-25"/>
        </w:rPr>
        <w:t> </w:t>
      </w:r>
      <w:r>
        <w:rPr>
          <w:spacing w:val="-25"/>
        </w:rPr>
      </w:r>
      <w:r>
        <w:rPr/>
        <w:t>融资产）之和。</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②金融资产部分转移且该被转移部分整体满足终止确认条件的，将转移前金融资产整体的账</w:t>
      </w:r>
      <w:r>
        <w:rPr>
          <w:w w:val="100"/>
        </w:rPr>
        <w:t> </w:t>
      </w:r>
      <w:r>
        <w:rPr>
          <w:spacing w:val="-2"/>
        </w:rPr>
        <w:t>面价值，在终止确认部分和继续确认部分（在此种情形下，所保留的服务资产应当视同继续确认</w:t>
      </w:r>
      <w:r>
        <w:rPr>
          <w:spacing w:val="-25"/>
        </w:rPr>
        <w:t> </w:t>
      </w:r>
      <w:r>
        <w:rPr>
          <w:spacing w:val="-25"/>
        </w:rPr>
      </w:r>
      <w:r>
        <w:rPr>
          <w:spacing w:val="-2"/>
        </w:rPr>
        <w:t>金融资产的一部分）之间，按照转移日各自的相对公允价值进行分摊，并将下列两项金额的差额</w:t>
      </w:r>
      <w:r>
        <w:rPr>
          <w:spacing w:val="-25"/>
        </w:rPr>
        <w:t> </w:t>
      </w:r>
      <w:r>
        <w:rPr>
          <w:spacing w:val="-25"/>
        </w:rPr>
      </w:r>
      <w:r>
        <w:rPr/>
        <w:t>计入当期损益：</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rFonts w:ascii="宋体" w:hAnsi="宋体" w:cs="宋体" w:eastAsia="宋体" w:hint="default"/>
        </w:rPr>
        <w:t>1</w:t>
      </w:r>
      <w:r>
        <w:rPr/>
        <w:t>）</w:t>
      </w:r>
      <w:r>
        <w:rPr>
          <w:spacing w:val="-3"/>
        </w:rPr>
        <w:t> </w:t>
      </w:r>
      <w:r>
        <w:rPr>
          <w:rFonts w:ascii="宋体" w:hAnsi="宋体" w:cs="宋体" w:eastAsia="宋体" w:hint="default"/>
          <w:spacing w:val="-3"/>
        </w:rPr>
      </w:r>
      <w:r>
        <w:rPr/>
        <w:t>终止确认部分在终止确认日的账面价值。</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9"/>
          <w:pgSz w:w="11910" w:h="16840"/>
          <w:pgMar w:footer="1195" w:header="882" w:top="1120" w:bottom="1380" w:left="1140" w:right="1580"/>
        </w:sectPr>
      </w:pPr>
    </w:p>
    <w:p>
      <w:pPr>
        <w:spacing w:line="240" w:lineRule="auto" w:before="4"/>
        <w:rPr>
          <w:rFonts w:ascii="宋体" w:hAnsi="宋体" w:cs="宋体" w:eastAsia="宋体" w:hint="default"/>
          <w:sz w:val="20"/>
          <w:szCs w:val="20"/>
        </w:rPr>
      </w:pPr>
    </w:p>
    <w:p>
      <w:pPr>
        <w:pStyle w:val="BodyText"/>
        <w:spacing w:line="273" w:lineRule="auto" w:before="36"/>
        <w:ind w:left="136" w:right="218" w:firstLine="420"/>
        <w:jc w:val="both"/>
        <w:rPr>
          <w:rFonts w:ascii="宋体" w:hAnsi="宋体" w:cs="宋体" w:eastAsia="宋体" w:hint="default"/>
        </w:rPr>
      </w:pPr>
      <w:r>
        <w:rPr>
          <w:rFonts w:ascii="宋体" w:hAnsi="宋体" w:cs="宋体" w:eastAsia="宋体" w:hint="default"/>
        </w:rPr>
        <w:t>2</w:t>
      </w:r>
      <w:r>
        <w:rPr/>
        <w:t>）</w:t>
      </w:r>
      <w:r>
        <w:rPr>
          <w:spacing w:val="-3"/>
        </w:rPr>
        <w:t> </w:t>
      </w:r>
      <w:r>
        <w:rPr>
          <w:rFonts w:ascii="宋体" w:hAnsi="宋体" w:cs="宋体" w:eastAsia="宋体" w:hint="default"/>
          <w:spacing w:val="-3"/>
        </w:rPr>
      </w:r>
      <w:r>
        <w:rPr/>
        <w:t>终止确认部分收到的对价，与原计入其他综合收益的公允价值变动累计额中对应终止确</w:t>
      </w:r>
      <w:r>
        <w:rPr>
          <w:w w:val="100"/>
        </w:rPr>
        <w:t> </w:t>
      </w:r>
      <w:r>
        <w:rPr>
          <w:spacing w:val="-2"/>
        </w:rPr>
        <w:t>认部分的金额（涉及转移的金融资产为以公允价值计量且其变动计入其他综合收益的金融资产）</w:t>
      </w:r>
      <w:r>
        <w:rPr>
          <w:spacing w:val="-25"/>
        </w:rPr>
        <w:t> </w:t>
      </w:r>
      <w:r>
        <w:rPr>
          <w:spacing w:val="-25"/>
        </w:rPr>
      </w:r>
      <w:r>
        <w:rPr/>
        <w:t>之和。</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金融资产转移不满足终止确认条件的，继续确认该金融资产，所收到的对价确认为一项金融</w:t>
      </w:r>
      <w:r>
        <w:rPr>
          <w:w w:val="100"/>
        </w:rPr>
        <w:t> </w:t>
      </w:r>
      <w:r>
        <w:rPr/>
        <w:t>负债。</w:t>
      </w:r>
      <w:r>
        <w:rPr>
          <w:rFonts w:ascii="宋体" w:hAnsi="宋体" w:cs="宋体" w:eastAsia="宋体" w:hint="default"/>
        </w:rPr>
        <w:t> </w:t>
      </w:r>
    </w:p>
    <w:p>
      <w:pPr>
        <w:pStyle w:val="BodyText"/>
        <w:spacing w:line="273" w:lineRule="auto" w:before="7"/>
        <w:ind w:left="557" w:right="111"/>
        <w:jc w:val="left"/>
      </w:pPr>
      <w:r>
        <w:rPr/>
        <w:t>（</w:t>
      </w:r>
      <w:r>
        <w:rPr>
          <w:rFonts w:ascii="宋体" w:hAnsi="宋体" w:cs="宋体" w:eastAsia="宋体" w:hint="default"/>
        </w:rPr>
        <w:t>5</w:t>
      </w:r>
      <w:r>
        <w:rPr/>
        <w:t>）金融资产和金融负债公允价值的确定方法</w:t>
      </w:r>
      <w:r>
        <w:rPr>
          <w:rFonts w:ascii="宋体" w:hAnsi="宋体" w:cs="宋体" w:eastAsia="宋体" w:hint="default"/>
          <w:w w:val="100"/>
        </w:rPr>
        <w:t> </w:t>
      </w:r>
      <w:r>
        <w:rPr>
          <w:spacing w:val="-2"/>
        </w:rPr>
        <w:t>存在活跃市场的金融资产或金融负债，以活跃市场的报价确定其公允价值，除非该项金融资</w:t>
      </w:r>
    </w:p>
    <w:p>
      <w:pPr>
        <w:pStyle w:val="BodyText"/>
        <w:spacing w:line="273" w:lineRule="auto" w:before="7"/>
        <w:ind w:left="136" w:right="115"/>
        <w:jc w:val="both"/>
        <w:rPr>
          <w:rFonts w:ascii="宋体" w:hAnsi="宋体" w:cs="宋体" w:eastAsia="宋体" w:hint="default"/>
        </w:rPr>
      </w:pPr>
      <w:r>
        <w:rPr/>
        <w:t>产存在针对资产本身的限售期。对于针对资产本身的限售的金融资产，按照活跃市场的报价扣除</w:t>
      </w:r>
      <w:r>
        <w:rPr>
          <w:w w:val="100"/>
        </w:rPr>
        <w:t> </w:t>
      </w:r>
      <w:r>
        <w:rPr/>
        <w:t>市场参与者因承担指定期间内无法在公开市场上出售该金融资产的风险而要求获得的补偿金额后</w:t>
      </w:r>
      <w:r>
        <w:rPr>
          <w:w w:val="100"/>
        </w:rPr>
        <w:t> </w:t>
      </w:r>
      <w:r>
        <w:rPr/>
        <w:t>确定。活跃市场的报价包括易于且可定期从交易所、交易商、经纪人、行业集团、定价机构或监</w:t>
      </w:r>
      <w:r>
        <w:rPr>
          <w:w w:val="100"/>
        </w:rPr>
        <w:t> </w:t>
      </w:r>
      <w:r>
        <w:rPr/>
        <w:t>管机构等获得相关资产或负债的报价，且能代表在公平交易基础上实际并经常发生的市场交易。</w:t>
      </w:r>
      <w:r>
        <w:rPr>
          <w:rFonts w:ascii="宋体" w:hAnsi="宋体" w:cs="宋体" w:eastAsia="宋体" w:hint="default"/>
        </w:rPr>
        <w:t> </w:t>
      </w:r>
    </w:p>
    <w:p>
      <w:pPr>
        <w:pStyle w:val="BodyText"/>
        <w:spacing w:line="273" w:lineRule="auto" w:before="7"/>
        <w:ind w:left="557" w:right="111"/>
        <w:jc w:val="left"/>
      </w:pPr>
      <w:r>
        <w:rPr>
          <w:spacing w:val="-7"/>
          <w:w w:val="100"/>
        </w:rPr>
        <w:t>初始取得或衍生的金融资产或承担的金融负债，以市场交易价格作为确定其公允价值的基础。</w:t>
      </w:r>
      <w:r>
        <w:rPr>
          <w:spacing w:val="-78"/>
          <w:w w:val="100"/>
        </w:rPr>
        <w:t> </w:t>
      </w:r>
      <w:r>
        <w:rPr>
          <w:rFonts w:ascii="宋体" w:hAnsi="宋体" w:cs="宋体" w:eastAsia="宋体" w:hint="default"/>
          <w:spacing w:val="-78"/>
          <w:w w:val="100"/>
        </w:rPr>
      </w:r>
      <w:r>
        <w:rPr/>
        <w:t>不存在活跃市场的金融资产或金融负债，采用估值技术确定其公允价值。在估值时，本公司</w:t>
      </w:r>
    </w:p>
    <w:p>
      <w:pPr>
        <w:pStyle w:val="BodyText"/>
        <w:spacing w:line="273" w:lineRule="auto" w:before="7"/>
        <w:ind w:left="136" w:right="218"/>
        <w:jc w:val="both"/>
        <w:rPr>
          <w:rFonts w:ascii="宋体" w:hAnsi="宋体" w:cs="宋体" w:eastAsia="宋体" w:hint="default"/>
        </w:rPr>
      </w:pPr>
      <w:r>
        <w:rPr>
          <w:spacing w:val="-2"/>
        </w:rPr>
        <w:t>采用在当前情况下适用并且有足够可利用数据和其他信息支持的估值技术，选择与市场参与者在</w:t>
      </w:r>
      <w:r>
        <w:rPr>
          <w:spacing w:val="-25"/>
        </w:rPr>
        <w:t> </w:t>
      </w:r>
      <w:r>
        <w:rPr>
          <w:spacing w:val="-25"/>
        </w:rPr>
      </w:r>
      <w:r>
        <w:rPr>
          <w:spacing w:val="-2"/>
        </w:rPr>
        <w:t>相关资产或负债的交易中所考虑的资产或负债特征相一致的输入值，并尽可能优先使用相关可观</w:t>
      </w:r>
      <w:r>
        <w:rPr>
          <w:spacing w:val="-25"/>
        </w:rPr>
        <w:t> </w:t>
      </w:r>
      <w:r>
        <w:rPr>
          <w:spacing w:val="-25"/>
        </w:rPr>
      </w:r>
      <w:r>
        <w:rPr/>
        <w:t>察输入值。在相关可观察输入值无法取得或取得不切实可行的情况下，使用不可观察输入值。</w:t>
      </w:r>
      <w:r>
        <w:rPr>
          <w:rFonts w:ascii="宋体" w:hAnsi="宋体" w:cs="宋体" w:eastAsia="宋体" w:hint="default"/>
        </w:rPr>
        <w:t> </w:t>
      </w:r>
    </w:p>
    <w:p>
      <w:pPr>
        <w:pStyle w:val="BodyText"/>
        <w:spacing w:line="273" w:lineRule="auto" w:before="7"/>
        <w:ind w:left="557" w:right="111"/>
        <w:jc w:val="left"/>
      </w:pPr>
      <w:r>
        <w:rPr/>
        <w:t>（</w:t>
      </w:r>
      <w:r>
        <w:rPr>
          <w:rFonts w:ascii="宋体" w:hAnsi="宋体" w:cs="宋体" w:eastAsia="宋体" w:hint="default"/>
        </w:rPr>
        <w:t>6</w:t>
      </w:r>
      <w:r>
        <w:rPr/>
        <w:t>）金融工具减值</w:t>
      </w:r>
      <w:r>
        <w:rPr>
          <w:rFonts w:ascii="宋体" w:hAnsi="宋体" w:cs="宋体" w:eastAsia="宋体" w:hint="default"/>
          <w:w w:val="100"/>
        </w:rPr>
        <w:t> </w:t>
      </w:r>
      <w:r>
        <w:rPr>
          <w:spacing w:val="-2"/>
        </w:rPr>
        <w:t>本公司以预期信用损失为基础，对分类为以摊余成本计量的金融资产、分类为以公允价值计</w:t>
      </w:r>
    </w:p>
    <w:p>
      <w:pPr>
        <w:pStyle w:val="BodyText"/>
        <w:spacing w:line="273" w:lineRule="auto" w:before="7"/>
        <w:ind w:left="557" w:right="111" w:hanging="421"/>
        <w:jc w:val="left"/>
      </w:pPr>
      <w:r>
        <w:rPr>
          <w:w w:val="100"/>
        </w:rPr>
        <w:t>量且</w:t>
      </w:r>
      <w:r>
        <w:rPr>
          <w:spacing w:val="-3"/>
          <w:w w:val="100"/>
        </w:rPr>
        <w:t>其</w:t>
      </w:r>
      <w:r>
        <w:rPr>
          <w:w w:val="100"/>
        </w:rPr>
        <w:t>变</w:t>
      </w:r>
      <w:r>
        <w:rPr>
          <w:spacing w:val="-3"/>
          <w:w w:val="100"/>
        </w:rPr>
        <w:t>动</w:t>
      </w:r>
      <w:r>
        <w:rPr>
          <w:w w:val="100"/>
        </w:rPr>
        <w:t>计</w:t>
      </w:r>
      <w:r>
        <w:rPr>
          <w:spacing w:val="-3"/>
          <w:w w:val="100"/>
        </w:rPr>
        <w:t>入</w:t>
      </w:r>
      <w:r>
        <w:rPr>
          <w:w w:val="100"/>
        </w:rPr>
        <w:t>其</w:t>
      </w:r>
      <w:r>
        <w:rPr>
          <w:spacing w:val="-3"/>
          <w:w w:val="100"/>
        </w:rPr>
        <w:t>他</w:t>
      </w:r>
      <w:r>
        <w:rPr>
          <w:w w:val="100"/>
        </w:rPr>
        <w:t>综</w:t>
      </w:r>
      <w:r>
        <w:rPr>
          <w:spacing w:val="-3"/>
          <w:w w:val="100"/>
        </w:rPr>
        <w:t>合</w:t>
      </w:r>
      <w:r>
        <w:rPr>
          <w:w w:val="100"/>
        </w:rPr>
        <w:t>收益</w:t>
      </w:r>
      <w:r>
        <w:rPr>
          <w:spacing w:val="-3"/>
          <w:w w:val="100"/>
        </w:rPr>
        <w:t>的</w:t>
      </w:r>
      <w:r>
        <w:rPr>
          <w:w w:val="100"/>
        </w:rPr>
        <w:t>金</w:t>
      </w:r>
      <w:r>
        <w:rPr>
          <w:spacing w:val="-3"/>
          <w:w w:val="100"/>
        </w:rPr>
        <w:t>融</w:t>
      </w:r>
      <w:r>
        <w:rPr>
          <w:w w:val="100"/>
        </w:rPr>
        <w:t>资</w:t>
      </w:r>
      <w:r>
        <w:rPr>
          <w:spacing w:val="-3"/>
          <w:w w:val="100"/>
        </w:rPr>
        <w:t>产</w:t>
      </w:r>
      <w:r>
        <w:rPr>
          <w:w w:val="100"/>
        </w:rPr>
        <w:t>以</w:t>
      </w:r>
      <w:r>
        <w:rPr>
          <w:spacing w:val="-3"/>
          <w:w w:val="100"/>
        </w:rPr>
        <w:t>及</w:t>
      </w:r>
      <w:r>
        <w:rPr>
          <w:w w:val="100"/>
        </w:rPr>
        <w:t>财</w:t>
      </w:r>
      <w:r>
        <w:rPr>
          <w:spacing w:val="-3"/>
          <w:w w:val="100"/>
        </w:rPr>
        <w:t>务</w:t>
      </w:r>
      <w:r>
        <w:rPr>
          <w:w w:val="100"/>
        </w:rPr>
        <w:t>担保</w:t>
      </w:r>
      <w:r>
        <w:rPr>
          <w:spacing w:val="-3"/>
          <w:w w:val="100"/>
        </w:rPr>
        <w:t>合同</w:t>
      </w:r>
      <w:r>
        <w:rPr>
          <w:spacing w:val="-92"/>
          <w:w w:val="100"/>
        </w:rPr>
        <w:t>，</w:t>
      </w:r>
      <w:r>
        <w:rPr>
          <w:spacing w:val="-3"/>
          <w:w w:val="100"/>
        </w:rPr>
        <w:t>进</w:t>
      </w:r>
      <w:r>
        <w:rPr>
          <w:w w:val="100"/>
        </w:rPr>
        <w:t>行</w:t>
      </w:r>
      <w:r>
        <w:rPr>
          <w:spacing w:val="-3"/>
          <w:w w:val="100"/>
        </w:rPr>
        <w:t>减</w:t>
      </w:r>
      <w:r>
        <w:rPr>
          <w:w w:val="100"/>
        </w:rPr>
        <w:t>值</w:t>
      </w:r>
      <w:r>
        <w:rPr>
          <w:spacing w:val="-3"/>
          <w:w w:val="100"/>
        </w:rPr>
        <w:t>会</w:t>
      </w:r>
      <w:r>
        <w:rPr>
          <w:w w:val="100"/>
        </w:rPr>
        <w:t>计</w:t>
      </w:r>
      <w:r>
        <w:rPr>
          <w:spacing w:val="-3"/>
          <w:w w:val="100"/>
        </w:rPr>
        <w:t>处</w:t>
      </w:r>
      <w:r>
        <w:rPr>
          <w:w w:val="100"/>
        </w:rPr>
        <w:t>理并</w:t>
      </w:r>
      <w:r>
        <w:rPr>
          <w:spacing w:val="-3"/>
          <w:w w:val="100"/>
        </w:rPr>
        <w:t>确</w:t>
      </w:r>
      <w:r>
        <w:rPr>
          <w:w w:val="100"/>
        </w:rPr>
        <w:t>认</w:t>
      </w:r>
      <w:r>
        <w:rPr>
          <w:spacing w:val="-3"/>
          <w:w w:val="100"/>
        </w:rPr>
        <w:t>损失准备</w:t>
      </w:r>
      <w:r>
        <w:rPr>
          <w:spacing w:val="-108"/>
          <w:w w:val="100"/>
        </w:rPr>
        <w:t>。</w:t>
      </w:r>
      <w:r>
        <w:rPr>
          <w:rFonts w:ascii="宋体" w:hAnsi="宋体" w:cs="宋体" w:eastAsia="宋体" w:hint="default"/>
          <w:w w:val="100"/>
        </w:rPr>
        <w:t> </w:t>
      </w:r>
      <w:r>
        <w:rPr>
          <w:w w:val="100"/>
        </w:rPr>
        <w:t>预期</w:t>
      </w:r>
      <w:r>
        <w:rPr>
          <w:spacing w:val="-3"/>
          <w:w w:val="100"/>
        </w:rPr>
        <w:t>信</w:t>
      </w:r>
      <w:r>
        <w:rPr>
          <w:w w:val="100"/>
        </w:rPr>
        <w:t>用</w:t>
      </w:r>
      <w:r>
        <w:rPr>
          <w:spacing w:val="-3"/>
          <w:w w:val="100"/>
        </w:rPr>
        <w:t>损</w:t>
      </w:r>
      <w:r>
        <w:rPr>
          <w:w w:val="100"/>
        </w:rPr>
        <w:t>失</w:t>
      </w:r>
      <w:r>
        <w:rPr>
          <w:spacing w:val="-101"/>
          <w:w w:val="100"/>
        </w:rPr>
        <w:t>，</w:t>
      </w:r>
      <w:r>
        <w:rPr>
          <w:w w:val="100"/>
        </w:rPr>
        <w:t>是</w:t>
      </w:r>
      <w:r>
        <w:rPr>
          <w:spacing w:val="-3"/>
          <w:w w:val="100"/>
        </w:rPr>
        <w:t>指</w:t>
      </w:r>
      <w:r>
        <w:rPr>
          <w:w w:val="100"/>
        </w:rPr>
        <w:t>以</w:t>
      </w:r>
      <w:r>
        <w:rPr>
          <w:spacing w:val="-3"/>
          <w:w w:val="100"/>
        </w:rPr>
        <w:t>发生</w:t>
      </w:r>
      <w:r>
        <w:rPr>
          <w:w w:val="100"/>
        </w:rPr>
        <w:t>违约</w:t>
      </w:r>
      <w:r>
        <w:rPr>
          <w:spacing w:val="-3"/>
          <w:w w:val="100"/>
        </w:rPr>
        <w:t>的</w:t>
      </w:r>
      <w:r>
        <w:rPr>
          <w:w w:val="100"/>
        </w:rPr>
        <w:t>风</w:t>
      </w:r>
      <w:r>
        <w:rPr>
          <w:spacing w:val="-3"/>
          <w:w w:val="100"/>
        </w:rPr>
        <w:t>险</w:t>
      </w:r>
      <w:r>
        <w:rPr>
          <w:w w:val="100"/>
        </w:rPr>
        <w:t>为</w:t>
      </w:r>
      <w:r>
        <w:rPr>
          <w:spacing w:val="-3"/>
          <w:w w:val="100"/>
        </w:rPr>
        <w:t>权</w:t>
      </w:r>
      <w:r>
        <w:rPr>
          <w:w w:val="100"/>
        </w:rPr>
        <w:t>重</w:t>
      </w:r>
      <w:r>
        <w:rPr>
          <w:spacing w:val="-3"/>
          <w:w w:val="100"/>
        </w:rPr>
        <w:t>的</w:t>
      </w:r>
      <w:r>
        <w:rPr>
          <w:w w:val="100"/>
        </w:rPr>
        <w:t>金</w:t>
      </w:r>
      <w:r>
        <w:rPr>
          <w:spacing w:val="-3"/>
          <w:w w:val="100"/>
        </w:rPr>
        <w:t>融</w:t>
      </w:r>
      <w:r>
        <w:rPr>
          <w:w w:val="100"/>
        </w:rPr>
        <w:t>工具</w:t>
      </w:r>
      <w:r>
        <w:rPr>
          <w:spacing w:val="-3"/>
          <w:w w:val="100"/>
        </w:rPr>
        <w:t>信</w:t>
      </w:r>
      <w:r>
        <w:rPr>
          <w:w w:val="100"/>
        </w:rPr>
        <w:t>用</w:t>
      </w:r>
      <w:r>
        <w:rPr>
          <w:spacing w:val="-3"/>
          <w:w w:val="100"/>
        </w:rPr>
        <w:t>损</w:t>
      </w:r>
      <w:r>
        <w:rPr>
          <w:w w:val="100"/>
        </w:rPr>
        <w:t>失</w:t>
      </w:r>
      <w:r>
        <w:rPr>
          <w:spacing w:val="-3"/>
          <w:w w:val="100"/>
        </w:rPr>
        <w:t>的</w:t>
      </w:r>
      <w:r>
        <w:rPr>
          <w:w w:val="100"/>
        </w:rPr>
        <w:t>加</w:t>
      </w:r>
      <w:r>
        <w:rPr>
          <w:spacing w:val="-3"/>
          <w:w w:val="100"/>
        </w:rPr>
        <w:t>权</w:t>
      </w:r>
      <w:r>
        <w:rPr>
          <w:w w:val="100"/>
        </w:rPr>
        <w:t>平</w:t>
      </w:r>
      <w:r>
        <w:rPr>
          <w:spacing w:val="-3"/>
          <w:w w:val="100"/>
        </w:rPr>
        <w:t>均</w:t>
      </w:r>
      <w:r>
        <w:rPr>
          <w:w w:val="100"/>
        </w:rPr>
        <w:t>值</w:t>
      </w:r>
      <w:r>
        <w:rPr>
          <w:spacing w:val="-101"/>
          <w:w w:val="100"/>
        </w:rPr>
        <w:t>。</w:t>
      </w:r>
      <w:r>
        <w:rPr>
          <w:w w:val="100"/>
        </w:rPr>
        <w:t>信</w:t>
      </w:r>
      <w:r>
        <w:rPr>
          <w:spacing w:val="-3"/>
          <w:w w:val="100"/>
        </w:rPr>
        <w:t>用</w:t>
      </w:r>
      <w:r>
        <w:rPr>
          <w:w w:val="100"/>
        </w:rPr>
        <w:t>损</w:t>
      </w:r>
      <w:r>
        <w:rPr>
          <w:spacing w:val="-3"/>
          <w:w w:val="100"/>
        </w:rPr>
        <w:t>失</w:t>
      </w:r>
      <w:r>
        <w:rPr>
          <w:w w:val="100"/>
        </w:rPr>
        <w:t>，</w:t>
      </w:r>
    </w:p>
    <w:p>
      <w:pPr>
        <w:pStyle w:val="BodyText"/>
        <w:spacing w:line="273" w:lineRule="auto" w:before="7"/>
        <w:ind w:left="136" w:right="218"/>
        <w:jc w:val="both"/>
        <w:rPr>
          <w:rFonts w:ascii="宋体" w:hAnsi="宋体" w:cs="宋体" w:eastAsia="宋体" w:hint="default"/>
        </w:rPr>
      </w:pPr>
      <w:r>
        <w:rPr>
          <w:spacing w:val="-2"/>
        </w:rPr>
        <w:t>是指本公司按照原实际利率折现的、根据合同应收的所有合同现金流量与预期收取的所有现金流</w:t>
      </w:r>
      <w:r>
        <w:rPr>
          <w:spacing w:val="-25"/>
        </w:rPr>
        <w:t> </w:t>
      </w:r>
      <w:r>
        <w:rPr>
          <w:spacing w:val="-25"/>
        </w:rPr>
      </w:r>
      <w:r>
        <w:rPr>
          <w:spacing w:val="-2"/>
        </w:rPr>
        <w:t>量之间的差额，即全部现金短缺的现值。其中，对于本公司购买或源生的已发生信用减值的金融</w:t>
      </w:r>
      <w:r>
        <w:rPr>
          <w:spacing w:val="-25"/>
        </w:rPr>
        <w:t> </w:t>
      </w:r>
      <w:r>
        <w:rPr>
          <w:spacing w:val="-25"/>
        </w:rPr>
      </w:r>
      <w:r>
        <w:rPr/>
        <w:t>资产，应按照该金融资产经信用调整的实际利率折现。</w:t>
      </w:r>
      <w:r>
        <w:rPr>
          <w:rFonts w:ascii="宋体" w:hAnsi="宋体" w:cs="宋体" w:eastAsia="宋体" w:hint="default"/>
        </w:rPr>
        <w:t> </w:t>
      </w:r>
    </w:p>
    <w:p>
      <w:pPr>
        <w:pStyle w:val="BodyText"/>
        <w:spacing w:line="273" w:lineRule="auto" w:before="8"/>
        <w:ind w:left="136" w:right="218" w:firstLine="420"/>
        <w:jc w:val="both"/>
        <w:rPr>
          <w:rFonts w:ascii="宋体" w:hAnsi="宋体" w:cs="宋体" w:eastAsia="宋体" w:hint="default"/>
        </w:rPr>
      </w:pPr>
      <w:r>
        <w:rPr>
          <w:spacing w:val="-2"/>
        </w:rPr>
        <w:t>对由收入准则规范的交易形成的应收款项，本公司运用简化计量方法，按照相当于整个存续</w:t>
      </w:r>
      <w:r>
        <w:rPr>
          <w:w w:val="100"/>
        </w:rPr>
        <w:t> </w:t>
      </w:r>
      <w:r>
        <w:rPr/>
        <w:t>期内预期信用损失的金额计量损失准备。</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对于购买或源生的已发生信用减值的金融资产，在资产负债表日仅将自初始确认后整个存续</w:t>
      </w:r>
      <w:r>
        <w:rPr>
          <w:w w:val="100"/>
        </w:rPr>
        <w:t> </w:t>
      </w:r>
      <w:r>
        <w:rPr>
          <w:spacing w:val="-2"/>
        </w:rPr>
        <w:t>期内预期信用损失的累计变动确认为损失准备。在每个资产负债表日，将整个存续期内预期信用</w:t>
      </w:r>
      <w:r>
        <w:rPr>
          <w:spacing w:val="-25"/>
        </w:rPr>
        <w:t> </w:t>
      </w:r>
      <w:r>
        <w:rPr>
          <w:spacing w:val="-25"/>
        </w:rPr>
      </w:r>
      <w:r>
        <w:rPr>
          <w:spacing w:val="-2"/>
        </w:rPr>
        <w:t>损失的变动金额作为减值损失或利得计入当期损益。即使该资产负债表日确定的整个存续期内预</w:t>
      </w:r>
      <w:r>
        <w:rPr>
          <w:spacing w:val="-24"/>
        </w:rPr>
        <w:t> </w:t>
      </w:r>
      <w:r>
        <w:rPr>
          <w:spacing w:val="-24"/>
        </w:rPr>
      </w:r>
      <w:r>
        <w:rPr>
          <w:spacing w:val="-2"/>
        </w:rPr>
        <w:t>期信用损失小于初始确认时估计现金流量所反映的预期信用损失的金额，也将预期信用损失的有</w:t>
      </w:r>
      <w:r>
        <w:rPr>
          <w:spacing w:val="-25"/>
        </w:rPr>
        <w:t> </w:t>
      </w:r>
      <w:r>
        <w:rPr>
          <w:spacing w:val="-25"/>
        </w:rPr>
      </w:r>
      <w:r>
        <w:rPr/>
        <w:t>利变动确认为减值利得。</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除上述采用简化计量方法和购买或源生的已发生信用减值以外的其他金融资产，本公司在每</w:t>
      </w:r>
      <w:r>
        <w:rPr>
          <w:w w:val="100"/>
        </w:rPr>
        <w:t> </w:t>
      </w:r>
      <w:r>
        <w:rPr>
          <w:spacing w:val="-2"/>
        </w:rPr>
        <w:t>个资产负债表日评估相关金融工具的信用风险自初始确认后是否已显著增加，并按照下列情形分</w:t>
      </w:r>
      <w:r>
        <w:rPr>
          <w:spacing w:val="-25"/>
        </w:rPr>
        <w:t> </w:t>
      </w:r>
      <w:r>
        <w:rPr>
          <w:spacing w:val="-25"/>
        </w:rPr>
      </w:r>
      <w:r>
        <w:rPr/>
        <w:t>别计量其损失准备、确认预期信用损失及其变动：</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①如果该金融工具的信用风险自初始确认后并未显著增加，处于第一阶段，则按照相当于该</w:t>
      </w:r>
      <w:r>
        <w:rPr>
          <w:w w:val="100"/>
        </w:rPr>
        <w:t> </w:t>
      </w:r>
      <w:r>
        <w:rPr/>
        <w:t>金融工具未来 </w:t>
      </w:r>
      <w:r>
        <w:rPr>
          <w:rFonts w:ascii="宋体" w:hAnsi="宋体" w:cs="宋体" w:eastAsia="宋体" w:hint="default"/>
        </w:rPr>
        <w:t>12</w:t>
      </w:r>
      <w:r>
        <w:rPr>
          <w:rFonts w:ascii="宋体" w:hAnsi="宋体" w:cs="宋体" w:eastAsia="宋体" w:hint="default"/>
          <w:spacing w:val="-4"/>
        </w:rPr>
        <w:t> </w:t>
      </w:r>
      <w:r>
        <w:rPr/>
        <w:t>个月内预期信用损失的金额计量其损失准备，并按照账面余额和实际利率计算</w:t>
      </w:r>
      <w:r>
        <w:rPr>
          <w:w w:val="100"/>
        </w:rPr>
        <w:t> </w:t>
      </w:r>
      <w:r>
        <w:rPr/>
        <w:t>利息收入。</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②如果该金融工具的信用风险自初始确认后已显著增加但尚未发生信用减值的，处于第二阶</w:t>
      </w:r>
      <w:r>
        <w:rPr>
          <w:w w:val="100"/>
        </w:rPr>
        <w:t> </w:t>
      </w:r>
      <w:r>
        <w:rPr>
          <w:spacing w:val="-2"/>
        </w:rPr>
        <w:t>段，则按照相当于该金融工具整个存续期内预期信用损失的金额计量其损失准备，并按照账面余</w:t>
      </w:r>
      <w:r>
        <w:rPr>
          <w:spacing w:val="-25"/>
        </w:rPr>
        <w:t> </w:t>
      </w:r>
      <w:r>
        <w:rPr>
          <w:spacing w:val="-25"/>
        </w:rPr>
      </w:r>
      <w:r>
        <w:rPr/>
        <w:t>额和实际利率计算利息收入。</w:t>
      </w:r>
      <w:r>
        <w:rPr>
          <w:rFonts w:ascii="宋体" w:hAnsi="宋体" w:cs="宋体" w:eastAsia="宋体" w:hint="default"/>
        </w:rPr>
        <w:t> </w:t>
      </w:r>
    </w:p>
    <w:p>
      <w:pPr>
        <w:pStyle w:val="BodyText"/>
        <w:spacing w:line="273" w:lineRule="auto" w:before="7"/>
        <w:ind w:left="136" w:right="218" w:firstLine="420"/>
        <w:jc w:val="both"/>
        <w:rPr>
          <w:rFonts w:ascii="宋体" w:hAnsi="宋体" w:cs="宋体" w:eastAsia="宋体" w:hint="default"/>
        </w:rPr>
      </w:pPr>
      <w:r>
        <w:rPr>
          <w:spacing w:val="-2"/>
        </w:rPr>
        <w:t>③如果该金融工具自初始确认后已经发生信用减值的，处于第三阶段，本公司按照相当于该</w:t>
      </w:r>
      <w:r>
        <w:rPr>
          <w:w w:val="100"/>
        </w:rPr>
        <w:t> </w:t>
      </w:r>
      <w:r>
        <w:rPr>
          <w:spacing w:val="-2"/>
        </w:rPr>
        <w:t>金融工具整个存续期内预期信用损失的金额计量其损失准备，并按照摊余成本和实际利率计算利</w:t>
      </w:r>
      <w:r>
        <w:rPr>
          <w:spacing w:val="-25"/>
        </w:rPr>
        <w:t> </w:t>
      </w:r>
      <w:r>
        <w:rPr>
          <w:spacing w:val="-25"/>
        </w:rPr>
      </w:r>
      <w:r>
        <w:rPr/>
        <w:t>息收入。</w:t>
      </w:r>
      <w:r>
        <w:rPr>
          <w:rFonts w:ascii="宋体" w:hAnsi="宋体" w:cs="宋体" w:eastAsia="宋体" w:hint="default"/>
        </w:rPr>
        <w:t> </w:t>
      </w:r>
    </w:p>
    <w:p>
      <w:pPr>
        <w:pStyle w:val="BodyText"/>
        <w:spacing w:line="273" w:lineRule="auto" w:before="7"/>
        <w:ind w:left="136" w:right="0" w:firstLine="420"/>
        <w:jc w:val="left"/>
      </w:pPr>
      <w:r>
        <w:rPr/>
        <w:t>金融工具信用损失准备的增加或转回金额，作为减值损失或利得计入当期损益。除分类为以</w:t>
      </w:r>
      <w:r>
        <w:rPr>
          <w:w w:val="100"/>
        </w:rPr>
        <w:t> </w:t>
      </w:r>
      <w:r>
        <w:rPr>
          <w:spacing w:val="-4"/>
          <w:w w:val="100"/>
        </w:rPr>
        <w:t>公允价值计量且其变动计入其他综合收益的金融资产外，信用损失准备抵减金融资产的账面余额。</w:t>
      </w:r>
    </w:p>
    <w:p>
      <w:pPr>
        <w:spacing w:after="0" w:line="273" w:lineRule="auto"/>
        <w:jc w:val="left"/>
        <w:sectPr>
          <w:footerReference w:type="default" r:id="rId60"/>
          <w:pgSz w:w="11910" w:h="16840"/>
          <w:pgMar w:footer="1195" w:header="882" w:top="1120" w:bottom="1380" w:left="1140" w:right="1580"/>
          <w:pgNumType w:start="91"/>
        </w:sectPr>
      </w:pPr>
    </w:p>
    <w:p>
      <w:pPr>
        <w:spacing w:line="240" w:lineRule="auto" w:before="4"/>
        <w:rPr>
          <w:rFonts w:ascii="宋体" w:hAnsi="宋体" w:cs="宋体" w:eastAsia="宋体" w:hint="default"/>
          <w:sz w:val="20"/>
          <w:szCs w:val="20"/>
        </w:rPr>
      </w:pPr>
    </w:p>
    <w:p>
      <w:pPr>
        <w:pStyle w:val="BodyText"/>
        <w:spacing w:line="273" w:lineRule="auto" w:before="36"/>
        <w:ind w:left="136" w:right="219"/>
        <w:jc w:val="both"/>
        <w:rPr>
          <w:rFonts w:ascii="宋体" w:hAnsi="宋体" w:cs="宋体" w:eastAsia="宋体" w:hint="default"/>
        </w:rPr>
      </w:pPr>
      <w:r>
        <w:rPr>
          <w:spacing w:val="-2"/>
        </w:rPr>
        <w:t>对于分类为以公允价值计量且其变动计入其他综合收益的金融资产，本公司在其他综合收益中确</w:t>
      </w:r>
      <w:r>
        <w:rPr>
          <w:spacing w:val="-25"/>
        </w:rPr>
        <w:t> </w:t>
      </w:r>
      <w:r>
        <w:rPr>
          <w:spacing w:val="-25"/>
        </w:rPr>
      </w:r>
      <w:r>
        <w:rPr/>
        <w:t>认其信用损失准备，不减少该金融资产在资产负债表中列示的账面价值。</w:t>
      </w:r>
      <w:r>
        <w:rPr>
          <w:rFonts w:ascii="宋体" w:hAnsi="宋体" w:cs="宋体" w:eastAsia="宋体" w:hint="default"/>
        </w:rPr>
        <w:t> </w:t>
      </w:r>
    </w:p>
    <w:p>
      <w:pPr>
        <w:pStyle w:val="BodyText"/>
        <w:spacing w:line="273" w:lineRule="auto" w:before="7"/>
        <w:ind w:left="136" w:right="209" w:firstLine="420"/>
        <w:jc w:val="both"/>
        <w:rPr>
          <w:rFonts w:ascii="宋体" w:hAnsi="宋体" w:cs="宋体" w:eastAsia="宋体" w:hint="default"/>
        </w:rPr>
      </w:pPr>
      <w:r>
        <w:rPr>
          <w:spacing w:val="-2"/>
        </w:rPr>
        <w:t>本公司在前一会计期间已经按照相当于金融工具整个存续期内预期信用损失的金额计量了损</w:t>
      </w:r>
      <w:r>
        <w:rPr>
          <w:w w:val="100"/>
        </w:rPr>
        <w:t> </w:t>
      </w:r>
      <w:r>
        <w:rPr>
          <w:spacing w:val="-2"/>
        </w:rPr>
        <w:t>失准备，但在当期资产负债表日，该金融工具已不再属于自初始确认后信用风险显著增加的情形</w:t>
      </w:r>
      <w:r>
        <w:rPr>
          <w:spacing w:val="-25"/>
        </w:rPr>
        <w:t> </w:t>
      </w:r>
      <w:r>
        <w:rPr>
          <w:spacing w:val="-25"/>
        </w:rPr>
      </w:r>
      <w:r>
        <w:rPr>
          <w:spacing w:val="-6"/>
          <w:w w:val="100"/>
        </w:rPr>
        <w:t>的，本公司在当期资产负债表日按照相当于未来</w:t>
      </w:r>
      <w:r>
        <w:rPr>
          <w:spacing w:val="-45"/>
          <w:w w:val="100"/>
        </w:rPr>
        <w:t> </w:t>
      </w:r>
      <w:r>
        <w:rPr>
          <w:rFonts w:ascii="宋体" w:hAnsi="宋体" w:cs="宋体" w:eastAsia="宋体" w:hint="default"/>
          <w:w w:val="100"/>
        </w:rPr>
        <w:t>12</w:t>
      </w:r>
      <w:r>
        <w:rPr>
          <w:rFonts w:ascii="宋体" w:hAnsi="宋体" w:cs="宋体" w:eastAsia="宋体" w:hint="default"/>
          <w:spacing w:val="-49"/>
          <w:w w:val="100"/>
        </w:rPr>
        <w:t> </w:t>
      </w:r>
      <w:r>
        <w:rPr>
          <w:spacing w:val="-2"/>
          <w:w w:val="100"/>
        </w:rPr>
        <w:t>个月内预期信用损失的金额计量该金融工具的</w:t>
      </w:r>
      <w:r>
        <w:rPr>
          <w:spacing w:val="-103"/>
          <w:w w:val="100"/>
        </w:rPr>
        <w:t> </w:t>
      </w:r>
      <w:r>
        <w:rPr>
          <w:spacing w:val="-103"/>
          <w:w w:val="100"/>
        </w:rPr>
      </w:r>
      <w:r>
        <w:rPr/>
        <w:t>损失准备，由此形成的损失准备的转回金额作为减值利得计入当期损益。</w:t>
      </w:r>
      <w:r>
        <w:rPr>
          <w:rFonts w:ascii="宋体" w:hAnsi="宋体" w:cs="宋体" w:eastAsia="宋体" w:hint="default"/>
        </w:rPr>
        <w:t> </w:t>
      </w:r>
    </w:p>
    <w:p>
      <w:pPr>
        <w:pStyle w:val="BodyText"/>
        <w:spacing w:line="273" w:lineRule="auto" w:before="7"/>
        <w:ind w:left="557" w:right="111"/>
        <w:jc w:val="left"/>
      </w:pPr>
      <w:r>
        <w:rPr/>
        <w:t>①信用风险显著增加</w:t>
      </w:r>
      <w:r>
        <w:rPr>
          <w:rFonts w:ascii="宋体" w:hAnsi="宋体" w:cs="宋体" w:eastAsia="宋体" w:hint="default"/>
          <w:w w:val="100"/>
        </w:rPr>
        <w:t> </w:t>
      </w:r>
      <w:r>
        <w:rPr>
          <w:spacing w:val="-2"/>
        </w:rPr>
        <w:t>本公司利用可获得的合理且有依据的前瞻性信息，通过比较金融工具在资产负债表日发生违</w:t>
      </w:r>
    </w:p>
    <w:p>
      <w:pPr>
        <w:pStyle w:val="BodyText"/>
        <w:spacing w:line="273" w:lineRule="auto" w:before="7"/>
        <w:ind w:left="136" w:right="219"/>
        <w:jc w:val="both"/>
        <w:rPr>
          <w:rFonts w:ascii="宋体" w:hAnsi="宋体" w:cs="宋体" w:eastAsia="宋体" w:hint="default"/>
        </w:rPr>
      </w:pPr>
      <w:r>
        <w:rPr>
          <w:spacing w:val="-2"/>
        </w:rPr>
        <w:t>约的风险与在初始确认日发生违约的风险，以确定金融工具的信用风险自初始确认后是否已显著</w:t>
      </w:r>
      <w:r>
        <w:rPr>
          <w:spacing w:val="-25"/>
        </w:rPr>
        <w:t> </w:t>
      </w:r>
      <w:r>
        <w:rPr>
          <w:spacing w:val="-25"/>
        </w:rPr>
      </w:r>
      <w:r>
        <w:rPr>
          <w:spacing w:val="-2"/>
        </w:rPr>
        <w:t>增加。对于财务担保合同，本公司在应用金融工具减值规定时，将本公司成为做出不可撤销承诺</w:t>
      </w:r>
      <w:r>
        <w:rPr>
          <w:spacing w:val="-25"/>
        </w:rPr>
        <w:t> </w:t>
      </w:r>
      <w:r>
        <w:rPr>
          <w:spacing w:val="-25"/>
        </w:rPr>
      </w:r>
      <w:r>
        <w:rPr/>
        <w:t>的一方之日作为初始确认日。</w:t>
      </w:r>
      <w:r>
        <w:rPr>
          <w:rFonts w:ascii="宋体" w:hAnsi="宋体" w:cs="宋体" w:eastAsia="宋体" w:hint="default"/>
        </w:rPr>
        <w:t> </w:t>
      </w:r>
    </w:p>
    <w:p>
      <w:pPr>
        <w:pStyle w:val="BodyText"/>
        <w:spacing w:line="273" w:lineRule="auto" w:before="7"/>
        <w:ind w:left="557" w:right="3084"/>
        <w:jc w:val="left"/>
        <w:rPr>
          <w:rFonts w:ascii="宋体" w:hAnsi="宋体" w:cs="宋体" w:eastAsia="宋体" w:hint="default"/>
        </w:rPr>
      </w:pPr>
      <w:r>
        <w:rPr/>
        <w:t>本公司在评估信用风险是否显著增加时会考虑如下因素：</w:t>
      </w:r>
      <w:r>
        <w:rPr>
          <w:rFonts w:ascii="宋体" w:hAnsi="宋体" w:cs="宋体" w:eastAsia="宋体" w:hint="default"/>
          <w:w w:val="100"/>
        </w:rPr>
        <w:t> </w:t>
      </w:r>
      <w:r>
        <w:rPr>
          <w:rFonts w:ascii="宋体" w:hAnsi="宋体" w:cs="宋体" w:eastAsia="宋体" w:hint="default"/>
        </w:rPr>
        <w:t>1</w:t>
      </w:r>
      <w:r>
        <w:rPr/>
        <w:t>）</w:t>
      </w:r>
      <w:r>
        <w:rPr>
          <w:spacing w:val="-6"/>
        </w:rPr>
        <w:t> </w:t>
      </w:r>
      <w:r>
        <w:rPr>
          <w:rFonts w:ascii="宋体" w:hAnsi="宋体" w:cs="宋体" w:eastAsia="宋体" w:hint="default"/>
          <w:spacing w:val="-6"/>
        </w:rPr>
      </w:r>
      <w:r>
        <w:rPr/>
        <w:t>债务人经营成果实际或预期是否发生显著变化；</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rFonts w:ascii="宋体" w:hAnsi="宋体" w:cs="宋体" w:eastAsia="宋体" w:hint="default"/>
        </w:rPr>
        <w:t>2</w:t>
      </w:r>
      <w:r>
        <w:rPr/>
        <w:t>）</w:t>
      </w:r>
      <w:r>
        <w:rPr>
          <w:spacing w:val="-5"/>
        </w:rPr>
        <w:t> </w:t>
      </w:r>
      <w:r>
        <w:rPr>
          <w:rFonts w:ascii="宋体" w:hAnsi="宋体" w:cs="宋体" w:eastAsia="宋体" w:hint="default"/>
          <w:spacing w:val="-5"/>
        </w:rPr>
      </w:r>
      <w:r>
        <w:rPr/>
        <w:t>债务人所处的监管、经济或技术环境是否发生显著不利变化；</w:t>
      </w:r>
      <w:r>
        <w:rPr>
          <w:rFonts w:ascii="宋体" w:hAnsi="宋体" w:cs="宋体" w:eastAsia="宋体" w:hint="default"/>
        </w:rPr>
        <w:t> </w:t>
      </w:r>
    </w:p>
    <w:p>
      <w:pPr>
        <w:pStyle w:val="BodyText"/>
        <w:spacing w:line="273" w:lineRule="auto" w:before="37"/>
        <w:ind w:left="136" w:right="213" w:firstLine="420"/>
        <w:jc w:val="left"/>
        <w:rPr>
          <w:rFonts w:ascii="宋体" w:hAnsi="宋体" w:cs="宋体" w:eastAsia="宋体" w:hint="default"/>
        </w:rPr>
      </w:pPr>
      <w:r>
        <w:rPr>
          <w:rFonts w:ascii="宋体" w:hAnsi="宋体" w:cs="宋体" w:eastAsia="宋体" w:hint="default"/>
        </w:rPr>
        <w:t>3</w:t>
      </w:r>
      <w:r>
        <w:rPr/>
        <w:t>）</w:t>
      </w:r>
      <w:r>
        <w:rPr>
          <w:spacing w:val="-3"/>
        </w:rPr>
        <w:t> </w:t>
      </w:r>
      <w:r>
        <w:rPr>
          <w:rFonts w:ascii="宋体" w:hAnsi="宋体" w:cs="宋体" w:eastAsia="宋体" w:hint="default"/>
          <w:spacing w:val="-3"/>
        </w:rPr>
      </w:r>
      <w:r>
        <w:rPr/>
        <w:t>作为债务抵押的担保物价值或第三方提供的担保或信用增级质量是否发生显著变化，这</w:t>
      </w:r>
      <w:r>
        <w:rPr>
          <w:w w:val="100"/>
        </w:rPr>
        <w:t> </w:t>
      </w:r>
      <w:r>
        <w:rPr/>
        <w:t>些变化预期将降低债务人按合同规定期限还款的经济动机或者影响违约概率；</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rFonts w:ascii="宋体" w:hAnsi="宋体" w:cs="宋体" w:eastAsia="宋体" w:hint="default"/>
        </w:rPr>
        <w:t>4</w:t>
      </w:r>
      <w:r>
        <w:rPr/>
        <w:t>）</w:t>
      </w:r>
      <w:r>
        <w:rPr>
          <w:spacing w:val="-6"/>
        </w:rPr>
        <w:t> </w:t>
      </w:r>
      <w:r>
        <w:rPr>
          <w:rFonts w:ascii="宋体" w:hAnsi="宋体" w:cs="宋体" w:eastAsia="宋体" w:hint="default"/>
          <w:spacing w:val="-6"/>
        </w:rPr>
      </w:r>
      <w:r>
        <w:rPr/>
        <w:t>债务人预期表现和还款行为是否发生显著变化；</w:t>
      </w:r>
      <w:r>
        <w:rPr>
          <w:rFonts w:ascii="宋体" w:hAnsi="宋体" w:cs="宋体" w:eastAsia="宋体" w:hint="default"/>
        </w:rPr>
        <w:t> </w:t>
      </w:r>
    </w:p>
    <w:p>
      <w:pPr>
        <w:pStyle w:val="BodyText"/>
        <w:spacing w:line="273" w:lineRule="auto" w:before="37"/>
        <w:ind w:left="557" w:right="111"/>
        <w:jc w:val="left"/>
      </w:pPr>
      <w:r>
        <w:rPr>
          <w:rFonts w:ascii="宋体" w:hAnsi="宋体" w:cs="宋体" w:eastAsia="宋体" w:hint="default"/>
        </w:rPr>
        <w:t>5</w:t>
      </w:r>
      <w:r>
        <w:rPr/>
        <w:t>） </w:t>
      </w:r>
      <w:r>
        <w:rPr>
          <w:rFonts w:ascii="宋体" w:hAnsi="宋体" w:cs="宋体" w:eastAsia="宋体" w:hint="default"/>
        </w:rPr>
      </w:r>
      <w:r>
        <w:rPr/>
        <w:t>本公司对金融工具信用管理方法是否发生变化等。</w:t>
      </w:r>
      <w:r>
        <w:rPr>
          <w:rFonts w:ascii="宋体" w:hAnsi="宋体" w:cs="宋体" w:eastAsia="宋体" w:hint="default"/>
          <w:w w:val="100"/>
        </w:rPr>
        <w:t> </w:t>
      </w:r>
      <w:r>
        <w:rPr>
          <w:spacing w:val="-2"/>
        </w:rPr>
        <w:t>于资产负债表日，若本公司判断金融工具只具有较低的信用风险，则本公司假定该金融工具</w:t>
      </w:r>
    </w:p>
    <w:p>
      <w:pPr>
        <w:pStyle w:val="BodyText"/>
        <w:spacing w:line="273" w:lineRule="auto" w:before="7"/>
        <w:ind w:left="136" w:right="219"/>
        <w:jc w:val="both"/>
        <w:rPr>
          <w:rFonts w:ascii="宋体" w:hAnsi="宋体" w:cs="宋体" w:eastAsia="宋体" w:hint="default"/>
        </w:rPr>
      </w:pPr>
      <w:r>
        <w:rPr>
          <w:spacing w:val="-2"/>
        </w:rPr>
        <w:t>的信用风险自初始确认后并未显著增加。如果金融工具的违约风险较低，借款人在短期内履行其</w:t>
      </w:r>
      <w:r>
        <w:rPr>
          <w:spacing w:val="-25"/>
        </w:rPr>
        <w:t> </w:t>
      </w:r>
      <w:r>
        <w:rPr>
          <w:spacing w:val="-25"/>
        </w:rPr>
      </w:r>
      <w:r>
        <w:rPr>
          <w:spacing w:val="-2"/>
        </w:rPr>
        <w:t>合同现金流量义务的能力很强，并且即使较长时期内经济形势和经营环境存在不利变化，但未必</w:t>
      </w:r>
      <w:r>
        <w:rPr>
          <w:spacing w:val="-25"/>
        </w:rPr>
        <w:t> </w:t>
      </w:r>
      <w:r>
        <w:rPr>
          <w:spacing w:val="-25"/>
        </w:rPr>
      </w:r>
      <w:r>
        <w:rPr/>
        <w:t>一定降低借款人履行其合同现金流量义务的能力，则该金融工具被视为具有较低的信用风险。</w:t>
      </w:r>
      <w:r>
        <w:rPr>
          <w:rFonts w:ascii="宋体" w:hAnsi="宋体" w:cs="宋体" w:eastAsia="宋体" w:hint="default"/>
        </w:rPr>
        <w:t> </w:t>
      </w:r>
    </w:p>
    <w:p>
      <w:pPr>
        <w:pStyle w:val="BodyText"/>
        <w:spacing w:line="273" w:lineRule="auto" w:before="7"/>
        <w:ind w:left="557" w:right="111"/>
        <w:jc w:val="left"/>
      </w:pPr>
      <w:r>
        <w:rPr/>
        <w:t>②已发生信用减值的金融资产</w:t>
      </w:r>
      <w:r>
        <w:rPr>
          <w:rFonts w:ascii="宋体" w:hAnsi="宋体" w:cs="宋体" w:eastAsia="宋体" w:hint="default"/>
          <w:w w:val="100"/>
        </w:rPr>
        <w:t> </w:t>
      </w:r>
      <w:r>
        <w:rPr>
          <w:spacing w:val="-2"/>
        </w:rPr>
        <w:t>当对金融资产预期未来现金流量具有不利影响的一项或多项事件发生时，该金融资产成为已</w:t>
      </w:r>
    </w:p>
    <w:p>
      <w:pPr>
        <w:pStyle w:val="BodyText"/>
        <w:spacing w:line="273" w:lineRule="auto" w:before="7"/>
        <w:ind w:left="557" w:right="1195" w:hanging="421"/>
        <w:jc w:val="left"/>
        <w:rPr>
          <w:rFonts w:ascii="宋体" w:hAnsi="宋体" w:cs="宋体" w:eastAsia="宋体" w:hint="default"/>
        </w:rPr>
      </w:pPr>
      <w:r>
        <w:rPr/>
        <w:t>发生信用减值的金融资产。金融资产已发生信用减值的证据包括下列可观察信息：</w:t>
      </w:r>
      <w:r>
        <w:rPr>
          <w:rFonts w:ascii="宋体" w:hAnsi="宋体" w:cs="宋体" w:eastAsia="宋体" w:hint="default"/>
          <w:w w:val="100"/>
        </w:rPr>
        <w:t> </w:t>
      </w:r>
      <w:r>
        <w:rPr>
          <w:rFonts w:ascii="宋体" w:hAnsi="宋体" w:cs="宋体" w:eastAsia="宋体" w:hint="default"/>
        </w:rPr>
        <w:t>1</w:t>
      </w:r>
      <w:r>
        <w:rPr/>
        <w:t>）</w:t>
      </w:r>
      <w:r>
        <w:rPr>
          <w:spacing w:val="-3"/>
        </w:rPr>
        <w:t> </w:t>
      </w:r>
      <w:r>
        <w:rPr>
          <w:rFonts w:ascii="宋体" w:hAnsi="宋体" w:cs="宋体" w:eastAsia="宋体" w:hint="default"/>
          <w:spacing w:val="-3"/>
        </w:rPr>
      </w:r>
      <w:r>
        <w:rPr/>
        <w:t>发行方或债务人发生重大财务困难；</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rFonts w:ascii="宋体" w:hAnsi="宋体" w:cs="宋体" w:eastAsia="宋体" w:hint="default"/>
        </w:rPr>
        <w:t>2</w:t>
      </w:r>
      <w:r>
        <w:rPr/>
        <w:t>）</w:t>
      </w:r>
      <w:r>
        <w:rPr>
          <w:spacing w:val="-3"/>
        </w:rPr>
        <w:t> </w:t>
      </w:r>
      <w:r>
        <w:rPr>
          <w:rFonts w:ascii="宋体" w:hAnsi="宋体" w:cs="宋体" w:eastAsia="宋体" w:hint="default"/>
          <w:spacing w:val="-3"/>
        </w:rPr>
      </w:r>
      <w:r>
        <w:rPr/>
        <w:t>债务人违反合同，如偿付利息或本金违约或逾期等；</w:t>
      </w:r>
      <w:r>
        <w:rPr>
          <w:rFonts w:ascii="宋体" w:hAnsi="宋体" w:cs="宋体" w:eastAsia="宋体" w:hint="default"/>
        </w:rPr>
        <w:t> </w:t>
      </w:r>
    </w:p>
    <w:p>
      <w:pPr>
        <w:pStyle w:val="BodyText"/>
        <w:spacing w:line="273" w:lineRule="auto" w:before="37"/>
        <w:ind w:left="136" w:right="213" w:firstLine="420"/>
        <w:jc w:val="left"/>
        <w:rPr>
          <w:rFonts w:ascii="宋体" w:hAnsi="宋体" w:cs="宋体" w:eastAsia="宋体" w:hint="default"/>
        </w:rPr>
      </w:pPr>
      <w:r>
        <w:rPr>
          <w:rFonts w:ascii="宋体" w:hAnsi="宋体" w:cs="宋体" w:eastAsia="宋体" w:hint="default"/>
        </w:rPr>
        <w:t>3</w:t>
      </w:r>
      <w:r>
        <w:rPr/>
        <w:t>）</w:t>
      </w:r>
      <w:r>
        <w:rPr>
          <w:spacing w:val="-3"/>
        </w:rPr>
        <w:t> </w:t>
      </w:r>
      <w:r>
        <w:rPr>
          <w:rFonts w:ascii="宋体" w:hAnsi="宋体" w:cs="宋体" w:eastAsia="宋体" w:hint="default"/>
          <w:spacing w:val="-3"/>
        </w:rPr>
      </w:r>
      <w:r>
        <w:rPr/>
        <w:t>债权人出于与债务人财务困难有关的经济或合同考虑，给予债务人在任何其他情况下都</w:t>
      </w:r>
      <w:r>
        <w:rPr>
          <w:w w:val="100"/>
        </w:rPr>
        <w:t> </w:t>
      </w:r>
      <w:r>
        <w:rPr/>
        <w:t>不会做出的让步；</w:t>
      </w:r>
      <w:r>
        <w:rPr>
          <w:rFonts w:ascii="宋体" w:hAnsi="宋体" w:cs="宋体" w:eastAsia="宋体" w:hint="default"/>
        </w:rPr>
        <w:t> </w:t>
      </w:r>
    </w:p>
    <w:p>
      <w:pPr>
        <w:pStyle w:val="BodyText"/>
        <w:spacing w:line="240" w:lineRule="auto" w:before="7"/>
        <w:ind w:left="557" w:right="111"/>
        <w:jc w:val="left"/>
        <w:rPr>
          <w:rFonts w:ascii="宋体" w:hAnsi="宋体" w:cs="宋体" w:eastAsia="宋体" w:hint="default"/>
        </w:rPr>
      </w:pPr>
      <w:r>
        <w:rPr>
          <w:rFonts w:ascii="宋体" w:hAnsi="宋体" w:cs="宋体" w:eastAsia="宋体" w:hint="default"/>
        </w:rPr>
        <w:t>4</w:t>
      </w:r>
      <w:r>
        <w:rPr/>
        <w:t>）</w:t>
      </w:r>
      <w:r>
        <w:rPr>
          <w:spacing w:val="-3"/>
        </w:rPr>
        <w:t> </w:t>
      </w:r>
      <w:r>
        <w:rPr>
          <w:rFonts w:ascii="宋体" w:hAnsi="宋体" w:cs="宋体" w:eastAsia="宋体" w:hint="default"/>
          <w:spacing w:val="-3"/>
        </w:rPr>
      </w:r>
      <w:r>
        <w:rPr/>
        <w:t>债务人很可能破产或进行其他财务重组；</w:t>
      </w:r>
      <w:r>
        <w:rPr>
          <w:rFonts w:ascii="宋体" w:hAnsi="宋体" w:cs="宋体" w:eastAsia="宋体" w:hint="default"/>
        </w:rPr>
        <w:t> </w:t>
      </w:r>
    </w:p>
    <w:p>
      <w:pPr>
        <w:pStyle w:val="BodyText"/>
        <w:spacing w:line="240" w:lineRule="auto" w:before="37"/>
        <w:ind w:left="557" w:right="111"/>
        <w:jc w:val="left"/>
        <w:rPr>
          <w:rFonts w:ascii="宋体" w:hAnsi="宋体" w:cs="宋体" w:eastAsia="宋体" w:hint="default"/>
        </w:rPr>
      </w:pPr>
      <w:r>
        <w:rPr>
          <w:rFonts w:ascii="宋体" w:hAnsi="宋体" w:cs="宋体" w:eastAsia="宋体" w:hint="default"/>
        </w:rPr>
        <w:t>5</w:t>
      </w:r>
      <w:r>
        <w:rPr/>
        <w:t>）</w:t>
      </w:r>
      <w:r>
        <w:rPr>
          <w:spacing w:val="-6"/>
        </w:rPr>
        <w:t> </w:t>
      </w:r>
      <w:r>
        <w:rPr>
          <w:rFonts w:ascii="宋体" w:hAnsi="宋体" w:cs="宋体" w:eastAsia="宋体" w:hint="default"/>
          <w:spacing w:val="-6"/>
        </w:rPr>
      </w:r>
      <w:r>
        <w:rPr/>
        <w:t>发行方或债务人财务困难导致该金融资产的活跃市场消失；</w:t>
      </w:r>
      <w:r>
        <w:rPr>
          <w:rFonts w:ascii="宋体" w:hAnsi="宋体" w:cs="宋体" w:eastAsia="宋体" w:hint="default"/>
        </w:rPr>
        <w:t> </w:t>
      </w:r>
    </w:p>
    <w:p>
      <w:pPr>
        <w:pStyle w:val="BodyText"/>
        <w:spacing w:line="273" w:lineRule="auto" w:before="37"/>
        <w:ind w:left="557" w:right="111"/>
        <w:jc w:val="left"/>
        <w:rPr>
          <w:rFonts w:ascii="宋体" w:hAnsi="宋体" w:cs="宋体" w:eastAsia="宋体" w:hint="default"/>
        </w:rPr>
      </w:pPr>
      <w:r>
        <w:rPr>
          <w:rFonts w:ascii="宋体" w:hAnsi="宋体" w:cs="宋体" w:eastAsia="宋体" w:hint="default"/>
        </w:rPr>
        <w:t>6</w:t>
      </w:r>
      <w:r>
        <w:rPr/>
        <w:t>） </w:t>
      </w:r>
      <w:r>
        <w:rPr>
          <w:rFonts w:ascii="宋体" w:hAnsi="宋体" w:cs="宋体" w:eastAsia="宋体" w:hint="default"/>
        </w:rPr>
      </w:r>
      <w:r>
        <w:rPr/>
        <w:t>以大幅折扣购买或源生一项金融资产，该折扣反映了发生信用损失的事实。</w:t>
      </w:r>
      <w:r>
        <w:rPr>
          <w:rFonts w:ascii="宋体" w:hAnsi="宋体" w:cs="宋体" w:eastAsia="宋体" w:hint="default"/>
          <w:w w:val="100"/>
        </w:rPr>
        <w:t> </w:t>
      </w:r>
      <w:r>
        <w:rPr>
          <w:spacing w:val="-7"/>
          <w:w w:val="100"/>
        </w:rPr>
        <w:t>金融资产发生信用减值，有可能是多个事件的共同作用所致，未必是可单独识别的事件所致。</w:t>
      </w:r>
      <w:r>
        <w:rPr>
          <w:rFonts w:ascii="宋体" w:hAnsi="宋体" w:cs="宋体" w:eastAsia="宋体" w:hint="default"/>
          <w:w w:val="100"/>
        </w:rPr>
        <w:t> </w:t>
      </w:r>
    </w:p>
    <w:p>
      <w:pPr>
        <w:pStyle w:val="BodyText"/>
        <w:spacing w:line="273" w:lineRule="auto" w:before="7"/>
        <w:ind w:left="557" w:right="111"/>
        <w:jc w:val="left"/>
      </w:pPr>
      <w:r>
        <w:rPr/>
        <w:t>③预期信用损失的确定</w:t>
      </w:r>
      <w:r>
        <w:rPr>
          <w:rFonts w:ascii="宋体" w:hAnsi="宋体" w:cs="宋体" w:eastAsia="宋体" w:hint="default"/>
          <w:w w:val="100"/>
        </w:rPr>
        <w:t> </w:t>
      </w:r>
      <w:r>
        <w:rPr>
          <w:spacing w:val="-2"/>
        </w:rPr>
        <w:t>本公司基于单项和组合评估金融工具的预期信用损失，在评估预期信用损失时，考虑有关过</w:t>
      </w:r>
    </w:p>
    <w:p>
      <w:pPr>
        <w:pStyle w:val="BodyText"/>
        <w:spacing w:line="273" w:lineRule="auto" w:before="7"/>
        <w:ind w:left="136" w:right="218"/>
        <w:jc w:val="both"/>
        <w:rPr>
          <w:rFonts w:ascii="宋体" w:hAnsi="宋体" w:cs="宋体" w:eastAsia="宋体" w:hint="default"/>
        </w:rPr>
      </w:pPr>
      <w:r>
        <w:rPr>
          <w:spacing w:val="-2"/>
        </w:rPr>
        <w:t>去事项、当前状况以及未来经济状况预测的合理且有依据的信息。本公司以共同信用风险特征为</w:t>
      </w:r>
      <w:r>
        <w:rPr>
          <w:spacing w:val="-25"/>
        </w:rPr>
        <w:t> </w:t>
      </w:r>
      <w:r>
        <w:rPr>
          <w:spacing w:val="-25"/>
        </w:rPr>
      </w:r>
      <w:r>
        <w:rPr>
          <w:spacing w:val="-2"/>
        </w:rPr>
        <w:t>依据，将金融工具分为不同组合。本公司采用的共同信用风险特征包括：金融工具类型、信用风</w:t>
      </w:r>
      <w:r>
        <w:rPr>
          <w:spacing w:val="-25"/>
        </w:rPr>
        <w:t> </w:t>
      </w:r>
      <w:r>
        <w:rPr>
          <w:spacing w:val="-25"/>
        </w:rPr>
      </w:r>
      <w:r>
        <w:rPr>
          <w:spacing w:val="-2"/>
        </w:rPr>
        <w:t>险评级、账龄组合等。相关金融工具的单项评估标准和组合信用风险特征详见相关金融工具的会</w:t>
      </w:r>
      <w:r>
        <w:rPr>
          <w:spacing w:val="-25"/>
        </w:rPr>
        <w:t> </w:t>
      </w:r>
      <w:r>
        <w:rPr>
          <w:spacing w:val="-25"/>
        </w:rPr>
      </w:r>
      <w:r>
        <w:rPr/>
        <w:t>计政策。</w:t>
      </w:r>
      <w:r>
        <w:rPr>
          <w:rFonts w:ascii="宋体" w:hAnsi="宋体" w:cs="宋体" w:eastAsia="宋体" w:hint="default"/>
        </w:rPr>
        <w:t> </w:t>
      </w:r>
    </w:p>
    <w:p>
      <w:pPr>
        <w:pStyle w:val="BodyText"/>
        <w:spacing w:line="273" w:lineRule="auto" w:before="7"/>
        <w:ind w:left="557" w:right="111"/>
        <w:jc w:val="left"/>
      </w:pPr>
      <w:r>
        <w:rPr/>
        <w:t>本公司按照下列方法确定相关金融工具的预期信用损失：</w:t>
      </w:r>
      <w:r>
        <w:rPr>
          <w:rFonts w:ascii="宋体" w:hAnsi="宋体" w:cs="宋体" w:eastAsia="宋体" w:hint="default"/>
          <w:w w:val="100"/>
        </w:rPr>
        <w:t> </w:t>
      </w:r>
      <w:r>
        <w:rPr>
          <w:rFonts w:ascii="宋体" w:hAnsi="宋体" w:cs="宋体" w:eastAsia="宋体" w:hint="default"/>
          <w:spacing w:val="-4"/>
        </w:rPr>
        <w:t>1</w:t>
      </w:r>
      <w:r>
        <w:rPr>
          <w:spacing w:val="-4"/>
        </w:rPr>
        <w:t>）对于金融资产，信用损失为本公司应收取的合同现金流量与预期收取的现金流量之间差额</w:t>
      </w:r>
    </w:p>
    <w:p>
      <w:pPr>
        <w:pStyle w:val="BodyText"/>
        <w:spacing w:line="240" w:lineRule="auto" w:before="7"/>
        <w:ind w:left="136" w:right="0"/>
        <w:jc w:val="both"/>
        <w:rPr>
          <w:rFonts w:ascii="宋体" w:hAnsi="宋体" w:cs="宋体" w:eastAsia="宋体" w:hint="default"/>
        </w:rPr>
      </w:pPr>
      <w:r>
        <w:rPr/>
        <w:t>的现值。</w:t>
      </w:r>
      <w:r>
        <w:rPr>
          <w:rFonts w:ascii="宋体" w:hAnsi="宋体" w:cs="宋体" w:eastAsia="宋体" w:hint="default"/>
        </w:rPr>
        <w:t> </w:t>
      </w:r>
    </w:p>
    <w:p>
      <w:pPr>
        <w:pStyle w:val="BodyText"/>
        <w:spacing w:line="273" w:lineRule="auto" w:before="37"/>
        <w:ind w:left="136" w:right="111" w:firstLine="420"/>
        <w:jc w:val="left"/>
        <w:rPr>
          <w:rFonts w:ascii="宋体" w:hAnsi="宋体" w:cs="宋体" w:eastAsia="宋体" w:hint="default"/>
        </w:rPr>
      </w:pPr>
      <w:r>
        <w:rPr>
          <w:rFonts w:ascii="宋体" w:hAnsi="宋体" w:cs="宋体" w:eastAsia="宋体" w:hint="default"/>
          <w:spacing w:val="-4"/>
        </w:rPr>
        <w:t>2</w:t>
      </w:r>
      <w:r>
        <w:rPr>
          <w:spacing w:val="-4"/>
        </w:rPr>
        <w:t>）对于财务担保合同，信用损失为本公司就该合同持有人发生的信用损失向其做出赔付的预</w:t>
      </w:r>
      <w:r>
        <w:rPr>
          <w:w w:val="100"/>
        </w:rPr>
        <w:t> </w:t>
      </w:r>
      <w:r>
        <w:rPr/>
        <w:t>计付款额，减去本公司预期向该合同持有人、债务人或任何其他方收取的金额之间差额的现值。</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882" w:footer="1195" w:top="1120" w:bottom="1380" w:left="1140" w:right="1580"/>
        </w:sectPr>
      </w:pPr>
    </w:p>
    <w:p>
      <w:pPr>
        <w:spacing w:line="240" w:lineRule="auto" w:before="4"/>
        <w:rPr>
          <w:rFonts w:ascii="宋体" w:hAnsi="宋体" w:cs="宋体" w:eastAsia="宋体" w:hint="default"/>
          <w:sz w:val="20"/>
          <w:szCs w:val="20"/>
        </w:rPr>
      </w:pPr>
    </w:p>
    <w:p>
      <w:pPr>
        <w:pStyle w:val="BodyText"/>
        <w:spacing w:line="273" w:lineRule="auto" w:before="36"/>
        <w:ind w:right="248" w:firstLine="420"/>
        <w:jc w:val="both"/>
        <w:rPr>
          <w:rFonts w:ascii="宋体" w:hAnsi="宋体" w:cs="宋体" w:eastAsia="宋体" w:hint="default"/>
        </w:rPr>
      </w:pPr>
      <w:r>
        <w:rPr>
          <w:rFonts w:ascii="宋体" w:hAnsi="宋体" w:cs="宋体" w:eastAsia="宋体" w:hint="default"/>
          <w:spacing w:val="-4"/>
        </w:rPr>
        <w:t>3</w:t>
      </w:r>
      <w:r>
        <w:rPr>
          <w:spacing w:val="-4"/>
        </w:rPr>
        <w:t>）对于资产负债表日已发生信用减值但并非购买或源生已发生信用减值的金融资产，信用损</w:t>
      </w:r>
      <w:r>
        <w:rPr>
          <w:w w:val="100"/>
        </w:rPr>
        <w:t> </w:t>
      </w:r>
      <w:r>
        <w:rPr/>
        <w:t>失为该金融资产账面余额与按原实际利率折现的估计未来现金流量的现值之间的差额。</w:t>
      </w:r>
      <w:r>
        <w:rPr>
          <w:rFonts w:ascii="宋体" w:hAnsi="宋体" w:cs="宋体" w:eastAsia="宋体" w:hint="default"/>
        </w:rPr>
        <w:t> </w:t>
      </w:r>
    </w:p>
    <w:p>
      <w:pPr>
        <w:pStyle w:val="BodyText"/>
        <w:spacing w:line="273" w:lineRule="auto" w:before="7"/>
        <w:ind w:right="258" w:firstLine="420"/>
        <w:jc w:val="both"/>
        <w:rPr>
          <w:rFonts w:ascii="宋体" w:hAnsi="宋体" w:cs="宋体" w:eastAsia="宋体" w:hint="default"/>
        </w:rPr>
      </w:pPr>
      <w:r>
        <w:rPr>
          <w:spacing w:val="-2"/>
        </w:rPr>
        <w:t>本公司计量金融工具预期信用损失的方法反映的因素包括：通过评价一系列可能的结果而确</w:t>
      </w:r>
      <w:r>
        <w:rPr>
          <w:w w:val="100"/>
        </w:rPr>
        <w:t> </w:t>
      </w:r>
      <w:r>
        <w:rPr>
          <w:spacing w:val="-2"/>
        </w:rPr>
        <w:t>定的无偏概率加权平均金额；货币时间价值；在资产负债表日无须付出不必要的额外成本或努力</w:t>
      </w:r>
      <w:r>
        <w:rPr>
          <w:spacing w:val="-25"/>
        </w:rPr>
        <w:t> </w:t>
      </w:r>
      <w:r>
        <w:rPr>
          <w:spacing w:val="-25"/>
        </w:rPr>
      </w:r>
      <w:r>
        <w:rPr/>
        <w:t>即可获得的有关过去事项、当前状况以及未来经济状况预测的合理且有依据的信息。</w:t>
      </w:r>
      <w:r>
        <w:rPr>
          <w:rFonts w:ascii="宋体" w:hAnsi="宋体" w:cs="宋体" w:eastAsia="宋体" w:hint="default"/>
        </w:rPr>
        <w:t> </w:t>
      </w:r>
    </w:p>
    <w:p>
      <w:pPr>
        <w:pStyle w:val="BodyText"/>
        <w:spacing w:line="273" w:lineRule="auto" w:before="7"/>
        <w:ind w:left="657" w:right="0"/>
        <w:jc w:val="left"/>
      </w:pPr>
      <w:r>
        <w:rPr/>
        <w:t>④减记金融资产</w:t>
      </w:r>
      <w:r>
        <w:rPr>
          <w:rFonts w:ascii="宋体" w:hAnsi="宋体" w:cs="宋体" w:eastAsia="宋体" w:hint="default"/>
          <w:w w:val="100"/>
        </w:rPr>
        <w:t> </w:t>
      </w:r>
      <w:r>
        <w:rPr>
          <w:spacing w:val="-2"/>
        </w:rPr>
        <w:t>当本公司不再合理预期金融资产合同现金流量能够全部或部分收回的，直接减记该金融资产</w:t>
      </w:r>
    </w:p>
    <w:p>
      <w:pPr>
        <w:pStyle w:val="BodyText"/>
        <w:spacing w:line="240" w:lineRule="auto" w:before="7"/>
        <w:ind w:right="0"/>
        <w:jc w:val="left"/>
        <w:rPr>
          <w:rFonts w:ascii="宋体" w:hAnsi="宋体" w:cs="宋体" w:eastAsia="宋体" w:hint="default"/>
        </w:rPr>
      </w:pPr>
      <w:r>
        <w:rPr/>
        <w:t>的账面余额。这种减记构成相关金融资产的终止确认。</w:t>
      </w:r>
      <w:r>
        <w:rPr>
          <w:rFonts w:ascii="宋体" w:hAnsi="宋体" w:cs="宋体" w:eastAsia="宋体" w:hint="default"/>
        </w:rPr>
        <w:t> </w:t>
      </w:r>
    </w:p>
    <w:p>
      <w:pPr>
        <w:pStyle w:val="BodyText"/>
        <w:spacing w:line="273" w:lineRule="auto" w:before="37"/>
        <w:ind w:left="657" w:right="0"/>
        <w:jc w:val="left"/>
      </w:pPr>
      <w:r>
        <w:rPr/>
        <w:t>（</w:t>
      </w:r>
      <w:r>
        <w:rPr>
          <w:rFonts w:ascii="宋体" w:hAnsi="宋体" w:cs="宋体" w:eastAsia="宋体" w:hint="default"/>
        </w:rPr>
        <w:t>7</w:t>
      </w:r>
      <w:r>
        <w:rPr/>
        <w:t>）金融资产及金融负债的抵销</w:t>
      </w:r>
      <w:r>
        <w:rPr>
          <w:rFonts w:ascii="宋体" w:hAnsi="宋体" w:cs="宋体" w:eastAsia="宋体" w:hint="default"/>
          <w:w w:val="100"/>
        </w:rPr>
        <w:t> </w:t>
      </w:r>
      <w:r>
        <w:rPr>
          <w:spacing w:val="-7"/>
        </w:rPr>
        <w:t>金融资产和金融负债在资产负债表内分别列示，没有相互抵销。但是，同时满足下列条件的，</w:t>
      </w:r>
    </w:p>
    <w:p>
      <w:pPr>
        <w:pStyle w:val="BodyText"/>
        <w:spacing w:line="240" w:lineRule="auto" w:before="7"/>
        <w:ind w:right="0"/>
        <w:jc w:val="left"/>
        <w:rPr>
          <w:rFonts w:ascii="宋体" w:hAnsi="宋体" w:cs="宋体" w:eastAsia="宋体" w:hint="default"/>
        </w:rPr>
      </w:pPr>
      <w:r>
        <w:rPr/>
        <w:t>以相互抵销后的净额在资产负债表内列示：</w:t>
      </w:r>
      <w:r>
        <w:rPr>
          <w:rFonts w:ascii="宋体" w:hAnsi="宋体" w:cs="宋体" w:eastAsia="宋体" w:hint="default"/>
        </w:rPr>
        <w:t> </w:t>
      </w:r>
    </w:p>
    <w:p>
      <w:pPr>
        <w:pStyle w:val="BodyText"/>
        <w:spacing w:line="240" w:lineRule="auto" w:before="37"/>
        <w:ind w:left="657" w:right="0"/>
        <w:jc w:val="left"/>
        <w:rPr>
          <w:rFonts w:ascii="宋体" w:hAnsi="宋体" w:cs="宋体" w:eastAsia="宋体" w:hint="default"/>
        </w:rPr>
      </w:pPr>
      <w:r>
        <w:rPr/>
        <w:t>①本公司具有抵销已确认金额的法定权利，且该种法定权利是当前可执行的；</w:t>
      </w:r>
      <w:r>
        <w:rPr>
          <w:rFonts w:ascii="宋体" w:hAnsi="宋体" w:cs="宋体" w:eastAsia="宋体" w:hint="default"/>
        </w:rPr>
        <w:t> </w:t>
      </w:r>
    </w:p>
    <w:p>
      <w:pPr>
        <w:pStyle w:val="BodyText"/>
        <w:spacing w:line="240" w:lineRule="auto" w:before="37"/>
        <w:ind w:left="657" w:right="0"/>
        <w:jc w:val="left"/>
        <w:rPr>
          <w:rFonts w:ascii="宋体" w:hAnsi="宋体" w:cs="宋体" w:eastAsia="宋体" w:hint="default"/>
        </w:rPr>
      </w:pPr>
      <w:r>
        <w:rPr/>
        <w:t>②本公司计划以净额结算，或同时变现该金融资产和清偿该金融负债。</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4" w:lineRule="auto" w:before="97"/>
        <w:ind w:right="3695"/>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4" w:lineRule="auto" w:before="97"/>
        <w:ind w:right="3695"/>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657" w:right="4745"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应收款项包含应收账款及其他应收款。</w:t>
      </w:r>
      <w:r>
        <w:rPr>
          <w:rFonts w:ascii="宋体" w:hAnsi="宋体" w:cs="宋体" w:eastAsia="宋体" w:hint="default"/>
        </w:rPr>
        <w:t> </w:t>
      </w:r>
    </w:p>
    <w:p>
      <w:pPr>
        <w:pStyle w:val="BodyText"/>
        <w:spacing w:line="273" w:lineRule="auto" w:before="8"/>
        <w:ind w:right="258" w:firstLine="420"/>
        <w:jc w:val="both"/>
        <w:rPr>
          <w:rFonts w:ascii="宋体" w:hAnsi="宋体" w:cs="宋体" w:eastAsia="宋体" w:hint="default"/>
        </w:rPr>
      </w:pPr>
      <w:r>
        <w:rPr>
          <w:spacing w:val="-2"/>
        </w:rPr>
        <w:t>本公司对应收款项的预期信用损失的确定方法及会计处理方法详见本附注五、</w:t>
      </w:r>
      <w:r>
        <w:rPr>
          <w:rFonts w:ascii="宋体" w:hAnsi="宋体" w:cs="宋体" w:eastAsia="宋体" w:hint="default"/>
          <w:spacing w:val="-2"/>
        </w:rPr>
        <w:t>10.</w:t>
      </w:r>
      <w:r>
        <w:rPr>
          <w:spacing w:val="-2"/>
        </w:rPr>
        <w:t>（</w:t>
      </w:r>
      <w:r>
        <w:rPr>
          <w:rFonts w:ascii="宋体" w:hAnsi="宋体" w:cs="宋体" w:eastAsia="宋体" w:hint="default"/>
          <w:spacing w:val="-2"/>
        </w:rPr>
        <w:t>6</w:t>
      </w:r>
      <w:r>
        <w:rPr>
          <w:spacing w:val="-2"/>
        </w:rPr>
        <w:t>）金融</w:t>
      </w:r>
      <w:r>
        <w:rPr>
          <w:w w:val="100"/>
        </w:rPr>
        <w:t> </w:t>
      </w:r>
      <w:r>
        <w:rPr/>
        <w:t>工具减值。</w:t>
      </w:r>
      <w:r>
        <w:rPr>
          <w:rFonts w:ascii="宋体" w:hAnsi="宋体" w:cs="宋体" w:eastAsia="宋体" w:hint="default"/>
        </w:rPr>
        <w:t> </w:t>
      </w:r>
    </w:p>
    <w:p>
      <w:pPr>
        <w:pStyle w:val="BodyText"/>
        <w:spacing w:line="273" w:lineRule="auto" w:before="7"/>
        <w:ind w:right="258" w:firstLine="420"/>
        <w:jc w:val="both"/>
        <w:rPr>
          <w:rFonts w:ascii="宋体" w:hAnsi="宋体" w:cs="宋体" w:eastAsia="宋体" w:hint="default"/>
        </w:rPr>
      </w:pPr>
      <w:r>
        <w:rPr>
          <w:spacing w:val="-2"/>
        </w:rPr>
        <w:t>对于应收账款无论是否存在重大融资成分，本公司运用简化计量方法，按照相当于整个存续</w:t>
      </w:r>
      <w:r>
        <w:rPr>
          <w:w w:val="100"/>
        </w:rPr>
        <w:t> </w:t>
      </w:r>
      <w:r>
        <w:rPr/>
        <w:t>期内预期信用损失的金额计量坏账准备。</w:t>
      </w:r>
      <w:r>
        <w:rPr>
          <w:rFonts w:ascii="宋体" w:hAnsi="宋体" w:cs="宋体" w:eastAsia="宋体" w:hint="default"/>
        </w:rPr>
        <w:t> </w:t>
      </w:r>
    </w:p>
    <w:p>
      <w:pPr>
        <w:pStyle w:val="BodyText"/>
        <w:spacing w:line="273" w:lineRule="auto" w:before="7"/>
        <w:ind w:right="258" w:firstLine="420"/>
        <w:jc w:val="both"/>
        <w:rPr>
          <w:rFonts w:ascii="宋体" w:hAnsi="宋体" w:cs="宋体" w:eastAsia="宋体" w:hint="default"/>
        </w:rPr>
      </w:pPr>
      <w:r>
        <w:rPr>
          <w:spacing w:val="-2"/>
        </w:rPr>
        <w:t>本公司对在单项工具层面能以合理成本评估预期信用损失的充分证据的应收款项单独确定其</w:t>
      </w:r>
      <w:r>
        <w:rPr>
          <w:w w:val="100"/>
        </w:rPr>
        <w:t> </w:t>
      </w:r>
      <w:r>
        <w:rPr/>
        <w:t>信用损失。</w:t>
      </w:r>
      <w:r>
        <w:rPr>
          <w:rFonts w:ascii="宋体" w:hAnsi="宋体" w:cs="宋体" w:eastAsia="宋体" w:hint="default"/>
        </w:rPr>
        <w:t> </w:t>
      </w:r>
    </w:p>
    <w:p>
      <w:pPr>
        <w:pStyle w:val="BodyText"/>
        <w:spacing w:line="273" w:lineRule="auto" w:before="7"/>
        <w:ind w:right="258" w:firstLine="420"/>
        <w:jc w:val="both"/>
        <w:rPr>
          <w:rFonts w:ascii="宋体" w:hAnsi="宋体" w:cs="宋体" w:eastAsia="宋体" w:hint="default"/>
        </w:rPr>
      </w:pPr>
      <w:r>
        <w:rPr/>
        <w:pict>
          <v:shape style="position:absolute;margin-left:314.089996pt;margin-top:49.213676pt;width:1.50002pt;height:.12pt;mso-position-horizontal-relative:page;mso-position-vertical-relative:paragraph;z-index:1624" type="#_x0000_t75" stroked="false">
            <v:imagedata r:id="rId45" o:title=""/>
          </v:shape>
        </w:pict>
      </w:r>
      <w:r>
        <w:rPr/>
        <w:pict>
          <v:group style="position:absolute;margin-left:58.439999pt;margin-top:66.253639pt;width:452.5pt;height:.5pt;mso-position-horizontal-relative:page;mso-position-vertical-relative:paragraph;z-index:-1167280" coordorigin="1169,1325" coordsize="9050,10">
            <v:shape style="position:absolute;left:1169;top:1325;width:5113;height:10" type="#_x0000_t75" stroked="false">
              <v:imagedata r:id="rId61" o:title=""/>
            </v:shape>
            <v:shape style="position:absolute;left:6277;top:1325;width:3942;height:10" type="#_x0000_t75" stroked="false">
              <v:imagedata r:id="rId62" o:title=""/>
            </v:shape>
            <w10:wrap type="none"/>
          </v:group>
        </w:pict>
      </w:r>
      <w:r>
        <w:rPr/>
        <w:pict>
          <v:group style="position:absolute;margin-left:58.439999pt;margin-top:113.443695pt;width:452.5pt;height:.5pt;mso-position-horizontal-relative:page;mso-position-vertical-relative:paragraph;z-index:-1167256" coordorigin="1169,2269" coordsize="9050,10">
            <v:shape style="position:absolute;left:1169;top:2269;width:5113;height:10" type="#_x0000_t75" stroked="false">
              <v:imagedata r:id="rId61" o:title=""/>
            </v:shape>
            <v:shape style="position:absolute;left:6277;top:2269;width:3942;height:10" type="#_x0000_t75" stroked="false">
              <v:imagedata r:id="rId62" o:title=""/>
            </v:shape>
            <w10:wrap type="none"/>
          </v:group>
        </w:pict>
      </w:r>
      <w:r>
        <w:rPr>
          <w:spacing w:val="-2"/>
        </w:rPr>
        <w:t>当在单项确定无法以合理成本评估预期信用损失的充分证据时，本公司参考历史信用损失经</w:t>
      </w:r>
      <w:r>
        <w:rPr>
          <w:w w:val="100"/>
        </w:rPr>
        <w:t> </w:t>
      </w:r>
      <w:r>
        <w:rPr>
          <w:spacing w:val="-2"/>
        </w:rPr>
        <w:t>验，结合当前状况以及对未来经济状况的判断，依据信用风险特征将应收款项划分为若干组合，</w:t>
      </w:r>
      <w:r>
        <w:rPr>
          <w:spacing w:val="-25"/>
        </w:rPr>
        <w:t> </w:t>
      </w:r>
      <w:r>
        <w:rPr>
          <w:spacing w:val="-25"/>
        </w:rPr>
      </w:r>
      <w:r>
        <w:rPr/>
        <w:t>在组合基础上计算预期信用损失。确定组合的依据如下：</w:t>
      </w:r>
      <w:r>
        <w:rPr>
          <w:rFonts w:ascii="宋体" w:hAnsi="宋体" w:cs="宋体" w:eastAsia="宋体" w:hint="default"/>
          <w:spacing w:val="-3"/>
        </w:rPr>
        <w:t> </w:t>
      </w:r>
      <w:r>
        <w:rPr>
          <w:rFonts w:ascii="宋体" w:hAnsi="宋体" w:cs="宋体" w:eastAsia="宋体" w:hint="default"/>
        </w:rPr>
        <w:t> </w:t>
      </w:r>
    </w:p>
    <w:tbl>
      <w:tblPr>
        <w:tblW w:w="0" w:type="auto"/>
        <w:jc w:val="left"/>
        <w:tblInd w:w="114" w:type="dxa"/>
        <w:tblLayout w:type="fixed"/>
        <w:tblCellMar>
          <w:top w:w="0" w:type="dxa"/>
          <w:left w:w="0" w:type="dxa"/>
          <w:bottom w:w="0" w:type="dxa"/>
          <w:right w:w="0" w:type="dxa"/>
        </w:tblCellMar>
        <w:tblLook w:val="01E0"/>
      </w:tblPr>
      <w:tblGrid>
        <w:gridCol w:w="1181"/>
        <w:gridCol w:w="3937"/>
        <w:gridCol w:w="3932"/>
      </w:tblGrid>
      <w:tr>
        <w:trPr>
          <w:trHeight w:val="355" w:hRule="exact"/>
        </w:trPr>
        <w:tc>
          <w:tcPr>
            <w:tcW w:w="1181"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37"/>
              <w:ind w:left="228"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937"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37"/>
              <w:ind w:left="1329" w:right="0"/>
              <w:jc w:val="left"/>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932"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37"/>
              <w:ind w:left="82" w:right="0"/>
              <w:jc w:val="center"/>
              <w:rPr>
                <w:rFonts w:ascii="宋体" w:hAnsi="宋体" w:cs="宋体" w:eastAsia="宋体" w:hint="default"/>
                <w:sz w:val="18"/>
                <w:szCs w:val="18"/>
              </w:rPr>
            </w:pPr>
            <w:r>
              <w:rPr>
                <w:rFonts w:ascii="宋体" w:hAnsi="宋体" w:cs="宋体" w:eastAsia="宋体" w:hint="default"/>
                <w:b/>
                <w:bCs/>
                <w:sz w:val="18"/>
                <w:szCs w:val="18"/>
              </w:rPr>
              <w:t>计提方法</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949" w:hRule="exact"/>
        </w:trPr>
        <w:tc>
          <w:tcPr>
            <w:tcW w:w="1181"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组合一</w:t>
            </w:r>
            <w:r>
              <w:rPr>
                <w:rFonts w:ascii="宋体" w:hAnsi="宋体" w:cs="宋体" w:eastAsia="宋体" w:hint="default"/>
                <w:sz w:val="18"/>
                <w:szCs w:val="18"/>
              </w:rPr>
              <w:t> </w:t>
            </w:r>
          </w:p>
        </w:tc>
        <w:tc>
          <w:tcPr>
            <w:tcW w:w="39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应收合并范围内关联方的应收款项</w:t>
            </w:r>
            <w:r>
              <w:rPr>
                <w:rFonts w:ascii="宋体" w:hAnsi="宋体" w:cs="宋体" w:eastAsia="宋体" w:hint="default"/>
                <w:sz w:val="18"/>
                <w:szCs w:val="18"/>
              </w:rPr>
              <w:t> </w:t>
            </w:r>
          </w:p>
        </w:tc>
        <w:tc>
          <w:tcPr>
            <w:tcW w:w="3932" w:type="dxa"/>
            <w:tcBorders>
              <w:top w:val="nil" w:sz="6" w:space="0" w:color="auto"/>
              <w:left w:val="single" w:sz="4" w:space="0" w:color="000000"/>
              <w:bottom w:val="nil" w:sz="6" w:space="0" w:color="auto"/>
              <w:right w:val="nil" w:sz="6" w:space="0" w:color="auto"/>
            </w:tcBorders>
          </w:tcPr>
          <w:p>
            <w:pPr>
              <w:pStyle w:val="TableParagraph"/>
              <w:spacing w:line="237" w:lineRule="auto"/>
              <w:ind w:left="100" w:right="107"/>
              <w:jc w:val="both"/>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w:t>
            </w:r>
            <w:r>
              <w:rPr>
                <w:rFonts w:ascii="宋体" w:hAnsi="宋体" w:cs="宋体" w:eastAsia="宋体" w:hint="default"/>
                <w:sz w:val="18"/>
                <w:szCs w:val="18"/>
              </w:rPr>
              <w:t> </w:t>
            </w:r>
            <w:r>
              <w:rPr>
                <w:rFonts w:ascii="宋体" w:hAnsi="宋体" w:cs="宋体" w:eastAsia="宋体" w:hint="default"/>
                <w:spacing w:val="-3"/>
                <w:sz w:val="18"/>
                <w:szCs w:val="18"/>
              </w:rPr>
              <w:t>来经济状况判断，通过违约风险敞口和未来十二</w:t>
            </w:r>
            <w:r>
              <w:rPr>
                <w:rFonts w:ascii="宋体" w:hAnsi="宋体" w:cs="宋体" w:eastAsia="宋体" w:hint="default"/>
                <w:sz w:val="18"/>
                <w:szCs w:val="18"/>
              </w:rPr>
              <w:t> </w:t>
            </w:r>
            <w:r>
              <w:rPr>
                <w:rFonts w:ascii="宋体" w:hAnsi="宋体" w:cs="宋体" w:eastAsia="宋体" w:hint="default"/>
                <w:spacing w:val="-3"/>
                <w:sz w:val="18"/>
                <w:szCs w:val="18"/>
              </w:rPr>
              <w:t>个月或整个存续期预期信用损失率，计算预期信</w:t>
            </w:r>
            <w:r>
              <w:rPr>
                <w:rFonts w:ascii="宋体" w:hAnsi="宋体" w:cs="宋体" w:eastAsia="宋体" w:hint="default"/>
                <w:sz w:val="18"/>
                <w:szCs w:val="18"/>
              </w:rPr>
              <w:t> 用损失</w:t>
            </w:r>
            <w:r>
              <w:rPr>
                <w:rFonts w:ascii="宋体" w:hAnsi="宋体" w:cs="宋体" w:eastAsia="宋体" w:hint="default"/>
                <w:sz w:val="18"/>
                <w:szCs w:val="18"/>
              </w:rPr>
              <w:t> </w:t>
            </w:r>
          </w:p>
        </w:tc>
      </w:tr>
      <w:tr>
        <w:trPr>
          <w:trHeight w:val="849" w:hRule="exact"/>
        </w:trPr>
        <w:tc>
          <w:tcPr>
            <w:tcW w:w="1181" w:type="dxa"/>
            <w:tcBorders>
              <w:top w:val="nil" w:sz="6" w:space="0" w:color="auto"/>
              <w:left w:val="nil" w:sz="6" w:space="0" w:color="auto"/>
              <w:bottom w:val="nil" w:sz="6" w:space="0" w:color="auto"/>
              <w:right w:val="single" w:sz="4" w:space="0" w:color="000000"/>
            </w:tcBorders>
          </w:tcPr>
          <w:p>
            <w:pPr/>
          </w:p>
        </w:tc>
        <w:tc>
          <w:tcPr>
            <w:tcW w:w="39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除组合一外的应收账款</w:t>
            </w:r>
            <w:r>
              <w:rPr>
                <w:rFonts w:ascii="宋体" w:hAnsi="宋体" w:cs="宋体" w:eastAsia="宋体" w:hint="default"/>
                <w:sz w:val="18"/>
                <w:szCs w:val="18"/>
              </w:rPr>
              <w:t> </w:t>
            </w:r>
          </w:p>
        </w:tc>
        <w:tc>
          <w:tcPr>
            <w:tcW w:w="3932" w:type="dxa"/>
            <w:tcBorders>
              <w:top w:val="nil" w:sz="6" w:space="0" w:color="auto"/>
              <w:left w:val="single" w:sz="4" w:space="0" w:color="000000"/>
              <w:bottom w:val="nil" w:sz="6" w:space="0" w:color="auto"/>
              <w:right w:val="nil" w:sz="6" w:space="0" w:color="auto"/>
            </w:tcBorders>
          </w:tcPr>
          <w:p>
            <w:pPr>
              <w:pStyle w:val="TableParagraph"/>
              <w:spacing w:line="232" w:lineRule="exact" w:before="14"/>
              <w:ind w:left="100" w:right="107"/>
              <w:jc w:val="both"/>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w:t>
            </w:r>
            <w:r>
              <w:rPr>
                <w:rFonts w:ascii="宋体" w:hAnsi="宋体" w:cs="宋体" w:eastAsia="宋体" w:hint="default"/>
                <w:sz w:val="18"/>
                <w:szCs w:val="18"/>
              </w:rPr>
              <w:t> </w:t>
            </w:r>
            <w:r>
              <w:rPr>
                <w:rFonts w:ascii="宋体" w:hAnsi="宋体" w:cs="宋体" w:eastAsia="宋体" w:hint="default"/>
                <w:spacing w:val="-3"/>
                <w:sz w:val="18"/>
                <w:szCs w:val="18"/>
              </w:rPr>
              <w:t>来经济状况的判断，编制应收账款账龄表与整个</w:t>
            </w:r>
            <w:r>
              <w:rPr>
                <w:rFonts w:ascii="宋体" w:hAnsi="宋体" w:cs="宋体" w:eastAsia="宋体" w:hint="default"/>
                <w:sz w:val="18"/>
                <w:szCs w:val="18"/>
              </w:rPr>
              <w:t> </w:t>
            </w:r>
            <w:r>
              <w:rPr>
                <w:rFonts w:ascii="宋体" w:hAnsi="宋体" w:cs="宋体" w:eastAsia="宋体" w:hint="default"/>
                <w:spacing w:val="-3"/>
                <w:sz w:val="18"/>
                <w:szCs w:val="18"/>
              </w:rPr>
              <w:t>存续期预期信用损失率对照表，计算预期信用损</w:t>
            </w:r>
            <w:r>
              <w:rPr>
                <w:rFonts w:ascii="宋体" w:hAnsi="宋体" w:cs="宋体" w:eastAsia="宋体" w:hint="default"/>
                <w:sz w:val="18"/>
                <w:szCs w:val="18"/>
              </w:rPr>
              <w:t> 失</w:t>
            </w:r>
            <w:r>
              <w:rPr>
                <w:rFonts w:ascii="宋体" w:hAnsi="宋体" w:cs="宋体" w:eastAsia="宋体" w:hint="default"/>
                <w:sz w:val="18"/>
                <w:szCs w:val="18"/>
              </w:rPr>
              <w:t> </w:t>
            </w:r>
          </w:p>
        </w:tc>
      </w:tr>
      <w:tr>
        <w:trPr>
          <w:trHeight w:val="94" w:hRule="exact"/>
        </w:trPr>
        <w:tc>
          <w:tcPr>
            <w:tcW w:w="1181" w:type="dxa"/>
            <w:vMerge w:val="restart"/>
            <w:tcBorders>
              <w:top w:val="nil" w:sz="6" w:space="0" w:color="auto"/>
              <w:left w:val="nil" w:sz="6" w:space="0" w:color="auto"/>
              <w:right w:val="single" w:sz="4" w:space="0" w:color="000000"/>
            </w:tcBorders>
          </w:tcPr>
          <w:p>
            <w:pPr>
              <w:pStyle w:val="TableParagraph"/>
              <w:spacing w:line="196" w:lineRule="exact"/>
              <w:ind w:left="108" w:right="0"/>
              <w:jc w:val="left"/>
              <w:rPr>
                <w:rFonts w:ascii="宋体" w:hAnsi="宋体" w:cs="宋体" w:eastAsia="宋体" w:hint="default"/>
                <w:sz w:val="18"/>
                <w:szCs w:val="18"/>
              </w:rPr>
            </w:pPr>
            <w:r>
              <w:rPr>
                <w:rFonts w:ascii="宋体" w:hAnsi="宋体" w:cs="宋体" w:eastAsia="宋体" w:hint="default"/>
                <w:sz w:val="18"/>
                <w:szCs w:val="18"/>
              </w:rPr>
              <w:t>组合二</w:t>
            </w:r>
            <w:r>
              <w:rPr>
                <w:rFonts w:ascii="宋体" w:hAnsi="宋体" w:cs="宋体" w:eastAsia="宋体" w:hint="default"/>
                <w:sz w:val="18"/>
                <w:szCs w:val="18"/>
              </w:rPr>
              <w:t> </w:t>
            </w:r>
          </w:p>
        </w:tc>
        <w:tc>
          <w:tcPr>
            <w:tcW w:w="3937" w:type="dxa"/>
            <w:vMerge w:val="restart"/>
            <w:tcBorders>
              <w:top w:val="nil" w:sz="6" w:space="0" w:color="auto"/>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除组合一外的其他应收款</w:t>
            </w:r>
            <w:r>
              <w:rPr>
                <w:rFonts w:ascii="宋体" w:hAnsi="宋体" w:cs="宋体" w:eastAsia="宋体" w:hint="default"/>
                <w:sz w:val="18"/>
                <w:szCs w:val="18"/>
              </w:rPr>
              <w:t> </w:t>
            </w:r>
          </w:p>
        </w:tc>
        <w:tc>
          <w:tcPr>
            <w:tcW w:w="3932" w:type="dxa"/>
            <w:tcBorders>
              <w:top w:val="nil" w:sz="6" w:space="0" w:color="auto"/>
              <w:left w:val="nil" w:sz="6" w:space="0" w:color="auto"/>
              <w:bottom w:val="nil" w:sz="6" w:space="0" w:color="auto"/>
              <w:right w:val="nil" w:sz="6" w:space="0" w:color="auto"/>
            </w:tcBorders>
          </w:tcPr>
          <w:p>
            <w:pPr/>
          </w:p>
        </w:tc>
      </w:tr>
      <w:tr>
        <w:trPr>
          <w:trHeight w:val="955" w:hRule="exact"/>
        </w:trPr>
        <w:tc>
          <w:tcPr>
            <w:tcW w:w="1181" w:type="dxa"/>
            <w:vMerge/>
            <w:tcBorders>
              <w:left w:val="nil" w:sz="6" w:space="0" w:color="auto"/>
              <w:bottom w:val="single" w:sz="12" w:space="0" w:color="000000"/>
              <w:right w:val="single" w:sz="4" w:space="0" w:color="000000"/>
            </w:tcBorders>
          </w:tcPr>
          <w:p>
            <w:pPr/>
          </w:p>
        </w:tc>
        <w:tc>
          <w:tcPr>
            <w:tcW w:w="3937" w:type="dxa"/>
            <w:vMerge/>
            <w:tcBorders>
              <w:left w:val="single" w:sz="4" w:space="0" w:color="000000"/>
              <w:bottom w:val="single" w:sz="12" w:space="0" w:color="000000"/>
              <w:right w:val="nil" w:sz="6" w:space="0" w:color="auto"/>
            </w:tcBorders>
          </w:tcPr>
          <w:p>
            <w:pPr/>
          </w:p>
        </w:tc>
        <w:tc>
          <w:tcPr>
            <w:tcW w:w="3932" w:type="dxa"/>
            <w:tcBorders>
              <w:top w:val="nil" w:sz="6" w:space="0" w:color="auto"/>
              <w:left w:val="single" w:sz="4" w:space="0" w:color="000000"/>
              <w:bottom w:val="single" w:sz="12" w:space="0" w:color="000000"/>
              <w:right w:val="nil" w:sz="6" w:space="0" w:color="auto"/>
            </w:tcBorders>
          </w:tcPr>
          <w:p>
            <w:pPr>
              <w:pStyle w:val="TableParagraph"/>
              <w:spacing w:line="237" w:lineRule="auto"/>
              <w:ind w:left="100" w:right="106"/>
              <w:jc w:val="both"/>
              <w:rPr>
                <w:rFonts w:ascii="宋体" w:hAnsi="宋体" w:cs="宋体" w:eastAsia="宋体" w:hint="default"/>
                <w:sz w:val="18"/>
                <w:szCs w:val="18"/>
              </w:rPr>
            </w:pPr>
            <w:r>
              <w:rPr>
                <w:rFonts w:ascii="宋体" w:hAnsi="宋体" w:cs="宋体" w:eastAsia="宋体" w:hint="default"/>
                <w:spacing w:val="-3"/>
                <w:sz w:val="18"/>
                <w:szCs w:val="18"/>
              </w:rPr>
              <w:t>参考历史损失经验，结合当前经济状况以及对未</w:t>
            </w:r>
            <w:r>
              <w:rPr>
                <w:rFonts w:ascii="宋体" w:hAnsi="宋体" w:cs="宋体" w:eastAsia="宋体" w:hint="default"/>
                <w:sz w:val="18"/>
                <w:szCs w:val="18"/>
              </w:rPr>
              <w:t> </w:t>
            </w:r>
            <w:r>
              <w:rPr>
                <w:rFonts w:ascii="宋体" w:hAnsi="宋体" w:cs="宋体" w:eastAsia="宋体" w:hint="default"/>
                <w:spacing w:val="5"/>
                <w:sz w:val="18"/>
                <w:szCs w:val="18"/>
              </w:rPr>
              <w:t>来经济状况的判断，通过违约风险敞口和未来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12</w:t>
            </w:r>
            <w:r>
              <w:rPr>
                <w:rFonts w:ascii="宋体" w:hAnsi="宋体" w:cs="宋体" w:eastAsia="宋体" w:hint="default"/>
                <w:spacing w:val="22"/>
                <w:sz w:val="18"/>
                <w:szCs w:val="18"/>
              </w:rPr>
              <w:t> </w:t>
            </w:r>
            <w:r>
              <w:rPr>
                <w:rFonts w:ascii="宋体" w:hAnsi="宋体" w:cs="宋体" w:eastAsia="宋体" w:hint="default"/>
                <w:sz w:val="18"/>
                <w:szCs w:val="18"/>
              </w:rPr>
              <w:t>个月内或整个存续期预期信用损失率，计算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预期信用损失。</w:t>
            </w:r>
            <w:r>
              <w:rPr>
                <w:rFonts w:ascii="宋体" w:hAnsi="宋体" w:cs="宋体" w:eastAsia="宋体" w:hint="default"/>
                <w:sz w:val="18"/>
                <w:szCs w:val="18"/>
              </w:rPr>
              <w:t> </w:t>
            </w:r>
          </w:p>
        </w:tc>
      </w:tr>
    </w:tbl>
    <w:p>
      <w:pPr>
        <w:pStyle w:val="BodyText"/>
        <w:spacing w:line="240" w:lineRule="auto" w:before="7"/>
        <w:ind w:right="0"/>
        <w:jc w:val="left"/>
        <w:rPr>
          <w:rFonts w:ascii="宋体" w:hAnsi="宋体" w:cs="宋体" w:eastAsia="宋体" w:hint="default"/>
        </w:rPr>
      </w:pPr>
      <w:r>
        <w:rPr/>
        <w:pict>
          <v:group style="position:absolute;margin-left:117.020012pt;margin-top:-52.182285pt;width:393.95pt;height:5.05pt;mso-position-horizontal-relative:page;mso-position-vertical-relative:paragraph;z-index:-1167232" coordorigin="2340,-1044" coordsize="7879,101">
            <v:shape style="position:absolute;left:2340;top:-1044;width:3961;height:101" type="#_x0000_t75" stroked="false">
              <v:imagedata r:id="rId63" o:title=""/>
            </v:shape>
            <v:shape style="position:absolute;left:6277;top:-952;width:3942;height:10" type="#_x0000_t75" stroked="false">
              <v:imagedata r:id="rId62" o:title=""/>
            </v:shape>
            <w10:wrap type="none"/>
          </v:group>
        </w:pict>
      </w: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040" w:right="1540"/>
        </w:sectPr>
      </w:pPr>
    </w:p>
    <w:p>
      <w:pPr>
        <w:spacing w:line="240" w:lineRule="auto" w:before="4"/>
        <w:rPr>
          <w:rFonts w:ascii="宋体" w:hAnsi="宋体" w:cs="宋体" w:eastAsia="宋体" w:hint="default"/>
          <w:sz w:val="20"/>
          <w:szCs w:val="20"/>
        </w:rPr>
      </w:pPr>
    </w:p>
    <w:p>
      <w:pPr>
        <w:pStyle w:val="Heading3"/>
        <w:spacing w:line="240" w:lineRule="auto" w:before="36"/>
        <w:ind w:left="13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54" w:lineRule="auto" w:before="97"/>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报告期本公司视其日常流动性管理的需要，将应收票据分类为以公允价值计量且其变动计入</w:t>
      </w:r>
    </w:p>
    <w:p>
      <w:pPr>
        <w:pStyle w:val="BodyText"/>
        <w:spacing w:line="274" w:lineRule="exact" w:before="10"/>
        <w:ind w:left="557" w:right="0" w:hanging="421"/>
        <w:jc w:val="left"/>
      </w:pPr>
      <w:r>
        <w:rPr/>
        <w:t>其他综合收益的金融资产，列示为应收款项融资。</w:t>
      </w:r>
      <w:r>
        <w:rPr>
          <w:rFonts w:ascii="宋体" w:hAnsi="宋体" w:cs="宋体" w:eastAsia="宋体" w:hint="default"/>
          <w:w w:val="100"/>
        </w:rPr>
        <w:t> </w:t>
      </w:r>
      <w:r>
        <w:rPr>
          <w:spacing w:val="-1"/>
        </w:rPr>
        <w:t>本公司对应收款项融资的预期信用损失的确定方法及会计处理方法详见本附注五、</w:t>
      </w:r>
      <w:r>
        <w:rPr>
          <w:rFonts w:ascii="宋体" w:hAnsi="宋体" w:cs="宋体" w:eastAsia="宋体" w:hint="default"/>
          <w:spacing w:val="-1"/>
        </w:rPr>
        <w:t>10.</w:t>
      </w:r>
      <w:r>
        <w:rPr>
          <w:spacing w:val="-1"/>
        </w:rPr>
        <w:t>（</w:t>
      </w:r>
      <w:r>
        <w:rPr>
          <w:rFonts w:ascii="宋体" w:hAnsi="宋体" w:cs="宋体" w:eastAsia="宋体" w:hint="default"/>
          <w:spacing w:val="-1"/>
        </w:rPr>
        <w:t>6</w:t>
      </w:r>
      <w:r>
        <w:rPr>
          <w:spacing w:val="-1"/>
        </w:rPr>
        <w:t>）</w:t>
      </w:r>
    </w:p>
    <w:p>
      <w:pPr>
        <w:pStyle w:val="BodyText"/>
        <w:spacing w:line="246" w:lineRule="exact"/>
        <w:ind w:left="136" w:right="0"/>
        <w:jc w:val="left"/>
        <w:rPr>
          <w:rFonts w:ascii="宋体" w:hAnsi="宋体" w:cs="宋体" w:eastAsia="宋体" w:hint="default"/>
        </w:rPr>
      </w:pPr>
      <w:r>
        <w:rPr/>
        <w:t>金融工具减值。</w:t>
      </w:r>
      <w:r>
        <w:rPr>
          <w:rFonts w:ascii="宋体" w:hAnsi="宋体" w:cs="宋体" w:eastAsia="宋体" w:hint="default"/>
        </w:rPr>
        <w:t> </w:t>
      </w:r>
    </w:p>
    <w:p>
      <w:pPr>
        <w:spacing w:line="240" w:lineRule="auto" w:before="9"/>
        <w:rPr>
          <w:rFonts w:ascii="宋体" w:hAnsi="宋体" w:cs="宋体" w:eastAsia="宋体" w:hint="default"/>
          <w:sz w:val="24"/>
          <w:szCs w:val="24"/>
        </w:rPr>
      </w:pPr>
    </w:p>
    <w:p>
      <w:pPr>
        <w:pStyle w:val="Heading3"/>
        <w:spacing w:line="324" w:lineRule="auto"/>
        <w:ind w:left="136" w:right="3950"/>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136" w:right="384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详见附注五、重要会计政策及会计估计</w:t>
      </w:r>
      <w:r>
        <w:rPr>
          <w:spacing w:val="-58"/>
        </w:rPr>
        <w:t> </w:t>
      </w:r>
      <w:r>
        <w:rPr>
          <w:rFonts w:ascii="宋体" w:hAnsi="宋体" w:cs="宋体" w:eastAsia="宋体" w:hint="default"/>
        </w:rPr>
        <w:t>12.</w:t>
      </w:r>
      <w:r>
        <w:rPr/>
        <w:t>应收账款。</w:t>
      </w:r>
      <w:r>
        <w:rPr>
          <w:rFonts w:ascii="宋体" w:hAnsi="宋体" w:cs="宋体" w:eastAsia="宋体" w:hint="default"/>
        </w:rPr>
        <w:t> </w:t>
      </w:r>
    </w:p>
    <w:p>
      <w:pPr>
        <w:pStyle w:val="BodyText"/>
        <w:spacing w:line="240" w:lineRule="auto" w:before="7"/>
        <w:ind w:left="136" w:right="0"/>
        <w:jc w:val="left"/>
        <w:rPr>
          <w:rFonts w:ascii="宋体" w:hAnsi="宋体" w:cs="宋体" w:eastAsia="宋体" w:hint="default"/>
        </w:rPr>
      </w:pP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43"/>
        <w:ind w:left="557" w:right="0" w:firstLine="2"/>
        <w:jc w:val="left"/>
      </w:pPr>
      <w:r>
        <w:rPr/>
        <w:t>（</w:t>
      </w:r>
      <w:r>
        <w:rPr>
          <w:rFonts w:ascii="宋体" w:hAnsi="宋体" w:cs="宋体" w:eastAsia="宋体" w:hint="default"/>
        </w:rPr>
        <w:t>1</w:t>
      </w:r>
      <w:r>
        <w:rPr/>
        <w:t>）存货的分类</w:t>
      </w:r>
      <w:r>
        <w:rPr>
          <w:w w:val="100"/>
        </w:rPr>
        <w:t> </w:t>
      </w:r>
      <w:r>
        <w:rPr>
          <w:spacing w:val="-2"/>
        </w:rPr>
        <w:t>存货是指本公司在日常活动中持有以备出售的产成品或商品、处在生产过程中的在产品、在</w:t>
      </w:r>
    </w:p>
    <w:p>
      <w:pPr>
        <w:pStyle w:val="BodyText"/>
        <w:spacing w:line="246" w:lineRule="exact"/>
        <w:ind w:left="136" w:right="0"/>
        <w:jc w:val="left"/>
        <w:rPr>
          <w:rFonts w:ascii="宋体" w:hAnsi="宋体" w:cs="宋体" w:eastAsia="宋体" w:hint="default"/>
        </w:rPr>
      </w:pPr>
      <w:r>
        <w:rPr/>
        <w:t>生产过程或提供劳务过程中耗用的材料和物料等。主要包括原材料、库存商品等。</w:t>
      </w:r>
      <w:r>
        <w:rPr>
          <w:rFonts w:ascii="宋体" w:hAnsi="宋体" w:cs="宋体" w:eastAsia="宋体" w:hint="default"/>
          <w:color w:val="FF0000"/>
        </w:rPr>
        <w:t> </w:t>
      </w:r>
      <w:r>
        <w:rPr>
          <w:rFonts w:ascii="宋体" w:hAnsi="宋体" w:cs="宋体" w:eastAsia="宋体" w:hint="default"/>
        </w:rPr>
      </w:r>
    </w:p>
    <w:p>
      <w:pPr>
        <w:pStyle w:val="BodyText"/>
        <w:spacing w:line="272" w:lineRule="exact" w:before="27"/>
        <w:ind w:left="557" w:right="0"/>
        <w:jc w:val="left"/>
      </w:pPr>
      <w:r>
        <w:rPr/>
        <w:t>（</w:t>
      </w:r>
      <w:r>
        <w:rPr>
          <w:rFonts w:ascii="宋体" w:hAnsi="宋体" w:cs="宋体" w:eastAsia="宋体" w:hint="default"/>
        </w:rPr>
        <w:t>2</w:t>
      </w:r>
      <w:r>
        <w:rPr/>
        <w:t>）存货的计价方法</w:t>
      </w:r>
      <w:r>
        <w:rPr>
          <w:rFonts w:ascii="宋体" w:hAnsi="宋体" w:cs="宋体" w:eastAsia="宋体" w:hint="default"/>
          <w:w w:val="100"/>
        </w:rPr>
        <w:t> </w:t>
      </w:r>
      <w:r>
        <w:rPr>
          <w:spacing w:val="-2"/>
        </w:rPr>
        <w:t>存货在取得时，按成本进行初始计量，包括采购成本、加工成本和其他成本。存货发出时按</w:t>
      </w:r>
    </w:p>
    <w:p>
      <w:pPr>
        <w:pStyle w:val="BodyText"/>
        <w:spacing w:line="247" w:lineRule="exact"/>
        <w:ind w:left="136" w:right="0"/>
        <w:jc w:val="left"/>
        <w:rPr>
          <w:rFonts w:ascii="宋体" w:hAnsi="宋体" w:cs="宋体" w:eastAsia="宋体" w:hint="default"/>
        </w:rPr>
      </w:pPr>
      <w:r>
        <w:rPr/>
        <w:t>存货发出时按加权平均法、个别认定法计价。</w:t>
      </w:r>
      <w:r>
        <w:rPr>
          <w:rFonts w:ascii="宋体" w:hAnsi="宋体" w:cs="宋体" w:eastAsia="宋体" w:hint="default"/>
        </w:rPr>
        <w:t> </w:t>
      </w:r>
    </w:p>
    <w:p>
      <w:pPr>
        <w:pStyle w:val="BodyText"/>
        <w:spacing w:line="240" w:lineRule="auto"/>
        <w:ind w:left="557" w:right="0" w:firstLine="2"/>
        <w:jc w:val="left"/>
      </w:pPr>
      <w:r>
        <w:rPr/>
        <w:t>（</w:t>
      </w:r>
      <w:r>
        <w:rPr>
          <w:rFonts w:ascii="宋体" w:hAnsi="宋体" w:cs="宋体" w:eastAsia="宋体" w:hint="default"/>
        </w:rPr>
        <w:t>3</w:t>
      </w:r>
      <w:r>
        <w:rPr/>
        <w:t>）存货可变现净值的确定依据及存货跌价准备的计提方法</w:t>
      </w:r>
      <w:r>
        <w:rPr>
          <w:rFonts w:ascii="宋体" w:hAnsi="宋体" w:cs="宋体" w:eastAsia="宋体" w:hint="default"/>
          <w:w w:val="100"/>
        </w:rPr>
        <w:t> </w:t>
      </w:r>
      <w:r>
        <w:rPr>
          <w:spacing w:val="-2"/>
        </w:rPr>
        <w:t>期末对存货进行全面清查后，按存货的成本与可变现净值孰低提取或调整存货跌价准备。产</w:t>
      </w:r>
    </w:p>
    <w:p>
      <w:pPr>
        <w:pStyle w:val="BodyText"/>
        <w:spacing w:line="237" w:lineRule="auto"/>
        <w:ind w:left="136" w:right="129"/>
        <w:jc w:val="both"/>
      </w:pPr>
      <w:r>
        <w:rPr>
          <w:spacing w:val="-1"/>
        </w:rPr>
        <w:t>成品、库存商品和用于出售的材料等直接用于出售的商品存货，在正常生产经营过程中，以该存</w:t>
      </w:r>
      <w:r>
        <w:rPr>
          <w:spacing w:val="-55"/>
        </w:rPr>
        <w:t> </w:t>
      </w:r>
      <w:r>
        <w:rPr>
          <w:spacing w:val="-55"/>
        </w:rPr>
      </w:r>
      <w:r>
        <w:rPr>
          <w:spacing w:val="-1"/>
        </w:rPr>
        <w:t>货的估计售价减去估计的销售费用和相关税费后的金额，确定其可变现净值；需要经过加工的材</w:t>
      </w:r>
      <w:r>
        <w:rPr>
          <w:spacing w:val="-55"/>
        </w:rPr>
        <w:t> </w:t>
      </w:r>
      <w:r>
        <w:rPr>
          <w:spacing w:val="-55"/>
        </w:rPr>
      </w:r>
      <w:r>
        <w:rPr>
          <w:spacing w:val="-1"/>
        </w:rPr>
        <w:t>料存货，在正常生产经营过程中，以所生产的产成品的估计售价减去至完工时估计将要发生的成</w:t>
      </w:r>
      <w:r>
        <w:rPr>
          <w:spacing w:val="-55"/>
        </w:rPr>
        <w:t> </w:t>
      </w:r>
      <w:r>
        <w:rPr>
          <w:spacing w:val="-55"/>
        </w:rPr>
      </w:r>
      <w:r>
        <w:rPr>
          <w:spacing w:val="-1"/>
        </w:rPr>
        <w:t>本、估计的销售费用和相关税费后的金额，确定其可变现净值；为执行销售合同或者劳务合同而</w:t>
      </w:r>
      <w:r>
        <w:rPr>
          <w:spacing w:val="-55"/>
        </w:rPr>
        <w:t> </w:t>
      </w:r>
      <w:r>
        <w:rPr>
          <w:spacing w:val="-55"/>
        </w:rPr>
      </w:r>
      <w:r>
        <w:rPr>
          <w:spacing w:val="-6"/>
          <w:w w:val="100"/>
        </w:rPr>
        <w:t>持有的存货，其可变现净值以合同价格为基础计算，若持有存货的数量多于销售合同订购数量的，</w:t>
      </w:r>
      <w:r>
        <w:rPr>
          <w:w w:val="100"/>
        </w:rPr>
        <w:t> </w:t>
      </w:r>
      <w:r>
        <w:rPr/>
        <w:t>超出部分的存货的可变现净值以一般销售价格为基础计算。</w:t>
      </w:r>
    </w:p>
    <w:p>
      <w:pPr>
        <w:pStyle w:val="BodyText"/>
        <w:spacing w:line="237" w:lineRule="auto"/>
        <w:ind w:left="136" w:right="129" w:firstLine="420"/>
        <w:jc w:val="both"/>
        <w:rPr>
          <w:rFonts w:ascii="宋体" w:hAnsi="宋体" w:cs="宋体" w:eastAsia="宋体" w:hint="default"/>
        </w:rPr>
      </w:pPr>
      <w:r>
        <w:rPr>
          <w:spacing w:val="-2"/>
        </w:rPr>
        <w:t>期末按照单个存货项目计提存货跌价准备；但对于数量繁多、单价较低的存货，按照存货类</w:t>
      </w:r>
      <w:r>
        <w:rPr>
          <w:w w:val="100"/>
        </w:rPr>
        <w:t> </w:t>
      </w:r>
      <w:r>
        <w:rPr>
          <w:spacing w:val="-1"/>
        </w:rPr>
        <w:t>别计提存货跌价准备；与在同一地区生产和销售的产品系列相关、具有相同或类似最终用途或目</w:t>
      </w:r>
      <w:r>
        <w:rPr>
          <w:spacing w:val="-55"/>
        </w:rPr>
        <w:t> </w:t>
      </w:r>
      <w:r>
        <w:rPr>
          <w:spacing w:val="-55"/>
        </w:rPr>
      </w:r>
      <w:r>
        <w:rPr/>
        <w:t>的，且难以与其他项目分开计量的存货，则合并计提存货跌价准备。</w:t>
      </w:r>
      <w:r>
        <w:rPr>
          <w:rFonts w:ascii="宋体" w:hAnsi="宋体" w:cs="宋体" w:eastAsia="宋体" w:hint="default"/>
        </w:rPr>
        <w:t> </w:t>
      </w:r>
    </w:p>
    <w:p>
      <w:pPr>
        <w:pStyle w:val="BodyText"/>
        <w:spacing w:line="272" w:lineRule="exact" w:before="26"/>
        <w:ind w:left="136" w:right="131" w:firstLine="420"/>
        <w:jc w:val="both"/>
        <w:rPr>
          <w:rFonts w:ascii="宋体" w:hAnsi="宋体" w:cs="宋体" w:eastAsia="宋体" w:hint="default"/>
        </w:rPr>
      </w:pPr>
      <w:r>
        <w:rPr>
          <w:spacing w:val="-2"/>
        </w:rPr>
        <w:t>以前减记存货价值的影响因素已经消失的，减记的金额予以恢复，并在原已计提的存货跌价</w:t>
      </w:r>
      <w:r>
        <w:rPr>
          <w:w w:val="100"/>
        </w:rPr>
        <w:t> </w:t>
      </w:r>
      <w:r>
        <w:rPr/>
        <w:t>准备金额内转回，转回的金额计入当期损益。</w:t>
      </w:r>
      <w:r>
        <w:rPr>
          <w:rFonts w:ascii="宋体" w:hAnsi="宋体" w:cs="宋体" w:eastAsia="宋体" w:hint="default"/>
        </w:rPr>
        <w:t> </w:t>
      </w:r>
    </w:p>
    <w:p>
      <w:pPr>
        <w:pStyle w:val="BodyText"/>
        <w:spacing w:line="272" w:lineRule="exact" w:before="1"/>
        <w:ind w:left="557" w:right="5208"/>
        <w:jc w:val="left"/>
        <w:rPr>
          <w:rFonts w:ascii="宋体" w:hAnsi="宋体" w:cs="宋体" w:eastAsia="宋体" w:hint="default"/>
        </w:rPr>
      </w:pPr>
      <w:r>
        <w:rPr/>
        <w:t>（</w:t>
      </w:r>
      <w:r>
        <w:rPr>
          <w:rFonts w:ascii="宋体" w:hAnsi="宋体" w:cs="宋体" w:eastAsia="宋体" w:hint="default"/>
        </w:rPr>
        <w:t>4</w:t>
      </w:r>
      <w:r>
        <w:rPr/>
        <w:t>）存货的盘存制度</w:t>
      </w:r>
      <w:r>
        <w:rPr>
          <w:rFonts w:ascii="宋体" w:hAnsi="宋体" w:cs="宋体" w:eastAsia="宋体" w:hint="default"/>
          <w:w w:val="100"/>
        </w:rPr>
        <w:t> </w:t>
      </w:r>
      <w:r>
        <w:rPr/>
        <w:t>采用永续盘存制</w:t>
      </w:r>
      <w:r>
        <w:rPr>
          <w:color w:val="FF0000"/>
        </w:rPr>
        <w:t>。</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left="136" w:right="0"/>
        <w:jc w:val="left"/>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before="97"/>
        <w:ind w:left="136" w:right="3846"/>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4"/>
        <w:rPr>
          <w:rFonts w:ascii="宋体" w:hAnsi="宋体" w:cs="宋体" w:eastAsia="宋体" w:hint="default"/>
          <w:sz w:val="20"/>
          <w:szCs w:val="20"/>
        </w:rPr>
      </w:pPr>
    </w:p>
    <w:p>
      <w:pPr>
        <w:pStyle w:val="Heading3"/>
        <w:spacing w:line="326" w:lineRule="auto" w:before="36"/>
        <w:ind w:left="136" w:right="2867"/>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before="97"/>
        <w:ind w:left="136" w:right="2867"/>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before="15"/>
        <w:ind w:left="557" w:right="0"/>
        <w:jc w:val="left"/>
        <w:rPr>
          <w:rFonts w:ascii="宋体" w:hAnsi="宋体" w:cs="宋体" w:eastAsia="宋体" w:hint="default"/>
        </w:rPr>
      </w:pPr>
      <w:r>
        <w:rPr/>
        <w:t>（</w:t>
      </w:r>
      <w:r>
        <w:rPr>
          <w:rFonts w:ascii="宋体" w:hAnsi="宋体" w:cs="宋体" w:eastAsia="宋体" w:hint="default"/>
        </w:rPr>
        <w:t>1</w:t>
      </w:r>
      <w:r>
        <w:rPr/>
        <w:t>）初始投资成本的确定</w:t>
      </w:r>
      <w:r>
        <w:rPr>
          <w:rFonts w:ascii="宋体" w:hAnsi="宋体" w:cs="宋体" w:eastAsia="宋体" w:hint="default"/>
          <w:b/>
          <w:bCs/>
          <w:w w:val="99"/>
        </w:rPr>
        <w:t> </w:t>
      </w:r>
      <w:r>
        <w:rPr>
          <w:rFonts w:ascii="宋体" w:hAnsi="宋体" w:cs="宋体" w:eastAsia="宋体" w:hint="default"/>
        </w:rPr>
      </w:r>
    </w:p>
    <w:p>
      <w:pPr>
        <w:pStyle w:val="BodyText"/>
        <w:spacing w:line="240" w:lineRule="auto"/>
        <w:ind w:left="136" w:right="0" w:firstLine="420"/>
        <w:jc w:val="left"/>
        <w:rPr>
          <w:rFonts w:ascii="宋体" w:hAnsi="宋体" w:cs="宋体" w:eastAsia="宋体" w:hint="default"/>
        </w:rPr>
      </w:pPr>
      <w:r>
        <w:rPr>
          <w:spacing w:val="-1"/>
        </w:rPr>
        <w:t>①企业合并形成的长期股权投资，具体会计政策详见本附注五、</w:t>
      </w:r>
      <w:r>
        <w:rPr>
          <w:rFonts w:ascii="宋体" w:hAnsi="宋体" w:cs="宋体" w:eastAsia="宋体" w:hint="default"/>
          <w:spacing w:val="-1"/>
        </w:rPr>
        <w:t>5.</w:t>
      </w:r>
      <w:r>
        <w:rPr>
          <w:spacing w:val="-1"/>
        </w:rPr>
        <w:t>同一控制下和非同一控制</w:t>
      </w:r>
      <w:r>
        <w:rPr>
          <w:w w:val="100"/>
        </w:rPr>
        <w:t> </w:t>
      </w:r>
      <w:r>
        <w:rPr/>
        <w:t>下企业合并的会计处理方法。</w:t>
      </w:r>
      <w:r>
        <w:rPr>
          <w:rFonts w:ascii="宋体" w:hAnsi="宋体" w:cs="宋体" w:eastAsia="宋体" w:hint="default"/>
        </w:rPr>
        <w:t> </w:t>
      </w:r>
    </w:p>
    <w:p>
      <w:pPr>
        <w:pStyle w:val="BodyText"/>
        <w:spacing w:line="274" w:lineRule="exact" w:before="22"/>
        <w:ind w:left="557" w:right="0"/>
        <w:jc w:val="left"/>
      </w:pPr>
      <w:r>
        <w:rPr/>
        <w:t>②其他方式取得的长期股权投资</w:t>
      </w:r>
      <w:r>
        <w:rPr>
          <w:rFonts w:ascii="宋体" w:hAnsi="宋体" w:cs="宋体" w:eastAsia="宋体" w:hint="default"/>
          <w:w w:val="100"/>
        </w:rPr>
        <w:t> </w:t>
      </w:r>
      <w:r>
        <w:rPr>
          <w:spacing w:val="-1"/>
        </w:rPr>
        <w:t>以支付现金方式取得的长期股权投资，按照实际支付的购买价款作为初始投资成本。初始投</w:t>
      </w:r>
    </w:p>
    <w:p>
      <w:pPr>
        <w:pStyle w:val="BodyText"/>
        <w:spacing w:line="245" w:lineRule="exact"/>
        <w:ind w:left="136" w:right="0"/>
        <w:jc w:val="left"/>
        <w:rPr>
          <w:rFonts w:ascii="宋体" w:hAnsi="宋体" w:cs="宋体" w:eastAsia="宋体" w:hint="default"/>
        </w:rPr>
      </w:pPr>
      <w:r>
        <w:rPr/>
        <w:t>资成本包括与取得长期股权投资直接相关的费用、税金及其他必要支出。</w:t>
      </w:r>
      <w:r>
        <w:rPr>
          <w:rFonts w:ascii="宋体" w:hAnsi="宋体" w:cs="宋体" w:eastAsia="宋体" w:hint="default"/>
        </w:rPr>
        <w:t> </w:t>
      </w:r>
    </w:p>
    <w:p>
      <w:pPr>
        <w:pStyle w:val="BodyText"/>
        <w:spacing w:line="272" w:lineRule="exact" w:before="27"/>
        <w:ind w:left="136" w:right="0" w:firstLine="420"/>
        <w:jc w:val="left"/>
        <w:rPr>
          <w:rFonts w:ascii="宋体" w:hAnsi="宋体" w:cs="宋体" w:eastAsia="宋体" w:hint="default"/>
        </w:rPr>
      </w:pPr>
      <w:r>
        <w:rPr>
          <w:spacing w:val="-4"/>
          <w:w w:val="100"/>
        </w:rPr>
        <w:t>以发行权益性证券取得的长期股权投资，按照发行权益性证券的公允价值作为初始投资成本；</w:t>
      </w:r>
      <w:r>
        <w:rPr>
          <w:w w:val="100"/>
        </w:rPr>
        <w:t> </w:t>
      </w:r>
      <w:r>
        <w:rPr/>
        <w:t>发行或取得自身权益工具时发生的交易费用，可直接归属于权益性交易的从权益中扣减。</w:t>
      </w:r>
      <w:r>
        <w:rPr>
          <w:rFonts w:ascii="宋体" w:hAnsi="宋体" w:cs="宋体" w:eastAsia="宋体" w:hint="default"/>
        </w:rPr>
        <w:t> </w:t>
      </w:r>
    </w:p>
    <w:p>
      <w:pPr>
        <w:pStyle w:val="BodyText"/>
        <w:spacing w:line="272" w:lineRule="exact" w:before="1"/>
        <w:ind w:left="136" w:right="0" w:firstLine="420"/>
        <w:jc w:val="left"/>
      </w:pPr>
      <w:r>
        <w:rPr>
          <w:spacing w:val="-1"/>
        </w:rPr>
        <w:t>在非货币性资产交换具备商业实质和换入资产或换出资产的公允价值能够可靠计量的前提下，</w:t>
      </w:r>
      <w:r>
        <w:rPr>
          <w:w w:val="100"/>
        </w:rPr>
        <w:t> </w:t>
      </w:r>
      <w:r>
        <w:rPr/>
        <w:t>非货币性资产交换换入的长期股权投资以换出资产的公允价值为基础确定其初始投资成本，除非</w:t>
      </w:r>
    </w:p>
    <w:p>
      <w:pPr>
        <w:pStyle w:val="BodyText"/>
        <w:spacing w:line="272" w:lineRule="exact" w:before="1"/>
        <w:ind w:left="136" w:right="0"/>
        <w:jc w:val="left"/>
        <w:rPr>
          <w:rFonts w:ascii="宋体" w:hAnsi="宋体" w:cs="宋体" w:eastAsia="宋体" w:hint="default"/>
        </w:rPr>
      </w:pPr>
      <w:r>
        <w:rPr>
          <w:spacing w:val="-1"/>
        </w:rPr>
        <w:t>有确凿证据表明换入资产的公允价值更加可靠；不满足上述前提的非货币性资产交换，以换出资</w:t>
      </w:r>
      <w:r>
        <w:rPr>
          <w:spacing w:val="-55"/>
        </w:rPr>
        <w:t> </w:t>
      </w:r>
      <w:r>
        <w:rPr>
          <w:spacing w:val="-55"/>
        </w:rPr>
      </w:r>
      <w:r>
        <w:rPr/>
        <w:t>产的账面价值和应支付的相关税费作为换入长期股权投资的初始投资成本。</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通过债务重组取得的长期股权投资，其初始投资成本按照公允价值为基础确定。</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w:t>
      </w:r>
      <w:r>
        <w:rPr>
          <w:rFonts w:ascii="宋体" w:hAnsi="宋体" w:cs="宋体" w:eastAsia="宋体" w:hint="default"/>
        </w:rPr>
        <w:t>2</w:t>
      </w:r>
      <w:r>
        <w:rPr/>
        <w:t>）后续计量及损益确认</w:t>
      </w:r>
      <w:r>
        <w:rPr>
          <w:rFonts w:ascii="宋体" w:hAnsi="宋体" w:cs="宋体" w:eastAsia="宋体" w:hint="default"/>
        </w:rPr>
        <w:t> </w:t>
      </w:r>
    </w:p>
    <w:p>
      <w:pPr>
        <w:pStyle w:val="BodyText"/>
        <w:spacing w:line="272" w:lineRule="exact" w:before="27"/>
        <w:ind w:left="557" w:right="0"/>
        <w:jc w:val="left"/>
      </w:pPr>
      <w:r>
        <w:rPr/>
        <w:t>①成本法</w:t>
      </w:r>
      <w:r>
        <w:rPr>
          <w:rFonts w:ascii="宋体" w:hAnsi="宋体" w:cs="宋体" w:eastAsia="宋体" w:hint="default"/>
          <w:w w:val="100"/>
        </w:rPr>
        <w:t> </w:t>
      </w:r>
      <w:r>
        <w:rPr>
          <w:spacing w:val="-2"/>
        </w:rPr>
        <w:t>本公司能够对被投资单位实施控制的长期股权投资采用成本法核算，并按照初始投资成本计</w:t>
      </w:r>
    </w:p>
    <w:p>
      <w:pPr>
        <w:pStyle w:val="BodyText"/>
        <w:spacing w:line="272" w:lineRule="exact" w:before="1"/>
        <w:ind w:left="557" w:right="0" w:hanging="421"/>
        <w:jc w:val="left"/>
      </w:pPr>
      <w:r>
        <w:rPr/>
        <w:t>价，追加或收回投资调整长期股权投资的成本。</w:t>
      </w:r>
      <w:r>
        <w:rPr>
          <w:rFonts w:ascii="宋体" w:hAnsi="宋体" w:cs="宋体" w:eastAsia="宋体" w:hint="default"/>
          <w:w w:val="100"/>
        </w:rPr>
        <w:t> </w:t>
      </w:r>
      <w:r>
        <w:rPr>
          <w:spacing w:val="-2"/>
        </w:rPr>
        <w:t>除取得投资时实际支付的价款或对价中包含的已宣告但尚未发放的现金股利或利润外，本公</w:t>
      </w:r>
    </w:p>
    <w:p>
      <w:pPr>
        <w:pStyle w:val="BodyText"/>
        <w:spacing w:line="247" w:lineRule="exact"/>
        <w:ind w:left="136" w:right="0"/>
        <w:jc w:val="left"/>
        <w:rPr>
          <w:rFonts w:ascii="宋体" w:hAnsi="宋体" w:cs="宋体" w:eastAsia="宋体" w:hint="default"/>
        </w:rPr>
      </w:pPr>
      <w:r>
        <w:rPr/>
        <w:t>司按照享有被投资单位宣告分派的现金股利或利润确认为当期投资收益。</w:t>
      </w:r>
      <w:r>
        <w:rPr>
          <w:rFonts w:ascii="宋体" w:hAnsi="宋体" w:cs="宋体" w:eastAsia="宋体" w:hint="default"/>
        </w:rPr>
        <w:t> </w:t>
      </w:r>
    </w:p>
    <w:p>
      <w:pPr>
        <w:pStyle w:val="BodyText"/>
        <w:spacing w:line="240" w:lineRule="auto"/>
        <w:ind w:left="557" w:right="0"/>
        <w:jc w:val="left"/>
      </w:pPr>
      <w:r>
        <w:rPr/>
        <w:t>②权益法</w:t>
      </w:r>
      <w:r>
        <w:rPr>
          <w:rFonts w:ascii="宋体" w:hAnsi="宋体" w:cs="宋体" w:eastAsia="宋体" w:hint="default"/>
          <w:w w:val="100"/>
        </w:rPr>
        <w:t> </w:t>
      </w:r>
      <w:r>
        <w:rPr>
          <w:spacing w:val="-2"/>
        </w:rPr>
        <w:t>本公司对联营企业和合营企业的长期股权投资采用权益法核算；对于其中一部分通过风险投</w:t>
      </w:r>
    </w:p>
    <w:p>
      <w:pPr>
        <w:pStyle w:val="BodyText"/>
        <w:spacing w:line="272" w:lineRule="exact" w:before="24"/>
        <w:ind w:left="136" w:right="0"/>
        <w:jc w:val="left"/>
        <w:rPr>
          <w:rFonts w:ascii="宋体" w:hAnsi="宋体" w:cs="宋体" w:eastAsia="宋体" w:hint="default"/>
        </w:rPr>
      </w:pPr>
      <w:r>
        <w:rPr>
          <w:spacing w:val="-1"/>
        </w:rPr>
        <w:t>资机构、共同基金、信托公司或包括投连险基金在内的类似主体间接持有的联营企业的权益性投</w:t>
      </w:r>
      <w:r>
        <w:rPr>
          <w:spacing w:val="-55"/>
        </w:rPr>
        <w:t> </w:t>
      </w:r>
      <w:r>
        <w:rPr>
          <w:spacing w:val="-55"/>
        </w:rPr>
      </w:r>
      <w:r>
        <w:rPr/>
        <w:t>资，采用公允价值计量且其变动计入损益。</w:t>
      </w:r>
      <w:r>
        <w:rPr>
          <w:rFonts w:ascii="宋体" w:hAnsi="宋体" w:cs="宋体" w:eastAsia="宋体" w:hint="default"/>
        </w:rPr>
        <w:t> </w:t>
      </w:r>
    </w:p>
    <w:p>
      <w:pPr>
        <w:pStyle w:val="BodyText"/>
        <w:spacing w:line="272" w:lineRule="exact" w:before="1"/>
        <w:ind w:left="136" w:right="0" w:firstLine="420"/>
        <w:jc w:val="left"/>
      </w:pPr>
      <w:r>
        <w:rPr>
          <w:spacing w:val="-2"/>
        </w:rPr>
        <w:t>长期股权投资的初始投资成本大于投资时应享有被投资单位可辨认净资产公允价值份额的差</w:t>
      </w:r>
      <w:r>
        <w:rPr>
          <w:w w:val="100"/>
        </w:rPr>
        <w:t> </w:t>
      </w:r>
      <w:r>
        <w:rPr>
          <w:spacing w:val="-1"/>
        </w:rPr>
        <w:t>额，不调整长期股权投资的初始投资成本；初始投资成本小于投资时应享有被投资单位可辨认净</w:t>
      </w:r>
    </w:p>
    <w:p>
      <w:pPr>
        <w:pStyle w:val="BodyText"/>
        <w:spacing w:line="272" w:lineRule="exact" w:before="1"/>
        <w:ind w:left="557" w:right="0" w:hanging="421"/>
        <w:jc w:val="left"/>
      </w:pPr>
      <w:r>
        <w:rPr/>
        <w:t>资产公允价值份额的差额，计入当期损益。</w:t>
      </w:r>
      <w:r>
        <w:rPr>
          <w:rFonts w:ascii="宋体" w:hAnsi="宋体" w:cs="宋体" w:eastAsia="宋体" w:hint="default"/>
          <w:w w:val="100"/>
        </w:rPr>
        <w:t> </w:t>
      </w:r>
      <w:r>
        <w:rPr>
          <w:spacing w:val="-2"/>
        </w:rPr>
        <w:t>本公司取得长期股权投资后，按照应享有或应分担的被投资单位实现的净损益和其他综合收</w:t>
      </w:r>
    </w:p>
    <w:p>
      <w:pPr>
        <w:pStyle w:val="BodyText"/>
        <w:spacing w:line="272" w:lineRule="exact" w:before="1"/>
        <w:ind w:left="136" w:right="0"/>
        <w:jc w:val="left"/>
      </w:pPr>
      <w:r>
        <w:rPr>
          <w:spacing w:val="-1"/>
        </w:rPr>
        <w:t>益的份额，分别确认投资收益和其他综合收益，同时调整长期股权投资的账面价值；并按照被投</w:t>
      </w:r>
      <w:r>
        <w:rPr>
          <w:spacing w:val="-55"/>
        </w:rPr>
        <w:t> </w:t>
      </w:r>
      <w:r>
        <w:rPr>
          <w:spacing w:val="-55"/>
        </w:rPr>
      </w:r>
      <w:r>
        <w:rPr>
          <w:spacing w:val="-1"/>
        </w:rPr>
        <w:t>资单位宣告分派的利润或现金股利计算应享有的部分，相应减少长期股权投资的账面价值；对于</w:t>
      </w:r>
    </w:p>
    <w:p>
      <w:pPr>
        <w:pStyle w:val="BodyText"/>
        <w:spacing w:line="272" w:lineRule="exact" w:before="1"/>
        <w:ind w:left="136" w:right="0"/>
        <w:jc w:val="left"/>
        <w:rPr>
          <w:rFonts w:ascii="宋体" w:hAnsi="宋体" w:cs="宋体" w:eastAsia="宋体" w:hint="default"/>
        </w:rPr>
      </w:pPr>
      <w:r>
        <w:rPr>
          <w:spacing w:val="-1"/>
        </w:rPr>
        <w:t>被投资单位除净损益、其他综合收益和利润分配以外所有者权益的其他变动，调整长期股权投资</w:t>
      </w:r>
      <w:r>
        <w:rPr>
          <w:spacing w:val="-55"/>
        </w:rPr>
        <w:t> </w:t>
      </w:r>
      <w:r>
        <w:rPr>
          <w:spacing w:val="-55"/>
        </w:rPr>
      </w:r>
      <w:r>
        <w:rPr/>
        <w:t>的账面价值并计入所有者权益。</w:t>
      </w:r>
      <w:r>
        <w:rPr>
          <w:rFonts w:ascii="宋体" w:hAnsi="宋体" w:cs="宋体" w:eastAsia="宋体" w:hint="default"/>
        </w:rPr>
        <w:t> </w:t>
      </w:r>
    </w:p>
    <w:p>
      <w:pPr>
        <w:pStyle w:val="BodyText"/>
        <w:spacing w:line="272" w:lineRule="exact" w:before="1"/>
        <w:ind w:left="136" w:right="0" w:firstLine="420"/>
        <w:jc w:val="left"/>
      </w:pPr>
      <w:r>
        <w:rPr>
          <w:spacing w:val="-2"/>
        </w:rPr>
        <w:t>本公司在确认应享有被投资单位净损益的份额时，以取得投资时被投资单位各项可辨认资产</w:t>
      </w:r>
      <w:r>
        <w:rPr>
          <w:w w:val="100"/>
        </w:rPr>
        <w:t> </w:t>
      </w:r>
      <w:r>
        <w:rPr>
          <w:spacing w:val="-1"/>
        </w:rPr>
        <w:t>等的公允价值为基础，对被投资单位的净利润进行调整后确认。本公司与联营企业、合营企业之</w:t>
      </w:r>
    </w:p>
    <w:p>
      <w:pPr>
        <w:pStyle w:val="BodyText"/>
        <w:spacing w:line="272" w:lineRule="exact" w:before="1"/>
        <w:ind w:left="136" w:right="0"/>
        <w:jc w:val="left"/>
        <w:rPr>
          <w:rFonts w:ascii="宋体" w:hAnsi="宋体" w:cs="宋体" w:eastAsia="宋体" w:hint="default"/>
        </w:rPr>
      </w:pPr>
      <w:r>
        <w:rPr>
          <w:spacing w:val="-1"/>
        </w:rPr>
        <w:t>间发生的未实现内部交易损益按照应享有的比例计算归属于本公司的部分予以抵销，在此基础上</w:t>
      </w:r>
      <w:r>
        <w:rPr>
          <w:spacing w:val="-56"/>
        </w:rPr>
        <w:t> </w:t>
      </w:r>
      <w:r>
        <w:rPr>
          <w:spacing w:val="-56"/>
        </w:rPr>
      </w:r>
      <w:r>
        <w:rPr/>
        <w:t>确认投资损益。</w:t>
      </w:r>
      <w:r>
        <w:rPr>
          <w:rFonts w:ascii="宋体" w:hAnsi="宋体" w:cs="宋体" w:eastAsia="宋体" w:hint="default"/>
        </w:rPr>
        <w:t> </w:t>
      </w:r>
    </w:p>
    <w:p>
      <w:pPr>
        <w:pStyle w:val="BodyText"/>
        <w:spacing w:line="272" w:lineRule="exact" w:before="1"/>
        <w:ind w:left="136" w:right="0" w:firstLine="420"/>
        <w:jc w:val="left"/>
      </w:pPr>
      <w:r>
        <w:rPr>
          <w:spacing w:val="-2"/>
        </w:rPr>
        <w:t>本公司确认应分担被投资单位发生的亏损时，按照以下顺序进行处理：首先，冲减长期股权</w:t>
      </w:r>
      <w:r>
        <w:rPr>
          <w:w w:val="100"/>
        </w:rPr>
        <w:t> </w:t>
      </w:r>
      <w:r>
        <w:rPr>
          <w:spacing w:val="-1"/>
        </w:rPr>
        <w:t>投资的账面价值。其次，长期股权投资的账面价值不足以冲减的，以其他实质上构成对被投资单</w:t>
      </w:r>
    </w:p>
    <w:p>
      <w:pPr>
        <w:spacing w:after="0" w:line="272" w:lineRule="exact"/>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237" w:lineRule="auto" w:before="38"/>
        <w:ind w:left="136" w:right="209"/>
        <w:jc w:val="both"/>
        <w:rPr>
          <w:rFonts w:ascii="宋体" w:hAnsi="宋体" w:cs="宋体" w:eastAsia="宋体" w:hint="default"/>
        </w:rPr>
      </w:pPr>
      <w:r>
        <w:rPr>
          <w:spacing w:val="-1"/>
        </w:rPr>
        <w:t>位净投资的长期权益账面价值为限继续确认投资损失，冲减长期应收项目等的账面价值。最后，</w:t>
      </w:r>
      <w:r>
        <w:rPr>
          <w:spacing w:val="-55"/>
        </w:rPr>
        <w:t> </w:t>
      </w:r>
      <w:r>
        <w:rPr>
          <w:spacing w:val="-55"/>
        </w:rPr>
      </w:r>
      <w:r>
        <w:rPr>
          <w:spacing w:val="-1"/>
        </w:rPr>
        <w:t>经过上述处理，按照投资合同或协议约定企业仍承担额外义务的，按预计承担的义务确认预计负</w:t>
      </w:r>
      <w:r>
        <w:rPr>
          <w:spacing w:val="-55"/>
        </w:rPr>
        <w:t> </w:t>
      </w:r>
      <w:r>
        <w:rPr>
          <w:spacing w:val="-55"/>
        </w:rPr>
      </w:r>
      <w:r>
        <w:rPr/>
        <w:t>债，计入当期投资损失。</w:t>
      </w:r>
      <w:r>
        <w:rPr>
          <w:rFonts w:ascii="宋体" w:hAnsi="宋体" w:cs="宋体" w:eastAsia="宋体" w:hint="default"/>
        </w:rPr>
        <w:t> </w:t>
      </w:r>
    </w:p>
    <w:p>
      <w:pPr>
        <w:pStyle w:val="BodyText"/>
        <w:spacing w:line="237" w:lineRule="auto"/>
        <w:ind w:left="136" w:right="208" w:firstLine="420"/>
        <w:jc w:val="both"/>
        <w:rPr>
          <w:rFonts w:ascii="宋体" w:hAnsi="宋体" w:cs="宋体" w:eastAsia="宋体" w:hint="default"/>
        </w:rPr>
      </w:pPr>
      <w:r>
        <w:rPr>
          <w:spacing w:val="-2"/>
        </w:rPr>
        <w:t>被投资单位以后期间实现盈利的，公司在扣除未确认的亏损分担额后，按与上述相反的顺序</w:t>
      </w:r>
      <w:r>
        <w:rPr>
          <w:w w:val="100"/>
        </w:rPr>
        <w:t> </w:t>
      </w:r>
      <w:r>
        <w:rPr>
          <w:spacing w:val="-1"/>
        </w:rPr>
        <w:t>处理，减记已确认预计负债的账面余额、恢复其他实质上构成对被投资单位净投资的长期权益及</w:t>
      </w:r>
      <w:r>
        <w:rPr>
          <w:spacing w:val="-54"/>
        </w:rPr>
        <w:t> </w:t>
      </w:r>
      <w:r>
        <w:rPr>
          <w:spacing w:val="-54"/>
        </w:rPr>
      </w:r>
      <w:r>
        <w:rPr/>
        <w:t>长期股权投资的账面价值后，恢复确认投资收益。</w:t>
      </w:r>
      <w:r>
        <w:rPr>
          <w:rFonts w:ascii="宋体" w:hAnsi="宋体" w:cs="宋体" w:eastAsia="宋体" w:hint="default"/>
        </w:rPr>
        <w:t> </w:t>
      </w:r>
    </w:p>
    <w:p>
      <w:pPr>
        <w:pStyle w:val="BodyText"/>
        <w:spacing w:line="272" w:lineRule="exact"/>
        <w:ind w:left="557" w:right="111"/>
        <w:jc w:val="left"/>
        <w:rPr>
          <w:rFonts w:ascii="宋体" w:hAnsi="宋体" w:cs="宋体" w:eastAsia="宋体" w:hint="default"/>
        </w:rPr>
      </w:pPr>
      <w:r>
        <w:rPr/>
        <w:t>（</w:t>
      </w:r>
      <w:r>
        <w:rPr>
          <w:rFonts w:ascii="宋体" w:hAnsi="宋体" w:cs="宋体" w:eastAsia="宋体" w:hint="default"/>
        </w:rPr>
        <w:t>3</w:t>
      </w:r>
      <w:r>
        <w:rPr/>
        <w:t>）长期股权投资核算方法的转换</w:t>
      </w:r>
      <w:r>
        <w:rPr>
          <w:rFonts w:ascii="宋体" w:hAnsi="宋体" w:cs="宋体" w:eastAsia="宋体" w:hint="default"/>
        </w:rPr>
        <w:t> </w:t>
      </w:r>
    </w:p>
    <w:p>
      <w:pPr>
        <w:pStyle w:val="BodyText"/>
        <w:spacing w:line="240" w:lineRule="auto"/>
        <w:ind w:left="557" w:right="111"/>
        <w:jc w:val="left"/>
      </w:pPr>
      <w:r>
        <w:rPr/>
        <w:t>①公允价值计量转权益法核算</w:t>
      </w:r>
      <w:r>
        <w:rPr>
          <w:rFonts w:ascii="宋体" w:hAnsi="宋体" w:cs="宋体" w:eastAsia="宋体" w:hint="default"/>
          <w:w w:val="100"/>
        </w:rPr>
        <w:t> </w:t>
      </w:r>
      <w:r>
        <w:rPr>
          <w:spacing w:val="-2"/>
        </w:rPr>
        <w:t>本公司原持有的对被投资单位不具有控制、共同控制或重大影响的按金融工具确认和计量准</w:t>
      </w:r>
    </w:p>
    <w:p>
      <w:pPr>
        <w:pStyle w:val="BodyText"/>
        <w:spacing w:line="237" w:lineRule="auto"/>
        <w:ind w:left="136" w:right="209"/>
        <w:jc w:val="both"/>
        <w:rPr>
          <w:rFonts w:ascii="宋体" w:hAnsi="宋体" w:cs="宋体" w:eastAsia="宋体" w:hint="default"/>
        </w:rPr>
      </w:pPr>
      <w:r>
        <w:rPr>
          <w:spacing w:val="-1"/>
        </w:rPr>
        <w:t>则进行会计处理的权益性投资，因追加投资等原因能够对被投资单位施加重大影响或实施共同控</w:t>
      </w:r>
      <w:r>
        <w:rPr>
          <w:spacing w:val="-55"/>
        </w:rPr>
        <w:t> </w:t>
      </w:r>
      <w:r>
        <w:rPr>
          <w:spacing w:val="-55"/>
        </w:rPr>
      </w:r>
      <w:r>
        <w:rPr>
          <w:spacing w:val="-5"/>
        </w:rPr>
        <w:t>制但不构成控制的，按照《企业会计准则第</w:t>
      </w:r>
      <w:r>
        <w:rPr>
          <w:spacing w:val="-24"/>
        </w:rPr>
        <w:t> </w:t>
      </w:r>
      <w:r>
        <w:rPr>
          <w:rFonts w:ascii="宋体" w:hAnsi="宋体" w:cs="宋体" w:eastAsia="宋体" w:hint="default"/>
        </w:rPr>
        <w:t>22</w:t>
      </w:r>
      <w:r>
        <w:rPr>
          <w:rFonts w:ascii="宋体" w:hAnsi="宋体" w:cs="宋体" w:eastAsia="宋体" w:hint="default"/>
          <w:spacing w:val="-29"/>
        </w:rPr>
        <w:t> </w:t>
      </w:r>
      <w:r>
        <w:rPr>
          <w:spacing w:val="-3"/>
        </w:rPr>
        <w:t>号——金融工具确认和计量》确定的原持有的股权</w:t>
      </w:r>
      <w:r>
        <w:rPr>
          <w:spacing w:val="-96"/>
        </w:rPr>
        <w:t> </w:t>
      </w:r>
      <w:r>
        <w:rPr>
          <w:spacing w:val="-96"/>
        </w:rPr>
      </w:r>
      <w:r>
        <w:rPr/>
        <w:t>投资的公允价值加上新增投资成本之和，作为改按权益法核算的初始投资成本。</w:t>
      </w:r>
      <w:r>
        <w:rPr>
          <w:rFonts w:ascii="宋体" w:hAnsi="宋体" w:cs="宋体" w:eastAsia="宋体" w:hint="default"/>
        </w:rPr>
        <w:t> </w:t>
      </w:r>
    </w:p>
    <w:p>
      <w:pPr>
        <w:pStyle w:val="BodyText"/>
        <w:spacing w:line="272" w:lineRule="exact" w:before="26"/>
        <w:ind w:left="136" w:right="111" w:firstLine="420"/>
        <w:jc w:val="left"/>
        <w:rPr>
          <w:rFonts w:ascii="宋体" w:hAnsi="宋体" w:cs="宋体" w:eastAsia="宋体" w:hint="default"/>
        </w:rPr>
      </w:pPr>
      <w:r>
        <w:rPr>
          <w:spacing w:val="-2"/>
        </w:rPr>
        <w:t>原持有的股权投资分类为可供出售金融资产的，其公允价值与账面价值之间的差额，以及原</w:t>
      </w:r>
      <w:r>
        <w:rPr>
          <w:w w:val="100"/>
        </w:rPr>
        <w:t> </w:t>
      </w:r>
      <w:r>
        <w:rPr/>
        <w:t>计入其他综合收益的累计公允价值变动转入改按权益法核算的当期损益。</w:t>
      </w:r>
      <w:r>
        <w:rPr>
          <w:rFonts w:ascii="宋体" w:hAnsi="宋体" w:cs="宋体" w:eastAsia="宋体" w:hint="default"/>
        </w:rPr>
        <w:t> </w:t>
      </w:r>
    </w:p>
    <w:p>
      <w:pPr>
        <w:pStyle w:val="BodyText"/>
        <w:spacing w:line="272" w:lineRule="exact" w:before="2"/>
        <w:ind w:left="136" w:right="111" w:firstLine="420"/>
        <w:jc w:val="left"/>
      </w:pPr>
      <w:r>
        <w:rPr>
          <w:spacing w:val="-2"/>
        </w:rPr>
        <w:t>按权益法核算的初始投资成本小于按照追加投资后全新的持股比例计算确定的应享有被投资</w:t>
      </w:r>
      <w:r>
        <w:rPr>
          <w:w w:val="100"/>
        </w:rPr>
        <w:t> </w:t>
      </w:r>
      <w:r>
        <w:rPr>
          <w:spacing w:val="-1"/>
        </w:rPr>
        <w:t>单位在追加投资日可辨认净资产公允价值份额之间的差额，调整长期股权投资的账面价值，并计</w:t>
      </w:r>
    </w:p>
    <w:p>
      <w:pPr>
        <w:pStyle w:val="BodyText"/>
        <w:spacing w:line="247" w:lineRule="exact"/>
        <w:ind w:left="136" w:right="0"/>
        <w:jc w:val="both"/>
        <w:rPr>
          <w:rFonts w:ascii="宋体" w:hAnsi="宋体" w:cs="宋体" w:eastAsia="宋体" w:hint="default"/>
        </w:rPr>
      </w:pPr>
      <w:r>
        <w:rPr/>
        <w:t>入当期营业外收入。</w:t>
      </w:r>
      <w:r>
        <w:rPr>
          <w:rFonts w:ascii="宋体" w:hAnsi="宋体" w:cs="宋体" w:eastAsia="宋体" w:hint="default"/>
        </w:rPr>
        <w:t> </w:t>
      </w:r>
    </w:p>
    <w:p>
      <w:pPr>
        <w:pStyle w:val="BodyText"/>
        <w:spacing w:line="240" w:lineRule="auto"/>
        <w:ind w:left="557" w:right="111" w:firstLine="7"/>
        <w:jc w:val="left"/>
      </w:pPr>
      <w:r>
        <w:rPr/>
        <w:t>②公允价值计量或权益法核算转成本法核算</w:t>
      </w:r>
      <w:r>
        <w:rPr>
          <w:rFonts w:ascii="宋体" w:hAnsi="宋体" w:cs="宋体" w:eastAsia="宋体" w:hint="default"/>
          <w:w w:val="100"/>
        </w:rPr>
        <w:t> </w:t>
      </w:r>
      <w:r>
        <w:rPr>
          <w:spacing w:val="-2"/>
        </w:rPr>
        <w:t>本公司原持有的对被投资单位不具有控制、共同控制或重大影响的按金融工具确认和计量准</w:t>
      </w:r>
    </w:p>
    <w:p>
      <w:pPr>
        <w:pStyle w:val="BodyText"/>
        <w:spacing w:line="237" w:lineRule="auto"/>
        <w:ind w:left="136" w:right="209"/>
        <w:jc w:val="both"/>
        <w:rPr>
          <w:rFonts w:ascii="宋体" w:hAnsi="宋体" w:cs="宋体" w:eastAsia="宋体" w:hint="default"/>
        </w:rPr>
      </w:pPr>
      <w:r>
        <w:rPr>
          <w:spacing w:val="-1"/>
        </w:rPr>
        <w:t>则进行会计处理的权益性投资，或原持有对联营企业、合营企业的长期股权投资，因追加投资等</w:t>
      </w:r>
      <w:r>
        <w:rPr>
          <w:spacing w:val="-54"/>
        </w:rPr>
        <w:t> </w:t>
      </w:r>
      <w:r>
        <w:rPr>
          <w:spacing w:val="-54"/>
        </w:rPr>
      </w:r>
      <w:r>
        <w:rPr>
          <w:spacing w:val="-1"/>
        </w:rPr>
        <w:t>原因能够对非同一控制下的被投资单位实施控制的，在编制个别财务报表时，按照原持有的股权</w:t>
      </w:r>
      <w:r>
        <w:rPr>
          <w:spacing w:val="-55"/>
        </w:rPr>
        <w:t> </w:t>
      </w:r>
      <w:r>
        <w:rPr>
          <w:spacing w:val="-55"/>
        </w:rPr>
      </w:r>
      <w:r>
        <w:rPr/>
        <w:t>投资账面价值加上新增投资成本之和，作为改按成本法核算的初始投资成本。</w:t>
      </w:r>
      <w:r>
        <w:rPr>
          <w:rFonts w:ascii="宋体" w:hAnsi="宋体" w:cs="宋体" w:eastAsia="宋体" w:hint="default"/>
        </w:rPr>
        <w:t> </w:t>
      </w:r>
    </w:p>
    <w:p>
      <w:pPr>
        <w:pStyle w:val="BodyText"/>
        <w:spacing w:line="274" w:lineRule="exact" w:before="22"/>
        <w:ind w:left="136" w:right="111" w:firstLine="420"/>
        <w:jc w:val="left"/>
        <w:rPr>
          <w:rFonts w:ascii="宋体" w:hAnsi="宋体" w:cs="宋体" w:eastAsia="宋体" w:hint="default"/>
        </w:rPr>
      </w:pPr>
      <w:r>
        <w:rPr>
          <w:spacing w:val="-2"/>
        </w:rPr>
        <w:t>购买日之前持有的股权投资因采用权益法核算而确认的其他综合收益，在处置该项投资时采</w:t>
      </w:r>
      <w:r>
        <w:rPr>
          <w:w w:val="100"/>
        </w:rPr>
        <w:t> </w:t>
      </w:r>
      <w:r>
        <w:rPr/>
        <w:t>用与被投资单位直接处置相关资产或负债相同的基础进行会计处理。</w:t>
      </w:r>
      <w:r>
        <w:rPr>
          <w:rFonts w:ascii="宋体" w:hAnsi="宋体" w:cs="宋体" w:eastAsia="宋体" w:hint="default"/>
        </w:rPr>
        <w:t> </w:t>
      </w:r>
    </w:p>
    <w:p>
      <w:pPr>
        <w:pStyle w:val="BodyText"/>
        <w:spacing w:line="245" w:lineRule="exact"/>
        <w:ind w:left="557" w:right="111"/>
        <w:jc w:val="left"/>
      </w:pPr>
      <w:r>
        <w:rPr>
          <w:spacing w:val="-4"/>
        </w:rPr>
        <w:t>购买日之前持有的股权投资按照《企业会计准则第 </w:t>
      </w:r>
      <w:r>
        <w:rPr>
          <w:rFonts w:ascii="宋体" w:hAnsi="宋体" w:cs="宋体" w:eastAsia="宋体" w:hint="default"/>
        </w:rPr>
        <w:t>22</w:t>
      </w:r>
      <w:r>
        <w:rPr>
          <w:rFonts w:ascii="宋体" w:hAnsi="宋体" w:cs="宋体" w:eastAsia="宋体" w:hint="default"/>
          <w:spacing w:val="-28"/>
        </w:rPr>
        <w:t> </w:t>
      </w:r>
      <w:r>
        <w:rPr>
          <w:spacing w:val="-5"/>
        </w:rPr>
        <w:t>号——金融工具确认和计量》的有关规</w:t>
      </w:r>
    </w:p>
    <w:p>
      <w:pPr>
        <w:pStyle w:val="BodyText"/>
        <w:spacing w:line="272" w:lineRule="exact"/>
        <w:ind w:left="136" w:right="0"/>
        <w:jc w:val="both"/>
        <w:rPr>
          <w:rFonts w:ascii="宋体" w:hAnsi="宋体" w:cs="宋体" w:eastAsia="宋体" w:hint="default"/>
        </w:rPr>
      </w:pPr>
      <w:r>
        <w:rPr>
          <w:w w:val="100"/>
        </w:rPr>
        <w:t>定进</w:t>
      </w:r>
      <w:r>
        <w:rPr>
          <w:spacing w:val="-3"/>
          <w:w w:val="100"/>
        </w:rPr>
        <w:t>行</w:t>
      </w:r>
      <w:r>
        <w:rPr>
          <w:w w:val="100"/>
        </w:rPr>
        <w:t>会</w:t>
      </w:r>
      <w:r>
        <w:rPr>
          <w:spacing w:val="-3"/>
          <w:w w:val="100"/>
        </w:rPr>
        <w:t>计</w:t>
      </w:r>
      <w:r>
        <w:rPr>
          <w:w w:val="100"/>
        </w:rPr>
        <w:t>处</w:t>
      </w:r>
      <w:r>
        <w:rPr>
          <w:spacing w:val="-3"/>
          <w:w w:val="100"/>
        </w:rPr>
        <w:t>理的</w:t>
      </w:r>
      <w:r>
        <w:rPr>
          <w:spacing w:val="-92"/>
          <w:w w:val="100"/>
        </w:rPr>
        <w:t>，</w:t>
      </w:r>
      <w:r>
        <w:rPr>
          <w:spacing w:val="-3"/>
          <w:w w:val="100"/>
        </w:rPr>
        <w:t>原</w:t>
      </w:r>
      <w:r>
        <w:rPr>
          <w:w w:val="100"/>
        </w:rPr>
        <w:t>计</w:t>
      </w:r>
      <w:r>
        <w:rPr>
          <w:spacing w:val="-3"/>
          <w:w w:val="100"/>
        </w:rPr>
        <w:t>入</w:t>
      </w:r>
      <w:r>
        <w:rPr>
          <w:w w:val="100"/>
        </w:rPr>
        <w:t>其他</w:t>
      </w:r>
      <w:r>
        <w:rPr>
          <w:spacing w:val="-3"/>
          <w:w w:val="100"/>
        </w:rPr>
        <w:t>综</w:t>
      </w:r>
      <w:r>
        <w:rPr>
          <w:w w:val="100"/>
        </w:rPr>
        <w:t>合</w:t>
      </w:r>
      <w:r>
        <w:rPr>
          <w:spacing w:val="-3"/>
          <w:w w:val="100"/>
        </w:rPr>
        <w:t>收</w:t>
      </w:r>
      <w:r>
        <w:rPr>
          <w:w w:val="100"/>
        </w:rPr>
        <w:t>益</w:t>
      </w:r>
      <w:r>
        <w:rPr>
          <w:spacing w:val="-3"/>
          <w:w w:val="100"/>
        </w:rPr>
        <w:t>的</w:t>
      </w:r>
      <w:r>
        <w:rPr>
          <w:w w:val="100"/>
        </w:rPr>
        <w:t>累</w:t>
      </w:r>
      <w:r>
        <w:rPr>
          <w:spacing w:val="-3"/>
          <w:w w:val="100"/>
        </w:rPr>
        <w:t>计</w:t>
      </w:r>
      <w:r>
        <w:rPr>
          <w:w w:val="100"/>
        </w:rPr>
        <w:t>公</w:t>
      </w:r>
      <w:r>
        <w:rPr>
          <w:spacing w:val="-3"/>
          <w:w w:val="100"/>
        </w:rPr>
        <w:t>允</w:t>
      </w:r>
      <w:r>
        <w:rPr>
          <w:w w:val="100"/>
        </w:rPr>
        <w:t>价值</w:t>
      </w:r>
      <w:r>
        <w:rPr>
          <w:spacing w:val="-3"/>
          <w:w w:val="100"/>
        </w:rPr>
        <w:t>变</w:t>
      </w:r>
      <w:r>
        <w:rPr>
          <w:w w:val="100"/>
        </w:rPr>
        <w:t>动</w:t>
      </w:r>
      <w:r>
        <w:rPr>
          <w:spacing w:val="-3"/>
          <w:w w:val="100"/>
        </w:rPr>
        <w:t>在</w:t>
      </w:r>
      <w:r>
        <w:rPr>
          <w:w w:val="100"/>
        </w:rPr>
        <w:t>改</w:t>
      </w:r>
      <w:r>
        <w:rPr>
          <w:spacing w:val="-3"/>
          <w:w w:val="100"/>
        </w:rPr>
        <w:t>按</w:t>
      </w:r>
      <w:r>
        <w:rPr>
          <w:w w:val="100"/>
        </w:rPr>
        <w:t>成</w:t>
      </w:r>
      <w:r>
        <w:rPr>
          <w:spacing w:val="-3"/>
          <w:w w:val="100"/>
        </w:rPr>
        <w:t>本</w:t>
      </w:r>
      <w:r>
        <w:rPr>
          <w:w w:val="100"/>
        </w:rPr>
        <w:t>法</w:t>
      </w:r>
      <w:r>
        <w:rPr>
          <w:spacing w:val="-3"/>
          <w:w w:val="100"/>
        </w:rPr>
        <w:t>核</w:t>
      </w:r>
      <w:r>
        <w:rPr>
          <w:w w:val="100"/>
        </w:rPr>
        <w:t>算时</w:t>
      </w:r>
      <w:r>
        <w:rPr>
          <w:spacing w:val="-3"/>
          <w:w w:val="100"/>
        </w:rPr>
        <w:t>转</w:t>
      </w:r>
      <w:r>
        <w:rPr>
          <w:w w:val="100"/>
        </w:rPr>
        <w:t>入</w:t>
      </w:r>
      <w:r>
        <w:rPr>
          <w:spacing w:val="-3"/>
          <w:w w:val="100"/>
        </w:rPr>
        <w:t>当期损益</w:t>
      </w:r>
      <w:r>
        <w:rPr>
          <w:spacing w:val="-108"/>
          <w:w w:val="100"/>
        </w:rPr>
        <w:t>。</w:t>
      </w:r>
      <w:r>
        <w:rPr>
          <w:rFonts w:ascii="宋体" w:hAnsi="宋体" w:cs="宋体" w:eastAsia="宋体" w:hint="default"/>
          <w:w w:val="100"/>
        </w:rPr>
        <w:t> </w:t>
      </w:r>
    </w:p>
    <w:p>
      <w:pPr>
        <w:pStyle w:val="BodyText"/>
        <w:spacing w:line="240" w:lineRule="auto"/>
        <w:ind w:left="557" w:right="111"/>
        <w:jc w:val="left"/>
      </w:pPr>
      <w:r>
        <w:rPr/>
        <w:t>③权益法核算转公允价值计量</w:t>
      </w:r>
      <w:r>
        <w:rPr>
          <w:rFonts w:ascii="宋体" w:hAnsi="宋体" w:cs="宋体" w:eastAsia="宋体" w:hint="default"/>
          <w:w w:val="100"/>
        </w:rPr>
        <w:t> </w:t>
      </w:r>
      <w:r>
        <w:rPr>
          <w:spacing w:val="-2"/>
        </w:rPr>
        <w:t>本公司因处置部分股权投资等原因丧失了对被投资单位的共同控制或重大影响的，处置后的</w:t>
      </w:r>
    </w:p>
    <w:p>
      <w:pPr>
        <w:pStyle w:val="BodyText"/>
        <w:spacing w:line="274" w:lineRule="exact" w:before="22"/>
        <w:ind w:left="136" w:right="209"/>
        <w:jc w:val="both"/>
        <w:rPr>
          <w:rFonts w:ascii="宋体" w:hAnsi="宋体" w:cs="宋体" w:eastAsia="宋体" w:hint="default"/>
        </w:rPr>
      </w:pPr>
      <w:r>
        <w:rPr>
          <w:spacing w:val="-4"/>
        </w:rPr>
        <w:t>剩余股权改按《企业会计准则第</w:t>
      </w:r>
      <w:r>
        <w:rPr>
          <w:spacing w:val="-25"/>
        </w:rPr>
        <w:t> </w:t>
      </w:r>
      <w:r>
        <w:rPr>
          <w:rFonts w:ascii="宋体" w:hAnsi="宋体" w:cs="宋体" w:eastAsia="宋体" w:hint="default"/>
        </w:rPr>
        <w:t>22</w:t>
      </w:r>
      <w:r>
        <w:rPr>
          <w:rFonts w:ascii="宋体" w:hAnsi="宋体" w:cs="宋体" w:eastAsia="宋体" w:hint="default"/>
          <w:spacing w:val="-30"/>
        </w:rPr>
        <w:t> </w:t>
      </w:r>
      <w:r>
        <w:rPr>
          <w:spacing w:val="-4"/>
        </w:rPr>
        <w:t>号——金融工具确认和计量》核算，其在丧失共同控制或重大</w:t>
      </w:r>
      <w:r>
        <w:rPr>
          <w:spacing w:val="-94"/>
        </w:rPr>
        <w:t> </w:t>
      </w:r>
      <w:r>
        <w:rPr>
          <w:spacing w:val="-94"/>
        </w:rPr>
      </w:r>
      <w:r>
        <w:rPr/>
        <w:t>影响之日的公允价值与账面价值之间的差额计入当期损益。</w:t>
      </w:r>
      <w:r>
        <w:rPr>
          <w:rFonts w:ascii="宋体" w:hAnsi="宋体" w:cs="宋体" w:eastAsia="宋体" w:hint="default"/>
        </w:rPr>
        <w:t> </w:t>
      </w:r>
    </w:p>
    <w:p>
      <w:pPr>
        <w:pStyle w:val="BodyText"/>
        <w:spacing w:line="245" w:lineRule="exact"/>
        <w:ind w:left="557" w:right="111"/>
        <w:jc w:val="left"/>
      </w:pPr>
      <w:r>
        <w:rPr/>
        <w:t>原股权投资因采用权益法核算而确认的其他综合收益，在终止采用权益法核算时采用与被投</w:t>
      </w:r>
    </w:p>
    <w:p>
      <w:pPr>
        <w:pStyle w:val="BodyText"/>
        <w:spacing w:line="272" w:lineRule="exact"/>
        <w:ind w:left="136" w:right="0"/>
        <w:jc w:val="both"/>
        <w:rPr>
          <w:rFonts w:ascii="宋体" w:hAnsi="宋体" w:cs="宋体" w:eastAsia="宋体" w:hint="default"/>
        </w:rPr>
      </w:pPr>
      <w:r>
        <w:rPr/>
        <w:t>资单位直接处置相关资产或负债相同的基础进行会计处理。</w:t>
      </w:r>
      <w:r>
        <w:rPr>
          <w:rFonts w:ascii="宋体" w:hAnsi="宋体" w:cs="宋体" w:eastAsia="宋体" w:hint="default"/>
        </w:rPr>
        <w:t> </w:t>
      </w:r>
    </w:p>
    <w:p>
      <w:pPr>
        <w:pStyle w:val="BodyText"/>
        <w:spacing w:line="240" w:lineRule="auto"/>
        <w:ind w:left="557" w:right="0"/>
        <w:jc w:val="left"/>
      </w:pPr>
      <w:r>
        <w:rPr/>
        <w:t>④成本法转权益法</w:t>
      </w:r>
      <w:r>
        <w:rPr>
          <w:rFonts w:ascii="宋体" w:hAnsi="宋体" w:cs="宋体" w:eastAsia="宋体" w:hint="default"/>
          <w:w w:val="100"/>
        </w:rPr>
        <w:t> </w:t>
      </w:r>
      <w:r>
        <w:rPr>
          <w:spacing w:val="-4"/>
          <w:w w:val="100"/>
        </w:rPr>
        <w:t>本公司因处置部分权益性投资等原因丧失了对被投资单位的控制的，在编制个别财务报表时，</w:t>
      </w:r>
    </w:p>
    <w:p>
      <w:pPr>
        <w:pStyle w:val="BodyText"/>
        <w:spacing w:line="274" w:lineRule="exact" w:before="22"/>
        <w:ind w:left="136" w:right="209"/>
        <w:jc w:val="both"/>
        <w:rPr>
          <w:rFonts w:ascii="宋体" w:hAnsi="宋体" w:cs="宋体" w:eastAsia="宋体" w:hint="default"/>
        </w:rPr>
      </w:pPr>
      <w:r>
        <w:rPr>
          <w:spacing w:val="-1"/>
        </w:rPr>
        <w:t>处置后的剩余股权能够对被投资单位实施共同控制或施加重大影响的，改按权益法核算，并对该</w:t>
      </w:r>
      <w:r>
        <w:rPr>
          <w:spacing w:val="-55"/>
        </w:rPr>
        <w:t> </w:t>
      </w:r>
      <w:r>
        <w:rPr>
          <w:spacing w:val="-55"/>
        </w:rPr>
      </w:r>
      <w:r>
        <w:rPr/>
        <w:t>剩余股权视同自取得时即采用权益法核算进行调整。</w:t>
      </w:r>
      <w:r>
        <w:rPr>
          <w:rFonts w:ascii="宋体" w:hAnsi="宋体" w:cs="宋体" w:eastAsia="宋体" w:hint="default"/>
        </w:rPr>
        <w:t> </w:t>
      </w:r>
    </w:p>
    <w:p>
      <w:pPr>
        <w:pStyle w:val="BodyText"/>
        <w:spacing w:line="245" w:lineRule="exact"/>
        <w:ind w:left="557" w:right="111"/>
        <w:jc w:val="left"/>
        <w:rPr>
          <w:rFonts w:ascii="宋体" w:hAnsi="宋体" w:cs="宋体" w:eastAsia="宋体" w:hint="default"/>
        </w:rPr>
      </w:pPr>
      <w:r>
        <w:rPr/>
        <w:t>⑤成本法转公允价值计量</w:t>
      </w:r>
      <w:r>
        <w:rPr>
          <w:rFonts w:ascii="宋体" w:hAnsi="宋体" w:cs="宋体" w:eastAsia="宋体" w:hint="default"/>
        </w:rPr>
        <w:t> </w:t>
      </w:r>
    </w:p>
    <w:p>
      <w:pPr>
        <w:pStyle w:val="BodyText"/>
        <w:spacing w:line="237" w:lineRule="auto" w:before="2"/>
        <w:ind w:left="136" w:right="0" w:firstLine="420"/>
        <w:jc w:val="left"/>
        <w:rPr>
          <w:rFonts w:ascii="宋体" w:hAnsi="宋体" w:cs="宋体" w:eastAsia="宋体" w:hint="default"/>
        </w:rPr>
      </w:pPr>
      <w:r>
        <w:rPr>
          <w:spacing w:val="-4"/>
          <w:w w:val="100"/>
        </w:rPr>
        <w:t>本公司因处置部分权益性投资等原因丧失了对被投资单位的控制的，在编制个别财务报表时，</w:t>
      </w:r>
      <w:r>
        <w:rPr>
          <w:w w:val="100"/>
        </w:rPr>
        <w:t> </w:t>
      </w:r>
      <w:r>
        <w:rPr>
          <w:spacing w:val="-3"/>
        </w:rPr>
        <w:t>处置后的剩余股权不能对被投资单位实施共同控制或施加重大影响的，改按《企业会计准则第 </w:t>
      </w:r>
      <w:r>
        <w:rPr>
          <w:rFonts w:ascii="宋体" w:hAnsi="宋体" w:cs="宋体" w:eastAsia="宋体" w:hint="default"/>
        </w:rPr>
        <w:t>22</w:t>
      </w:r>
      <w:r>
        <w:rPr>
          <w:rFonts w:ascii="宋体" w:hAnsi="宋体" w:cs="宋体" w:eastAsia="宋体" w:hint="default"/>
          <w:spacing w:val="-80"/>
        </w:rPr>
        <w:t> </w:t>
      </w:r>
      <w:r>
        <w:rPr/>
        <w:t>号——金融工具确认和计量》的有关规定进行会计处理，其在丧失控制之日的公允价值与账面价</w:t>
      </w:r>
      <w:r>
        <w:rPr>
          <w:spacing w:val="-97"/>
        </w:rPr>
        <w:t> </w:t>
      </w:r>
      <w:r>
        <w:rPr>
          <w:spacing w:val="-97"/>
        </w:rPr>
      </w:r>
      <w:r>
        <w:rPr/>
        <w:t>值间的差额计入当期损益。</w:t>
      </w:r>
      <w:r>
        <w:rPr>
          <w:rFonts w:ascii="宋体" w:hAnsi="宋体" w:cs="宋体" w:eastAsia="宋体" w:hint="default"/>
        </w:rPr>
        <w:t> </w:t>
      </w:r>
    </w:p>
    <w:p>
      <w:pPr>
        <w:pStyle w:val="BodyText"/>
        <w:spacing w:line="272" w:lineRule="exact" w:before="26"/>
        <w:ind w:left="557" w:right="111" w:firstLine="2"/>
        <w:jc w:val="left"/>
      </w:pPr>
      <w:r>
        <w:rPr/>
        <w:t>（</w:t>
      </w:r>
      <w:r>
        <w:rPr>
          <w:rFonts w:ascii="宋体" w:hAnsi="宋体" w:cs="宋体" w:eastAsia="宋体" w:hint="default"/>
        </w:rPr>
        <w:t>4</w:t>
      </w:r>
      <w:r>
        <w:rPr/>
        <w:t>）长期股权投资的处置</w:t>
      </w:r>
      <w:r>
        <w:rPr>
          <w:rFonts w:ascii="宋体" w:hAnsi="宋体" w:cs="宋体" w:eastAsia="宋体" w:hint="default"/>
          <w:w w:val="100"/>
        </w:rPr>
        <w:t> </w:t>
      </w:r>
      <w:r>
        <w:rPr>
          <w:spacing w:val="-2"/>
        </w:rPr>
        <w:t>处置长期股权投资，其账面价值与实际取得价款之间的差额，应当计入当期损益。采用权益</w:t>
      </w:r>
    </w:p>
    <w:p>
      <w:pPr>
        <w:pStyle w:val="BodyText"/>
        <w:spacing w:line="246" w:lineRule="exact"/>
        <w:ind w:left="136" w:right="0"/>
        <w:jc w:val="both"/>
      </w:pPr>
      <w:r>
        <w:rPr/>
        <w:t>法核算的长期股权投资，在处置该项投资时，采用与被投资单位直接处置相关资产或负债相同的</w:t>
      </w:r>
    </w:p>
    <w:p>
      <w:pPr>
        <w:pStyle w:val="BodyText"/>
        <w:spacing w:line="272" w:lineRule="exact" w:before="27"/>
        <w:ind w:left="557" w:right="111" w:hanging="421"/>
        <w:jc w:val="left"/>
      </w:pPr>
      <w:r>
        <w:rPr/>
        <w:t>基础，按相应比例对原计入其他综合收益的部分进行会计处理。</w:t>
      </w:r>
      <w:r>
        <w:rPr>
          <w:rFonts w:ascii="宋体" w:hAnsi="宋体" w:cs="宋体" w:eastAsia="宋体" w:hint="default"/>
          <w:w w:val="100"/>
        </w:rPr>
        <w:t> </w:t>
      </w:r>
      <w:r>
        <w:rPr>
          <w:spacing w:val="-2"/>
        </w:rPr>
        <w:t>处置对子公司股权投资的各项交易的条款、条件以及经济影响符合以下一种或多种情况，将</w:t>
      </w:r>
    </w:p>
    <w:p>
      <w:pPr>
        <w:pStyle w:val="BodyText"/>
        <w:spacing w:line="247" w:lineRule="exact"/>
        <w:ind w:left="136" w:right="0"/>
        <w:jc w:val="both"/>
        <w:rPr>
          <w:rFonts w:ascii="宋体" w:hAnsi="宋体" w:cs="宋体" w:eastAsia="宋体" w:hint="default"/>
        </w:rPr>
      </w:pPr>
      <w:r>
        <w:rPr/>
        <w:t>多次交易事项作为一揽子交易进行会计处理：</w:t>
      </w:r>
      <w:r>
        <w:rPr>
          <w:rFonts w:ascii="宋体" w:hAnsi="宋体" w:cs="宋体" w:eastAsia="宋体" w:hint="default"/>
        </w:rPr>
        <w:t> </w:t>
      </w:r>
    </w:p>
    <w:p>
      <w:pPr>
        <w:pStyle w:val="BodyText"/>
        <w:spacing w:line="272" w:lineRule="exact"/>
        <w:ind w:left="557" w:right="111"/>
        <w:jc w:val="left"/>
        <w:rPr>
          <w:rFonts w:ascii="宋体" w:hAnsi="宋体" w:cs="宋体" w:eastAsia="宋体" w:hint="default"/>
        </w:rPr>
      </w:pPr>
      <w:r>
        <w:rPr/>
        <w:t>①这些交易是同时或者在考虑了彼此影响的情况下订立的；</w:t>
      </w:r>
      <w:r>
        <w:rPr>
          <w:rFonts w:ascii="宋体" w:hAnsi="宋体" w:cs="宋体" w:eastAsia="宋体" w:hint="default"/>
        </w:rPr>
        <w:t> </w:t>
      </w:r>
    </w:p>
    <w:p>
      <w:pPr>
        <w:pStyle w:val="BodyText"/>
        <w:spacing w:line="272" w:lineRule="exact"/>
        <w:ind w:left="557" w:right="111"/>
        <w:jc w:val="left"/>
        <w:rPr>
          <w:rFonts w:ascii="宋体" w:hAnsi="宋体" w:cs="宋体" w:eastAsia="宋体" w:hint="default"/>
        </w:rPr>
      </w:pPr>
      <w:r>
        <w:rPr/>
        <w:t>②这些交易整体才能达成一项完整的商业结果；</w:t>
      </w:r>
      <w:r>
        <w:rPr>
          <w:rFonts w:ascii="宋体" w:hAnsi="宋体" w:cs="宋体" w:eastAsia="宋体" w:hint="default"/>
        </w:rPr>
        <w:t> </w:t>
      </w:r>
    </w:p>
    <w:p>
      <w:pPr>
        <w:pStyle w:val="BodyText"/>
        <w:spacing w:line="273" w:lineRule="exact"/>
        <w:ind w:left="557" w:right="111"/>
        <w:jc w:val="left"/>
        <w:rPr>
          <w:rFonts w:ascii="宋体" w:hAnsi="宋体" w:cs="宋体" w:eastAsia="宋体" w:hint="default"/>
        </w:rPr>
      </w:pPr>
      <w:r>
        <w:rPr/>
        <w:t>③一项交易的发生取决于其他至少一项交易的发生；</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left="557" w:right="111"/>
        <w:jc w:val="left"/>
      </w:pPr>
      <w:r>
        <w:rPr/>
        <w:t>④一项交易单独看是不经济的，但是和其他交易一并考虑时是经济的。</w:t>
      </w:r>
      <w:r>
        <w:rPr>
          <w:rFonts w:ascii="宋体" w:hAnsi="宋体" w:cs="宋体" w:eastAsia="宋体" w:hint="default"/>
          <w:w w:val="100"/>
        </w:rPr>
        <w:t> </w:t>
      </w:r>
      <w:r>
        <w:rPr>
          <w:spacing w:val="-2"/>
        </w:rPr>
        <w:t>因处置部分股权投资或其他原因丧失了对原有子公司控制权的，不属于一揽子交易的，区分</w:t>
      </w:r>
    </w:p>
    <w:p>
      <w:pPr>
        <w:pStyle w:val="BodyText"/>
        <w:spacing w:line="247" w:lineRule="exact"/>
        <w:ind w:left="136" w:right="111"/>
        <w:jc w:val="left"/>
        <w:rPr>
          <w:rFonts w:ascii="宋体" w:hAnsi="宋体" w:cs="宋体" w:eastAsia="宋体" w:hint="default"/>
        </w:rPr>
      </w:pPr>
      <w:r>
        <w:rPr/>
        <w:t>个别财务报表和合并财务报表进行相关会计处理：</w:t>
      </w:r>
      <w:r>
        <w:rPr>
          <w:rFonts w:ascii="宋体" w:hAnsi="宋体" w:cs="宋体" w:eastAsia="宋体" w:hint="default"/>
        </w:rPr>
        <w:t> </w:t>
      </w:r>
    </w:p>
    <w:p>
      <w:pPr>
        <w:pStyle w:val="BodyText"/>
        <w:spacing w:line="237" w:lineRule="auto"/>
        <w:ind w:left="136" w:right="210" w:firstLine="420"/>
        <w:jc w:val="both"/>
        <w:rPr>
          <w:rFonts w:ascii="宋体" w:hAnsi="宋体" w:cs="宋体" w:eastAsia="宋体" w:hint="default"/>
        </w:rPr>
      </w:pPr>
      <w:r>
        <w:rPr>
          <w:spacing w:val="-2"/>
        </w:rPr>
        <w:t>①在个别财务报表中，对于处置的股权，其账面价值与实际取得价款之间的差额计入当期损</w:t>
      </w:r>
      <w:r>
        <w:rPr>
          <w:w w:val="100"/>
        </w:rPr>
        <w:t> </w:t>
      </w:r>
      <w:r>
        <w:rPr>
          <w:spacing w:val="-1"/>
        </w:rPr>
        <w:t>益。处置后的剩余股权能够对被投资单位实施共同控制或施加重大影响的，改按权益法核算，并</w:t>
      </w:r>
      <w:r>
        <w:rPr>
          <w:spacing w:val="-55"/>
        </w:rPr>
        <w:t> </w:t>
      </w:r>
      <w:r>
        <w:rPr>
          <w:spacing w:val="-55"/>
        </w:rPr>
      </w:r>
      <w:r>
        <w:rPr>
          <w:spacing w:val="-1"/>
        </w:rPr>
        <w:t>对该剩余股权视同自取得时即采用权益法核算进行调整；处置后的剩余股权不能对被投资单位实</w:t>
      </w:r>
      <w:r>
        <w:rPr>
          <w:spacing w:val="-55"/>
        </w:rPr>
        <w:t> </w:t>
      </w:r>
      <w:r>
        <w:rPr>
          <w:spacing w:val="-55"/>
        </w:rPr>
      </w:r>
      <w:r>
        <w:rPr>
          <w:spacing w:val="-4"/>
        </w:rPr>
        <w:t>施共同控制或施加重大影响的，改按《企业会计准则第</w:t>
      </w:r>
      <w:r>
        <w:rPr>
          <w:spacing w:val="-25"/>
        </w:rPr>
        <w:t> </w:t>
      </w:r>
      <w:r>
        <w:rPr>
          <w:rFonts w:ascii="宋体" w:hAnsi="宋体" w:cs="宋体" w:eastAsia="宋体" w:hint="default"/>
        </w:rPr>
        <w:t>22</w:t>
      </w:r>
      <w:r>
        <w:rPr>
          <w:rFonts w:ascii="宋体" w:hAnsi="宋体" w:cs="宋体" w:eastAsia="宋体" w:hint="default"/>
          <w:spacing w:val="-25"/>
        </w:rPr>
        <w:t> </w:t>
      </w:r>
      <w:r>
        <w:rPr>
          <w:spacing w:val="-4"/>
        </w:rPr>
        <w:t>号——金融工具确认和计量》的有关规</w:t>
      </w:r>
      <w:r>
        <w:rPr>
          <w:spacing w:val="-96"/>
        </w:rPr>
        <w:t> </w:t>
      </w:r>
      <w:r>
        <w:rPr>
          <w:spacing w:val="-96"/>
        </w:rPr>
      </w:r>
      <w:r>
        <w:rPr/>
        <w:t>定进行会计处理，其在丧失控制之日的公允价值与账面价值间的差额计入当期损益。</w:t>
      </w:r>
      <w:r>
        <w:rPr>
          <w:rFonts w:ascii="宋体" w:hAnsi="宋体" w:cs="宋体" w:eastAsia="宋体" w:hint="default"/>
        </w:rPr>
        <w:t> </w:t>
      </w:r>
    </w:p>
    <w:p>
      <w:pPr>
        <w:pStyle w:val="BodyText"/>
        <w:spacing w:line="237" w:lineRule="auto" w:before="1"/>
        <w:ind w:left="136" w:right="0" w:firstLine="420"/>
        <w:jc w:val="left"/>
        <w:rPr>
          <w:rFonts w:ascii="宋体" w:hAnsi="宋体" w:cs="宋体" w:eastAsia="宋体" w:hint="default"/>
        </w:rPr>
      </w:pPr>
      <w:r>
        <w:rPr/>
        <w:t>②在合并财务报表中，对于在丧失对子公司控制权以前的各项交易，处置价款与处置长期股</w:t>
      </w:r>
      <w:r>
        <w:rPr>
          <w:w w:val="100"/>
        </w:rPr>
        <w:t> </w:t>
      </w:r>
      <w:r>
        <w:rPr/>
        <w:t>权投资相应对享有子公司自购买日或合并日开始持续计算的净资产份额之间的差额，调整资本公</w:t>
      </w:r>
      <w:r>
        <w:rPr>
          <w:spacing w:val="-97"/>
        </w:rPr>
        <w:t> </w:t>
      </w:r>
      <w:r>
        <w:rPr>
          <w:spacing w:val="-97"/>
        </w:rPr>
      </w:r>
      <w:r>
        <w:rPr>
          <w:spacing w:val="-11"/>
          <w:w w:val="100"/>
        </w:rPr>
        <w:t>积（股本溢价），资本公积不足冲减的，调整留存收益；在丧失对子公司控制权时，对于剩余股权，</w:t>
      </w:r>
      <w:r>
        <w:rPr>
          <w:spacing w:val="-93"/>
          <w:w w:val="100"/>
        </w:rPr>
        <w:t> </w:t>
      </w:r>
      <w:r>
        <w:rPr>
          <w:spacing w:val="-93"/>
          <w:w w:val="100"/>
        </w:rPr>
      </w:r>
      <w:r>
        <w:rPr>
          <w:spacing w:val="-4"/>
          <w:w w:val="100"/>
        </w:rPr>
        <w:t>按照其在丧失控制权日的公允价值进行重新计量。处置股权取得的对价与剩余股权公允价值之和，</w:t>
      </w:r>
      <w:r>
        <w:rPr>
          <w:spacing w:val="-86"/>
          <w:w w:val="100"/>
        </w:rPr>
        <w:t> </w:t>
      </w:r>
      <w:r>
        <w:rPr>
          <w:spacing w:val="-86"/>
          <w:w w:val="100"/>
        </w:rPr>
      </w:r>
      <w:r>
        <w:rPr/>
        <w:t>减去按原持股比例计算应享有原有子公司自购买日开始持续计算的净资产的份额之间的差额，计</w:t>
      </w:r>
      <w:r>
        <w:rPr>
          <w:spacing w:val="-97"/>
        </w:rPr>
        <w:t> </w:t>
      </w:r>
      <w:r>
        <w:rPr>
          <w:spacing w:val="-97"/>
        </w:rPr>
      </w:r>
      <w:r>
        <w:rPr/>
        <w:t>入丧失控制权当期的投资收益，同时冲减商誉。与原有子公司股权投资相关的其他综合收益等，</w:t>
      </w:r>
      <w:r>
        <w:rPr>
          <w:spacing w:val="-97"/>
        </w:rPr>
        <w:t> </w:t>
      </w:r>
      <w:r>
        <w:rPr>
          <w:spacing w:val="-97"/>
        </w:rPr>
      </w:r>
      <w:r>
        <w:rPr/>
        <w:t>在丧失控制权时转为当期投资收益。</w:t>
      </w:r>
      <w:r>
        <w:rPr>
          <w:rFonts w:ascii="宋体" w:hAnsi="宋体" w:cs="宋体" w:eastAsia="宋体" w:hint="default"/>
        </w:rPr>
        <w:t> </w:t>
      </w:r>
    </w:p>
    <w:p>
      <w:pPr>
        <w:pStyle w:val="BodyText"/>
        <w:spacing w:line="237" w:lineRule="auto"/>
        <w:ind w:left="136" w:right="209" w:firstLine="420"/>
        <w:jc w:val="both"/>
        <w:rPr>
          <w:rFonts w:ascii="宋体" w:hAnsi="宋体" w:cs="宋体" w:eastAsia="宋体" w:hint="default"/>
        </w:rPr>
      </w:pPr>
      <w:r>
        <w:rPr>
          <w:spacing w:val="-2"/>
        </w:rPr>
        <w:t>处置对子公司股权投资直至丧失控制权的各项交易属于一揽子交易的，将各项交易作为一项</w:t>
      </w:r>
      <w:r>
        <w:rPr>
          <w:w w:val="100"/>
        </w:rPr>
        <w:t> </w:t>
      </w:r>
      <w:r>
        <w:rPr>
          <w:spacing w:val="-1"/>
        </w:rPr>
        <w:t>处置子公司股权投资并丧失控制权的交易进行会计处理，区分个别财务报表和合并财务报表进行</w:t>
      </w:r>
      <w:r>
        <w:rPr>
          <w:spacing w:val="-55"/>
        </w:rPr>
        <w:t> </w:t>
      </w:r>
      <w:r>
        <w:rPr>
          <w:spacing w:val="-55"/>
        </w:rPr>
      </w:r>
      <w:r>
        <w:rPr/>
        <w:t>相关会计处理：</w:t>
      </w:r>
      <w:r>
        <w:rPr>
          <w:rFonts w:ascii="宋体" w:hAnsi="宋体" w:cs="宋体" w:eastAsia="宋体" w:hint="default"/>
        </w:rPr>
        <w:t> </w:t>
      </w:r>
    </w:p>
    <w:p>
      <w:pPr>
        <w:pStyle w:val="BodyText"/>
        <w:spacing w:line="272" w:lineRule="exact" w:before="26"/>
        <w:ind w:left="136" w:right="115" w:firstLine="420"/>
        <w:jc w:val="both"/>
        <w:rPr>
          <w:rFonts w:ascii="宋体" w:hAnsi="宋体" w:cs="宋体" w:eastAsia="宋体" w:hint="default"/>
        </w:rPr>
      </w:pPr>
      <w:r>
        <w:rPr/>
        <w:t>①在个别财务报表中，在丧失控制权之前每一次处置价款与处置的股权对应的长期股权投资</w:t>
      </w:r>
      <w:r>
        <w:rPr>
          <w:w w:val="100"/>
        </w:rPr>
        <w:t> </w:t>
      </w:r>
      <w:r>
        <w:rPr/>
        <w:t>账面价值之间的差额，确认为其他综合收益，在丧失控制权时一并转入丧失控制权当期的损益。</w:t>
      </w:r>
      <w:r>
        <w:rPr>
          <w:rFonts w:ascii="宋体" w:hAnsi="宋体" w:cs="宋体" w:eastAsia="宋体" w:hint="default"/>
        </w:rPr>
        <w:t> </w:t>
      </w:r>
    </w:p>
    <w:p>
      <w:pPr>
        <w:pStyle w:val="BodyText"/>
        <w:spacing w:line="272" w:lineRule="exact" w:before="1"/>
        <w:ind w:left="136" w:right="211" w:firstLine="420"/>
        <w:jc w:val="both"/>
        <w:rPr>
          <w:rFonts w:ascii="宋体" w:hAnsi="宋体" w:cs="宋体" w:eastAsia="宋体" w:hint="default"/>
        </w:rPr>
      </w:pPr>
      <w:r>
        <w:rPr>
          <w:spacing w:val="-2"/>
        </w:rPr>
        <w:t>②在合并财务报表中，在丧失控制权之前每一次处置价款与处置投资对应的享有该子公司净</w:t>
      </w:r>
      <w:r>
        <w:rPr>
          <w:w w:val="100"/>
        </w:rPr>
        <w:t> </w:t>
      </w:r>
      <w:r>
        <w:rPr/>
        <w:t>资产份额的差额，确认为其他综合收益，在丧失控制权时一并转入丧失控制权当期的损益。</w:t>
      </w:r>
      <w:r>
        <w:rPr>
          <w:rFonts w:ascii="宋体" w:hAnsi="宋体" w:cs="宋体" w:eastAsia="宋体" w:hint="default"/>
        </w:rPr>
        <w:t> </w:t>
      </w:r>
    </w:p>
    <w:p>
      <w:pPr>
        <w:pStyle w:val="BodyText"/>
        <w:spacing w:line="246" w:lineRule="exact"/>
        <w:ind w:left="559" w:right="111"/>
        <w:jc w:val="left"/>
        <w:rPr>
          <w:rFonts w:ascii="宋体" w:hAnsi="宋体" w:cs="宋体" w:eastAsia="宋体" w:hint="default"/>
        </w:rPr>
      </w:pPr>
      <w:r>
        <w:rPr/>
        <w:t>（</w:t>
      </w:r>
      <w:r>
        <w:rPr>
          <w:rFonts w:ascii="宋体" w:hAnsi="宋体" w:cs="宋体" w:eastAsia="宋体" w:hint="default"/>
        </w:rPr>
        <w:t>5</w:t>
      </w:r>
      <w:r>
        <w:rPr/>
        <w:t>）共同控制、重大影响的判断标准</w:t>
      </w:r>
      <w:r>
        <w:rPr>
          <w:rFonts w:ascii="宋体" w:hAnsi="宋体" w:cs="宋体" w:eastAsia="宋体" w:hint="default"/>
        </w:rPr>
        <w:t> </w:t>
      </w:r>
    </w:p>
    <w:p>
      <w:pPr>
        <w:pStyle w:val="BodyText"/>
        <w:spacing w:line="237" w:lineRule="auto" w:before="2"/>
        <w:ind w:left="136" w:right="209" w:firstLine="420"/>
        <w:jc w:val="both"/>
        <w:rPr>
          <w:rFonts w:ascii="宋体" w:hAnsi="宋体" w:cs="宋体" w:eastAsia="宋体" w:hint="default"/>
        </w:rPr>
      </w:pPr>
      <w:r>
        <w:rPr>
          <w:spacing w:val="-2"/>
        </w:rPr>
        <w:t>如果本公司按照相关约定与其他参与方集体控制某项安排，并且对该安排回报具有重大影响</w:t>
      </w:r>
      <w:r>
        <w:rPr>
          <w:w w:val="100"/>
        </w:rPr>
        <w:t> </w:t>
      </w:r>
      <w:r>
        <w:rPr>
          <w:spacing w:val="-1"/>
        </w:rPr>
        <w:t>的活动决策，需要经过分享控制权的参与方一致同意时才存在，则视为本公司与其他参与方共同</w:t>
      </w:r>
      <w:r>
        <w:rPr>
          <w:spacing w:val="-55"/>
        </w:rPr>
        <w:t> </w:t>
      </w:r>
      <w:r>
        <w:rPr>
          <w:spacing w:val="-55"/>
        </w:rPr>
      </w:r>
      <w:r>
        <w:rPr/>
        <w:t>控制某项安排，该安排即属于合营安排。</w:t>
      </w:r>
      <w:r>
        <w:rPr>
          <w:rFonts w:ascii="宋体" w:hAnsi="宋体" w:cs="宋体" w:eastAsia="宋体" w:hint="default"/>
        </w:rPr>
        <w:t> </w:t>
      </w:r>
    </w:p>
    <w:p>
      <w:pPr>
        <w:pStyle w:val="BodyText"/>
        <w:spacing w:line="237" w:lineRule="auto"/>
        <w:ind w:left="136" w:right="0" w:firstLine="420"/>
        <w:jc w:val="left"/>
        <w:rPr>
          <w:rFonts w:ascii="宋体" w:hAnsi="宋体" w:cs="宋体" w:eastAsia="宋体" w:hint="default"/>
        </w:rPr>
      </w:pPr>
      <w:r>
        <w:rPr>
          <w:spacing w:val="-4"/>
          <w:w w:val="100"/>
        </w:rPr>
        <w:t>合营安排通过单独主体达成的，根据相关约定判断本公司对该单独主体的净资产享有权利时，</w:t>
      </w:r>
      <w:r>
        <w:rPr>
          <w:w w:val="100"/>
        </w:rPr>
        <w:t> </w:t>
      </w:r>
      <w:r>
        <w:rPr/>
        <w:t>将该单独主体作为合营企业，采用权益法核算。若根据相关约定判断本公司并非对该单独主体的</w:t>
      </w:r>
      <w:r>
        <w:rPr>
          <w:spacing w:val="-97"/>
        </w:rPr>
        <w:t> </w:t>
      </w:r>
      <w:r>
        <w:rPr>
          <w:spacing w:val="-97"/>
        </w:rPr>
      </w:r>
      <w:r>
        <w:rPr/>
        <w:t>净资产享有权利时，该单独主体作为共同经营，本公司确认与共同经营利益份额相关的项目，并</w:t>
      </w:r>
      <w:r>
        <w:rPr>
          <w:spacing w:val="-97"/>
        </w:rPr>
        <w:t> </w:t>
      </w:r>
      <w:r>
        <w:rPr>
          <w:spacing w:val="-97"/>
        </w:rPr>
      </w:r>
      <w:r>
        <w:rPr/>
        <w:t>按照相关企业会计准则的规定进行会计处理。</w:t>
      </w:r>
      <w:r>
        <w:rPr>
          <w:rFonts w:ascii="宋体" w:hAnsi="宋体" w:cs="宋体" w:eastAsia="宋体" w:hint="default"/>
        </w:rPr>
        <w:t> </w:t>
      </w:r>
    </w:p>
    <w:p>
      <w:pPr>
        <w:pStyle w:val="BodyText"/>
        <w:spacing w:line="237" w:lineRule="auto"/>
        <w:ind w:left="136" w:right="209" w:firstLine="420"/>
        <w:jc w:val="both"/>
        <w:rPr>
          <w:rFonts w:ascii="宋体" w:hAnsi="宋体" w:cs="宋体" w:eastAsia="宋体" w:hint="default"/>
        </w:rPr>
      </w:pPr>
      <w:r>
        <w:rPr>
          <w:spacing w:val="-2"/>
        </w:rPr>
        <w:t>重大影响，是指投资方对被投资单位的财务和经营政策有参与决策的权力，但并不能够控制</w:t>
      </w:r>
      <w:r>
        <w:rPr>
          <w:w w:val="100"/>
        </w:rPr>
        <w:t> </w:t>
      </w:r>
      <w:r>
        <w:rPr>
          <w:spacing w:val="-1"/>
        </w:rPr>
        <w:t>或者与其他方一起共同控制这些政策的制定。本公司通过以下一种或多种情形，并综合考虑所有</w:t>
      </w:r>
      <w:r>
        <w:rPr>
          <w:spacing w:val="-55"/>
        </w:rPr>
        <w:t> </w:t>
      </w:r>
      <w:r>
        <w:rPr>
          <w:spacing w:val="-55"/>
        </w:rPr>
      </w:r>
      <w:r>
        <w:rPr>
          <w:spacing w:val="-1"/>
        </w:rPr>
        <w:t>事实和情况后，判断对被投资单位具有重大影响：①在被投资单位的董事会或类似权力机构中派</w:t>
      </w:r>
      <w:r>
        <w:rPr>
          <w:spacing w:val="-55"/>
        </w:rPr>
        <w:t> </w:t>
      </w:r>
      <w:r>
        <w:rPr>
          <w:spacing w:val="-55"/>
        </w:rPr>
      </w:r>
      <w:r>
        <w:rPr>
          <w:spacing w:val="-1"/>
        </w:rPr>
        <w:t>有代表；②参与被投资单位财务和经营政策制定过程；③与被投资单位之间发生重要交易；④向</w:t>
      </w:r>
      <w:r>
        <w:rPr>
          <w:spacing w:val="-55"/>
        </w:rPr>
        <w:t> </w:t>
      </w:r>
      <w:r>
        <w:rPr>
          <w:spacing w:val="-55"/>
        </w:rPr>
      </w:r>
      <w:r>
        <w:rPr/>
        <w:t>被投资单位派出管理人员；⑤向被投资单位提供关键技术资料。</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rFonts w:ascii="宋体"/>
          <w:w w:val="100"/>
        </w:rPr>
        <w:t> </w:t>
      </w:r>
    </w:p>
    <w:p>
      <w:pPr>
        <w:spacing w:line="324" w:lineRule="auto" w:before="78"/>
        <w:ind w:left="136" w:right="7339"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239" w:lineRule="exact"/>
        <w:ind w:left="136" w:right="0"/>
        <w:jc w:val="left"/>
        <w:rPr>
          <w:rFonts w:ascii="宋体" w:hAnsi="宋体" w:cs="宋体" w:eastAsia="宋体" w:hint="default"/>
        </w:rPr>
      </w:pPr>
      <w:r>
        <w:rPr>
          <w:rFonts w:ascii="宋体"/>
          <w:w w:val="100"/>
        </w:rPr>
        <w:t> </w:t>
      </w:r>
    </w:p>
    <w:p>
      <w:pPr>
        <w:pStyle w:val="Heading3"/>
        <w:spacing w:line="324" w:lineRule="auto" w:before="97"/>
        <w:ind w:left="136" w:right="7251"/>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54" w:lineRule="auto" w:before="23"/>
        <w:ind w:left="557" w:right="111"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固定资产指为生产商品、提供劳务、出租或经营管理而持有，并且使用寿命超过一个会计年</w:t>
      </w:r>
    </w:p>
    <w:p>
      <w:pPr>
        <w:pStyle w:val="BodyText"/>
        <w:spacing w:line="259" w:lineRule="exact"/>
        <w:ind w:left="136" w:right="111"/>
        <w:jc w:val="left"/>
      </w:pPr>
      <w:r>
        <w:rPr/>
        <w:t>度的有形资产。固定资产在同时满足下列条件时予以确认：</w:t>
      </w:r>
    </w:p>
    <w:p>
      <w:pPr>
        <w:pStyle w:val="BodyText"/>
        <w:spacing w:line="272" w:lineRule="exact"/>
        <w:ind w:left="557" w:right="111"/>
        <w:jc w:val="left"/>
      </w:pPr>
      <w:r>
        <w:rPr/>
        <w:t>①与该固定资产有关的经济利益很可能流入企业；</w:t>
      </w:r>
    </w:p>
    <w:p>
      <w:pPr>
        <w:pStyle w:val="BodyText"/>
        <w:spacing w:line="237" w:lineRule="auto" w:before="2"/>
        <w:ind w:left="557" w:right="3897"/>
        <w:jc w:val="left"/>
        <w:rPr>
          <w:rFonts w:ascii="宋体" w:hAnsi="宋体" w:cs="宋体" w:eastAsia="宋体" w:hint="default"/>
        </w:rPr>
      </w:pPr>
      <w:r>
        <w:rPr/>
        <w:t>②该固定资产的成本能够可靠地计量。</w:t>
      </w:r>
      <w:r>
        <w:rPr>
          <w:w w:val="100"/>
        </w:rPr>
        <w:t> </w:t>
      </w:r>
      <w:r>
        <w:rPr/>
        <w:t>固定资产初始计量</w:t>
      </w:r>
      <w:r>
        <w:rPr>
          <w:w w:val="100"/>
        </w:rPr>
        <w:t> </w:t>
      </w:r>
      <w:r>
        <w:rPr/>
        <w:t>本公司固定资产按成本进行初始计量。</w:t>
      </w:r>
      <w:r>
        <w:rPr>
          <w:rFonts w:ascii="宋体" w:hAnsi="宋体" w:cs="宋体" w:eastAsia="宋体" w:hint="default"/>
        </w:rPr>
        <w:t> </w:t>
      </w:r>
    </w:p>
    <w:p>
      <w:pPr>
        <w:spacing w:after="0" w:line="237"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right="251" w:firstLine="420"/>
        <w:jc w:val="both"/>
        <w:rPr>
          <w:rFonts w:ascii="宋体" w:hAnsi="宋体" w:cs="宋体" w:eastAsia="宋体" w:hint="default"/>
        </w:rPr>
      </w:pPr>
      <w:r>
        <w:rPr>
          <w:spacing w:val="-2"/>
        </w:rPr>
        <w:t>①外购的固定资产的成本包括买价、进口关税等相关税费，以及为使固定资产达到预定可使</w:t>
      </w:r>
      <w:r>
        <w:rPr>
          <w:w w:val="100"/>
        </w:rPr>
        <w:t> </w:t>
      </w:r>
      <w:r>
        <w:rPr/>
        <w:t>用状态前所发生的可直接归属于该资产的其他支出。</w:t>
      </w:r>
      <w:r>
        <w:rPr>
          <w:rFonts w:ascii="宋体" w:hAnsi="宋体" w:cs="宋体" w:eastAsia="宋体" w:hint="default"/>
        </w:rPr>
        <w:t> </w:t>
      </w:r>
    </w:p>
    <w:p>
      <w:pPr>
        <w:pStyle w:val="BodyText"/>
        <w:spacing w:line="247" w:lineRule="exact"/>
        <w:ind w:left="657" w:right="0"/>
        <w:jc w:val="left"/>
        <w:rPr>
          <w:rFonts w:ascii="宋体" w:hAnsi="宋体" w:cs="宋体" w:eastAsia="宋体" w:hint="default"/>
        </w:rPr>
      </w:pPr>
      <w:r>
        <w:rPr>
          <w:w w:val="100"/>
        </w:rPr>
        <w:t>②自</w:t>
      </w:r>
      <w:r>
        <w:rPr>
          <w:spacing w:val="-3"/>
          <w:w w:val="100"/>
        </w:rPr>
        <w:t>行</w:t>
      </w:r>
      <w:r>
        <w:rPr>
          <w:w w:val="100"/>
        </w:rPr>
        <w:t>建</w:t>
      </w:r>
      <w:r>
        <w:rPr>
          <w:spacing w:val="-3"/>
          <w:w w:val="100"/>
        </w:rPr>
        <w:t>造</w:t>
      </w:r>
      <w:r>
        <w:rPr>
          <w:w w:val="100"/>
        </w:rPr>
        <w:t>固</w:t>
      </w:r>
      <w:r>
        <w:rPr>
          <w:spacing w:val="-3"/>
          <w:w w:val="100"/>
        </w:rPr>
        <w:t>定</w:t>
      </w:r>
      <w:r>
        <w:rPr>
          <w:w w:val="100"/>
        </w:rPr>
        <w:t>资</w:t>
      </w:r>
      <w:r>
        <w:rPr>
          <w:spacing w:val="-3"/>
          <w:w w:val="100"/>
        </w:rPr>
        <w:t>产</w:t>
      </w:r>
      <w:r>
        <w:rPr>
          <w:w w:val="100"/>
        </w:rPr>
        <w:t>的</w:t>
      </w:r>
      <w:r>
        <w:rPr>
          <w:spacing w:val="-3"/>
          <w:w w:val="100"/>
        </w:rPr>
        <w:t>成</w:t>
      </w:r>
      <w:r>
        <w:rPr>
          <w:w w:val="100"/>
        </w:rPr>
        <w:t>本</w:t>
      </w:r>
      <w:r>
        <w:rPr>
          <w:spacing w:val="-94"/>
          <w:w w:val="100"/>
        </w:rPr>
        <w:t>，</w:t>
      </w:r>
      <w:r>
        <w:rPr>
          <w:w w:val="100"/>
        </w:rPr>
        <w:t>由</w:t>
      </w:r>
      <w:r>
        <w:rPr>
          <w:spacing w:val="-3"/>
          <w:w w:val="100"/>
        </w:rPr>
        <w:t>建</w:t>
      </w:r>
      <w:r>
        <w:rPr>
          <w:w w:val="100"/>
        </w:rPr>
        <w:t>造</w:t>
      </w:r>
      <w:r>
        <w:rPr>
          <w:spacing w:val="-3"/>
          <w:w w:val="100"/>
        </w:rPr>
        <w:t>该</w:t>
      </w:r>
      <w:r>
        <w:rPr>
          <w:w w:val="100"/>
        </w:rPr>
        <w:t>项</w:t>
      </w:r>
      <w:r>
        <w:rPr>
          <w:spacing w:val="-3"/>
          <w:w w:val="100"/>
        </w:rPr>
        <w:t>资</w:t>
      </w:r>
      <w:r>
        <w:rPr>
          <w:w w:val="100"/>
        </w:rPr>
        <w:t>产</w:t>
      </w:r>
      <w:r>
        <w:rPr>
          <w:spacing w:val="-3"/>
          <w:w w:val="100"/>
        </w:rPr>
        <w:t>达</w:t>
      </w:r>
      <w:r>
        <w:rPr>
          <w:w w:val="100"/>
        </w:rPr>
        <w:t>到</w:t>
      </w:r>
      <w:r>
        <w:rPr>
          <w:spacing w:val="-3"/>
          <w:w w:val="100"/>
        </w:rPr>
        <w:t>预</w:t>
      </w:r>
      <w:r>
        <w:rPr>
          <w:w w:val="100"/>
        </w:rPr>
        <w:t>定可</w:t>
      </w:r>
      <w:r>
        <w:rPr>
          <w:spacing w:val="-3"/>
          <w:w w:val="100"/>
        </w:rPr>
        <w:t>使</w:t>
      </w:r>
      <w:r>
        <w:rPr>
          <w:w w:val="100"/>
        </w:rPr>
        <w:t>用</w:t>
      </w:r>
      <w:r>
        <w:rPr>
          <w:spacing w:val="-3"/>
          <w:w w:val="100"/>
        </w:rPr>
        <w:t>状</w:t>
      </w:r>
      <w:r>
        <w:rPr>
          <w:w w:val="100"/>
        </w:rPr>
        <w:t>态</w:t>
      </w:r>
      <w:r>
        <w:rPr>
          <w:spacing w:val="-3"/>
          <w:w w:val="100"/>
        </w:rPr>
        <w:t>前</w:t>
      </w:r>
      <w:r>
        <w:rPr>
          <w:w w:val="100"/>
        </w:rPr>
        <w:t>所</w:t>
      </w:r>
      <w:r>
        <w:rPr>
          <w:spacing w:val="-3"/>
          <w:w w:val="100"/>
        </w:rPr>
        <w:t>发</w:t>
      </w:r>
      <w:r>
        <w:rPr>
          <w:w w:val="100"/>
        </w:rPr>
        <w:t>生</w:t>
      </w:r>
      <w:r>
        <w:rPr>
          <w:spacing w:val="-3"/>
          <w:w w:val="100"/>
        </w:rPr>
        <w:t>的</w:t>
      </w:r>
      <w:r>
        <w:rPr>
          <w:w w:val="100"/>
        </w:rPr>
        <w:t>必要</w:t>
      </w:r>
      <w:r>
        <w:rPr>
          <w:spacing w:val="-3"/>
          <w:w w:val="100"/>
        </w:rPr>
        <w:t>支出构成</w:t>
      </w:r>
      <w:r>
        <w:rPr>
          <w:spacing w:val="-108"/>
          <w:w w:val="100"/>
        </w:rPr>
        <w:t>。</w:t>
      </w:r>
      <w:r>
        <w:rPr>
          <w:rFonts w:ascii="宋体" w:hAnsi="宋体" w:cs="宋体" w:eastAsia="宋体" w:hint="default"/>
          <w:w w:val="100"/>
        </w:rPr>
        <w:t> </w:t>
      </w:r>
    </w:p>
    <w:p>
      <w:pPr>
        <w:pStyle w:val="BodyText"/>
        <w:spacing w:line="240" w:lineRule="auto"/>
        <w:ind w:right="251" w:firstLine="420"/>
        <w:jc w:val="both"/>
        <w:rPr>
          <w:rFonts w:ascii="宋体" w:hAnsi="宋体" w:cs="宋体" w:eastAsia="宋体" w:hint="default"/>
        </w:rPr>
      </w:pPr>
      <w:r>
        <w:rPr>
          <w:spacing w:val="-2"/>
        </w:rPr>
        <w:t>③投资者投入的固定资产，按投资合同或协议约定的价值作为入账价值，但合同或协议约定</w:t>
      </w:r>
      <w:r>
        <w:rPr>
          <w:w w:val="100"/>
        </w:rPr>
        <w:t> </w:t>
      </w:r>
      <w:r>
        <w:rPr/>
        <w:t>价值不公允的按公允价值入账。</w:t>
      </w:r>
      <w:r>
        <w:rPr>
          <w:rFonts w:ascii="宋体" w:hAnsi="宋体" w:cs="宋体" w:eastAsia="宋体" w:hint="default"/>
        </w:rPr>
        <w:t> </w:t>
      </w:r>
    </w:p>
    <w:p>
      <w:pPr>
        <w:pStyle w:val="BodyText"/>
        <w:spacing w:line="237" w:lineRule="auto"/>
        <w:ind w:right="249" w:firstLine="420"/>
        <w:jc w:val="both"/>
      </w:pPr>
      <w:r>
        <w:rPr>
          <w:spacing w:val="-2"/>
        </w:rPr>
        <w:t>④购买固定资产的价款超过正常信用条件延期支付，实质上具有融资性质的，固定资产的成</w:t>
      </w:r>
      <w:r>
        <w:rPr>
          <w:w w:val="100"/>
        </w:rPr>
        <w:t> </w:t>
      </w:r>
      <w:r>
        <w:rPr>
          <w:spacing w:val="-1"/>
        </w:rPr>
        <w:t>本以购买价款的现值为基础确定。实际支付的价款与购买价款的现值之间的差额，除应予资本化</w:t>
      </w:r>
      <w:r>
        <w:rPr>
          <w:spacing w:val="-55"/>
        </w:rPr>
        <w:t> </w:t>
      </w:r>
      <w:r>
        <w:rPr>
          <w:spacing w:val="-55"/>
        </w:rPr>
      </w:r>
      <w:r>
        <w:rPr/>
        <w:t>的以外，在信用期间内计入当期损益。</w:t>
      </w:r>
    </w:p>
    <w:p>
      <w:pPr>
        <w:pStyle w:val="Heading3"/>
        <w:spacing w:line="324" w:lineRule="auto" w:before="2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362" w:hRule="exact"/>
        </w:trPr>
        <w:tc>
          <w:tcPr>
            <w:tcW w:w="171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634"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3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b/>
                <w:bCs/>
                <w:sz w:val="21"/>
                <w:szCs w:val="21"/>
              </w:rPr>
              <w:t>折旧方法</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3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2" w:right="0"/>
              <w:jc w:val="center"/>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3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b/>
                <w:bCs/>
                <w:sz w:val="21"/>
                <w:szCs w:val="21"/>
              </w:rPr>
              <w:t>残值率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3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6" w:hRule="exact"/>
        </w:trPr>
        <w:tc>
          <w:tcPr>
            <w:tcW w:w="17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码头及辅助设施</w:t>
            </w:r>
            <w:r>
              <w:rPr>
                <w:rFonts w:ascii="宋体" w:hAnsi="宋体" w:cs="宋体" w:eastAsia="宋体" w:hint="default"/>
                <w:sz w:val="21"/>
                <w:szCs w:val="21"/>
              </w:rPr>
              <w:t> </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sz w:val="21"/>
              </w:rPr>
              <w:t>8-50 </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sz w:val="21"/>
              </w:rPr>
              <w:t>3%-5% </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sz w:val="21"/>
              </w:rPr>
              <w:t>1.90%-12.13% </w:t>
            </w:r>
          </w:p>
        </w:tc>
      </w:tr>
      <w:tr>
        <w:trPr>
          <w:trHeight w:val="355" w:hRule="exact"/>
        </w:trPr>
        <w:tc>
          <w:tcPr>
            <w:tcW w:w="17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sz w:val="21"/>
              </w:rPr>
              <w:t>10-40 </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sz w:val="21"/>
              </w:rPr>
              <w:t>3%-5% </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sz w:val="21"/>
              </w:rPr>
              <w:t>2.38%-9.70% </w:t>
            </w:r>
          </w:p>
        </w:tc>
      </w:tr>
      <w:tr>
        <w:trPr>
          <w:trHeight w:val="355" w:hRule="exact"/>
        </w:trPr>
        <w:tc>
          <w:tcPr>
            <w:tcW w:w="17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sz w:val="21"/>
              </w:rPr>
              <w:t>7-18 </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sz w:val="21"/>
              </w:rPr>
              <w:t>3%-30% </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sz w:val="21"/>
              </w:rPr>
              <w:t>5.38%-13.57% </w:t>
            </w:r>
          </w:p>
        </w:tc>
      </w:tr>
      <w:tr>
        <w:trPr>
          <w:trHeight w:val="355" w:hRule="exact"/>
        </w:trPr>
        <w:tc>
          <w:tcPr>
            <w:tcW w:w="17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sz w:val="21"/>
              </w:rPr>
              <w:t>7-18 </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sz w:val="21"/>
              </w:rPr>
              <w:t>3%-5% </w:t>
            </w:r>
          </w:p>
        </w:tc>
        <w:tc>
          <w:tcPr>
            <w:tcW w:w="18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sz w:val="21"/>
              </w:rPr>
              <w:t>5.28%-13.86% </w:t>
            </w:r>
          </w:p>
        </w:tc>
      </w:tr>
      <w:tr>
        <w:trPr>
          <w:trHeight w:val="360" w:hRule="exact"/>
        </w:trPr>
        <w:tc>
          <w:tcPr>
            <w:tcW w:w="17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办公及其他设备</w:t>
            </w:r>
            <w:r>
              <w:rPr>
                <w:rFonts w:ascii="宋体" w:hAnsi="宋体" w:cs="宋体" w:eastAsia="宋体" w:hint="default"/>
                <w:sz w:val="21"/>
                <w:szCs w:val="21"/>
              </w:rPr>
              <w:t> </w:t>
            </w:r>
          </w:p>
        </w:tc>
        <w:tc>
          <w:tcPr>
            <w:tcW w:w="18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sz w:val="21"/>
              </w:rPr>
              <w:t>5-22 </w:t>
            </w:r>
          </w:p>
        </w:tc>
        <w:tc>
          <w:tcPr>
            <w:tcW w:w="1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sz w:val="21"/>
              </w:rPr>
              <w:t>3%-5% </w:t>
            </w:r>
          </w:p>
        </w:tc>
        <w:tc>
          <w:tcPr>
            <w:tcW w:w="18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sz w:val="21"/>
              </w:rPr>
              <w:t>4.32%-19.40% </w:t>
            </w:r>
          </w:p>
        </w:tc>
      </w:tr>
    </w:tbl>
    <w:p>
      <w:pPr>
        <w:pStyle w:val="BodyText"/>
        <w:spacing w:line="243" w:lineRule="exact"/>
        <w:ind w:right="0" w:firstLine="420"/>
        <w:jc w:val="left"/>
      </w:pPr>
      <w:r>
        <w:rPr/>
        <w:t>说明：固定资产折旧按其入账价值减去预计净残值后在预计使用寿命内计提。对计提了减值</w:t>
      </w:r>
    </w:p>
    <w:p>
      <w:pPr>
        <w:pStyle w:val="BodyText"/>
        <w:spacing w:line="272" w:lineRule="exact" w:before="27"/>
        <w:ind w:right="249"/>
        <w:jc w:val="both"/>
      </w:pPr>
      <w:r>
        <w:rPr>
          <w:spacing w:val="-1"/>
        </w:rPr>
        <w:t>准备的固定资产，则在未来期间按扣除减值准备后的账面价值及依据尚可使用年限确定折旧额；</w:t>
      </w:r>
      <w:r>
        <w:rPr>
          <w:spacing w:val="-55"/>
        </w:rPr>
        <w:t> </w:t>
      </w:r>
      <w:r>
        <w:rPr>
          <w:spacing w:val="-55"/>
        </w:rPr>
      </w:r>
      <w:r>
        <w:rPr/>
        <w:t>已提足折旧仍继续使用的固定资产不计提折旧。</w:t>
      </w:r>
    </w:p>
    <w:p>
      <w:pPr>
        <w:pStyle w:val="BodyText"/>
        <w:spacing w:line="246" w:lineRule="exact"/>
        <w:ind w:left="657" w:right="0"/>
        <w:jc w:val="left"/>
      </w:pPr>
      <w:r>
        <w:rPr/>
        <w:t>利用专项储备支出形成的固定资产，按照形成固定资产的成本冲减专项储备，并确认相同金</w:t>
      </w:r>
    </w:p>
    <w:p>
      <w:pPr>
        <w:pStyle w:val="BodyText"/>
        <w:spacing w:line="272" w:lineRule="exact" w:before="27"/>
        <w:ind w:left="657" w:right="0" w:hanging="421"/>
        <w:jc w:val="left"/>
      </w:pPr>
      <w:r>
        <w:rPr/>
        <w:t>额的累计折旧，该固定资产在以后期间不再计提折旧。</w:t>
      </w:r>
      <w:r>
        <w:rPr>
          <w:w w:val="100"/>
        </w:rPr>
        <w:t> </w:t>
      </w:r>
      <w:r>
        <w:rPr>
          <w:spacing w:val="-2"/>
        </w:rPr>
        <w:t>本公司根据固定资产的性质和使用情况，确定固定资产的使用寿命和预计净</w:t>
      </w:r>
      <w:bookmarkStart w:name="OLE_LINK4" w:id="14"/>
      <w:bookmarkEnd w:id="14"/>
      <w:r>
        <w:rPr>
          <w:spacing w:val="-2"/>
        </w:rPr>
        <w:t>残值。</w:t>
      </w:r>
      <w:r>
        <w:rPr>
          <w:spacing w:val="-2"/>
        </w:rPr>
        <w:t>并在年度</w:t>
      </w:r>
    </w:p>
    <w:p>
      <w:pPr>
        <w:pStyle w:val="BodyText"/>
        <w:spacing w:line="272" w:lineRule="exact" w:before="1"/>
        <w:ind w:right="249"/>
        <w:jc w:val="both"/>
      </w:pPr>
      <w:r>
        <w:rPr>
          <w:spacing w:val="-1"/>
        </w:rPr>
        <w:t>终了，对固定资产的使用寿命、预计净残值和折旧方法进行复核，如与原先估计数存在差异的，</w:t>
      </w:r>
      <w:r>
        <w:rPr>
          <w:spacing w:val="-55"/>
        </w:rPr>
        <w:t> </w:t>
      </w:r>
      <w:r>
        <w:rPr>
          <w:spacing w:val="-55"/>
        </w:rPr>
      </w:r>
      <w:r>
        <w:rPr/>
        <w:t>进行相应的调整。</w:t>
      </w:r>
    </w:p>
    <w:p>
      <w:pPr>
        <w:pStyle w:val="BodyText"/>
        <w:spacing w:line="272" w:lineRule="exact" w:before="1"/>
        <w:ind w:left="657" w:right="0"/>
        <w:jc w:val="left"/>
      </w:pPr>
      <w:r>
        <w:rPr/>
        <w:t>固定资产的后续支出：</w:t>
      </w:r>
      <w:r>
        <w:rPr>
          <w:w w:val="100"/>
        </w:rPr>
        <w:t> </w:t>
      </w:r>
      <w:r>
        <w:rPr>
          <w:spacing w:val="-2"/>
        </w:rPr>
        <w:t>与固定资产有关的后续支出，符合固定资产确认条件的，计入固定资产成本；不符合固定资</w:t>
      </w:r>
    </w:p>
    <w:p>
      <w:pPr>
        <w:pStyle w:val="BodyText"/>
        <w:spacing w:line="272" w:lineRule="exact" w:before="1"/>
        <w:ind w:left="657" w:right="4745" w:hanging="421"/>
        <w:jc w:val="left"/>
      </w:pPr>
      <w:r>
        <w:rPr/>
        <w:t>产确认条件的，在发生时计入当期损益。</w:t>
      </w:r>
      <w:r>
        <w:rPr>
          <w:rFonts w:ascii="宋体" w:hAnsi="宋体" w:cs="宋体" w:eastAsia="宋体" w:hint="default"/>
          <w:w w:val="100"/>
        </w:rPr>
        <w:t> </w:t>
      </w:r>
      <w:r>
        <w:rPr/>
        <w:t>固定资产处置：</w:t>
      </w:r>
    </w:p>
    <w:p>
      <w:pPr>
        <w:pStyle w:val="BodyText"/>
        <w:spacing w:line="272" w:lineRule="exact" w:before="1"/>
        <w:ind w:right="246" w:firstLine="420"/>
        <w:jc w:val="left"/>
      </w:pPr>
      <w:r>
        <w:rPr>
          <w:spacing w:val="-2"/>
        </w:rPr>
        <w:t>当固定资产被处置、或者预期通过使用或处置不能产生经济利益时，终止确认该固定资产。</w:t>
      </w:r>
      <w:r>
        <w:rPr>
          <w:w w:val="100"/>
        </w:rPr>
        <w:t> </w:t>
      </w:r>
      <w:r>
        <w:rPr>
          <w:spacing w:val="-6"/>
          <w:w w:val="100"/>
        </w:rPr>
        <w:t>固定资产出售、转让、报废或毁损的处置收入扣除其账面价值和相关税费后的金额计入当期损益。</w:t>
      </w:r>
    </w:p>
    <w:p>
      <w:pPr>
        <w:pStyle w:val="Heading3"/>
        <w:spacing w:line="324"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方法</w:t>
      </w:r>
      <w:r>
        <w:rPr>
          <w:rFonts w:ascii="宋体" w:hAnsi="宋体" w:cs="宋体" w:eastAsia="宋体" w:hint="default"/>
          <w:w w:val="99"/>
        </w:rPr>
        <w:t> </w:t>
      </w:r>
      <w:r>
        <w:rPr>
          <w:rFonts w:ascii="宋体" w:hAnsi="宋体" w:cs="宋体" w:eastAsia="宋体" w:hint="default"/>
          <w:b w:val="0"/>
          <w:bCs w:val="0"/>
        </w:rPr>
      </w:r>
    </w:p>
    <w:p>
      <w:pPr>
        <w:pStyle w:val="BodyText"/>
        <w:spacing w:line="254" w:lineRule="auto" w:before="23"/>
        <w:ind w:left="657" w:right="258"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当本公司租入的固定资产符合下列一项或数项标准时，确认为融资租入固定资产：</w:t>
      </w:r>
    </w:p>
    <w:p>
      <w:pPr>
        <w:pStyle w:val="BodyText"/>
        <w:spacing w:line="258" w:lineRule="exact"/>
        <w:ind w:left="657" w:right="0"/>
        <w:jc w:val="left"/>
      </w:pPr>
      <w:r>
        <w:rPr/>
        <w:t>①在租赁期届满时，租赁资产的所有权转移给本公司。</w:t>
      </w:r>
    </w:p>
    <w:p>
      <w:pPr>
        <w:pStyle w:val="BodyText"/>
        <w:spacing w:line="272" w:lineRule="exact" w:before="27"/>
        <w:ind w:right="0" w:firstLine="420"/>
        <w:jc w:val="left"/>
      </w:pPr>
      <w:r>
        <w:rPr>
          <w:spacing w:val="-2"/>
        </w:rPr>
        <w:t>②本公司有购买租赁资产的选择权，所订立的购买价款预计将远低于行使选择权时租赁资产</w:t>
      </w:r>
      <w:r>
        <w:rPr>
          <w:w w:val="100"/>
        </w:rPr>
        <w:t> </w:t>
      </w:r>
      <w:r>
        <w:rPr/>
        <w:t>的公允价值，因而在租赁开始日就可以合理确定本公司将会行使这种选择权。</w:t>
      </w:r>
    </w:p>
    <w:p>
      <w:pPr>
        <w:pStyle w:val="BodyText"/>
        <w:spacing w:line="247" w:lineRule="exact"/>
        <w:ind w:left="657" w:right="0"/>
        <w:jc w:val="left"/>
      </w:pPr>
      <w:r>
        <w:rPr/>
        <w:t>③即使资产的所有权不转移，但租赁期占租赁资产使用寿命的大部分。</w:t>
      </w:r>
    </w:p>
    <w:p>
      <w:pPr>
        <w:pStyle w:val="BodyText"/>
        <w:spacing w:line="272" w:lineRule="exact"/>
        <w:ind w:left="657" w:right="0"/>
        <w:jc w:val="left"/>
      </w:pPr>
      <w:r>
        <w:rPr/>
        <w:t>④本公司在租赁开始日的最低租赁付款额现值，几乎相当于租赁开始日租赁资产公允价值。</w:t>
      </w:r>
    </w:p>
    <w:p>
      <w:pPr>
        <w:pStyle w:val="BodyText"/>
        <w:spacing w:line="272" w:lineRule="exact" w:before="27"/>
        <w:ind w:left="657" w:right="0"/>
        <w:jc w:val="left"/>
      </w:pPr>
      <w:r>
        <w:rPr/>
        <w:t>⑤租赁资产性质特殊，如果不作较大改造，只有本公司才能使用。</w:t>
      </w:r>
      <w:r>
        <w:rPr>
          <w:w w:val="100"/>
        </w:rPr>
        <w:t> </w:t>
      </w:r>
      <w:r>
        <w:rPr>
          <w:spacing w:val="-2"/>
        </w:rPr>
        <w:t>融资租赁租入的固定资产，按租赁开始日租赁资产公允价值与最低租赁付款额的现值两者中</w:t>
      </w:r>
    </w:p>
    <w:p>
      <w:pPr>
        <w:pStyle w:val="BodyText"/>
        <w:spacing w:line="272" w:lineRule="exact" w:before="1"/>
        <w:ind w:right="249"/>
        <w:jc w:val="both"/>
      </w:pPr>
      <w:r>
        <w:rPr>
          <w:spacing w:val="-1"/>
        </w:rPr>
        <w:t>较低者，作为入账价值。最低租赁付款额作为长期应付款的入账价值，其差额作为未确认融资费</w:t>
      </w:r>
      <w:r>
        <w:rPr>
          <w:spacing w:val="-55"/>
        </w:rPr>
        <w:t> </w:t>
      </w:r>
      <w:r>
        <w:rPr>
          <w:spacing w:val="-55"/>
        </w:rPr>
      </w:r>
      <w:r>
        <w:rPr>
          <w:spacing w:val="-1"/>
        </w:rPr>
        <w:t>用。在租赁谈判和签订租赁合同过程中发生的，可归属于租赁项目的手续费、律师费、差旅费、</w:t>
      </w:r>
      <w:r>
        <w:rPr>
          <w:spacing w:val="-55"/>
        </w:rPr>
        <w:t> </w:t>
      </w:r>
      <w:r>
        <w:rPr>
          <w:spacing w:val="-55"/>
        </w:rPr>
      </w:r>
      <w:r>
        <w:rPr>
          <w:spacing w:val="-1"/>
        </w:rPr>
        <w:t>印花税等初始直接费用，计入租入资产价值。未确认融资费用在租赁期内各个期间采用实际利率</w:t>
      </w:r>
    </w:p>
    <w:p>
      <w:pPr>
        <w:pStyle w:val="BodyText"/>
        <w:spacing w:line="247" w:lineRule="exact"/>
        <w:ind w:right="0"/>
        <w:jc w:val="left"/>
      </w:pPr>
      <w:r>
        <w:rPr/>
        <w:t>法进行分摊。</w:t>
      </w:r>
    </w:p>
    <w:p>
      <w:pPr>
        <w:pStyle w:val="BodyText"/>
        <w:spacing w:line="273" w:lineRule="exact"/>
        <w:ind w:left="657" w:right="0"/>
        <w:jc w:val="left"/>
      </w:pPr>
      <w:r>
        <w:rPr/>
        <w:t>本公司采用与自有固定资产相一致的折旧政策计提融资租入固定资产折旧。能够合理确定租</w:t>
      </w:r>
    </w:p>
    <w:p>
      <w:pPr>
        <w:spacing w:after="0" w:line="273" w:lineRule="exact"/>
        <w:jc w:val="left"/>
        <w:sectPr>
          <w:pgSz w:w="11910" w:h="16840"/>
          <w:pgMar w:header="882" w:footer="1195" w:top="1120" w:bottom="1380" w:left="1040" w:right="1540"/>
        </w:sectPr>
      </w:pPr>
    </w:p>
    <w:p>
      <w:pPr>
        <w:spacing w:line="240" w:lineRule="auto" w:before="9"/>
        <w:rPr>
          <w:rFonts w:ascii="宋体" w:hAnsi="宋体" w:cs="宋体" w:eastAsia="宋体" w:hint="default"/>
          <w:sz w:val="18"/>
          <w:szCs w:val="18"/>
        </w:rPr>
      </w:pPr>
    </w:p>
    <w:p>
      <w:pPr>
        <w:pStyle w:val="BodyText"/>
        <w:spacing w:line="272" w:lineRule="exact" w:before="64"/>
        <w:ind w:left="136" w:right="0"/>
        <w:jc w:val="left"/>
      </w:pPr>
      <w:r>
        <w:rPr>
          <w:spacing w:val="-1"/>
        </w:rPr>
        <w:t>赁期届满时取得租赁资产所有权的，在租赁资产使用寿命内计提折旧。无法合理确定租赁期届满</w:t>
      </w:r>
      <w:r>
        <w:rPr>
          <w:spacing w:val="-55"/>
        </w:rPr>
        <w:t> </w:t>
      </w:r>
      <w:r>
        <w:rPr>
          <w:spacing w:val="-55"/>
        </w:rPr>
      </w:r>
      <w:r>
        <w:rPr/>
        <w:t>时能够取得租赁资产所有权的，在租赁期与租赁资产使用寿命两者中较短的期间内计提折旧。</w:t>
      </w:r>
    </w:p>
    <w:p>
      <w:pPr>
        <w:spacing w:line="240" w:lineRule="auto" w:before="8"/>
        <w:rPr>
          <w:rFonts w:ascii="宋体" w:hAnsi="宋体" w:cs="宋体" w:eastAsia="宋体" w:hint="default"/>
          <w:sz w:val="22"/>
          <w:szCs w:val="22"/>
        </w:rPr>
      </w:pPr>
    </w:p>
    <w:p>
      <w:pPr>
        <w:pStyle w:val="Heading3"/>
        <w:spacing w:line="240" w:lineRule="auto"/>
        <w:ind w:left="136" w:right="0"/>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557" w:right="0"/>
        <w:jc w:val="left"/>
      </w:pPr>
      <w:r>
        <w:rPr/>
        <w:t>（</w:t>
      </w:r>
      <w:r>
        <w:rPr>
          <w:rFonts w:ascii="宋体" w:hAnsi="宋体" w:cs="宋体" w:eastAsia="宋体" w:hint="default"/>
        </w:rPr>
        <w:t>1</w:t>
      </w:r>
      <w:r>
        <w:rPr/>
        <w:t>）在建工程初始计量</w:t>
      </w:r>
      <w:r>
        <w:rPr>
          <w:rFonts w:ascii="宋体" w:hAnsi="宋体" w:cs="宋体" w:eastAsia="宋体" w:hint="default"/>
          <w:w w:val="100"/>
        </w:rPr>
        <w:t> </w:t>
      </w:r>
      <w:r>
        <w:rPr>
          <w:spacing w:val="-2"/>
        </w:rPr>
        <w:t>本公司自行建造的在建工程按实际成本计价，实际成本由建造该项资产达到预定可使用状态</w:t>
      </w:r>
    </w:p>
    <w:p>
      <w:pPr>
        <w:pStyle w:val="BodyText"/>
        <w:spacing w:line="274" w:lineRule="exact" w:before="22"/>
        <w:ind w:left="136" w:right="0"/>
        <w:jc w:val="left"/>
        <w:rPr>
          <w:rFonts w:ascii="宋体" w:hAnsi="宋体" w:cs="宋体" w:eastAsia="宋体" w:hint="default"/>
        </w:rPr>
      </w:pPr>
      <w:r>
        <w:rPr>
          <w:spacing w:val="-1"/>
        </w:rPr>
        <w:t>前所发生的必要支出构成，包括工程用物资成本、人工成本、交纳的相关税费、应予资本化的借</w:t>
      </w:r>
      <w:r>
        <w:rPr>
          <w:spacing w:val="-55"/>
        </w:rPr>
        <w:t> </w:t>
      </w:r>
      <w:r>
        <w:rPr>
          <w:spacing w:val="-55"/>
        </w:rPr>
      </w:r>
      <w:r>
        <w:rPr/>
        <w:t>款费用以及应分摊的间接费用等。</w:t>
      </w:r>
      <w:r>
        <w:rPr>
          <w:rFonts w:ascii="宋体" w:hAnsi="宋体" w:cs="宋体" w:eastAsia="宋体" w:hint="default"/>
        </w:rPr>
        <w:t> </w:t>
      </w:r>
    </w:p>
    <w:p>
      <w:pPr>
        <w:pStyle w:val="BodyText"/>
        <w:spacing w:line="245" w:lineRule="exact"/>
        <w:ind w:left="557" w:right="0"/>
        <w:jc w:val="left"/>
        <w:rPr>
          <w:rFonts w:ascii="宋体" w:hAnsi="宋体" w:cs="宋体" w:eastAsia="宋体" w:hint="default"/>
        </w:rPr>
      </w:pPr>
      <w:r>
        <w:rPr/>
        <w:t>（</w:t>
      </w:r>
      <w:r>
        <w:rPr>
          <w:rFonts w:ascii="宋体" w:hAnsi="宋体" w:cs="宋体" w:eastAsia="宋体" w:hint="default"/>
        </w:rPr>
        <w:t>2</w:t>
      </w:r>
      <w:r>
        <w:rPr/>
        <w:t>）在建工程结转为固定资产的标准和时点</w:t>
      </w:r>
      <w:r>
        <w:rPr>
          <w:rFonts w:ascii="宋体" w:hAnsi="宋体" w:cs="宋体" w:eastAsia="宋体" w:hint="default"/>
        </w:rPr>
        <w:t> </w:t>
      </w:r>
    </w:p>
    <w:p>
      <w:pPr>
        <w:pStyle w:val="BodyText"/>
        <w:spacing w:line="237" w:lineRule="auto" w:before="2"/>
        <w:ind w:left="136" w:right="309" w:firstLine="420"/>
        <w:jc w:val="both"/>
      </w:pPr>
      <w:r>
        <w:rPr>
          <w:spacing w:val="-2"/>
        </w:rPr>
        <w:t>在建工程项目按建造该项资产达到预定可使用状态前所发生的全部支出，作为固定资产的入</w:t>
      </w:r>
      <w:r>
        <w:rPr>
          <w:w w:val="100"/>
        </w:rPr>
        <w:t> </w:t>
      </w:r>
      <w:r>
        <w:rPr>
          <w:spacing w:val="-1"/>
        </w:rPr>
        <w:t>账价值。所建造的在建工程已达到预定可使用状态，但尚未办理竣工决算的，自达到预定可使用</w:t>
      </w:r>
      <w:r>
        <w:rPr>
          <w:spacing w:val="-55"/>
        </w:rPr>
        <w:t> </w:t>
      </w:r>
      <w:r>
        <w:rPr>
          <w:spacing w:val="-55"/>
        </w:rPr>
      </w:r>
      <w:r>
        <w:rPr>
          <w:spacing w:val="-1"/>
        </w:rPr>
        <w:t>状态之日起，根据工程预算、造价或者工程实际成本等，按估计的价值转入固定资产，并按本公</w:t>
      </w:r>
      <w:r>
        <w:rPr>
          <w:spacing w:val="-55"/>
        </w:rPr>
        <w:t> </w:t>
      </w:r>
      <w:r>
        <w:rPr>
          <w:spacing w:val="-55"/>
        </w:rPr>
      </w:r>
      <w:r>
        <w:rPr>
          <w:spacing w:val="-1"/>
        </w:rPr>
        <w:t>司固定资产折旧政策计提固定资产的折旧，待办理竣工决算后，再按实际成本调整原来的暂估价</w:t>
      </w:r>
      <w:r>
        <w:rPr>
          <w:spacing w:val="-55"/>
        </w:rPr>
        <w:t> </w:t>
      </w:r>
      <w:r>
        <w:rPr>
          <w:spacing w:val="-55"/>
        </w:rPr>
      </w:r>
      <w:r>
        <w:rPr/>
        <w:t>值，但不调整原已计提的折旧额。</w:t>
      </w:r>
    </w:p>
    <w:p>
      <w:pPr>
        <w:pStyle w:val="BodyText"/>
        <w:spacing w:line="240" w:lineRule="auto" w:before="18"/>
        <w:ind w:left="136" w:right="0"/>
        <w:jc w:val="left"/>
        <w:rPr>
          <w:rFonts w:ascii="宋体" w:hAnsi="宋体" w:cs="宋体" w:eastAsia="宋体" w:hint="default"/>
        </w:rPr>
      </w:pP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557" w:right="0"/>
        <w:jc w:val="left"/>
      </w:pPr>
      <w:r>
        <w:rPr/>
        <w:t>（</w:t>
      </w:r>
      <w:r>
        <w:rPr>
          <w:rFonts w:ascii="宋体" w:hAnsi="宋体" w:cs="宋体" w:eastAsia="宋体" w:hint="default"/>
        </w:rPr>
        <w:t>1</w:t>
      </w:r>
      <w:r>
        <w:rPr/>
        <w:t>）借款费用资本化的确认原则</w:t>
      </w:r>
      <w:r>
        <w:rPr>
          <w:rFonts w:ascii="宋体" w:hAnsi="宋体" w:cs="宋体" w:eastAsia="宋体" w:hint="default"/>
          <w:w w:val="100"/>
        </w:rPr>
        <w:t> </w:t>
      </w:r>
      <w:r>
        <w:rPr>
          <w:spacing w:val="-2"/>
        </w:rPr>
        <w:t>本公司发生的借款费用，可直接归属于符合资本化条件的资产的购建或者生产的，予以资本</w:t>
      </w:r>
    </w:p>
    <w:p>
      <w:pPr>
        <w:pStyle w:val="BodyText"/>
        <w:spacing w:line="274" w:lineRule="exact" w:before="22"/>
        <w:ind w:left="557" w:right="0" w:hanging="421"/>
        <w:jc w:val="left"/>
      </w:pPr>
      <w:r>
        <w:rPr/>
        <w:t>化，计入相关资产成本；其他借款费用，在发生时根据其发生额确认为费用，计入当期损益。</w:t>
      </w:r>
      <w:r>
        <w:rPr>
          <w:rFonts w:ascii="宋体" w:hAnsi="宋体" w:cs="宋体" w:eastAsia="宋体" w:hint="default"/>
          <w:w w:val="100"/>
        </w:rPr>
        <w:t> </w:t>
      </w:r>
      <w:r>
        <w:rPr>
          <w:spacing w:val="-2"/>
        </w:rPr>
        <w:t>符合资本化条件的资产，是指需要经过相当长时间的购建或者生产活动才能达到预定可使用</w:t>
      </w:r>
    </w:p>
    <w:p>
      <w:pPr>
        <w:pStyle w:val="BodyText"/>
        <w:spacing w:line="244" w:lineRule="exact"/>
        <w:ind w:left="136" w:right="0"/>
        <w:jc w:val="left"/>
        <w:rPr>
          <w:rFonts w:ascii="宋体" w:hAnsi="宋体" w:cs="宋体" w:eastAsia="宋体" w:hint="default"/>
        </w:rPr>
      </w:pPr>
      <w:r>
        <w:rPr/>
        <w:t>或者可销售状态的固定资产、投资性房地产和存货等资产。</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借款费用同时满足下列条件时开始资本化：</w:t>
      </w:r>
      <w:r>
        <w:rPr>
          <w:rFonts w:ascii="宋体" w:hAnsi="宋体" w:cs="宋体" w:eastAsia="宋体" w:hint="default"/>
        </w:rPr>
        <w:t> </w:t>
      </w:r>
    </w:p>
    <w:p>
      <w:pPr>
        <w:pStyle w:val="BodyText"/>
        <w:spacing w:line="272" w:lineRule="exact" w:before="27"/>
        <w:ind w:left="136" w:right="0" w:firstLine="420"/>
        <w:jc w:val="left"/>
        <w:rPr>
          <w:rFonts w:ascii="宋体" w:hAnsi="宋体" w:cs="宋体" w:eastAsia="宋体" w:hint="default"/>
        </w:rPr>
      </w:pPr>
      <w:r>
        <w:rPr>
          <w:spacing w:val="-2"/>
        </w:rPr>
        <w:t>①资产支出已经发生，资产支出包括为购建或者生产符合资本化条件的资产而以支付现金、</w:t>
      </w:r>
      <w:r>
        <w:rPr>
          <w:w w:val="100"/>
        </w:rPr>
        <w:t> </w:t>
      </w:r>
      <w:r>
        <w:rPr/>
        <w:t>转移非现金资产或者承担带息债务形式发生的支出；</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②借款费用已经发生；</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③为使资产达到预定可使用或者可销售状态所必要的购建或者生产活动已经开始。</w:t>
      </w:r>
      <w:r>
        <w:rPr>
          <w:rFonts w:ascii="宋体" w:hAnsi="宋体" w:cs="宋体" w:eastAsia="宋体" w:hint="default"/>
        </w:rPr>
        <w:t> </w:t>
      </w:r>
    </w:p>
    <w:p>
      <w:pPr>
        <w:pStyle w:val="BodyText"/>
        <w:spacing w:line="272" w:lineRule="exact" w:before="27"/>
        <w:ind w:left="557" w:right="0"/>
        <w:jc w:val="left"/>
      </w:pPr>
      <w:r>
        <w:rPr/>
        <w:t>（</w:t>
      </w:r>
      <w:r>
        <w:rPr>
          <w:rFonts w:ascii="宋体" w:hAnsi="宋体" w:cs="宋体" w:eastAsia="宋体" w:hint="default"/>
        </w:rPr>
        <w:t>2</w:t>
      </w:r>
      <w:r>
        <w:rPr/>
        <w:t>）借款费用资本化期间</w:t>
      </w:r>
      <w:r>
        <w:rPr>
          <w:rFonts w:ascii="宋体" w:hAnsi="宋体" w:cs="宋体" w:eastAsia="宋体" w:hint="default"/>
          <w:w w:val="100"/>
        </w:rPr>
        <w:t> </w:t>
      </w:r>
      <w:r>
        <w:rPr>
          <w:spacing w:val="-2"/>
        </w:rPr>
        <w:t>资本化期间，指从借款费用开始资本化时点到停止资本化时点的期间，借款费用暂停资本化</w:t>
      </w:r>
    </w:p>
    <w:p>
      <w:pPr>
        <w:pStyle w:val="BodyText"/>
        <w:spacing w:line="272" w:lineRule="exact" w:before="1"/>
        <w:ind w:left="557" w:right="0" w:hanging="421"/>
        <w:jc w:val="left"/>
      </w:pPr>
      <w:r>
        <w:rPr/>
        <w:t>的期间不包括在内。</w:t>
      </w:r>
      <w:r>
        <w:rPr>
          <w:rFonts w:ascii="宋体" w:hAnsi="宋体" w:cs="宋体" w:eastAsia="宋体" w:hint="default"/>
          <w:w w:val="100"/>
        </w:rPr>
        <w:t> </w:t>
      </w:r>
      <w:r>
        <w:rPr>
          <w:spacing w:val="-2"/>
        </w:rPr>
        <w:t>当购建或者生产符合资本化条件的资产达到预定可使用或者可销售状态时，借款费用停止资</w:t>
      </w:r>
    </w:p>
    <w:p>
      <w:pPr>
        <w:pStyle w:val="BodyText"/>
        <w:spacing w:line="247" w:lineRule="exact"/>
        <w:ind w:left="136" w:right="0"/>
        <w:jc w:val="left"/>
        <w:rPr>
          <w:rFonts w:ascii="宋体" w:hAnsi="宋体" w:cs="宋体" w:eastAsia="宋体" w:hint="default"/>
        </w:rPr>
      </w:pPr>
      <w:r>
        <w:rPr/>
        <w:t>本化。</w:t>
      </w:r>
      <w:r>
        <w:rPr>
          <w:rFonts w:ascii="宋体" w:hAnsi="宋体" w:cs="宋体" w:eastAsia="宋体" w:hint="default"/>
        </w:rPr>
        <w:t> </w:t>
      </w:r>
    </w:p>
    <w:p>
      <w:pPr>
        <w:pStyle w:val="BodyText"/>
        <w:spacing w:line="240" w:lineRule="auto"/>
        <w:ind w:left="136" w:right="0" w:firstLine="420"/>
        <w:jc w:val="left"/>
        <w:rPr>
          <w:rFonts w:ascii="宋体" w:hAnsi="宋体" w:cs="宋体" w:eastAsia="宋体" w:hint="default"/>
        </w:rPr>
      </w:pPr>
      <w:r>
        <w:rPr>
          <w:spacing w:val="-2"/>
        </w:rPr>
        <w:t>当购建或者生产符合资本化条件的资产中部分项目分别完工且可单独使用时，该部分资产借</w:t>
      </w:r>
      <w:r>
        <w:rPr>
          <w:w w:val="100"/>
        </w:rPr>
        <w:t> </w:t>
      </w:r>
      <w:r>
        <w:rPr/>
        <w:t>款费用停止资本化。</w:t>
      </w:r>
      <w:r>
        <w:rPr>
          <w:rFonts w:ascii="宋体" w:hAnsi="宋体" w:cs="宋体" w:eastAsia="宋体" w:hint="default"/>
        </w:rPr>
        <w:t> </w:t>
      </w:r>
    </w:p>
    <w:p>
      <w:pPr>
        <w:pStyle w:val="BodyText"/>
        <w:spacing w:line="274" w:lineRule="exact" w:before="22"/>
        <w:ind w:left="136" w:right="0" w:firstLine="420"/>
        <w:jc w:val="left"/>
        <w:rPr>
          <w:rFonts w:ascii="宋体" w:hAnsi="宋体" w:cs="宋体" w:eastAsia="宋体" w:hint="default"/>
        </w:rPr>
      </w:pPr>
      <w:r>
        <w:rPr>
          <w:spacing w:val="-2"/>
        </w:rPr>
        <w:t>购建或者生产的资产的各部分分别完工，但必须等到整体完工后才可使用或可对外销售的，</w:t>
      </w:r>
      <w:r>
        <w:rPr>
          <w:w w:val="100"/>
        </w:rPr>
        <w:t> </w:t>
      </w:r>
      <w:r>
        <w:rPr/>
        <w:t>在该资产整体完工时停止借款费用资本化。</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3</w:t>
      </w:r>
      <w:r>
        <w:rPr/>
        <w:t>）暂停资本化期间</w:t>
      </w:r>
      <w:r>
        <w:rPr>
          <w:rFonts w:ascii="宋体" w:hAnsi="宋体" w:cs="宋体" w:eastAsia="宋体" w:hint="default"/>
        </w:rPr>
        <w:t> </w:t>
      </w:r>
    </w:p>
    <w:p>
      <w:pPr>
        <w:pStyle w:val="BodyText"/>
        <w:spacing w:line="237" w:lineRule="auto" w:before="2"/>
        <w:ind w:left="136" w:right="309" w:firstLine="420"/>
        <w:jc w:val="both"/>
        <w:rPr>
          <w:rFonts w:ascii="宋体" w:hAnsi="宋体" w:cs="宋体" w:eastAsia="宋体" w:hint="default"/>
        </w:rPr>
      </w:pPr>
      <w:r>
        <w:rPr/>
        <w:t>符合资本化条件的资产在购建或生产过程中发生的非正常中断、且中断时间连续超过</w:t>
      </w:r>
      <w:r>
        <w:rPr>
          <w:spacing w:val="-49"/>
        </w:rPr>
        <w:t> </w:t>
      </w:r>
      <w:r>
        <w:rPr>
          <w:rFonts w:ascii="宋体" w:hAnsi="宋体" w:cs="宋体" w:eastAsia="宋体" w:hint="default"/>
        </w:rPr>
        <w:t>3</w:t>
      </w:r>
      <w:r>
        <w:rPr>
          <w:rFonts w:ascii="宋体" w:hAnsi="宋体" w:cs="宋体" w:eastAsia="宋体" w:hint="default"/>
          <w:spacing w:val="-49"/>
        </w:rPr>
        <w:t> </w:t>
      </w:r>
      <w:r>
        <w:rPr>
          <w:spacing w:val="-3"/>
        </w:rPr>
        <w:t>个月</w:t>
      </w:r>
      <w:r>
        <w:rPr>
          <w:spacing w:val="-3"/>
          <w:w w:val="100"/>
        </w:rPr>
        <w:t> </w:t>
      </w:r>
      <w:r>
        <w:rPr>
          <w:spacing w:val="-1"/>
        </w:rPr>
        <w:t>的，则借款费用暂停资本化；该项中断如是所购建或生产的符合资本化条件的资产达到预定可使</w:t>
      </w:r>
      <w:r>
        <w:rPr>
          <w:spacing w:val="-55"/>
        </w:rPr>
        <w:t> </w:t>
      </w:r>
      <w:r>
        <w:rPr>
          <w:spacing w:val="-55"/>
        </w:rPr>
      </w:r>
      <w:r>
        <w:rPr>
          <w:spacing w:val="-1"/>
        </w:rPr>
        <w:t>用状态或者可销售状态必要的程序，则借款费用继续资本化。在中断期间发生的借款费用确认为</w:t>
      </w:r>
      <w:r>
        <w:rPr>
          <w:spacing w:val="-55"/>
        </w:rPr>
        <w:t> </w:t>
      </w:r>
      <w:r>
        <w:rPr>
          <w:spacing w:val="-55"/>
        </w:rPr>
      </w:r>
      <w:r>
        <w:rPr/>
        <w:t>当期损益，直至资产的购建或者生产活动重新开始后借款费用继续资本化。</w:t>
      </w:r>
      <w:r>
        <w:rPr>
          <w:rFonts w:ascii="宋体" w:hAnsi="宋体" w:cs="宋体" w:eastAsia="宋体" w:hint="default"/>
        </w:rPr>
        <w:t> </w:t>
      </w:r>
    </w:p>
    <w:p>
      <w:pPr>
        <w:pStyle w:val="BodyText"/>
        <w:spacing w:line="272" w:lineRule="exact" w:before="26"/>
        <w:ind w:left="557" w:right="0" w:firstLine="2"/>
        <w:jc w:val="left"/>
      </w:pPr>
      <w:r>
        <w:rPr/>
        <w:t>（</w:t>
      </w:r>
      <w:r>
        <w:rPr>
          <w:rFonts w:ascii="宋体" w:hAnsi="宋体" w:cs="宋体" w:eastAsia="宋体" w:hint="default"/>
        </w:rPr>
        <w:t>4</w:t>
      </w:r>
      <w:r>
        <w:rPr/>
        <w:t>）借款费用资本化金额的计算方法</w:t>
      </w:r>
      <w:r>
        <w:rPr>
          <w:rFonts w:ascii="宋体" w:hAnsi="宋体" w:cs="宋体" w:eastAsia="宋体" w:hint="default"/>
          <w:w w:val="100"/>
        </w:rPr>
        <w:t> </w:t>
      </w:r>
      <w:r>
        <w:rPr>
          <w:spacing w:val="-2"/>
        </w:rPr>
        <w:t>专门借款的利息费用（扣除尚未动用的借款资金存入银行取得的利息收入或者进行暂时性投</w:t>
      </w:r>
    </w:p>
    <w:p>
      <w:pPr>
        <w:pStyle w:val="BodyText"/>
        <w:spacing w:line="272" w:lineRule="exact" w:before="1"/>
        <w:ind w:left="136" w:right="0"/>
        <w:jc w:val="left"/>
        <w:rPr>
          <w:rFonts w:ascii="宋体" w:hAnsi="宋体" w:cs="宋体" w:eastAsia="宋体" w:hint="default"/>
        </w:rPr>
      </w:pPr>
      <w:r>
        <w:rPr>
          <w:spacing w:val="-1"/>
        </w:rPr>
        <w:t>资取得的投资收益）及其辅助费用在所购建或者生产的符合资本化条件的资产达到预定可使用或</w:t>
      </w:r>
      <w:r>
        <w:rPr>
          <w:spacing w:val="-55"/>
        </w:rPr>
        <w:t> </w:t>
      </w:r>
      <w:r>
        <w:rPr>
          <w:spacing w:val="-55"/>
        </w:rPr>
      </w:r>
      <w:r>
        <w:rPr/>
        <w:t>者可销售状态前，予以资本化。</w:t>
      </w:r>
      <w:r>
        <w:rPr>
          <w:rFonts w:ascii="宋体" w:hAnsi="宋体" w:cs="宋体" w:eastAsia="宋体" w:hint="default"/>
        </w:rPr>
        <w:t> </w:t>
      </w:r>
    </w:p>
    <w:p>
      <w:pPr>
        <w:pStyle w:val="BodyText"/>
        <w:spacing w:line="246" w:lineRule="exact"/>
        <w:ind w:left="557" w:right="0"/>
        <w:jc w:val="left"/>
      </w:pPr>
      <w:r>
        <w:rPr/>
        <w:t>根据累计资产支出超过专门借款部分的资产支出加权平均数乘以所占用一般借款的资本化率，</w:t>
      </w:r>
    </w:p>
    <w:p>
      <w:pPr>
        <w:pStyle w:val="BodyText"/>
        <w:spacing w:line="272" w:lineRule="exact" w:before="27"/>
        <w:ind w:left="557" w:right="0" w:hanging="421"/>
        <w:jc w:val="left"/>
      </w:pPr>
      <w:r>
        <w:rPr/>
        <w:t>计算确定一般借款应予资本化的利息金额。资本化率根据一般借款加权平均利率计算确定。</w:t>
      </w:r>
      <w:r>
        <w:rPr>
          <w:rFonts w:ascii="宋体" w:hAnsi="宋体" w:cs="宋体" w:eastAsia="宋体" w:hint="default"/>
          <w:w w:val="100"/>
        </w:rPr>
        <w:t> </w:t>
      </w:r>
      <w:r>
        <w:rPr>
          <w:spacing w:val="-1"/>
        </w:rPr>
        <w:t>借款存在折价或者溢价的，按照实际利率法确定每一会计期间应摊销的折价或者溢价金额，</w:t>
      </w:r>
    </w:p>
    <w:p>
      <w:pPr>
        <w:spacing w:after="0" w:line="272" w:lineRule="exact"/>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left"/>
        <w:rPr>
          <w:rFonts w:ascii="宋体" w:hAnsi="宋体" w:cs="宋体" w:eastAsia="宋体" w:hint="default"/>
        </w:rPr>
      </w:pPr>
      <w:r>
        <w:rPr/>
        <w:t>调整每期利息金额。</w:t>
      </w:r>
      <w:r>
        <w:rPr>
          <w:rFonts w:ascii="宋体" w:hAnsi="宋体" w:cs="宋体" w:eastAsia="宋体" w:hint="default"/>
        </w:rPr>
        <w:t> </w:t>
      </w:r>
    </w:p>
    <w:p>
      <w:pPr>
        <w:pStyle w:val="BodyText"/>
        <w:spacing w:line="240" w:lineRule="auto" w:before="18"/>
        <w:ind w:left="136" w:right="0"/>
        <w:jc w:val="left"/>
        <w:rPr>
          <w:rFonts w:ascii="宋体" w:hAnsi="宋体" w:cs="宋体" w:eastAsia="宋体" w:hint="default"/>
        </w:rPr>
      </w:pP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before="97"/>
        <w:ind w:left="136" w:right="5349"/>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54" w:lineRule="auto" w:before="23"/>
        <w:ind w:left="55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无形资产是指本公司拥有或者控制的没有实物形态的可辨认非货币性资产，包括土地使用权、</w:t>
      </w:r>
    </w:p>
    <w:p>
      <w:pPr>
        <w:pStyle w:val="BodyText"/>
        <w:spacing w:line="259" w:lineRule="exact"/>
        <w:ind w:left="136" w:right="0"/>
        <w:jc w:val="left"/>
      </w:pPr>
      <w:r>
        <w:rPr/>
        <w:t>海域使用权、软件等。</w:t>
      </w:r>
    </w:p>
    <w:p>
      <w:pPr>
        <w:pStyle w:val="BodyText"/>
        <w:spacing w:line="240" w:lineRule="auto"/>
        <w:ind w:left="557" w:right="0" w:firstLine="2"/>
        <w:jc w:val="left"/>
      </w:pPr>
      <w:r>
        <w:rPr/>
        <w:t>①无形资产的初始计量</w:t>
      </w:r>
      <w:r>
        <w:rPr>
          <w:w w:val="100"/>
        </w:rPr>
        <w:t> </w:t>
      </w:r>
      <w:r>
        <w:rPr>
          <w:spacing w:val="-2"/>
        </w:rPr>
        <w:t>外购无形资产的成本，包括购买价款、相关税费以及直接归属于使该项资产达到预定用途所</w:t>
      </w:r>
    </w:p>
    <w:p>
      <w:pPr>
        <w:pStyle w:val="BodyText"/>
        <w:spacing w:line="274" w:lineRule="exact" w:before="22"/>
        <w:ind w:left="136" w:right="0"/>
        <w:jc w:val="left"/>
      </w:pPr>
      <w:r>
        <w:rPr>
          <w:spacing w:val="-1"/>
        </w:rPr>
        <w:t>发生的其他支出。购买无形资产的价款超过正常信用条件延期支付，实质上具有融资性质的，无</w:t>
      </w:r>
      <w:r>
        <w:rPr>
          <w:spacing w:val="-55"/>
        </w:rPr>
        <w:t> </w:t>
      </w:r>
      <w:r>
        <w:rPr>
          <w:spacing w:val="-55"/>
        </w:rPr>
      </w:r>
      <w:r>
        <w:rPr/>
        <w:t>形资产的成本以购买价款的现值为基础确定。</w:t>
      </w:r>
    </w:p>
    <w:p>
      <w:pPr>
        <w:pStyle w:val="BodyText"/>
        <w:spacing w:line="245" w:lineRule="exact"/>
        <w:ind w:left="557" w:right="0"/>
        <w:jc w:val="left"/>
      </w:pPr>
      <w:r>
        <w:rPr>
          <w:w w:val="100"/>
        </w:rPr>
        <w:t>债务</w:t>
      </w:r>
      <w:r>
        <w:rPr>
          <w:spacing w:val="-3"/>
          <w:w w:val="100"/>
        </w:rPr>
        <w:t>重</w:t>
      </w:r>
      <w:r>
        <w:rPr>
          <w:w w:val="100"/>
        </w:rPr>
        <w:t>组</w:t>
      </w:r>
      <w:r>
        <w:rPr>
          <w:spacing w:val="-3"/>
          <w:w w:val="100"/>
        </w:rPr>
        <w:t>取</w:t>
      </w:r>
      <w:r>
        <w:rPr>
          <w:w w:val="100"/>
        </w:rPr>
        <w:t>得</w:t>
      </w:r>
      <w:r>
        <w:rPr>
          <w:spacing w:val="-3"/>
          <w:w w:val="100"/>
        </w:rPr>
        <w:t>债</w:t>
      </w:r>
      <w:r>
        <w:rPr>
          <w:w w:val="100"/>
        </w:rPr>
        <w:t>务</w:t>
      </w:r>
      <w:r>
        <w:rPr>
          <w:spacing w:val="-3"/>
          <w:w w:val="100"/>
        </w:rPr>
        <w:t>人</w:t>
      </w:r>
      <w:r>
        <w:rPr>
          <w:w w:val="100"/>
        </w:rPr>
        <w:t>用</w:t>
      </w:r>
      <w:r>
        <w:rPr>
          <w:spacing w:val="-3"/>
          <w:w w:val="100"/>
        </w:rPr>
        <w:t>以</w:t>
      </w:r>
      <w:r>
        <w:rPr>
          <w:w w:val="100"/>
        </w:rPr>
        <w:t>抵债</w:t>
      </w:r>
      <w:r>
        <w:rPr>
          <w:spacing w:val="-3"/>
          <w:w w:val="100"/>
        </w:rPr>
        <w:t>的</w:t>
      </w:r>
      <w:r>
        <w:rPr>
          <w:w w:val="100"/>
        </w:rPr>
        <w:t>无</w:t>
      </w:r>
      <w:r>
        <w:rPr>
          <w:spacing w:val="-3"/>
          <w:w w:val="100"/>
        </w:rPr>
        <w:t>形</w:t>
      </w:r>
      <w:r>
        <w:rPr>
          <w:w w:val="100"/>
        </w:rPr>
        <w:t>资</w:t>
      </w:r>
      <w:r>
        <w:rPr>
          <w:spacing w:val="-3"/>
          <w:w w:val="100"/>
        </w:rPr>
        <w:t>产</w:t>
      </w:r>
      <w:r>
        <w:rPr>
          <w:spacing w:val="-94"/>
          <w:w w:val="100"/>
        </w:rPr>
        <w:t>，</w:t>
      </w:r>
      <w:r>
        <w:rPr>
          <w:w w:val="100"/>
        </w:rPr>
        <w:t>以</w:t>
      </w:r>
      <w:r>
        <w:rPr>
          <w:spacing w:val="-3"/>
          <w:w w:val="100"/>
        </w:rPr>
        <w:t>该</w:t>
      </w:r>
      <w:r>
        <w:rPr>
          <w:w w:val="100"/>
        </w:rPr>
        <w:t>无</w:t>
      </w:r>
      <w:r>
        <w:rPr>
          <w:spacing w:val="-3"/>
          <w:w w:val="100"/>
        </w:rPr>
        <w:t>形</w:t>
      </w:r>
      <w:r>
        <w:rPr>
          <w:w w:val="100"/>
        </w:rPr>
        <w:t>资产</w:t>
      </w:r>
      <w:r>
        <w:rPr>
          <w:spacing w:val="-3"/>
          <w:w w:val="100"/>
        </w:rPr>
        <w:t>的</w:t>
      </w:r>
      <w:r>
        <w:rPr>
          <w:w w:val="100"/>
        </w:rPr>
        <w:t>公</w:t>
      </w:r>
      <w:r>
        <w:rPr>
          <w:spacing w:val="-3"/>
          <w:w w:val="100"/>
        </w:rPr>
        <w:t>允</w:t>
      </w:r>
      <w:r>
        <w:rPr>
          <w:w w:val="100"/>
        </w:rPr>
        <w:t>价</w:t>
      </w:r>
      <w:r>
        <w:rPr>
          <w:spacing w:val="-3"/>
          <w:w w:val="100"/>
        </w:rPr>
        <w:t>值</w:t>
      </w:r>
      <w:r>
        <w:rPr>
          <w:w w:val="100"/>
        </w:rPr>
        <w:t>为</w:t>
      </w:r>
      <w:r>
        <w:rPr>
          <w:spacing w:val="-3"/>
          <w:w w:val="100"/>
        </w:rPr>
        <w:t>基</w:t>
      </w:r>
      <w:r>
        <w:rPr>
          <w:w w:val="100"/>
        </w:rPr>
        <w:t>础</w:t>
      </w:r>
      <w:r>
        <w:rPr>
          <w:spacing w:val="-3"/>
          <w:w w:val="100"/>
        </w:rPr>
        <w:t>确</w:t>
      </w:r>
      <w:r>
        <w:rPr>
          <w:w w:val="100"/>
        </w:rPr>
        <w:t>定其</w:t>
      </w:r>
      <w:r>
        <w:rPr>
          <w:spacing w:val="-3"/>
          <w:w w:val="100"/>
        </w:rPr>
        <w:t>入</w:t>
      </w:r>
      <w:r>
        <w:rPr>
          <w:w w:val="100"/>
        </w:rPr>
        <w:t>账</w:t>
      </w:r>
      <w:r>
        <w:rPr>
          <w:spacing w:val="-3"/>
          <w:w w:val="100"/>
        </w:rPr>
        <w:t>价值</w:t>
      </w:r>
      <w:r>
        <w:rPr>
          <w:w w:val="100"/>
        </w:rPr>
        <w:t>，</w:t>
      </w:r>
    </w:p>
    <w:p>
      <w:pPr>
        <w:pStyle w:val="BodyText"/>
        <w:spacing w:line="272" w:lineRule="exact" w:before="27"/>
        <w:ind w:left="557" w:right="0" w:hanging="421"/>
        <w:jc w:val="left"/>
      </w:pPr>
      <w:r>
        <w:rPr/>
        <w:t>并将重组债务的账面价值与该用以抵债的无形资产公允价值之间的差额，计入当期损益。</w:t>
      </w:r>
      <w:r>
        <w:rPr>
          <w:w w:val="100"/>
        </w:rPr>
        <w:t> </w:t>
      </w:r>
      <w:r>
        <w:rPr>
          <w:spacing w:val="-1"/>
        </w:rPr>
        <w:t>在非货币性资产交换具备商业实质且换入资产或换出资产的公允价值能够可靠计量的前提下，</w:t>
      </w:r>
    </w:p>
    <w:p>
      <w:pPr>
        <w:pStyle w:val="BodyText"/>
        <w:spacing w:line="272" w:lineRule="exact" w:before="2"/>
        <w:ind w:left="136" w:right="0"/>
        <w:jc w:val="left"/>
      </w:pPr>
      <w:r>
        <w:rPr>
          <w:spacing w:val="-1"/>
        </w:rPr>
        <w:t>非货币性资产交换换入的无形资产以换出资产的公允价值为基础确定其入账价值，除非有确凿证</w:t>
      </w:r>
      <w:r>
        <w:rPr>
          <w:spacing w:val="-54"/>
        </w:rPr>
        <w:t> </w:t>
      </w:r>
      <w:r>
        <w:rPr>
          <w:spacing w:val="-54"/>
        </w:rPr>
      </w:r>
      <w:r>
        <w:rPr>
          <w:spacing w:val="-1"/>
        </w:rPr>
        <w:t>据表明换入资产的公允价值更加可靠；不满足上述前提的非货币性资产交换，以换出资产的账面</w:t>
      </w:r>
    </w:p>
    <w:p>
      <w:pPr>
        <w:pStyle w:val="BodyText"/>
        <w:spacing w:line="272" w:lineRule="exact" w:before="1"/>
        <w:ind w:left="557" w:right="0" w:hanging="421"/>
        <w:jc w:val="left"/>
      </w:pPr>
      <w:r>
        <w:rPr/>
        <w:t>价值和应支付的相关税费作为换入无形资产的成本，不确认损益。</w:t>
      </w:r>
      <w:r>
        <w:rPr>
          <w:w w:val="100"/>
        </w:rPr>
        <w:t> </w:t>
      </w:r>
      <w:r>
        <w:rPr>
          <w:spacing w:val="-2"/>
        </w:rPr>
        <w:t>以同一控制下的企业吸收合并方式取得的无形资产按被合并方的账面价值确定其入账价值；</w:t>
      </w:r>
    </w:p>
    <w:p>
      <w:pPr>
        <w:pStyle w:val="BodyText"/>
        <w:spacing w:line="272" w:lineRule="exact" w:before="1"/>
        <w:ind w:left="557" w:right="0" w:hanging="421"/>
        <w:jc w:val="left"/>
      </w:pPr>
      <w:r>
        <w:rPr/>
        <w:t>以非同一控制下的企业吸收合并方式取得的无形资产按公允价值确定其入账价值。</w:t>
      </w:r>
      <w:r>
        <w:rPr>
          <w:w w:val="100"/>
        </w:rPr>
        <w:t> </w:t>
      </w:r>
      <w:r>
        <w:rPr>
          <w:spacing w:val="-7"/>
        </w:rPr>
        <w:t>内部自行开发的无形资产，其成本包括：开发该无形资产时耗用的材料、劳务成本、注册费、</w:t>
      </w:r>
    </w:p>
    <w:p>
      <w:pPr>
        <w:pStyle w:val="BodyText"/>
        <w:spacing w:line="272" w:lineRule="exact" w:before="1"/>
        <w:ind w:left="136" w:right="0"/>
        <w:jc w:val="left"/>
      </w:pPr>
      <w:r>
        <w:rPr>
          <w:spacing w:val="-1"/>
        </w:rPr>
        <w:t>在开发过程中使用的其他专利权和特许权的摊销以及满足资本化条件的利息费用，以及为使该无</w:t>
      </w:r>
      <w:r>
        <w:rPr>
          <w:spacing w:val="-55"/>
        </w:rPr>
        <w:t> </w:t>
      </w:r>
      <w:r>
        <w:rPr>
          <w:spacing w:val="-55"/>
        </w:rPr>
      </w:r>
      <w:r>
        <w:rPr/>
        <w:t>形资产达到预定用途前所发生的其他直接费用。</w:t>
      </w:r>
    </w:p>
    <w:p>
      <w:pPr>
        <w:pStyle w:val="BodyText"/>
        <w:spacing w:line="272" w:lineRule="exact" w:before="1"/>
        <w:ind w:left="557" w:right="0" w:firstLine="2"/>
        <w:jc w:val="left"/>
      </w:pPr>
      <w:r>
        <w:rPr/>
        <w:t>②无形资产的后续计量</w:t>
      </w:r>
      <w:r>
        <w:rPr>
          <w:w w:val="100"/>
        </w:rPr>
        <w:t> </w:t>
      </w:r>
      <w:r>
        <w:rPr>
          <w:spacing w:val="-2"/>
        </w:rPr>
        <w:t>本公司在取得无形资产时分析判断其使用寿命，划分为使用寿命有限和使用寿命不确定的无</w:t>
      </w:r>
    </w:p>
    <w:p>
      <w:pPr>
        <w:pStyle w:val="BodyText"/>
        <w:spacing w:line="247" w:lineRule="exact"/>
        <w:ind w:left="136" w:right="0"/>
        <w:jc w:val="left"/>
        <w:rPr>
          <w:rFonts w:ascii="宋体" w:hAnsi="宋体" w:cs="宋体" w:eastAsia="宋体" w:hint="default"/>
        </w:rPr>
      </w:pPr>
      <w:r>
        <w:rPr/>
        <w:t>形资产。</w:t>
      </w:r>
      <w:r>
        <w:rPr>
          <w:rFonts w:ascii="宋体" w:hAnsi="宋体" w:cs="宋体" w:eastAsia="宋体" w:hint="default"/>
        </w:rPr>
        <w:t> </w:t>
      </w:r>
    </w:p>
    <w:p>
      <w:pPr>
        <w:pStyle w:val="BodyText"/>
        <w:spacing w:line="272" w:lineRule="exact" w:before="26"/>
        <w:ind w:left="557" w:right="0"/>
        <w:jc w:val="left"/>
      </w:pPr>
      <w:r>
        <w:rPr>
          <w:rFonts w:ascii="宋体" w:hAnsi="宋体" w:cs="宋体" w:eastAsia="宋体" w:hint="default"/>
        </w:rPr>
        <w:t>1)</w:t>
      </w:r>
      <w:r>
        <w:rPr/>
        <w:t>使用寿命有限的无形资产</w:t>
      </w:r>
      <w:r>
        <w:rPr>
          <w:rFonts w:ascii="宋体" w:hAnsi="宋体" w:cs="宋体" w:eastAsia="宋体" w:hint="default"/>
          <w:w w:val="100"/>
        </w:rPr>
        <w:t> </w:t>
      </w:r>
      <w:r>
        <w:rPr>
          <w:spacing w:val="-2"/>
        </w:rPr>
        <w:t>对于使用寿命有限的无形资产，在为企业带来经济利益的期限内按直线法摊销。使用寿命有</w:t>
      </w:r>
    </w:p>
    <w:p>
      <w:pPr>
        <w:pStyle w:val="BodyText"/>
        <w:spacing w:line="249" w:lineRule="exact"/>
        <w:ind w:left="136" w:right="0"/>
        <w:jc w:val="left"/>
        <w:rPr>
          <w:rFonts w:ascii="宋体" w:hAnsi="宋体" w:cs="宋体" w:eastAsia="宋体" w:hint="default"/>
        </w:rPr>
      </w:pPr>
      <w:r>
        <w:rPr/>
        <w:pict>
          <v:shape style="position:absolute;margin-left:73.463997pt;margin-top:15.190001pt;width:423.45pt;height:72.150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6"/>
                    <w:gridCol w:w="1872"/>
                    <w:gridCol w:w="3747"/>
                  </w:tblGrid>
                  <w:tr>
                    <w:trPr>
                      <w:trHeight w:val="348" w:hRule="exact"/>
                    </w:trPr>
                    <w:tc>
                      <w:tcPr>
                        <w:tcW w:w="2806"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61"/>
                          <w:ind w:right="10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7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61"/>
                          <w:ind w:right="99"/>
                          <w:jc w:val="center"/>
                          <w:rPr>
                            <w:rFonts w:ascii="宋体" w:hAnsi="宋体" w:cs="宋体" w:eastAsia="宋体" w:hint="default"/>
                            <w:sz w:val="18"/>
                            <w:szCs w:val="18"/>
                          </w:rPr>
                        </w:pPr>
                        <w:r>
                          <w:rPr>
                            <w:rFonts w:ascii="宋体" w:hAnsi="宋体" w:cs="宋体" w:eastAsia="宋体" w:hint="default"/>
                            <w:b/>
                            <w:bCs/>
                            <w:sz w:val="18"/>
                            <w:szCs w:val="18"/>
                          </w:rPr>
                          <w:t>预计使用寿命</w:t>
                        </w:r>
                        <w:r>
                          <w:rPr>
                            <w:rFonts w:ascii="宋体" w:hAnsi="宋体" w:cs="宋体" w:eastAsia="宋体" w:hint="default"/>
                            <w:sz w:val="18"/>
                            <w:szCs w:val="18"/>
                          </w:rPr>
                        </w:r>
                      </w:p>
                    </w:tc>
                    <w:tc>
                      <w:tcPr>
                        <w:tcW w:w="3747"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61"/>
                          <w:ind w:right="106"/>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311" w:hRule="exact"/>
                    </w:trPr>
                    <w:tc>
                      <w:tcPr>
                        <w:tcW w:w="2806"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right="104"/>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6"/>
                          <w:jc w:val="center"/>
                          <w:rPr>
                            <w:rFonts w:ascii="宋体" w:hAnsi="宋体" w:cs="宋体" w:eastAsia="宋体" w:hint="default"/>
                            <w:sz w:val="18"/>
                            <w:szCs w:val="18"/>
                          </w:rPr>
                        </w:pPr>
                        <w:r>
                          <w:rPr>
                            <w:rFonts w:ascii="宋体" w:hAnsi="宋体" w:cs="宋体" w:eastAsia="宋体" w:hint="default"/>
                            <w:sz w:val="18"/>
                            <w:szCs w:val="18"/>
                          </w:rPr>
                          <w:t>40-50</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747"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8"/>
                          <w:jc w:val="center"/>
                          <w:rPr>
                            <w:rFonts w:ascii="宋体" w:hAnsi="宋体" w:cs="宋体" w:eastAsia="宋体" w:hint="default"/>
                            <w:sz w:val="18"/>
                            <w:szCs w:val="18"/>
                          </w:rPr>
                        </w:pPr>
                        <w:r>
                          <w:rPr>
                            <w:rFonts w:ascii="宋体" w:hAnsi="宋体" w:cs="宋体" w:eastAsia="宋体" w:hint="default"/>
                            <w:sz w:val="18"/>
                            <w:szCs w:val="18"/>
                          </w:rPr>
                          <w:t>按受益期限</w:t>
                        </w:r>
                      </w:p>
                    </w:tc>
                  </w:tr>
                  <w:tr>
                    <w:trPr>
                      <w:trHeight w:val="56" w:hRule="exact"/>
                    </w:trPr>
                    <w:tc>
                      <w:tcPr>
                        <w:tcW w:w="2806"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nil" w:sz="6" w:space="0" w:color="auto"/>
                          <w:right w:val="single" w:sz="4" w:space="0" w:color="000000"/>
                        </w:tcBorders>
                      </w:tcPr>
                      <w:p>
                        <w:pPr/>
                      </w:p>
                    </w:tc>
                    <w:tc>
                      <w:tcPr>
                        <w:tcW w:w="3747" w:type="dxa"/>
                        <w:tcBorders>
                          <w:top w:val="nil" w:sz="6" w:space="0" w:color="auto"/>
                          <w:left w:val="single" w:sz="4" w:space="0" w:color="000000"/>
                          <w:bottom w:val="nil" w:sz="6" w:space="0" w:color="auto"/>
                          <w:right w:val="nil" w:sz="6" w:space="0" w:color="auto"/>
                        </w:tcBorders>
                      </w:tcPr>
                      <w:p>
                        <w:pPr/>
                      </w:p>
                    </w:tc>
                  </w:tr>
                  <w:tr>
                    <w:trPr>
                      <w:trHeight w:val="353" w:hRule="exact"/>
                    </w:trPr>
                    <w:tc>
                      <w:tcPr>
                        <w:tcW w:w="2806"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right="104"/>
                          <w:jc w:val="center"/>
                          <w:rPr>
                            <w:rFonts w:ascii="宋体" w:hAnsi="宋体" w:cs="宋体" w:eastAsia="宋体" w:hint="default"/>
                            <w:sz w:val="18"/>
                            <w:szCs w:val="18"/>
                          </w:rPr>
                        </w:pPr>
                        <w:r>
                          <w:rPr>
                            <w:rFonts w:ascii="宋体" w:hAnsi="宋体" w:cs="宋体" w:eastAsia="宋体" w:hint="default"/>
                            <w:sz w:val="18"/>
                            <w:szCs w:val="18"/>
                          </w:rPr>
                          <w:t>海域使用权</w:t>
                        </w:r>
                      </w:p>
                    </w:tc>
                    <w:tc>
                      <w:tcPr>
                        <w:tcW w:w="1872"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6"/>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747" w:type="dxa"/>
                        <w:tcBorders>
                          <w:top w:val="nil" w:sz="6" w:space="0" w:color="auto"/>
                          <w:left w:val="single" w:sz="4" w:space="0" w:color="000000"/>
                          <w:bottom w:val="nil" w:sz="6" w:space="0" w:color="auto"/>
                          <w:right w:val="nil" w:sz="6" w:space="0" w:color="auto"/>
                        </w:tcBorders>
                      </w:tcPr>
                      <w:p>
                        <w:pPr>
                          <w:pStyle w:val="TableParagraph"/>
                          <w:spacing w:line="240" w:lineRule="auto" w:before="63"/>
                          <w:ind w:right="108"/>
                          <w:jc w:val="center"/>
                          <w:rPr>
                            <w:rFonts w:ascii="宋体" w:hAnsi="宋体" w:cs="宋体" w:eastAsia="宋体" w:hint="default"/>
                            <w:sz w:val="18"/>
                            <w:szCs w:val="18"/>
                          </w:rPr>
                        </w:pPr>
                        <w:r>
                          <w:rPr>
                            <w:rFonts w:ascii="宋体" w:hAnsi="宋体" w:cs="宋体" w:eastAsia="宋体" w:hint="default"/>
                            <w:sz w:val="18"/>
                            <w:szCs w:val="18"/>
                          </w:rPr>
                          <w:t>按受益期限</w:t>
                        </w:r>
                      </w:p>
                    </w:tc>
                  </w:tr>
                  <w:tr>
                    <w:trPr>
                      <w:trHeight w:val="360" w:hRule="exact"/>
                    </w:trPr>
                    <w:tc>
                      <w:tcPr>
                        <w:tcW w:w="2806" w:type="dxa"/>
                        <w:tcBorders>
                          <w:top w:val="nil" w:sz="6" w:space="0" w:color="auto"/>
                          <w:left w:val="nil" w:sz="6" w:space="0" w:color="auto"/>
                          <w:bottom w:val="single" w:sz="12" w:space="0" w:color="000000"/>
                          <w:right w:val="single" w:sz="4" w:space="0" w:color="000000"/>
                        </w:tcBorders>
                      </w:tcPr>
                      <w:p>
                        <w:pPr>
                          <w:pStyle w:val="TableParagraph"/>
                          <w:spacing w:line="240" w:lineRule="auto" w:before="63"/>
                          <w:ind w:right="104"/>
                          <w:jc w:val="center"/>
                          <w:rPr>
                            <w:rFonts w:ascii="宋体" w:hAnsi="宋体" w:cs="宋体" w:eastAsia="宋体" w:hint="default"/>
                            <w:sz w:val="18"/>
                            <w:szCs w:val="18"/>
                          </w:rPr>
                        </w:pPr>
                        <w:r>
                          <w:rPr>
                            <w:rFonts w:ascii="宋体" w:hAnsi="宋体" w:cs="宋体" w:eastAsia="宋体" w:hint="default"/>
                            <w:sz w:val="18"/>
                            <w:szCs w:val="18"/>
                          </w:rPr>
                          <w:t>软件及其他</w:t>
                        </w:r>
                      </w:p>
                    </w:tc>
                    <w:tc>
                      <w:tcPr>
                        <w:tcW w:w="187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3"/>
                          <w:ind w:right="6"/>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3747" w:type="dxa"/>
                        <w:tcBorders>
                          <w:top w:val="nil" w:sz="6" w:space="0" w:color="auto"/>
                          <w:left w:val="single" w:sz="4" w:space="0" w:color="000000"/>
                          <w:bottom w:val="single" w:sz="12" w:space="0" w:color="000000"/>
                          <w:right w:val="nil" w:sz="6" w:space="0" w:color="auto"/>
                        </w:tcBorders>
                      </w:tcPr>
                      <w:p>
                        <w:pPr>
                          <w:pStyle w:val="TableParagraph"/>
                          <w:spacing w:line="240" w:lineRule="auto" w:before="63"/>
                          <w:ind w:right="108"/>
                          <w:jc w:val="center"/>
                          <w:rPr>
                            <w:rFonts w:ascii="宋体" w:hAnsi="宋体" w:cs="宋体" w:eastAsia="宋体" w:hint="default"/>
                            <w:sz w:val="18"/>
                            <w:szCs w:val="18"/>
                          </w:rPr>
                        </w:pPr>
                        <w:r>
                          <w:rPr>
                            <w:rFonts w:ascii="宋体" w:hAnsi="宋体" w:cs="宋体" w:eastAsia="宋体" w:hint="default"/>
                            <w:sz w:val="18"/>
                            <w:szCs w:val="18"/>
                          </w:rPr>
                          <w:t>按受益期限</w:t>
                        </w:r>
                      </w:p>
                    </w:tc>
                  </w:tr>
                </w:tbl>
                <w:p>
                  <w:pPr/>
                </w:p>
              </w:txbxContent>
            </v:textbox>
            <w10:wrap type="none"/>
          </v:shape>
        </w:pict>
      </w:r>
      <w:r>
        <w:rPr/>
        <w:t>限的无形资产预计寿命及依据如下：</w:t>
      </w:r>
      <w:r>
        <w:rPr>
          <w:rFonts w:ascii="宋体" w:hAnsi="宋体" w:cs="宋体" w:eastAsia="宋体" w:hint="default"/>
        </w:rPr>
        <w:t> </w:t>
      </w:r>
    </w:p>
    <w:p>
      <w:pPr>
        <w:spacing w:line="240" w:lineRule="auto" w:before="4"/>
        <w:rPr>
          <w:rFonts w:ascii="宋体" w:hAnsi="宋体" w:cs="宋体" w:eastAsia="宋体" w:hint="default"/>
          <w:sz w:val="2"/>
          <w:szCs w:val="2"/>
        </w:rPr>
      </w:pPr>
    </w:p>
    <w:p>
      <w:pPr>
        <w:spacing w:line="50" w:lineRule="exact"/>
        <w:ind w:left="329" w:right="0" w:firstLine="0"/>
        <w:rPr>
          <w:rFonts w:ascii="宋体" w:hAnsi="宋体" w:cs="宋体" w:eastAsia="宋体" w:hint="default"/>
          <w:sz w:val="5"/>
          <w:szCs w:val="5"/>
        </w:rPr>
      </w:pPr>
      <w:r>
        <w:rPr>
          <w:rFonts w:ascii="宋体" w:hAnsi="宋体" w:cs="宋体" w:eastAsia="宋体" w:hint="default"/>
          <w:position w:val="0"/>
          <w:sz w:val="5"/>
          <w:szCs w:val="5"/>
        </w:rPr>
        <w:pict>
          <v:group style="width:422.5pt;height:2.550pt;mso-position-horizontal-relative:char;mso-position-vertical-relative:line" coordorigin="0,0" coordsize="8450,51">
            <v:group style="position:absolute;left:14;top:14;width:2802;height:2" coordorigin="14,14" coordsize="2802,2">
              <v:shape style="position:absolute;left:14;top:14;width:2802;height:2" coordorigin="14,14" coordsize="2802,0" path="m14,14l2816,14e" filled="false" stroked="true" strokeweight="1.44pt" strokecolor="#000000">
                <v:path arrowok="t"/>
              </v:shape>
            </v:group>
            <v:group style="position:absolute;left:2816;top:14;width:29;height:2" coordorigin="2816,14" coordsize="29,2">
              <v:shape style="position:absolute;left:2816;top:14;width:29;height:2" coordorigin="2816,14" coordsize="29,0" path="m2816,14l2845,14e" filled="false" stroked="true" strokeweight="1.44pt" strokecolor="#000000">
                <v:path arrowok="t"/>
              </v:shape>
            </v:group>
            <v:group style="position:absolute;left:2845;top:14;width:1844;height:2" coordorigin="2845,14" coordsize="1844,2">
              <v:shape style="position:absolute;left:2845;top:14;width:1844;height:2" coordorigin="2845,14" coordsize="1844,0" path="m2845,14l4688,14e" filled="false" stroked="true" strokeweight="1.44pt" strokecolor="#000000">
                <v:path arrowok="t"/>
              </v:shape>
            </v:group>
            <v:group style="position:absolute;left:4688;top:14;width:29;height:2" coordorigin="4688,14" coordsize="29,2">
              <v:shape style="position:absolute;left:4688;top:14;width:29;height:2" coordorigin="4688,14" coordsize="29,0" path="m4688,14l4717,14e" filled="false" stroked="true" strokeweight="1.44pt" strokecolor="#000000">
                <v:path arrowok="t"/>
              </v:shape>
            </v:group>
            <v:group style="position:absolute;left:4717;top:14;width:3719;height:2" coordorigin="4717,14" coordsize="3719,2">
              <v:shape style="position:absolute;left:4717;top:14;width:3719;height:2" coordorigin="4717,14" coordsize="3719,0" path="m4717,14l8435,14e" filled="false" stroked="true" strokeweight="1.44pt" strokecolor="#000000">
                <v:path arrowok="t"/>
              </v:shape>
              <v:shape style="position:absolute;left:2816;top:29;width:10;height:22" type="#_x0000_t75" stroked="false">
                <v:imagedata r:id="rId65" o:title=""/>
              </v:shape>
              <v:shape style="position:absolute;left:4688;top:29;width:10;height:22" type="#_x0000_t75" stroked="false">
                <v:imagedata r:id="rId65" o:title=""/>
              </v:shape>
            </v:group>
          </v:group>
        </w:pict>
      </w:r>
      <w:r>
        <w:rPr>
          <w:rFonts w:ascii="宋体" w:hAnsi="宋体" w:cs="宋体" w:eastAsia="宋体" w:hint="default"/>
          <w:position w:val="0"/>
          <w:sz w:val="5"/>
          <w:szCs w:val="5"/>
        </w:rPr>
      </w:r>
    </w:p>
    <w:p>
      <w:pPr>
        <w:spacing w:line="240" w:lineRule="auto" w:before="8"/>
        <w:rPr>
          <w:rFonts w:ascii="宋体" w:hAnsi="宋体" w:cs="宋体" w:eastAsia="宋体" w:hint="default"/>
          <w:sz w:val="17"/>
          <w:szCs w:val="17"/>
        </w:rPr>
      </w:pPr>
    </w:p>
    <w:p>
      <w:pPr>
        <w:spacing w:line="102" w:lineRule="exact"/>
        <w:ind w:left="343"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331592" cy="65341"/>
            <wp:effectExtent l="0" t="0" r="0" b="0"/>
            <wp:docPr id="11" name="image27.png" descr=""/>
            <wp:cNvGraphicFramePr>
              <a:graphicFrameLocks noChangeAspect="1"/>
            </wp:cNvGraphicFramePr>
            <a:graphic>
              <a:graphicData uri="http://schemas.openxmlformats.org/drawingml/2006/picture">
                <pic:pic>
                  <pic:nvPicPr>
                    <pic:cNvPr id="12" name="image27.png"/>
                    <pic:cNvPicPr/>
                  </pic:nvPicPr>
                  <pic:blipFill>
                    <a:blip r:embed="rId66" cstate="print"/>
                    <a:stretch>
                      <a:fillRect/>
                    </a:stretch>
                  </pic:blipFill>
                  <pic:spPr>
                    <a:xfrm>
                      <a:off x="0" y="0"/>
                      <a:ext cx="5331592" cy="65341"/>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5" w:lineRule="exact"/>
        <w:ind w:left="34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1.05pt;height:5.3pt;mso-position-horizontal-relative:char;mso-position-vertical-relative:line" coordorigin="0,0" coordsize="8421,106">
            <v:shape style="position:absolute;left:0;top:0;width:2821;height:106" type="#_x0000_t75" stroked="false">
              <v:imagedata r:id="rId67" o:title=""/>
            </v:shape>
            <v:shape style="position:absolute;left:2797;top:96;width:5624;height:10" type="#_x0000_t75" stroked="false">
              <v:imagedata r:id="rId68" o:title=""/>
            </v:shape>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19"/>
          <w:szCs w:val="19"/>
        </w:rPr>
      </w:pPr>
    </w:p>
    <w:p>
      <w:pPr>
        <w:spacing w:line="103" w:lineRule="exact"/>
        <w:ind w:left="34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21.05pt;height:5.2pt;mso-position-horizontal-relative:char;mso-position-vertical-relative:line" coordorigin="0,0" coordsize="8421,104">
            <v:shape style="position:absolute;left:0;top:0;width:2821;height:103" type="#_x0000_t75" stroked="false">
              <v:imagedata r:id="rId69" o:title=""/>
            </v:shape>
            <v:shape style="position:absolute;left:2797;top:94;width:5624;height:10" type="#_x0000_t75" stroked="false">
              <v:imagedata r:id="rId68"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6"/>
          <w:szCs w:val="26"/>
        </w:rPr>
      </w:pPr>
    </w:p>
    <w:p>
      <w:pPr>
        <w:pStyle w:val="BodyText"/>
        <w:spacing w:line="240" w:lineRule="auto"/>
        <w:ind w:left="136" w:right="0" w:firstLine="420"/>
        <w:jc w:val="left"/>
      </w:pPr>
      <w:r>
        <w:rPr>
          <w:spacing w:val="-2"/>
        </w:rPr>
        <w:t>每期末，对使用寿命有限的无形资产的使用寿命及摊销方法进行复核，如与原先估计数存在</w:t>
      </w:r>
      <w:r>
        <w:rPr>
          <w:w w:val="100"/>
        </w:rPr>
        <w:t> </w:t>
      </w:r>
      <w:r>
        <w:rPr/>
        <w:t>差异的，进行相应的调整。</w:t>
      </w:r>
    </w:p>
    <w:p>
      <w:pPr>
        <w:pStyle w:val="BodyText"/>
        <w:spacing w:line="274" w:lineRule="exact" w:before="22"/>
        <w:ind w:left="557" w:right="0"/>
        <w:jc w:val="left"/>
        <w:rPr>
          <w:rFonts w:ascii="宋体" w:hAnsi="宋体" w:cs="宋体" w:eastAsia="宋体" w:hint="default"/>
        </w:rPr>
      </w:pPr>
      <w:r>
        <w:rPr>
          <w:spacing w:val="-2"/>
        </w:rPr>
        <w:t>经复核，本期期末无形资产的使用寿命及摊销方法与以前估计未有不同。</w:t>
      </w:r>
      <w:r>
        <w:rPr>
          <w:spacing w:val="-45"/>
        </w:rPr>
        <w:t> </w:t>
      </w:r>
      <w:r>
        <w:rPr>
          <w:spacing w:val="-45"/>
        </w:rPr>
      </w:r>
      <w:r>
        <w:rPr>
          <w:rFonts w:ascii="宋体" w:hAnsi="宋体" w:cs="宋体" w:eastAsia="宋体" w:hint="default"/>
        </w:rPr>
        <w:t>2)</w:t>
      </w:r>
      <w:r>
        <w:rPr/>
        <w:t>使用寿命不确定的无形资产</w:t>
      </w:r>
      <w:r>
        <w:rPr>
          <w:rFonts w:ascii="宋体" w:hAnsi="宋体" w:cs="宋体" w:eastAsia="宋体" w:hint="default"/>
        </w:rPr>
        <w:t> </w:t>
      </w:r>
    </w:p>
    <w:p>
      <w:pPr>
        <w:spacing w:after="0" w:line="274" w:lineRule="exact"/>
        <w:jc w:val="left"/>
        <w:rPr>
          <w:rFonts w:ascii="宋体" w:hAnsi="宋体" w:cs="宋体" w:eastAsia="宋体" w:hint="default"/>
        </w:rPr>
        <w:sectPr>
          <w:footerReference w:type="default" r:id="rId64"/>
          <w:pgSz w:w="11910" w:h="16840"/>
          <w:pgMar w:footer="1195" w:header="882" w:top="1120" w:bottom="1380" w:left="1140" w:right="1480"/>
        </w:sectPr>
      </w:pPr>
    </w:p>
    <w:p>
      <w:pPr>
        <w:spacing w:line="240" w:lineRule="auto" w:before="9"/>
        <w:rPr>
          <w:rFonts w:ascii="宋体" w:hAnsi="宋体" w:cs="宋体" w:eastAsia="宋体" w:hint="default"/>
          <w:sz w:val="18"/>
          <w:szCs w:val="18"/>
        </w:rPr>
      </w:pPr>
    </w:p>
    <w:p>
      <w:pPr>
        <w:pStyle w:val="BodyText"/>
        <w:spacing w:line="237" w:lineRule="auto" w:before="38"/>
        <w:ind w:left="136" w:right="129" w:firstLine="420"/>
        <w:jc w:val="both"/>
      </w:pPr>
      <w:r>
        <w:rPr>
          <w:spacing w:val="-2"/>
        </w:rPr>
        <w:t>无法预见无形资产为企业带来经济利益期限的，视为使用寿命不确定的无形资产。对于使用</w:t>
      </w:r>
      <w:r>
        <w:rPr>
          <w:spacing w:val="-3"/>
          <w:w w:val="100"/>
        </w:rPr>
        <w:t> </w:t>
      </w:r>
      <w:r>
        <w:rPr>
          <w:spacing w:val="-1"/>
        </w:rPr>
        <w:t>寿命不确定的无形资产，在持有期间内不摊销，每期末对无形资产的寿命进行复核。如果期末重</w:t>
      </w:r>
      <w:r>
        <w:rPr>
          <w:spacing w:val="-55"/>
        </w:rPr>
        <w:t> </w:t>
      </w:r>
      <w:r>
        <w:rPr>
          <w:spacing w:val="-55"/>
        </w:rPr>
      </w:r>
      <w:r>
        <w:rPr/>
        <w:t>新复核后仍为不确定的，在每个会计期间继续进行减值测试。</w:t>
      </w:r>
    </w:p>
    <w:p>
      <w:pPr>
        <w:pStyle w:val="Heading3"/>
        <w:spacing w:line="240" w:lineRule="auto" w:before="78"/>
        <w:ind w:left="136"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54" w:lineRule="auto" w:before="9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本公司在资产负债表日判断长期资产是否存在可能发生减值的迹象。如果长期资产存在减值</w:t>
      </w:r>
    </w:p>
    <w:p>
      <w:pPr>
        <w:pStyle w:val="BodyText"/>
        <w:spacing w:line="272" w:lineRule="exact" w:before="14"/>
        <w:ind w:left="136" w:right="0"/>
        <w:jc w:val="left"/>
      </w:pPr>
      <w:r>
        <w:rPr>
          <w:spacing w:val="-1"/>
        </w:rPr>
        <w:t>迹象的，以单项资产为基础估计其可收回金额；难以对单项资产的可收回金额进行估计的，以该</w:t>
      </w:r>
      <w:r>
        <w:rPr>
          <w:spacing w:val="-55"/>
        </w:rPr>
        <w:t> </w:t>
      </w:r>
      <w:r>
        <w:rPr>
          <w:spacing w:val="-55"/>
        </w:rPr>
      </w:r>
      <w:r>
        <w:rPr/>
        <w:t>资产所属的资产组为基础确定资产组的可收回金额。</w:t>
      </w:r>
    </w:p>
    <w:p>
      <w:pPr>
        <w:pStyle w:val="BodyText"/>
        <w:spacing w:line="272" w:lineRule="exact" w:before="1"/>
        <w:ind w:left="136" w:right="131" w:firstLine="420"/>
        <w:jc w:val="both"/>
      </w:pPr>
      <w:r>
        <w:rPr>
          <w:spacing w:val="-2"/>
        </w:rPr>
        <w:t>资产可收回金额的估计，根据其公允价值减去处置费用后的净额与资产预计未来现金流量的</w:t>
      </w:r>
      <w:r>
        <w:rPr>
          <w:w w:val="100"/>
        </w:rPr>
        <w:t> </w:t>
      </w:r>
      <w:r>
        <w:rPr/>
        <w:t>现值两者之间较高者确定。</w:t>
      </w:r>
    </w:p>
    <w:p>
      <w:pPr>
        <w:pStyle w:val="BodyText"/>
        <w:spacing w:line="272" w:lineRule="exact" w:before="1"/>
        <w:ind w:left="136" w:right="129" w:firstLine="420"/>
        <w:jc w:val="both"/>
      </w:pPr>
      <w:r>
        <w:rPr>
          <w:spacing w:val="-2"/>
        </w:rPr>
        <w:t>可收回金额的计量结果表明，长期资产的可收回金额低于其账面价值的，将长期资产的账面</w:t>
      </w:r>
      <w:r>
        <w:rPr>
          <w:w w:val="100"/>
        </w:rPr>
        <w:t> </w:t>
      </w:r>
      <w:r>
        <w:rPr>
          <w:spacing w:val="-1"/>
        </w:rPr>
        <w:t>价值减记至可收回金额，减记的金额确认为资产减值损失，计入当期损益，同时计提相应的资产</w:t>
      </w:r>
    </w:p>
    <w:p>
      <w:pPr>
        <w:pStyle w:val="BodyText"/>
        <w:spacing w:line="272" w:lineRule="exact" w:before="1"/>
        <w:ind w:left="557" w:right="0" w:hanging="421"/>
        <w:jc w:val="left"/>
      </w:pPr>
      <w:r>
        <w:rPr/>
        <w:t>减值准备。资产减值损失一经确认，在以后会计期间不得转回。</w:t>
      </w:r>
      <w:r>
        <w:rPr>
          <w:rFonts w:ascii="宋体" w:hAnsi="宋体" w:cs="宋体" w:eastAsia="宋体" w:hint="default"/>
          <w:w w:val="100"/>
        </w:rPr>
        <w:t> </w:t>
      </w:r>
      <w:r>
        <w:rPr>
          <w:spacing w:val="-2"/>
        </w:rPr>
        <w:t>资产减值损失确认后，减值资产的折旧或者摊销费用在未来期间作相应调整，以使该资产在</w:t>
      </w:r>
    </w:p>
    <w:p>
      <w:pPr>
        <w:pStyle w:val="BodyText"/>
        <w:spacing w:line="272" w:lineRule="exact" w:before="1"/>
        <w:ind w:left="557" w:right="0" w:hanging="421"/>
        <w:jc w:val="left"/>
      </w:pPr>
      <w:r>
        <w:rPr>
          <w:spacing w:val="-5"/>
          <w:w w:val="100"/>
        </w:rPr>
        <w:t>剩余使用寿命内，系统地分摊调整后的资产账面价值（扣除预计净残值）。</w:t>
      </w:r>
      <w:r>
        <w:rPr>
          <w:spacing w:val="-89"/>
          <w:w w:val="100"/>
        </w:rPr>
        <w:t> </w:t>
      </w:r>
      <w:r>
        <w:rPr>
          <w:spacing w:val="-89"/>
          <w:w w:val="100"/>
        </w:rPr>
      </w:r>
      <w:r>
        <w:rPr>
          <w:spacing w:val="-2"/>
        </w:rPr>
        <w:t>因企业合并所形成的商誉和使用寿命不确定的无形资产，无论是否存在减值迹象，每年都进</w:t>
      </w:r>
    </w:p>
    <w:p>
      <w:pPr>
        <w:pStyle w:val="BodyText"/>
        <w:spacing w:line="247" w:lineRule="exact"/>
        <w:ind w:left="136" w:right="0"/>
        <w:jc w:val="left"/>
      </w:pPr>
      <w:r>
        <w:rPr/>
        <w:t>行减值测试。</w:t>
      </w:r>
    </w:p>
    <w:p>
      <w:pPr>
        <w:pStyle w:val="BodyText"/>
        <w:spacing w:line="237" w:lineRule="auto"/>
        <w:ind w:left="136" w:right="129" w:firstLine="420"/>
        <w:jc w:val="both"/>
        <w:rPr>
          <w:rFonts w:ascii="宋体" w:hAnsi="宋体" w:cs="宋体" w:eastAsia="宋体" w:hint="default"/>
        </w:rPr>
      </w:pPr>
      <w:r>
        <w:rPr>
          <w:spacing w:val="-2"/>
        </w:rPr>
        <w:t>在对商誉进行减值测试时，将商誉的账面价值分摊至预期从企业合并的协同效应中受益的资</w:t>
      </w:r>
      <w:r>
        <w:rPr>
          <w:w w:val="100"/>
        </w:rPr>
        <w:t> </w:t>
      </w:r>
      <w:r>
        <w:rPr>
          <w:spacing w:val="-1"/>
        </w:rPr>
        <w:t>产组或资产组组合。在对包含商誉的相关资产组或者资产组组合进行减值测试时，如与商誉相关</w:t>
      </w:r>
      <w:r>
        <w:rPr>
          <w:spacing w:val="-55"/>
        </w:rPr>
        <w:t> </w:t>
      </w:r>
      <w:r>
        <w:rPr>
          <w:spacing w:val="-55"/>
        </w:rPr>
      </w:r>
      <w:r>
        <w:rPr>
          <w:spacing w:val="-1"/>
        </w:rPr>
        <w:t>的资产组或者资产组组合存在减值迹象的，先对不包含商誉的资产组或者资产组组合进行减值测</w:t>
      </w:r>
      <w:r>
        <w:rPr>
          <w:spacing w:val="-55"/>
        </w:rPr>
        <w:t> </w:t>
      </w:r>
      <w:r>
        <w:rPr>
          <w:spacing w:val="-55"/>
        </w:rPr>
      </w:r>
      <w:r>
        <w:rPr>
          <w:spacing w:val="-1"/>
        </w:rPr>
        <w:t>试，计算可收回金额，并与相关账面价值相比较，确认相应的减值损失。再对包含商誉的资产组</w:t>
      </w:r>
      <w:r>
        <w:rPr>
          <w:spacing w:val="-55"/>
        </w:rPr>
        <w:t> </w:t>
      </w:r>
      <w:r>
        <w:rPr>
          <w:spacing w:val="-55"/>
        </w:rPr>
      </w:r>
      <w:r>
        <w:rPr>
          <w:spacing w:val="-1"/>
        </w:rPr>
        <w:t>或者资产组组合进行减值测试，比较这些相关资产组或者资产组组合的账面价值（包括所分摊的</w:t>
      </w:r>
      <w:r>
        <w:rPr>
          <w:spacing w:val="-55"/>
        </w:rPr>
        <w:t> </w:t>
      </w:r>
      <w:r>
        <w:rPr>
          <w:spacing w:val="-55"/>
        </w:rPr>
      </w:r>
      <w:r>
        <w:rPr>
          <w:spacing w:val="-1"/>
        </w:rPr>
        <w:t>商誉的账面价值部分）与其可收回金额，如相关资产组或者资产组组合的可收回金额低于其账面</w:t>
      </w:r>
      <w:r>
        <w:rPr>
          <w:spacing w:val="-55"/>
        </w:rPr>
        <w:t> </w:t>
      </w:r>
      <w:r>
        <w:rPr>
          <w:spacing w:val="-55"/>
        </w:rPr>
      </w:r>
      <w:r>
        <w:rPr/>
        <w:t>价值的，确认商誉的减值损失。</w:t>
      </w:r>
      <w:r>
        <w:rPr>
          <w:rFonts w:ascii="宋体" w:hAnsi="宋体" w:cs="宋体" w:eastAsia="宋体" w:hint="default"/>
        </w:rPr>
        <w:t> </w:t>
      </w:r>
    </w:p>
    <w:p>
      <w:pPr>
        <w:spacing w:line="240" w:lineRule="auto" w:before="7"/>
        <w:rPr>
          <w:rFonts w:ascii="宋体" w:hAnsi="宋体" w:cs="宋体" w:eastAsia="宋体" w:hint="default"/>
          <w:sz w:val="24"/>
          <w:szCs w:val="24"/>
        </w:rPr>
      </w:pPr>
    </w:p>
    <w:p>
      <w:pPr>
        <w:pStyle w:val="Heading3"/>
        <w:spacing w:line="240" w:lineRule="auto"/>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557" w:right="125"/>
        <w:jc w:val="left"/>
      </w:pPr>
      <w:r>
        <w:rPr/>
        <w:t>（</w:t>
      </w:r>
      <w:r>
        <w:rPr>
          <w:rFonts w:ascii="宋体" w:hAnsi="宋体" w:cs="宋体" w:eastAsia="宋体" w:hint="default"/>
        </w:rPr>
        <w:t>1</w:t>
      </w:r>
      <w:r>
        <w:rPr/>
        <w:t>）摊销方法</w:t>
      </w:r>
      <w:r>
        <w:rPr>
          <w:rFonts w:ascii="宋体" w:hAnsi="宋体" w:cs="宋体" w:eastAsia="宋体" w:hint="default"/>
          <w:w w:val="100"/>
        </w:rPr>
        <w:t> </w:t>
      </w:r>
      <w:r>
        <w:rPr/>
        <w:t>长期待摊费用，是指本公司已经发生但应由本期和以后各期负担的分摊期限在</w:t>
      </w:r>
      <w:r>
        <w:rPr>
          <w:spacing w:val="-52"/>
        </w:rPr>
        <w:t> </w:t>
      </w:r>
      <w:r>
        <w:rPr>
          <w:rFonts w:ascii="宋体" w:hAnsi="宋体" w:cs="宋体" w:eastAsia="宋体" w:hint="default"/>
        </w:rPr>
        <w:t>1</w:t>
      </w:r>
      <w:r>
        <w:rPr>
          <w:rFonts w:ascii="宋体" w:hAnsi="宋体" w:cs="宋体" w:eastAsia="宋体" w:hint="default"/>
          <w:spacing w:val="-49"/>
        </w:rPr>
        <w:t> </w:t>
      </w:r>
      <w:r>
        <w:rPr/>
        <w:t>年以上的各</w:t>
      </w:r>
    </w:p>
    <w:p>
      <w:pPr>
        <w:pStyle w:val="BodyText"/>
        <w:spacing w:line="271" w:lineRule="exact"/>
        <w:ind w:left="136" w:right="0"/>
        <w:jc w:val="left"/>
        <w:rPr>
          <w:rFonts w:ascii="宋体" w:hAnsi="宋体" w:cs="宋体" w:eastAsia="宋体" w:hint="default"/>
        </w:rPr>
      </w:pPr>
      <w:r>
        <w:rPr/>
        <w:t>项费用。长期待摊费用在受益期内按直线法分期摊销。</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pict>
          <v:shape style="position:absolute;margin-left:213.410004pt;margin-top:16.673491pt;width:1.49926pt;height:.12pt;mso-position-horizontal-relative:page;mso-position-vertical-relative:paragraph;z-index:1816" type="#_x0000_t75" stroked="false">
            <v:imagedata r:id="rId45" o:title=""/>
          </v:shape>
        </w:pict>
      </w:r>
      <w:r>
        <w:rPr/>
        <w:pict>
          <v:group style="position:absolute;margin-left:71.424004pt;margin-top:33.713570pt;width:426.6pt;height:.5pt;mso-position-horizontal-relative:page;mso-position-vertical-relative:paragraph;z-index:-1167088" coordorigin="1428,674" coordsize="8532,10">
            <v:shape style="position:absolute;left:1428;top:674;width:2840;height:10" type="#_x0000_t75" stroked="false">
              <v:imagedata r:id="rId71" o:title=""/>
            </v:shape>
            <v:shape style="position:absolute;left:4263;top:674;width:5696;height:10" type="#_x0000_t75" stroked="false">
              <v:imagedata r:id="rId72" o:title=""/>
            </v:shape>
            <w10:wrap type="none"/>
          </v:group>
        </w:pict>
      </w:r>
      <w:r>
        <w:rPr/>
        <w:t>（</w:t>
      </w:r>
      <w:r>
        <w:rPr>
          <w:rFonts w:ascii="宋体" w:hAnsi="宋体" w:cs="宋体" w:eastAsia="宋体" w:hint="default"/>
        </w:rPr>
        <w:t>2</w:t>
      </w:r>
      <w:r>
        <w:rPr/>
        <w:t>）摊销年限</w:t>
      </w:r>
      <w:r>
        <w:rPr>
          <w:rFonts w:ascii="宋体" w:hAnsi="宋体" w:cs="宋体" w:eastAsia="宋体" w:hint="default"/>
        </w:rPr>
        <w:t> </w:t>
      </w:r>
    </w:p>
    <w:tbl>
      <w:tblPr>
        <w:tblW w:w="0" w:type="auto"/>
        <w:jc w:val="left"/>
        <w:tblInd w:w="274" w:type="dxa"/>
        <w:tblLayout w:type="fixed"/>
        <w:tblCellMar>
          <w:top w:w="0" w:type="dxa"/>
          <w:left w:w="0" w:type="dxa"/>
          <w:bottom w:w="0" w:type="dxa"/>
          <w:right w:w="0" w:type="dxa"/>
        </w:tblCellMar>
        <w:tblLook w:val="01E0"/>
      </w:tblPr>
      <w:tblGrid>
        <w:gridCol w:w="2845"/>
        <w:gridCol w:w="2842"/>
        <w:gridCol w:w="2842"/>
      </w:tblGrid>
      <w:tr>
        <w:trPr>
          <w:trHeight w:val="355" w:hRule="exact"/>
        </w:trPr>
        <w:tc>
          <w:tcPr>
            <w:tcW w:w="2845"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38"/>
              <w:ind w:left="107"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42"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38"/>
              <w:ind w:left="102" w:right="0"/>
              <w:jc w:val="center"/>
              <w:rPr>
                <w:rFonts w:ascii="宋体" w:hAnsi="宋体" w:cs="宋体" w:eastAsia="宋体" w:hint="default"/>
                <w:sz w:val="21"/>
                <w:szCs w:val="21"/>
              </w:rPr>
            </w:pPr>
            <w:r>
              <w:rPr>
                <w:rFonts w:ascii="宋体" w:hAnsi="宋体" w:cs="宋体" w:eastAsia="宋体" w:hint="default"/>
                <w:b/>
                <w:bCs/>
                <w:sz w:val="21"/>
                <w:szCs w:val="21"/>
              </w:rPr>
              <w:t>摊销年限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42"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38"/>
              <w:ind w:left="100"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59" w:hRule="exact"/>
        </w:trPr>
        <w:tc>
          <w:tcPr>
            <w:tcW w:w="2845" w:type="dxa"/>
            <w:tcBorders>
              <w:top w:val="nil" w:sz="6" w:space="0" w:color="auto"/>
              <w:left w:val="nil" w:sz="6" w:space="0" w:color="auto"/>
              <w:bottom w:val="nil" w:sz="6" w:space="0" w:color="auto"/>
              <w:right w:val="single" w:sz="4" w:space="0" w:color="000000"/>
            </w:tcBorders>
          </w:tcPr>
          <w:p>
            <w:pPr>
              <w:pStyle w:val="TableParagraph"/>
              <w:spacing w:line="264" w:lineRule="exact" w:before="48"/>
              <w:ind w:left="107" w:right="0"/>
              <w:jc w:val="left"/>
              <w:rPr>
                <w:rFonts w:ascii="宋体" w:hAnsi="宋体" w:cs="宋体" w:eastAsia="宋体" w:hint="default"/>
                <w:sz w:val="21"/>
                <w:szCs w:val="21"/>
              </w:rPr>
            </w:pPr>
            <w:r>
              <w:rPr>
                <w:rFonts w:ascii="宋体" w:hAnsi="宋体" w:cs="宋体" w:eastAsia="宋体" w:hint="default"/>
                <w:sz w:val="21"/>
                <w:szCs w:val="21"/>
              </w:rPr>
              <w:t>堆场辅助材料</w:t>
            </w:r>
            <w:r>
              <w:rPr>
                <w:rFonts w:ascii="宋体" w:hAnsi="宋体" w:cs="宋体" w:eastAsia="宋体" w:hint="default"/>
                <w:sz w:val="21"/>
                <w:szCs w:val="21"/>
              </w:rPr>
              <w:t> </w:t>
            </w:r>
          </w:p>
        </w:tc>
        <w:tc>
          <w:tcPr>
            <w:tcW w:w="2842" w:type="dxa"/>
            <w:tcBorders>
              <w:top w:val="nil" w:sz="6" w:space="0" w:color="auto"/>
              <w:left w:val="single" w:sz="4" w:space="0" w:color="000000"/>
              <w:bottom w:val="nil" w:sz="6" w:space="0" w:color="auto"/>
              <w:right w:val="single" w:sz="4" w:space="0" w:color="000000"/>
            </w:tcBorders>
          </w:tcPr>
          <w:p>
            <w:pPr>
              <w:pStyle w:val="TableParagraph"/>
              <w:spacing w:line="264" w:lineRule="exact" w:before="48"/>
              <w:ind w:left="102"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842" w:type="dxa"/>
            <w:vMerge w:val="restart"/>
            <w:tcBorders>
              <w:top w:val="nil" w:sz="6" w:space="0" w:color="auto"/>
              <w:left w:val="single" w:sz="4" w:space="0" w:color="000000"/>
              <w:right w:val="nil" w:sz="6" w:space="0" w:color="auto"/>
            </w:tcBorders>
          </w:tcPr>
          <w:p>
            <w:pPr>
              <w:pStyle w:val="TableParagraph"/>
              <w:spacing w:line="240" w:lineRule="auto" w:before="48"/>
              <w:ind w:right="749"/>
              <w:jc w:val="right"/>
              <w:rPr>
                <w:rFonts w:ascii="宋体" w:hAnsi="宋体" w:cs="宋体" w:eastAsia="宋体" w:hint="default"/>
                <w:sz w:val="21"/>
                <w:szCs w:val="21"/>
              </w:rPr>
            </w:pPr>
            <w:r>
              <w:rPr>
                <w:rFonts w:ascii="宋体"/>
                <w:b/>
                <w:w w:val="99"/>
                <w:sz w:val="21"/>
              </w:rPr>
              <w:t> </w:t>
            </w:r>
            <w:r>
              <w:rPr>
                <w:rFonts w:ascii="宋体"/>
                <w:sz w:val="21"/>
              </w:rPr>
            </w:r>
          </w:p>
        </w:tc>
      </w:tr>
      <w:tr>
        <w:trPr>
          <w:trHeight w:val="121" w:hRule="exact"/>
        </w:trPr>
        <w:tc>
          <w:tcPr>
            <w:tcW w:w="2845" w:type="dxa"/>
            <w:vMerge w:val="restart"/>
            <w:tcBorders>
              <w:top w:val="nil" w:sz="6" w:space="0" w:color="auto"/>
              <w:left w:val="nil" w:sz="6" w:space="0" w:color="auto"/>
              <w:right w:val="nil" w:sz="6" w:space="0" w:color="auto"/>
            </w:tcBorders>
          </w:tcPr>
          <w:p>
            <w:pPr>
              <w:pStyle w:val="TableParagraph"/>
              <w:spacing w:line="240" w:lineRule="auto" w:before="139"/>
              <w:ind w:left="107" w:right="0"/>
              <w:jc w:val="left"/>
              <w:rPr>
                <w:rFonts w:ascii="宋体" w:hAnsi="宋体" w:cs="宋体" w:eastAsia="宋体" w:hint="default"/>
                <w:sz w:val="21"/>
                <w:szCs w:val="21"/>
              </w:rPr>
            </w:pPr>
            <w:r>
              <w:rPr>
                <w:rFonts w:ascii="宋体" w:hAnsi="宋体" w:cs="宋体" w:eastAsia="宋体" w:hint="default"/>
                <w:sz w:val="21"/>
                <w:szCs w:val="21"/>
              </w:rPr>
              <w:t>库场改造及房屋装修</w:t>
            </w:r>
            <w:r>
              <w:rPr>
                <w:rFonts w:ascii="宋体" w:hAnsi="宋体" w:cs="宋体" w:eastAsia="宋体" w:hint="default"/>
                <w:sz w:val="21"/>
                <w:szCs w:val="21"/>
              </w:rPr>
              <w:t> </w:t>
            </w:r>
          </w:p>
        </w:tc>
        <w:tc>
          <w:tcPr>
            <w:tcW w:w="2842" w:type="dxa"/>
            <w:vMerge w:val="restart"/>
            <w:tcBorders>
              <w:top w:val="nil" w:sz="6" w:space="0" w:color="auto"/>
              <w:left w:val="nil" w:sz="6" w:space="0" w:color="auto"/>
              <w:right w:val="single" w:sz="4" w:space="0" w:color="000000"/>
            </w:tcBorders>
          </w:tcPr>
          <w:p>
            <w:pPr>
              <w:pStyle w:val="TableParagraph"/>
              <w:spacing w:line="240" w:lineRule="auto" w:before="139"/>
              <w:ind w:left="107" w:right="0"/>
              <w:jc w:val="center"/>
              <w:rPr>
                <w:rFonts w:ascii="宋体" w:hAnsi="宋体" w:cs="宋体" w:eastAsia="宋体" w:hint="default"/>
                <w:sz w:val="21"/>
                <w:szCs w:val="21"/>
              </w:rPr>
            </w:pPr>
            <w:r>
              <w:rPr>
                <w:rFonts w:ascii="宋体" w:hAnsi="宋体" w:cs="宋体" w:eastAsia="宋体" w:hint="default"/>
                <w:sz w:val="21"/>
                <w:szCs w:val="21"/>
              </w:rPr>
              <w:t>受益期</w:t>
            </w:r>
            <w:r>
              <w:rPr>
                <w:rFonts w:ascii="宋体" w:hAnsi="宋体" w:cs="宋体" w:eastAsia="宋体" w:hint="default"/>
                <w:sz w:val="21"/>
                <w:szCs w:val="21"/>
              </w:rPr>
              <w:t> </w:t>
            </w:r>
          </w:p>
        </w:tc>
        <w:tc>
          <w:tcPr>
            <w:tcW w:w="2842" w:type="dxa"/>
            <w:vMerge/>
            <w:tcBorders>
              <w:left w:val="single" w:sz="4" w:space="0" w:color="000000"/>
              <w:bottom w:val="nil" w:sz="6" w:space="0" w:color="auto"/>
              <w:right w:val="nil" w:sz="6" w:space="0" w:color="auto"/>
            </w:tcBorders>
          </w:tcPr>
          <w:p>
            <w:pPr/>
          </w:p>
        </w:tc>
      </w:tr>
      <w:tr>
        <w:trPr>
          <w:trHeight w:val="335" w:hRule="exact"/>
        </w:trPr>
        <w:tc>
          <w:tcPr>
            <w:tcW w:w="2845" w:type="dxa"/>
            <w:vMerge/>
            <w:tcBorders>
              <w:left w:val="nil" w:sz="6" w:space="0" w:color="auto"/>
              <w:bottom w:val="single" w:sz="12" w:space="0" w:color="000000"/>
              <w:right w:val="nil" w:sz="6" w:space="0" w:color="auto"/>
            </w:tcBorders>
          </w:tcPr>
          <w:p>
            <w:pPr/>
          </w:p>
        </w:tc>
        <w:tc>
          <w:tcPr>
            <w:tcW w:w="2842" w:type="dxa"/>
            <w:vMerge/>
            <w:tcBorders>
              <w:left w:val="nil" w:sz="6" w:space="0" w:color="auto"/>
              <w:bottom w:val="single" w:sz="12" w:space="0" w:color="000000"/>
              <w:right w:val="single" w:sz="4" w:space="0" w:color="000000"/>
            </w:tcBorders>
          </w:tcPr>
          <w:p>
            <w:pPr/>
          </w:p>
        </w:tc>
        <w:tc>
          <w:tcPr>
            <w:tcW w:w="2842" w:type="dxa"/>
            <w:tcBorders>
              <w:top w:val="nil" w:sz="6" w:space="0" w:color="auto"/>
              <w:left w:val="single" w:sz="4" w:space="0" w:color="000000"/>
              <w:bottom w:val="single" w:sz="12" w:space="0" w:color="000000"/>
              <w:right w:val="nil" w:sz="6" w:space="0" w:color="auto"/>
            </w:tcBorders>
          </w:tcPr>
          <w:p>
            <w:pPr>
              <w:pStyle w:val="TableParagraph"/>
              <w:spacing w:line="240" w:lineRule="auto" w:before="18"/>
              <w:ind w:left="100" w:right="0"/>
              <w:jc w:val="center"/>
              <w:rPr>
                <w:rFonts w:ascii="宋体" w:hAnsi="宋体" w:cs="宋体" w:eastAsia="宋体" w:hint="default"/>
                <w:sz w:val="21"/>
                <w:szCs w:val="21"/>
              </w:rPr>
            </w:pPr>
            <w:r>
              <w:rPr>
                <w:rFonts w:ascii="宋体"/>
                <w:w w:val="100"/>
                <w:sz w:val="21"/>
              </w:rPr>
              <w:t> </w:t>
            </w:r>
          </w:p>
        </w:tc>
      </w:tr>
    </w:tbl>
    <w:p>
      <w:pPr>
        <w:pStyle w:val="BodyText"/>
        <w:spacing w:line="240" w:lineRule="auto" w:before="18"/>
        <w:ind w:left="136" w:right="0"/>
        <w:jc w:val="left"/>
        <w:rPr>
          <w:rFonts w:ascii="宋体" w:hAnsi="宋体" w:cs="宋体" w:eastAsia="宋体" w:hint="default"/>
        </w:rPr>
      </w:pPr>
      <w:r>
        <w:rPr/>
        <w:pict>
          <v:group style="position:absolute;margin-left:71.424004pt;margin-top:-22.026354pt;width:426.6pt;height:5.05pt;mso-position-horizontal-relative:page;mso-position-vertical-relative:paragraph;z-index:-1167064" coordorigin="1428,-441" coordsize="8532,101">
            <v:shape style="position:absolute;left:1428;top:-441;width:2859;height:101" type="#_x0000_t75" stroked="false">
              <v:imagedata r:id="rId73" o:title=""/>
            </v:shape>
            <v:shape style="position:absolute;left:4263;top:-349;width:5696;height:10" type="#_x0000_t75" stroked="false">
              <v:imagedata r:id="rId72" o:title=""/>
            </v:shape>
            <w10:wrap type="none"/>
          </v:group>
        </w:pict>
      </w: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31.</w:t>
      </w:r>
      <w:r>
        <w:rPr>
          <w:rFonts w:ascii="宋体" w:hAnsi="宋体" w:cs="宋体" w:eastAsia="宋体" w:hint="default"/>
          <w:spacing w:val="2"/>
        </w:rPr>
        <w:t> </w:t>
      </w:r>
      <w:r>
        <w:rPr/>
        <w:t>职工薪酬</w:t>
      </w:r>
      <w:r>
        <w:rPr>
          <w:b w:val="0"/>
          <w:bCs w:val="0"/>
        </w:rPr>
      </w:r>
    </w:p>
    <w:p>
      <w:pPr>
        <w:pStyle w:val="BodyText"/>
        <w:spacing w:line="240" w:lineRule="auto" w:before="75"/>
        <w:ind w:left="136" w:right="131" w:firstLine="420"/>
        <w:jc w:val="both"/>
      </w:pPr>
      <w:r>
        <w:rPr>
          <w:spacing w:val="-2"/>
        </w:rPr>
        <w:t>职工薪酬，是指本公司为获得职工提供的服务或解除劳动关系而给予的各种形式的报酬或补</w:t>
      </w:r>
      <w:r>
        <w:rPr>
          <w:w w:val="100"/>
        </w:rPr>
        <w:t> </w:t>
      </w:r>
      <w:r>
        <w:rPr/>
        <w:t>偿。职工薪酬包括短期薪酬、离职后福利、辞退福利和其他长期职工福利。</w:t>
      </w:r>
    </w:p>
    <w:p>
      <w:pPr>
        <w:pStyle w:val="Heading3"/>
        <w:spacing w:line="240" w:lineRule="auto" w:before="78"/>
        <w:ind w:left="136" w:right="0"/>
        <w:jc w:val="left"/>
        <w:rPr>
          <w:rFonts w:ascii="宋体" w:hAnsi="宋体" w:cs="宋体" w:eastAsia="宋体" w:hint="default"/>
          <w:b w:val="0"/>
          <w:bCs w:val="0"/>
        </w:rPr>
      </w:pP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54" w:lineRule="auto" w:before="9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短期薪酬是指本公司在职工提供相关服务的年度报告期间结束后十二个月内需要全部予以支</w:t>
      </w:r>
    </w:p>
    <w:p>
      <w:pPr>
        <w:pStyle w:val="BodyText"/>
        <w:spacing w:line="272" w:lineRule="exact" w:before="13"/>
        <w:ind w:left="136" w:right="0"/>
        <w:jc w:val="left"/>
      </w:pPr>
      <w:r>
        <w:rPr>
          <w:spacing w:val="-1"/>
        </w:rPr>
        <w:t>付的职工薪酬，离职后福利和辞退福利除外。本公司在职工提供服务的会计期间，将应付的短期</w:t>
      </w:r>
      <w:r>
        <w:rPr>
          <w:spacing w:val="-55"/>
        </w:rPr>
        <w:t> </w:t>
      </w:r>
      <w:r>
        <w:rPr>
          <w:spacing w:val="-55"/>
        </w:rPr>
      </w:r>
      <w:r>
        <w:rPr/>
        <w:t>薪酬确认为负债，并根据职工提供服务的受益对象计入相关资产成本和费用。</w:t>
      </w:r>
    </w:p>
    <w:p>
      <w:pPr>
        <w:spacing w:after="0" w:line="272" w:lineRule="exact"/>
        <w:jc w:val="left"/>
        <w:sectPr>
          <w:footerReference w:type="default" r:id="rId70"/>
          <w:pgSz w:w="11910" w:h="16840"/>
          <w:pgMar w:footer="1195" w:header="882" w:top="1120" w:bottom="1380" w:left="1140" w:right="1660"/>
          <w:pgNumType w:start="10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240" w:lineRule="auto" w:before="36"/>
        <w:ind w:left="136" w:right="0"/>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54" w:lineRule="auto" w:before="9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离职后福利是指本公司为获得职工提供的服务而在职工退休或与企业解除劳动关系后，提供</w:t>
      </w:r>
    </w:p>
    <w:p>
      <w:pPr>
        <w:pStyle w:val="BodyText"/>
        <w:spacing w:line="258" w:lineRule="exact"/>
        <w:ind w:left="136" w:right="0"/>
        <w:jc w:val="left"/>
      </w:pPr>
      <w:r>
        <w:rPr/>
        <w:t>的各种形式的报酬和福利，短期薪酬和辞退福利除外。</w:t>
      </w:r>
    </w:p>
    <w:p>
      <w:pPr>
        <w:pStyle w:val="BodyText"/>
        <w:spacing w:line="272" w:lineRule="exact" w:before="27"/>
        <w:ind w:left="557" w:right="0"/>
        <w:jc w:val="left"/>
      </w:pPr>
      <w:r>
        <w:rPr/>
        <w:t>本公司的离职后福利计划分类为设定提存计划和设定受益计划。</w:t>
      </w:r>
      <w:r>
        <w:rPr>
          <w:w w:val="100"/>
        </w:rPr>
        <w:t> </w:t>
      </w:r>
      <w:r>
        <w:rPr>
          <w:spacing w:val="-2"/>
        </w:rPr>
        <w:t>离职后福利设定提存计划主要为参加由各地劳动及社会保障机构组织实施的社会基本养老保</w:t>
      </w:r>
    </w:p>
    <w:p>
      <w:pPr>
        <w:pStyle w:val="BodyText"/>
        <w:spacing w:line="272" w:lineRule="exact" w:before="1"/>
        <w:ind w:left="136" w:right="0"/>
        <w:jc w:val="left"/>
      </w:pPr>
      <w:r>
        <w:rPr>
          <w:spacing w:val="-1"/>
        </w:rPr>
        <w:t>险、失业保险等</w:t>
      </w:r>
      <w:r>
        <w:rPr>
          <w:color w:val="0000CC"/>
          <w:spacing w:val="-1"/>
        </w:rPr>
        <w:t>。</w:t>
      </w:r>
      <w:r>
        <w:rPr>
          <w:spacing w:val="-1"/>
        </w:rPr>
        <w:t>在职工为本公司提供服务的会计期间，将根据设定提存计划计算的应缴存金额</w:t>
      </w:r>
      <w:r>
        <w:rPr>
          <w:spacing w:val="-55"/>
        </w:rPr>
        <w:t> </w:t>
      </w:r>
      <w:r>
        <w:rPr>
          <w:spacing w:val="-55"/>
        </w:rPr>
      </w:r>
      <w:r>
        <w:rPr/>
        <w:t>确认为负债，并计入当期损益或相关资产成本。</w:t>
      </w:r>
    </w:p>
    <w:p>
      <w:pPr>
        <w:pStyle w:val="BodyText"/>
        <w:spacing w:line="249" w:lineRule="exact"/>
        <w:ind w:left="557" w:right="0"/>
        <w:jc w:val="left"/>
      </w:pPr>
      <w:r>
        <w:rPr/>
        <w:t>本公司按照国家规定的标准定期缴付上述款项后，不再有其他的支付义务。</w:t>
      </w:r>
    </w:p>
    <w:p>
      <w:pPr>
        <w:pStyle w:val="Heading3"/>
        <w:spacing w:line="324" w:lineRule="auto" w:before="18"/>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54" w:lineRule="auto" w:before="24"/>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辞退福利是指本公司在职工劳动合同到期之前解除与职工的劳动关系，或者为鼓励职工自愿</w:t>
      </w:r>
    </w:p>
    <w:p>
      <w:pPr>
        <w:pStyle w:val="BodyText"/>
        <w:spacing w:line="237" w:lineRule="auto"/>
        <w:ind w:left="136" w:right="129"/>
        <w:jc w:val="both"/>
      </w:pPr>
      <w:r>
        <w:rPr>
          <w:spacing w:val="-1"/>
        </w:rPr>
        <w:t>接受裁减而给予职工的补偿，在本公司不能单方面撤回解除劳动关系计划或裁减建议时和确认与</w:t>
      </w:r>
      <w:r>
        <w:rPr>
          <w:spacing w:val="-55"/>
        </w:rPr>
        <w:t> </w:t>
      </w:r>
      <w:r>
        <w:rPr>
          <w:spacing w:val="-55"/>
        </w:rPr>
      </w:r>
      <w:r>
        <w:rPr>
          <w:spacing w:val="-1"/>
        </w:rPr>
        <w:t>涉及支付辞退福利的重组相关的成本费用时两者孰早日，确认因解除与职工的劳动关系给予补偿</w:t>
      </w:r>
      <w:r>
        <w:rPr>
          <w:spacing w:val="-55"/>
        </w:rPr>
        <w:t> </w:t>
      </w:r>
      <w:r>
        <w:rPr>
          <w:spacing w:val="-55"/>
        </w:rPr>
      </w:r>
      <w:r>
        <w:rPr/>
        <w:t>而产生的负债，同时计入当期损益。</w:t>
      </w:r>
    </w:p>
    <w:p>
      <w:pPr>
        <w:pStyle w:val="Heading3"/>
        <w:spacing w:line="324" w:lineRule="auto" w:before="18"/>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8"/>
        <w:ind w:left="557" w:right="1429"/>
        <w:jc w:val="left"/>
        <w:rPr>
          <w:rFonts w:ascii="宋体" w:hAnsi="宋体" w:cs="宋体" w:eastAsia="宋体" w:hint="default"/>
        </w:rPr>
      </w:pPr>
      <w:r>
        <w:rPr/>
        <w:t>（</w:t>
      </w:r>
      <w:r>
        <w:rPr>
          <w:rFonts w:ascii="宋体" w:hAnsi="宋体" w:cs="宋体" w:eastAsia="宋体" w:hint="default"/>
        </w:rPr>
        <w:t>1</w:t>
      </w:r>
      <w:r>
        <w:rPr/>
        <w:t>）预计负债的确认标准</w:t>
      </w:r>
      <w:r>
        <w:rPr>
          <w:rFonts w:ascii="宋体" w:hAnsi="宋体" w:cs="宋体" w:eastAsia="宋体" w:hint="default"/>
          <w:w w:val="100"/>
        </w:rPr>
        <w:t> </w:t>
      </w:r>
      <w:r>
        <w:rPr/>
        <w:t>与或有事项相关的义务同时满足下列条件时，本公司确认为预计负债：</w:t>
      </w:r>
      <w:r>
        <w:rPr>
          <w:rFonts w:ascii="宋体" w:hAnsi="宋体" w:cs="宋体" w:eastAsia="宋体" w:hint="default"/>
          <w:w w:val="100"/>
        </w:rPr>
        <w:t> </w:t>
      </w:r>
      <w:r>
        <w:rPr/>
        <w:t>该义务是本公司承担的现时义务；</w:t>
      </w:r>
      <w:r>
        <w:rPr>
          <w:rFonts w:ascii="宋体" w:hAnsi="宋体" w:cs="宋体" w:eastAsia="宋体" w:hint="default"/>
          <w:w w:val="100"/>
        </w:rPr>
        <w:t> </w:t>
      </w:r>
      <w:r>
        <w:rPr/>
        <w:t>履行该义务很可能导致经济利益流出本公司；</w:t>
      </w:r>
      <w:r>
        <w:rPr>
          <w:rFonts w:ascii="宋体" w:hAnsi="宋体" w:cs="宋体" w:eastAsia="宋体" w:hint="default"/>
          <w:w w:val="100"/>
        </w:rPr>
        <w:t> </w:t>
      </w:r>
      <w:r>
        <w:rPr/>
        <w:t>该义务的金额能够可靠地计量。</w:t>
      </w:r>
      <w:r>
        <w:rPr>
          <w:rFonts w:ascii="宋体" w:hAnsi="宋体" w:cs="宋体" w:eastAsia="宋体" w:hint="default"/>
        </w:rPr>
        <w:t> </w:t>
      </w:r>
    </w:p>
    <w:p>
      <w:pPr>
        <w:pStyle w:val="BodyText"/>
        <w:spacing w:line="237" w:lineRule="auto"/>
        <w:ind w:left="557" w:right="0"/>
        <w:jc w:val="left"/>
      </w:pPr>
      <w:r>
        <w:rPr/>
        <w:t>（</w:t>
      </w:r>
      <w:r>
        <w:rPr>
          <w:rFonts w:ascii="宋体" w:hAnsi="宋体" w:cs="宋体" w:eastAsia="宋体" w:hint="default"/>
        </w:rPr>
        <w:t>2</w:t>
      </w:r>
      <w:r>
        <w:rPr/>
        <w:t>）预计负债的计量方法</w:t>
      </w:r>
      <w:r>
        <w:rPr>
          <w:rFonts w:ascii="宋体" w:hAnsi="宋体" w:cs="宋体" w:eastAsia="宋体" w:hint="default"/>
          <w:w w:val="100"/>
        </w:rPr>
        <w:t> </w:t>
      </w:r>
      <w:r>
        <w:rPr/>
        <w:t>本公司预计负债按履行相关现时义务所需的支出的最佳估计数进行初始计量。</w:t>
      </w:r>
      <w:r>
        <w:rPr>
          <w:rFonts w:ascii="宋体" w:hAnsi="宋体" w:cs="宋体" w:eastAsia="宋体" w:hint="default"/>
          <w:w w:val="100"/>
        </w:rPr>
        <w:t> </w:t>
      </w:r>
      <w:r>
        <w:rPr>
          <w:spacing w:val="-2"/>
        </w:rPr>
        <w:t>本公司在确定最佳估计数时，综合考虑与或有事项有关的风险、不确定性和货币时间价值等</w:t>
      </w:r>
    </w:p>
    <w:p>
      <w:pPr>
        <w:pStyle w:val="BodyText"/>
        <w:spacing w:line="237" w:lineRule="auto" w:before="1"/>
        <w:ind w:left="557" w:right="0" w:hanging="421"/>
        <w:jc w:val="left"/>
      </w:pPr>
      <w:r>
        <w:rPr/>
        <w:t>因素。对于货币时间价值影响重大的，通过对相关未来现金流出进行折现后确定最佳估计数。</w:t>
      </w:r>
      <w:r>
        <w:rPr>
          <w:rFonts w:ascii="宋体" w:hAnsi="宋体" w:cs="宋体" w:eastAsia="宋体" w:hint="default"/>
          <w:w w:val="100"/>
        </w:rPr>
        <w:t> </w:t>
      </w:r>
      <w:r>
        <w:rPr/>
        <w:t>最佳估计数分别以下情况处理：</w:t>
      </w:r>
      <w:r>
        <w:rPr>
          <w:rFonts w:ascii="宋体" w:hAnsi="宋体" w:cs="宋体" w:eastAsia="宋体" w:hint="default"/>
          <w:w w:val="100"/>
        </w:rPr>
        <w:t> </w:t>
      </w:r>
      <w:r>
        <w:rPr>
          <w:spacing w:val="-7"/>
          <w:w w:val="100"/>
        </w:rPr>
        <w:t>所需支出存在一个连续范围（或区间），且该范围内各种结果发生的可能性相同的，则最佳估</w:t>
      </w:r>
    </w:p>
    <w:p>
      <w:pPr>
        <w:pStyle w:val="BodyText"/>
        <w:spacing w:line="274" w:lineRule="exact" w:before="22"/>
        <w:ind w:left="557" w:right="0" w:hanging="421"/>
        <w:jc w:val="left"/>
      </w:pPr>
      <w:r>
        <w:rPr/>
        <w:t>计数按照该范围的中间值即上下限金额的平均数确定。</w:t>
      </w:r>
      <w:r>
        <w:rPr>
          <w:rFonts w:ascii="宋体" w:hAnsi="宋体" w:cs="宋体" w:eastAsia="宋体" w:hint="default"/>
          <w:w w:val="100"/>
        </w:rPr>
        <w:t> </w:t>
      </w:r>
      <w:r>
        <w:rPr>
          <w:spacing w:val="-7"/>
          <w:w w:val="100"/>
        </w:rPr>
        <w:t>所需支出不存在一个连续范围（或区间），或虽然存在一个连续范围但该范围内各种结果发生</w:t>
      </w:r>
    </w:p>
    <w:p>
      <w:pPr>
        <w:pStyle w:val="BodyText"/>
        <w:spacing w:line="245" w:lineRule="exact"/>
        <w:ind w:left="136" w:right="0"/>
        <w:jc w:val="left"/>
      </w:pPr>
      <w:r>
        <w:rPr/>
        <w:t>的可能性不相同的，如或有事项涉及单个项目的，则最佳估计数按照最可能发生金额确定；如或</w:t>
      </w:r>
    </w:p>
    <w:p>
      <w:pPr>
        <w:pStyle w:val="BodyText"/>
        <w:spacing w:line="272" w:lineRule="exact" w:before="27"/>
        <w:ind w:left="557" w:right="0" w:hanging="421"/>
        <w:jc w:val="left"/>
      </w:pPr>
      <w:r>
        <w:rPr/>
        <w:t>有事项涉及多个项目的，则最佳估计数按各种可能结果及相关概率计算确定。</w:t>
      </w:r>
      <w:r>
        <w:rPr>
          <w:rFonts w:ascii="宋体" w:hAnsi="宋体" w:cs="宋体" w:eastAsia="宋体" w:hint="default"/>
          <w:w w:val="100"/>
        </w:rPr>
        <w:t> </w:t>
      </w:r>
      <w:r>
        <w:rPr>
          <w:spacing w:val="-2"/>
        </w:rPr>
        <w:t>本公司清偿预计负债所需支出全部或部分预期由第三方补偿的，补偿金额在基本确定能够收</w:t>
      </w:r>
    </w:p>
    <w:p>
      <w:pPr>
        <w:pStyle w:val="BodyText"/>
        <w:spacing w:line="247" w:lineRule="exact"/>
        <w:ind w:left="136" w:right="0"/>
        <w:jc w:val="left"/>
        <w:rPr>
          <w:rFonts w:ascii="宋体" w:hAnsi="宋体" w:cs="宋体" w:eastAsia="宋体" w:hint="default"/>
        </w:rPr>
      </w:pPr>
      <w:r>
        <w:rPr/>
        <w:t>到时，作为资产单独确认，确认的补偿金额不超过预计负债的账面价值。</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3"/>
        <w:spacing w:line="240" w:lineRule="auto" w:before="80"/>
        <w:ind w:left="136" w:right="0"/>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72" w:lineRule="exact" w:before="64"/>
        <w:ind w:left="557" w:right="3897"/>
        <w:jc w:val="left"/>
        <w:rPr>
          <w:rFonts w:ascii="宋体" w:hAnsi="宋体" w:cs="宋体" w:eastAsia="宋体" w:hint="default"/>
        </w:rPr>
      </w:pPr>
      <w:r>
        <w:rPr/>
        <w:t>（</w:t>
      </w:r>
      <w:r>
        <w:rPr>
          <w:rFonts w:ascii="宋体" w:hAnsi="宋体" w:cs="宋体" w:eastAsia="宋体" w:hint="default"/>
        </w:rPr>
        <w:t>1</w:t>
      </w:r>
      <w:r>
        <w:rPr/>
        <w:t>）股份支付的种类</w:t>
      </w:r>
      <w:r>
        <w:rPr>
          <w:w w:val="100"/>
        </w:rPr>
        <w:t> </w:t>
      </w:r>
      <w:r>
        <w:rPr/>
        <w:t>本公司的股份支付是以权益结算的股份支付。</w:t>
      </w:r>
      <w:r>
        <w:rPr>
          <w:rFonts w:ascii="宋体" w:hAnsi="宋体" w:cs="宋体" w:eastAsia="宋体" w:hint="default"/>
        </w:rPr>
        <w:t> </w:t>
      </w:r>
    </w:p>
    <w:p>
      <w:pPr>
        <w:pStyle w:val="BodyText"/>
        <w:spacing w:line="272" w:lineRule="exact" w:before="1"/>
        <w:ind w:left="557" w:right="111"/>
        <w:jc w:val="left"/>
      </w:pPr>
      <w:r>
        <w:rPr/>
        <w:t>（</w:t>
      </w:r>
      <w:r>
        <w:rPr>
          <w:rFonts w:ascii="宋体" w:hAnsi="宋体" w:cs="宋体" w:eastAsia="宋体" w:hint="default"/>
        </w:rPr>
        <w:t>2</w:t>
      </w:r>
      <w:r>
        <w:rPr/>
        <w:t>）权益工具公允价值的确定方法</w:t>
      </w:r>
      <w:r>
        <w:rPr>
          <w:rFonts w:ascii="宋体" w:hAnsi="宋体" w:cs="宋体" w:eastAsia="宋体" w:hint="default"/>
          <w:w w:val="100"/>
        </w:rPr>
        <w:t> </w:t>
      </w:r>
      <w:r>
        <w:rPr>
          <w:spacing w:val="-2"/>
        </w:rPr>
        <w:t>对于授予的存在活跃市场的期权等权益工具，按照活跃市场中的报价确定其公允价值。对于</w:t>
      </w:r>
    </w:p>
    <w:p>
      <w:pPr>
        <w:pStyle w:val="BodyText"/>
        <w:spacing w:line="272" w:lineRule="exact" w:before="1"/>
        <w:ind w:left="136" w:right="111"/>
        <w:jc w:val="left"/>
      </w:pPr>
      <w:r>
        <w:rPr>
          <w:spacing w:val="-2"/>
        </w:rPr>
        <w:t>授予的不存在活跃市场的期权等权益工具，采用期权定价模型等确定其公允价值，选用的期权定</w:t>
      </w:r>
      <w:r>
        <w:rPr>
          <w:spacing w:val="-25"/>
        </w:rPr>
        <w:t> </w:t>
      </w:r>
      <w:r>
        <w:rPr>
          <w:spacing w:val="-25"/>
        </w:rPr>
      </w:r>
      <w:r>
        <w:rPr>
          <w:spacing w:val="-2"/>
        </w:rPr>
        <w:t>价模型考虑以下因素：①期权的行权价格；②期权的有效期；③标的股份的现行价格；④股价预</w:t>
      </w:r>
    </w:p>
    <w:p>
      <w:pPr>
        <w:pStyle w:val="BodyText"/>
        <w:spacing w:line="272" w:lineRule="exact" w:before="1"/>
        <w:ind w:left="557" w:right="111" w:hanging="421"/>
        <w:jc w:val="left"/>
      </w:pPr>
      <w:r>
        <w:rPr/>
        <w:t>计波动率；⑤股份的预计股利；⑥期权有效期内的无风险利率。</w:t>
      </w:r>
      <w:r>
        <w:rPr>
          <w:rFonts w:ascii="宋体" w:hAnsi="宋体" w:cs="宋体" w:eastAsia="宋体" w:hint="default"/>
          <w:w w:val="100"/>
        </w:rPr>
        <w:t> </w:t>
      </w:r>
      <w:r>
        <w:rPr>
          <w:spacing w:val="-2"/>
        </w:rPr>
        <w:t>在确定权益工具授予日的公允价值时，考虑股份支付协议规定的可行权条件中的市场条件和</w:t>
      </w:r>
    </w:p>
    <w:p>
      <w:pPr>
        <w:pStyle w:val="BodyText"/>
        <w:spacing w:line="272" w:lineRule="exact" w:before="1"/>
        <w:ind w:left="136" w:right="111"/>
        <w:jc w:val="left"/>
        <w:rPr>
          <w:rFonts w:ascii="宋体" w:hAnsi="宋体" w:cs="宋体" w:eastAsia="宋体" w:hint="default"/>
        </w:rPr>
      </w:pPr>
      <w:r>
        <w:rPr>
          <w:spacing w:val="-2"/>
        </w:rPr>
        <w:t>非可行权条件的影响。股份支付存在非可行权条件的，只要职工或其他方满足了所有可行权条件</w:t>
      </w:r>
      <w:r>
        <w:rPr>
          <w:spacing w:val="-25"/>
        </w:rPr>
        <w:t> </w:t>
      </w:r>
      <w:r>
        <w:rPr>
          <w:spacing w:val="-25"/>
        </w:rPr>
      </w:r>
      <w:r>
        <w:rPr>
          <w:spacing w:val="-5"/>
          <w:w w:val="100"/>
        </w:rPr>
        <w:t>中的非市场条件（如服务期限等），即确认已得到服务相对应的成本费用。</w:t>
      </w:r>
      <w:r>
        <w:rPr>
          <w:rFonts w:ascii="宋体" w:hAnsi="宋体" w:cs="宋体" w:eastAsia="宋体" w:hint="default"/>
          <w:w w:val="100"/>
        </w:rPr>
        <w:t> </w:t>
      </w:r>
    </w:p>
    <w:p>
      <w:pPr>
        <w:pStyle w:val="BodyText"/>
        <w:spacing w:line="272" w:lineRule="exact" w:before="1"/>
        <w:ind w:left="557" w:right="0"/>
        <w:jc w:val="left"/>
      </w:pPr>
      <w:r>
        <w:rPr/>
        <w:t>（</w:t>
      </w:r>
      <w:r>
        <w:rPr>
          <w:rFonts w:ascii="宋体" w:hAnsi="宋体" w:cs="宋体" w:eastAsia="宋体" w:hint="default"/>
        </w:rPr>
        <w:t>3</w:t>
      </w:r>
      <w:r>
        <w:rPr/>
        <w:t>）确定可行权权益工具最佳估计的依据</w:t>
      </w:r>
      <w:r>
        <w:rPr>
          <w:rFonts w:ascii="宋体" w:hAnsi="宋体" w:cs="宋体" w:eastAsia="宋体" w:hint="default"/>
          <w:w w:val="100"/>
        </w:rPr>
        <w:t> </w:t>
      </w:r>
      <w:r>
        <w:rPr>
          <w:spacing w:val="-4"/>
          <w:w w:val="100"/>
        </w:rPr>
        <w:t>等待期内每个资产负债表日，根据最新取得的可行权职工人数变动等后续信息作出最佳估计，</w:t>
      </w:r>
    </w:p>
    <w:p>
      <w:pPr>
        <w:pStyle w:val="BodyText"/>
        <w:spacing w:line="272" w:lineRule="exact" w:before="1"/>
        <w:ind w:left="136" w:right="111"/>
        <w:jc w:val="left"/>
        <w:rPr>
          <w:rFonts w:ascii="宋体" w:hAnsi="宋体" w:cs="宋体" w:eastAsia="宋体" w:hint="default"/>
        </w:rPr>
      </w:pPr>
      <w:r>
        <w:rPr>
          <w:spacing w:val="-2"/>
        </w:rPr>
        <w:t>修正预计可行权的权益工具数量。在可行权日，最终预计可行权权益工具的数量与实际可行权数</w:t>
      </w:r>
      <w:r>
        <w:rPr>
          <w:spacing w:val="-25"/>
        </w:rPr>
        <w:t> </w:t>
      </w:r>
      <w:r>
        <w:rPr>
          <w:spacing w:val="-25"/>
        </w:rPr>
      </w:r>
      <w:r>
        <w:rPr/>
        <w:t>量一致。</w:t>
      </w:r>
      <w:r>
        <w:rPr>
          <w:rFonts w:ascii="宋体" w:hAnsi="宋体" w:cs="宋体" w:eastAsia="宋体" w:hint="default"/>
        </w:rPr>
        <w:t> </w:t>
      </w:r>
    </w:p>
    <w:p>
      <w:pPr>
        <w:pStyle w:val="BodyText"/>
        <w:spacing w:line="272" w:lineRule="exact" w:before="2"/>
        <w:ind w:left="557" w:right="111"/>
        <w:jc w:val="left"/>
      </w:pPr>
      <w:r>
        <w:rPr/>
        <w:t>（</w:t>
      </w:r>
      <w:r>
        <w:rPr>
          <w:rFonts w:ascii="宋体" w:hAnsi="宋体" w:cs="宋体" w:eastAsia="宋体" w:hint="default"/>
        </w:rPr>
        <w:t>4</w:t>
      </w:r>
      <w:r>
        <w:rPr/>
        <w:t>）会计处理方法</w:t>
      </w:r>
      <w:r>
        <w:rPr>
          <w:rFonts w:ascii="宋体" w:hAnsi="宋体" w:cs="宋体" w:eastAsia="宋体" w:hint="default"/>
          <w:w w:val="100"/>
        </w:rPr>
        <w:t> </w:t>
      </w:r>
      <w:r>
        <w:rPr>
          <w:spacing w:val="-2"/>
        </w:rPr>
        <w:t>以权益结算的股份支付，按授予职工权益工具的公允价值计量。在完成等待期内的服务或达</w:t>
      </w:r>
    </w:p>
    <w:p>
      <w:pPr>
        <w:pStyle w:val="BodyText"/>
        <w:spacing w:line="272" w:lineRule="exact" w:before="1"/>
        <w:ind w:left="136" w:right="111"/>
        <w:jc w:val="left"/>
      </w:pPr>
      <w:r>
        <w:rPr>
          <w:spacing w:val="-2"/>
        </w:rPr>
        <w:t>到规定业绩条件才可行权的，在等待期内的每个资产负债表日，以对可行权权益工具数量的最佳</w:t>
      </w:r>
      <w:r>
        <w:rPr>
          <w:spacing w:val="-25"/>
        </w:rPr>
        <w:t> </w:t>
      </w:r>
      <w:r>
        <w:rPr>
          <w:spacing w:val="-25"/>
        </w:rPr>
      </w:r>
      <w:r>
        <w:rPr>
          <w:spacing w:val="-2"/>
        </w:rPr>
        <w:t>估计为基础，按照权益工具授予日的公允价值，将当期取得的服务计入相关成本或费用和资本公</w:t>
      </w:r>
    </w:p>
    <w:p>
      <w:pPr>
        <w:pStyle w:val="BodyText"/>
        <w:spacing w:line="272" w:lineRule="exact" w:before="1"/>
        <w:ind w:left="557" w:right="0" w:hanging="421"/>
        <w:jc w:val="left"/>
      </w:pPr>
      <w:r>
        <w:rPr/>
        <w:t>积。在可行权日之后不再对已确认的相关成本或费用和所有者权益总额进行调整。</w:t>
      </w:r>
      <w:r>
        <w:rPr>
          <w:rFonts w:ascii="宋体" w:hAnsi="宋体" w:cs="宋体" w:eastAsia="宋体" w:hint="default"/>
          <w:w w:val="100"/>
        </w:rPr>
        <w:t> </w:t>
      </w:r>
      <w:r>
        <w:rPr>
          <w:spacing w:val="-4"/>
          <w:w w:val="100"/>
        </w:rPr>
        <w:t>若在等待期内取消了授予的权益工具，本公司对取消所授予的权益性工具作为加速行权处理，</w:t>
      </w:r>
    </w:p>
    <w:p>
      <w:pPr>
        <w:pStyle w:val="BodyText"/>
        <w:spacing w:line="272" w:lineRule="exact" w:before="1"/>
        <w:ind w:left="136" w:right="111"/>
        <w:jc w:val="left"/>
        <w:rPr>
          <w:rFonts w:ascii="宋体" w:hAnsi="宋体" w:cs="宋体" w:eastAsia="宋体" w:hint="default"/>
        </w:rPr>
      </w:pPr>
      <w:r>
        <w:rPr>
          <w:spacing w:val="-2"/>
        </w:rPr>
        <w:t>将剩余等待期内应确认的金额立即计入当期损益，同时确认资本公积。职工能够选择满足非可行</w:t>
      </w:r>
      <w:r>
        <w:rPr>
          <w:spacing w:val="-25"/>
        </w:rPr>
        <w:t> </w:t>
      </w:r>
      <w:r>
        <w:rPr>
          <w:spacing w:val="-25"/>
        </w:rPr>
      </w:r>
      <w:r>
        <w:rPr/>
        <w:t>权条件但在等待期内未满足的，本公司将其作为授予权益工具的取消处理。</w:t>
      </w:r>
      <w:r>
        <w:rPr>
          <w:rFonts w:ascii="宋体" w:hAnsi="宋体" w:cs="宋体" w:eastAsia="宋体" w:hint="default"/>
        </w:rPr>
        <w:t> </w:t>
      </w:r>
    </w:p>
    <w:p>
      <w:pPr>
        <w:pStyle w:val="BodyText"/>
        <w:spacing w:line="268" w:lineRule="exact"/>
        <w:ind w:left="136" w:right="0"/>
        <w:jc w:val="left"/>
        <w:rPr>
          <w:rFonts w:ascii="宋体" w:hAnsi="宋体" w:cs="宋体" w:eastAsia="宋体" w:hint="default"/>
        </w:rPr>
      </w:pPr>
      <w:r>
        <w:rPr>
          <w:rFonts w:ascii="宋体"/>
          <w:w w:val="100"/>
        </w:rPr>
        <w:t> </w:t>
      </w:r>
    </w:p>
    <w:p>
      <w:pPr>
        <w:pStyle w:val="Heading3"/>
        <w:spacing w:line="240" w:lineRule="auto" w:before="97"/>
        <w:ind w:left="136" w:right="111"/>
        <w:jc w:val="left"/>
        <w:rPr>
          <w:b w:val="0"/>
          <w:bCs w:val="0"/>
        </w:rPr>
      </w:pPr>
      <w:r>
        <w:rPr>
          <w:rFonts w:ascii="宋体" w:hAnsi="宋体" w:cs="宋体" w:eastAsia="宋体" w:hint="default"/>
        </w:rPr>
        <w:t>35. </w:t>
      </w:r>
      <w:r>
        <w:rPr/>
        <w:t>优先股、永续债等其他金融工具</w:t>
      </w:r>
      <w:r>
        <w:rPr>
          <w:b w:val="0"/>
          <w:bCs w:val="0"/>
        </w:rPr>
      </w:r>
    </w:p>
    <w:p>
      <w:pPr>
        <w:pStyle w:val="BodyText"/>
        <w:spacing w:line="240" w:lineRule="auto" w:before="97"/>
        <w:ind w:left="136" w:right="11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240" w:lineRule="auto" w:before="97"/>
        <w:ind w:left="136" w:right="111"/>
        <w:jc w:val="left"/>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240" w:lineRule="auto" w:before="97"/>
        <w:ind w:left="136" w:right="111"/>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557" w:right="111" w:firstLine="2"/>
        <w:jc w:val="left"/>
      </w:pPr>
      <w:r>
        <w:rPr/>
        <w:t>（</w:t>
      </w:r>
      <w:r>
        <w:rPr>
          <w:rFonts w:ascii="宋体" w:hAnsi="宋体" w:cs="宋体" w:eastAsia="宋体" w:hint="default"/>
        </w:rPr>
        <w:t>1</w:t>
      </w:r>
      <w:r>
        <w:rPr/>
        <w:t>）销售商品收入确认时间的具体判断标准</w:t>
      </w:r>
      <w:r>
        <w:rPr>
          <w:w w:val="100"/>
        </w:rPr>
        <w:t> </w:t>
      </w:r>
      <w:r>
        <w:rPr>
          <w:spacing w:val="-2"/>
        </w:rPr>
        <w:t>公司已将商品所有权上的主要风险和报酬转移给购买方；公司既没有保留与所有权相联系的</w:t>
      </w:r>
    </w:p>
    <w:p>
      <w:pPr>
        <w:pStyle w:val="BodyText"/>
        <w:spacing w:line="237" w:lineRule="auto"/>
        <w:ind w:left="0" w:right="209"/>
        <w:jc w:val="right"/>
      </w:pPr>
      <w:r>
        <w:rPr>
          <w:spacing w:val="-1"/>
        </w:rPr>
        <w:t>继续管理权，也没有对已售出的商品实施有效控制；收入的金额能够可靠地计量；相关的经济利</w:t>
      </w:r>
      <w:r>
        <w:rPr>
          <w:spacing w:val="-71"/>
        </w:rPr>
        <w:t> </w:t>
      </w:r>
      <w:r>
        <w:rPr>
          <w:spacing w:val="-71"/>
        </w:rPr>
      </w:r>
      <w:r>
        <w:rPr>
          <w:spacing w:val="-2"/>
        </w:rPr>
        <w:t>益很可能流入企业；相关的已发生或将发生的成本能够可靠地计量时，确认商品销售收入实现。</w:t>
      </w:r>
      <w:r>
        <w:rPr>
          <w:spacing w:val="-53"/>
        </w:rPr>
        <w:t> </w:t>
      </w:r>
      <w:r>
        <w:rPr>
          <w:spacing w:val="-53"/>
        </w:rPr>
      </w:r>
      <w:r>
        <w:rPr>
          <w:spacing w:val="-2"/>
        </w:rPr>
        <w:t>合同或协议价款的收取采用递延方式，实质上具有融资性质的，按照应收的合同或协议价款</w:t>
      </w:r>
    </w:p>
    <w:p>
      <w:pPr>
        <w:pStyle w:val="BodyText"/>
        <w:spacing w:line="272" w:lineRule="exact"/>
        <w:ind w:left="136" w:right="111"/>
        <w:jc w:val="left"/>
        <w:rPr>
          <w:rFonts w:ascii="宋体" w:hAnsi="宋体" w:cs="宋体" w:eastAsia="宋体" w:hint="default"/>
        </w:rPr>
      </w:pPr>
      <w:r>
        <w:rPr/>
        <w:t>的公允价值确定销售商品收入金额。</w:t>
      </w:r>
      <w:r>
        <w:rPr>
          <w:rFonts w:ascii="宋体" w:hAnsi="宋体" w:cs="宋体" w:eastAsia="宋体" w:hint="default"/>
        </w:rPr>
        <w:t> </w:t>
      </w:r>
    </w:p>
    <w:p>
      <w:pPr>
        <w:pStyle w:val="BodyText"/>
        <w:spacing w:line="240" w:lineRule="auto"/>
        <w:ind w:left="557" w:right="111" w:firstLine="2"/>
        <w:jc w:val="left"/>
      </w:pPr>
      <w:r>
        <w:rPr/>
        <w:t>（</w:t>
      </w:r>
      <w:r>
        <w:rPr>
          <w:rFonts w:ascii="宋体" w:hAnsi="宋体" w:cs="宋体" w:eastAsia="宋体" w:hint="default"/>
        </w:rPr>
        <w:t>2</w:t>
      </w:r>
      <w:r>
        <w:rPr/>
        <w:t>）确认让渡资产使用权收入的依据</w:t>
      </w:r>
      <w:r>
        <w:rPr>
          <w:rFonts w:ascii="宋体" w:hAnsi="宋体" w:cs="宋体" w:eastAsia="宋体" w:hint="default"/>
          <w:w w:val="100"/>
        </w:rPr>
        <w:t> </w:t>
      </w:r>
      <w:r>
        <w:rPr>
          <w:spacing w:val="-2"/>
        </w:rPr>
        <w:t>与交易相关的经济利益很可能流入企业，收入的金额能够可靠地计量时，分别下列情况确定</w:t>
      </w:r>
    </w:p>
    <w:p>
      <w:pPr>
        <w:pStyle w:val="BodyText"/>
        <w:spacing w:line="271" w:lineRule="exact"/>
        <w:ind w:left="136" w:right="111"/>
        <w:jc w:val="left"/>
        <w:rPr>
          <w:rFonts w:ascii="宋体" w:hAnsi="宋体" w:cs="宋体" w:eastAsia="宋体" w:hint="default"/>
        </w:rPr>
      </w:pPr>
      <w:r>
        <w:rPr/>
        <w:t>让渡资产使用权收入金额：</w:t>
      </w:r>
      <w:r>
        <w:rPr>
          <w:rFonts w:ascii="宋体" w:hAnsi="宋体" w:cs="宋体" w:eastAsia="宋体" w:hint="default"/>
        </w:rPr>
        <w:t> </w:t>
      </w:r>
    </w:p>
    <w:p>
      <w:pPr>
        <w:pStyle w:val="BodyText"/>
        <w:spacing w:line="273" w:lineRule="exact"/>
        <w:ind w:left="557" w:right="111"/>
        <w:jc w:val="left"/>
        <w:rPr>
          <w:rFonts w:ascii="宋体" w:hAnsi="宋体" w:cs="宋体" w:eastAsia="宋体" w:hint="default"/>
        </w:rPr>
      </w:pPr>
      <w:r>
        <w:rPr/>
        <w:t>①利息收入金额，按照他人使用本企业货币资金的时间和实际利率计算确定。</w:t>
      </w:r>
      <w:r>
        <w:rPr>
          <w:rFonts w:ascii="宋体" w:hAnsi="宋体" w:cs="宋体" w:eastAsia="宋体" w:hint="default"/>
        </w:rPr>
        <w:t> </w:t>
      </w:r>
    </w:p>
    <w:p>
      <w:pPr>
        <w:pStyle w:val="BodyText"/>
        <w:spacing w:line="273" w:lineRule="exact"/>
        <w:ind w:left="557" w:right="111"/>
        <w:jc w:val="left"/>
        <w:rPr>
          <w:rFonts w:ascii="宋体" w:hAnsi="宋体" w:cs="宋体" w:eastAsia="宋体" w:hint="default"/>
        </w:rPr>
      </w:pPr>
      <w:r>
        <w:rPr/>
        <w:t>②使用费收入金额，按照有关合同或协议约定的收费时间和方法计算确定。</w:t>
      </w:r>
      <w:r>
        <w:rPr>
          <w:rFonts w:ascii="宋体" w:hAnsi="宋体" w:cs="宋体" w:eastAsia="宋体" w:hint="default"/>
        </w:rPr>
        <w:t> </w:t>
      </w:r>
    </w:p>
    <w:p>
      <w:pPr>
        <w:pStyle w:val="BodyText"/>
        <w:spacing w:line="272" w:lineRule="exact" w:before="27"/>
        <w:ind w:left="557" w:right="0" w:firstLine="2"/>
        <w:jc w:val="left"/>
      </w:pPr>
      <w:r>
        <w:rPr/>
        <w:t>（</w:t>
      </w:r>
      <w:r>
        <w:rPr>
          <w:rFonts w:ascii="宋体" w:hAnsi="宋体" w:cs="宋体" w:eastAsia="宋体" w:hint="default"/>
        </w:rPr>
        <w:t>3</w:t>
      </w:r>
      <w:r>
        <w:rPr/>
        <w:t>）提供劳务收入的确认依据和方法</w:t>
      </w:r>
      <w:r>
        <w:rPr>
          <w:rFonts w:ascii="宋体" w:hAnsi="宋体" w:cs="宋体" w:eastAsia="宋体" w:hint="default"/>
          <w:w w:val="100"/>
        </w:rPr>
        <w:t> </w:t>
      </w:r>
      <w:r>
        <w:rPr>
          <w:spacing w:val="-4"/>
          <w:w w:val="100"/>
        </w:rPr>
        <w:t>在资产负债表日提供劳务交易的结果能够可靠估计的，采用完工百分比法确认提供劳务收入。</w:t>
      </w:r>
    </w:p>
    <w:p>
      <w:pPr>
        <w:pStyle w:val="BodyText"/>
        <w:spacing w:line="272" w:lineRule="exact" w:before="1"/>
        <w:ind w:left="557" w:right="111" w:hanging="421"/>
        <w:jc w:val="left"/>
        <w:rPr>
          <w:rFonts w:ascii="宋体" w:hAnsi="宋体" w:cs="宋体" w:eastAsia="宋体" w:hint="default"/>
        </w:rPr>
      </w:pPr>
      <w:r>
        <w:rPr/>
        <w:t>劳务交易的完工进度按已经发生的劳务成本占估计总成本的比例确定。</w:t>
      </w:r>
      <w:r>
        <w:rPr>
          <w:rFonts w:ascii="宋体" w:hAnsi="宋体" w:cs="宋体" w:eastAsia="宋体" w:hint="default"/>
          <w:w w:val="100"/>
        </w:rPr>
        <w:t> </w:t>
      </w:r>
      <w:r>
        <w:rPr/>
        <w:t>提供劳务交易的结果能够可靠估计，是指同时满足下列条件：</w:t>
      </w:r>
      <w:r>
        <w:rPr>
          <w:rFonts w:ascii="宋体" w:hAnsi="宋体" w:cs="宋体" w:eastAsia="宋体" w:hint="default"/>
        </w:rPr>
        <w:t> </w:t>
      </w:r>
    </w:p>
    <w:p>
      <w:pPr>
        <w:pStyle w:val="BodyText"/>
        <w:spacing w:line="247" w:lineRule="exact"/>
        <w:ind w:left="557" w:right="111"/>
        <w:jc w:val="left"/>
        <w:rPr>
          <w:rFonts w:ascii="宋体" w:hAnsi="宋体" w:cs="宋体" w:eastAsia="宋体" w:hint="default"/>
        </w:rPr>
      </w:pPr>
      <w:r>
        <w:rPr/>
        <w:t>①收入的金额能够可靠地计量；</w:t>
      </w:r>
      <w:r>
        <w:rPr>
          <w:rFonts w:ascii="宋体" w:hAnsi="宋体" w:cs="宋体" w:eastAsia="宋体" w:hint="default"/>
        </w:rPr>
        <w:t> </w:t>
      </w:r>
    </w:p>
    <w:p>
      <w:pPr>
        <w:pStyle w:val="BodyText"/>
        <w:spacing w:line="272" w:lineRule="exact"/>
        <w:ind w:left="557" w:right="111"/>
        <w:jc w:val="left"/>
        <w:rPr>
          <w:rFonts w:ascii="宋体" w:hAnsi="宋体" w:cs="宋体" w:eastAsia="宋体" w:hint="default"/>
        </w:rPr>
      </w:pPr>
      <w:r>
        <w:rPr/>
        <w:t>②相关的经济利益很可能流入企业；</w:t>
      </w:r>
      <w:r>
        <w:rPr>
          <w:rFonts w:ascii="宋体" w:hAnsi="宋体" w:cs="宋体" w:eastAsia="宋体" w:hint="default"/>
        </w:rPr>
        <w:t> </w:t>
      </w:r>
    </w:p>
    <w:p>
      <w:pPr>
        <w:pStyle w:val="BodyText"/>
        <w:spacing w:line="272" w:lineRule="exact"/>
        <w:ind w:left="557" w:right="111"/>
        <w:jc w:val="left"/>
        <w:rPr>
          <w:rFonts w:ascii="宋体" w:hAnsi="宋体" w:cs="宋体" w:eastAsia="宋体" w:hint="default"/>
        </w:rPr>
      </w:pPr>
      <w:r>
        <w:rPr/>
        <w:t>③交易的完工进度能够可靠地确定；</w:t>
      </w:r>
      <w:r>
        <w:rPr>
          <w:rFonts w:ascii="宋体" w:hAnsi="宋体" w:cs="宋体" w:eastAsia="宋体" w:hint="default"/>
        </w:rPr>
        <w:t> </w:t>
      </w:r>
    </w:p>
    <w:p>
      <w:pPr>
        <w:pStyle w:val="BodyText"/>
        <w:spacing w:line="240" w:lineRule="auto"/>
        <w:ind w:left="557" w:right="111"/>
        <w:jc w:val="left"/>
      </w:pPr>
      <w:r>
        <w:rPr/>
        <w:t>④交易中已发生和将发生的成本能够可靠地计量。</w:t>
      </w:r>
      <w:r>
        <w:rPr>
          <w:rFonts w:ascii="宋体" w:hAnsi="宋体" w:cs="宋体" w:eastAsia="宋体" w:hint="default"/>
          <w:w w:val="100"/>
        </w:rPr>
        <w:t> </w:t>
      </w:r>
      <w:r>
        <w:rPr>
          <w:spacing w:val="-2"/>
        </w:rPr>
        <w:t>按照已收或应收的合同或协议价款确定提供劳务收入总额，但已收或应收的合同或协议价款</w:t>
      </w:r>
    </w:p>
    <w:p>
      <w:pPr>
        <w:pStyle w:val="BodyText"/>
        <w:spacing w:line="271" w:lineRule="exact"/>
        <w:ind w:left="136" w:right="111"/>
        <w:jc w:val="left"/>
      </w:pPr>
      <w:r>
        <w:rPr/>
        <w:t>不公允的除外。资产负债表日按照提供劳务收入总额乘以完工进度扣除以前会计期间累计已确认</w:t>
      </w:r>
    </w:p>
    <w:p>
      <w:pPr>
        <w:spacing w:after="0" w:line="271" w:lineRule="exact"/>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left="136" w:right="0"/>
        <w:jc w:val="left"/>
        <w:rPr>
          <w:rFonts w:ascii="宋体" w:hAnsi="宋体" w:cs="宋体" w:eastAsia="宋体" w:hint="default"/>
        </w:rPr>
      </w:pPr>
      <w:r>
        <w:rPr>
          <w:spacing w:val="-1"/>
        </w:rPr>
        <w:t>提供劳务收入后的金额，确认当期提供劳务收入；同时，按照提供劳务估计总成本乘以完工进度</w:t>
      </w:r>
      <w:r>
        <w:rPr>
          <w:spacing w:val="-55"/>
        </w:rPr>
        <w:t> </w:t>
      </w:r>
      <w:r>
        <w:rPr>
          <w:spacing w:val="-55"/>
        </w:rPr>
      </w:r>
      <w:r>
        <w:rPr/>
        <w:t>扣除以前会计期间累计已确认劳务成本后的金额，结转当期劳务成本。</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在资产负债表日提供劳务交易结果不能够可靠估计的，分别下列情况处理：</w:t>
      </w:r>
      <w:r>
        <w:rPr>
          <w:rFonts w:ascii="宋体" w:hAnsi="宋体" w:cs="宋体" w:eastAsia="宋体" w:hint="default"/>
        </w:rPr>
        <w:t> </w:t>
      </w:r>
    </w:p>
    <w:p>
      <w:pPr>
        <w:pStyle w:val="BodyText"/>
        <w:spacing w:line="240" w:lineRule="auto"/>
        <w:ind w:left="136" w:right="131" w:firstLine="420"/>
        <w:jc w:val="both"/>
        <w:rPr>
          <w:rFonts w:ascii="宋体" w:hAnsi="宋体" w:cs="宋体" w:eastAsia="宋体" w:hint="default"/>
        </w:rPr>
      </w:pPr>
      <w:r>
        <w:rPr>
          <w:spacing w:val="-2"/>
        </w:rPr>
        <w:t>①已经发生的劳务成本预计能够得到补偿的，按照已经发生的劳务成本金额确认提供劳务收</w:t>
      </w:r>
      <w:r>
        <w:rPr>
          <w:w w:val="100"/>
        </w:rPr>
        <w:t> </w:t>
      </w:r>
      <w:r>
        <w:rPr/>
        <w:t>入，并按相同金额结转劳务成本。</w:t>
      </w:r>
      <w:r>
        <w:rPr>
          <w:rFonts w:ascii="宋体" w:hAnsi="宋体" w:cs="宋体" w:eastAsia="宋体" w:hint="default"/>
        </w:rPr>
        <w:t> </w:t>
      </w:r>
    </w:p>
    <w:p>
      <w:pPr>
        <w:pStyle w:val="BodyText"/>
        <w:spacing w:line="274" w:lineRule="exact" w:before="22"/>
        <w:ind w:left="136" w:right="131" w:firstLine="420"/>
        <w:jc w:val="both"/>
        <w:rPr>
          <w:rFonts w:ascii="宋体" w:hAnsi="宋体" w:cs="宋体" w:eastAsia="宋体" w:hint="default"/>
        </w:rPr>
      </w:pPr>
      <w:r>
        <w:rPr>
          <w:spacing w:val="-2"/>
        </w:rPr>
        <w:t>②已经发生的劳务成本预计不能够得到补偿的，将已经发生的劳务成本计入当期损益，不确</w:t>
      </w:r>
      <w:r>
        <w:rPr>
          <w:w w:val="100"/>
        </w:rPr>
        <w:t> </w:t>
      </w:r>
      <w:r>
        <w:rPr/>
        <w:t>认提供劳务收入。</w:t>
      </w:r>
      <w:r>
        <w:rPr>
          <w:rFonts w:ascii="宋体" w:hAnsi="宋体" w:cs="宋体" w:eastAsia="宋体" w:hint="default"/>
        </w:rPr>
        <w:t> </w:t>
      </w:r>
    </w:p>
    <w:p>
      <w:pPr>
        <w:pStyle w:val="BodyText"/>
        <w:spacing w:line="245" w:lineRule="exact"/>
        <w:ind w:left="559" w:right="0"/>
        <w:jc w:val="left"/>
        <w:rPr>
          <w:rFonts w:ascii="宋体" w:hAnsi="宋体" w:cs="宋体" w:eastAsia="宋体" w:hint="default"/>
        </w:rPr>
      </w:pPr>
      <w:r>
        <w:rPr/>
        <w:t>（</w:t>
      </w:r>
      <w:r>
        <w:rPr>
          <w:rFonts w:ascii="宋体" w:hAnsi="宋体" w:cs="宋体" w:eastAsia="宋体" w:hint="default"/>
        </w:rPr>
        <w:t>4</w:t>
      </w:r>
      <w:r>
        <w:rPr/>
        <w:t>）收入确认的具体方法</w:t>
      </w:r>
      <w:r>
        <w:rPr>
          <w:rFonts w:ascii="宋体" w:hAnsi="宋体" w:cs="宋体" w:eastAsia="宋体" w:hint="default"/>
        </w:rPr>
        <w:t> </w:t>
      </w:r>
    </w:p>
    <w:p>
      <w:pPr>
        <w:pStyle w:val="BodyText"/>
        <w:spacing w:line="272" w:lineRule="exact" w:before="27"/>
        <w:ind w:left="557" w:right="0"/>
        <w:jc w:val="left"/>
      </w:pPr>
      <w:r>
        <w:rPr/>
        <w:t>①本公司港口业务收入确认的具体方法如下：</w:t>
      </w:r>
      <w:r>
        <w:rPr>
          <w:rFonts w:ascii="宋体" w:hAnsi="宋体" w:cs="宋体" w:eastAsia="宋体" w:hint="default"/>
          <w:w w:val="100"/>
        </w:rPr>
        <w:t> </w:t>
      </w:r>
      <w:r>
        <w:rPr>
          <w:spacing w:val="-7"/>
        </w:rPr>
        <w:t>公司港口业务主要为提供港口装卸、堆存、港务管理、代理等服务。港口费收入的定价采取”</w:t>
      </w:r>
    </w:p>
    <w:p>
      <w:pPr>
        <w:pStyle w:val="BodyText"/>
        <w:spacing w:line="272" w:lineRule="exact" w:before="1"/>
        <w:ind w:left="557" w:right="0" w:hanging="421"/>
        <w:jc w:val="left"/>
      </w:pPr>
      <w:r>
        <w:rPr/>
        <w:t>大包干”方法，包括货物从到港至离港整个过程提供的服务。</w:t>
      </w:r>
      <w:r>
        <w:rPr>
          <w:rFonts w:ascii="宋体" w:hAnsi="宋体" w:cs="宋体" w:eastAsia="宋体" w:hint="default"/>
          <w:w w:val="100"/>
        </w:rPr>
        <w:t> </w:t>
      </w:r>
      <w:r>
        <w:rPr>
          <w:spacing w:val="-2"/>
        </w:rPr>
        <w:t>对出港船舶，公司向货方收取的港口作业包干费以及向船方收取的停泊费等，在整船装船完</w:t>
      </w:r>
    </w:p>
    <w:p>
      <w:pPr>
        <w:pStyle w:val="BodyText"/>
        <w:spacing w:line="272" w:lineRule="exact" w:before="1"/>
        <w:ind w:left="136" w:right="0"/>
        <w:jc w:val="left"/>
      </w:pPr>
      <w:r>
        <w:rPr>
          <w:spacing w:val="-2"/>
        </w:rPr>
        <w:t>毕后确认有关港口费收入的实现；对进港船舶，向船方收取的费用在整船卸船完毕后确认有关港</w:t>
      </w:r>
      <w:r>
        <w:rPr>
          <w:spacing w:val="-25"/>
        </w:rPr>
        <w:t> </w:t>
      </w:r>
      <w:r>
        <w:rPr>
          <w:spacing w:val="-25"/>
        </w:rPr>
      </w:r>
      <w:r>
        <w:rPr/>
        <w:t>口费收入的实现，向货方收取的费用在收货人提货后确认收入的实现。</w:t>
      </w:r>
    </w:p>
    <w:p>
      <w:pPr>
        <w:pStyle w:val="BodyText"/>
        <w:spacing w:line="272" w:lineRule="exact" w:before="2"/>
        <w:ind w:left="136" w:right="138" w:firstLine="420"/>
        <w:jc w:val="both"/>
      </w:pPr>
      <w:r>
        <w:rPr>
          <w:spacing w:val="-2"/>
        </w:rPr>
        <w:t>堆存收入指公司为客户提供货物在港堆存劳务而取得的收入，按照货物在港堆存吨天数和对</w:t>
      </w:r>
      <w:r>
        <w:rPr>
          <w:w w:val="100"/>
        </w:rPr>
        <w:t> </w:t>
      </w:r>
      <w:r>
        <w:rPr/>
        <w:t>应的计费标准进行收费确认收入。</w:t>
      </w:r>
    </w:p>
    <w:p>
      <w:pPr>
        <w:pStyle w:val="BodyText"/>
        <w:spacing w:line="247" w:lineRule="exact"/>
        <w:ind w:left="557" w:right="0"/>
        <w:jc w:val="left"/>
        <w:rPr>
          <w:rFonts w:ascii="宋体" w:hAnsi="宋体" w:cs="宋体" w:eastAsia="宋体" w:hint="default"/>
        </w:rPr>
      </w:pPr>
      <w:r>
        <w:rPr/>
        <w:t>船方业务主要是公司用自备拖轮提供拖轮、停泊等服务。结算方式为按“船次”结算。</w:t>
      </w:r>
      <w:r>
        <w:rPr>
          <w:rFonts w:ascii="宋体" w:hAnsi="宋体" w:cs="宋体" w:eastAsia="宋体" w:hint="default"/>
        </w:rPr>
        <w:t> </w:t>
      </w:r>
    </w:p>
    <w:p>
      <w:pPr>
        <w:pStyle w:val="BodyText"/>
        <w:spacing w:line="240" w:lineRule="auto"/>
        <w:ind w:left="557" w:right="0"/>
        <w:jc w:val="left"/>
        <w:rPr>
          <w:rFonts w:ascii="宋体" w:hAnsi="宋体" w:cs="宋体" w:eastAsia="宋体" w:hint="default"/>
        </w:rPr>
      </w:pPr>
      <w:r>
        <w:rPr/>
        <w:t>②本公司贸易业务收入确认的具体方法如下：</w:t>
      </w:r>
      <w:r>
        <w:rPr>
          <w:w w:val="100"/>
        </w:rPr>
        <w:t> </w:t>
      </w:r>
      <w:r>
        <w:rPr/>
        <w:t>公司将货物移交给客户，并收到客户货权签收确认单时确认收入。</w:t>
      </w:r>
      <w:r>
        <w:rPr>
          <w:rFonts w:ascii="宋体" w:hAnsi="宋体" w:cs="宋体" w:eastAsia="宋体" w:hint="default"/>
        </w:rPr>
        <w:t> </w:t>
      </w:r>
    </w:p>
    <w:p>
      <w:pPr>
        <w:spacing w:line="240" w:lineRule="auto" w:before="4"/>
        <w:rPr>
          <w:rFonts w:ascii="宋体" w:hAnsi="宋体" w:cs="宋体" w:eastAsia="宋体" w:hint="default"/>
          <w:sz w:val="24"/>
          <w:szCs w:val="24"/>
        </w:rPr>
      </w:pPr>
    </w:p>
    <w:p>
      <w:pPr>
        <w:pStyle w:val="Heading3"/>
        <w:spacing w:line="240" w:lineRule="auto"/>
        <w:ind w:left="136" w:right="0"/>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40" w:lineRule="auto" w:before="9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557" w:right="0"/>
        <w:jc w:val="left"/>
      </w:pPr>
      <w:r>
        <w:rPr/>
        <w:t>（</w:t>
      </w:r>
      <w:r>
        <w:rPr>
          <w:rFonts w:ascii="宋体" w:hAnsi="宋体" w:cs="宋体" w:eastAsia="宋体" w:hint="default"/>
        </w:rPr>
        <w:t>1</w:t>
      </w:r>
      <w:r>
        <w:rPr/>
        <w:t>）类型</w:t>
      </w:r>
      <w:r>
        <w:rPr>
          <w:rFonts w:ascii="宋体" w:hAnsi="宋体" w:cs="宋体" w:eastAsia="宋体" w:hint="default"/>
          <w:b/>
          <w:bCs/>
          <w:w w:val="99"/>
        </w:rPr>
        <w:t> </w:t>
      </w:r>
      <w:r>
        <w:rPr>
          <w:spacing w:val="-2"/>
        </w:rPr>
        <w:t>政府补助，是本公司从政府无偿取得的货币性资产与非货币性资产。根据相关政府文件规定</w:t>
      </w:r>
    </w:p>
    <w:p>
      <w:pPr>
        <w:pStyle w:val="BodyText"/>
        <w:spacing w:line="274" w:lineRule="exact" w:before="22"/>
        <w:ind w:left="557" w:right="0" w:hanging="421"/>
        <w:jc w:val="left"/>
      </w:pPr>
      <w:r>
        <w:rPr/>
        <w:t>的补助对象，将政府补助划分为与资产相关的政府补助和与收益相关的政府补助。</w:t>
      </w:r>
      <w:r>
        <w:rPr>
          <w:rFonts w:ascii="宋体" w:hAnsi="宋体" w:cs="宋体" w:eastAsia="宋体" w:hint="default"/>
          <w:w w:val="100"/>
        </w:rPr>
        <w:t> </w:t>
      </w:r>
      <w:r>
        <w:rPr>
          <w:spacing w:val="-2"/>
        </w:rPr>
        <w:t>与资产相关的政府补助，是指本公司取得的、用于购建或以其他方式形成长期资产的政府补</w:t>
      </w:r>
    </w:p>
    <w:p>
      <w:pPr>
        <w:pStyle w:val="BodyText"/>
        <w:spacing w:line="246" w:lineRule="exact"/>
        <w:ind w:left="136" w:right="0"/>
        <w:jc w:val="left"/>
        <w:rPr>
          <w:rFonts w:ascii="宋体" w:hAnsi="宋体" w:cs="宋体" w:eastAsia="宋体" w:hint="default"/>
        </w:rPr>
      </w:pPr>
      <w:r>
        <w:rPr/>
        <w:t>助。与收益相关的政府补助，是指除与资产相关的政府补助之外的政府补助。</w:t>
      </w:r>
      <w:r>
        <w:rPr>
          <w:rFonts w:ascii="宋体" w:hAnsi="宋体" w:cs="宋体" w:eastAsia="宋体" w:hint="default"/>
        </w:rPr>
        <w:t> </w:t>
      </w:r>
    </w:p>
    <w:p>
      <w:pPr>
        <w:pStyle w:val="BodyText"/>
        <w:spacing w:line="272" w:lineRule="exact" w:before="27"/>
        <w:ind w:left="557" w:right="0"/>
        <w:jc w:val="left"/>
      </w:pPr>
      <w:r>
        <w:rPr/>
        <w:t>（</w:t>
      </w:r>
      <w:r>
        <w:rPr>
          <w:rFonts w:ascii="宋体" w:hAnsi="宋体" w:cs="宋体" w:eastAsia="宋体" w:hint="default"/>
        </w:rPr>
        <w:t>2</w:t>
      </w:r>
      <w:r>
        <w:rPr/>
        <w:t>）政府补助的确认</w:t>
      </w:r>
      <w:r>
        <w:rPr>
          <w:rFonts w:ascii="宋体" w:hAnsi="宋体" w:cs="宋体" w:eastAsia="宋体" w:hint="default"/>
          <w:w w:val="100"/>
        </w:rPr>
        <w:t> </w:t>
      </w:r>
      <w:r>
        <w:rPr>
          <w:spacing w:val="-2"/>
        </w:rPr>
        <w:t>对期末有证据表明公司能够符合财政扶持政策规定的相关条件且预计能够收到财政扶持资金</w:t>
      </w:r>
    </w:p>
    <w:p>
      <w:pPr>
        <w:pStyle w:val="BodyText"/>
        <w:spacing w:line="272" w:lineRule="exact" w:before="1"/>
        <w:ind w:left="557" w:right="0" w:hanging="421"/>
        <w:jc w:val="left"/>
      </w:pPr>
      <w:r>
        <w:rPr/>
        <w:t>的，按应收金额确认政府补助。除此之外，政府补助均在实际收到时确认。</w:t>
      </w:r>
      <w:r>
        <w:rPr>
          <w:rFonts w:ascii="宋体" w:hAnsi="宋体" w:cs="宋体" w:eastAsia="宋体" w:hint="default"/>
          <w:w w:val="100"/>
        </w:rPr>
        <w:t> </w:t>
      </w:r>
      <w:r>
        <w:rPr>
          <w:spacing w:val="-2"/>
        </w:rPr>
        <w:t>政府补助为货币性资产的，按照收到或应收的金额计量。政府补助为非货币性资产的，按照</w:t>
      </w:r>
    </w:p>
    <w:p>
      <w:pPr>
        <w:pStyle w:val="BodyText"/>
        <w:spacing w:line="272" w:lineRule="exact" w:before="1"/>
        <w:ind w:left="136" w:right="124"/>
        <w:jc w:val="left"/>
        <w:rPr>
          <w:rFonts w:ascii="宋体" w:hAnsi="宋体" w:cs="宋体" w:eastAsia="宋体" w:hint="default"/>
        </w:rPr>
      </w:pPr>
      <w:r>
        <w:rPr/>
        <w:t>公允价值计量；公允价值不能够可靠取得的，按照名义金额（人民币</w:t>
      </w:r>
      <w:r>
        <w:rPr>
          <w:spacing w:val="-49"/>
        </w:rPr>
        <w:t> </w:t>
      </w:r>
      <w:r>
        <w:rPr>
          <w:rFonts w:ascii="宋体" w:hAnsi="宋体" w:cs="宋体" w:eastAsia="宋体" w:hint="default"/>
        </w:rPr>
        <w:t>1</w:t>
      </w:r>
      <w:r>
        <w:rPr>
          <w:rFonts w:ascii="宋体" w:hAnsi="宋体" w:cs="宋体" w:eastAsia="宋体" w:hint="default"/>
          <w:spacing w:val="-50"/>
        </w:rPr>
        <w:t> </w:t>
      </w:r>
      <w:r>
        <w:rPr/>
        <w:t>元）计量。按照名义金额</w:t>
      </w:r>
      <w:r>
        <w:rPr>
          <w:w w:val="100"/>
        </w:rPr>
        <w:t> </w:t>
      </w:r>
      <w:r>
        <w:rPr/>
        <w:t>计量的政府补助，直接计入当期损益。</w:t>
      </w:r>
      <w:r>
        <w:rPr>
          <w:rFonts w:ascii="宋体" w:hAnsi="宋体" w:cs="宋体" w:eastAsia="宋体" w:hint="default"/>
        </w:rPr>
        <w:t> </w:t>
      </w:r>
    </w:p>
    <w:p>
      <w:pPr>
        <w:pStyle w:val="BodyText"/>
        <w:spacing w:line="272" w:lineRule="exact" w:before="1"/>
        <w:ind w:left="562" w:right="0" w:hanging="5"/>
        <w:jc w:val="left"/>
      </w:pPr>
      <w:r>
        <w:rPr/>
        <w:t>（</w:t>
      </w:r>
      <w:r>
        <w:rPr>
          <w:rFonts w:ascii="宋体" w:hAnsi="宋体" w:cs="宋体" w:eastAsia="宋体" w:hint="default"/>
        </w:rPr>
        <w:t>3</w:t>
      </w:r>
      <w:r>
        <w:rPr/>
        <w:t>）会计处理方法</w:t>
      </w:r>
      <w:r>
        <w:rPr>
          <w:rFonts w:ascii="宋体" w:hAnsi="宋体" w:cs="宋体" w:eastAsia="宋体" w:hint="default"/>
          <w:w w:val="100"/>
        </w:rPr>
        <w:t> </w:t>
      </w:r>
      <w:r>
        <w:rPr>
          <w:spacing w:val="-2"/>
        </w:rPr>
        <w:t>本公司根据经济业务的实质，确定某一类政府补助业务应当采用总额法还是净额法进行会计</w:t>
      </w:r>
    </w:p>
    <w:p>
      <w:pPr>
        <w:pStyle w:val="BodyText"/>
        <w:spacing w:line="272" w:lineRule="exact" w:before="1"/>
        <w:ind w:left="136" w:right="0"/>
        <w:jc w:val="left"/>
        <w:rPr>
          <w:rFonts w:ascii="宋体" w:hAnsi="宋体" w:cs="宋体" w:eastAsia="宋体" w:hint="default"/>
        </w:rPr>
      </w:pPr>
      <w:r>
        <w:rPr>
          <w:spacing w:val="-1"/>
        </w:rPr>
        <w:t>处理。通常情况下，本公司对于同类或类似政府补助业务只选用一种方法，且对该业务一贯地运</w:t>
      </w:r>
      <w:r>
        <w:rPr>
          <w:spacing w:val="-55"/>
        </w:rPr>
        <w:t> </w:t>
      </w:r>
      <w:r>
        <w:rPr>
          <w:spacing w:val="-55"/>
        </w:rPr>
      </w:r>
      <w:r>
        <w:rPr/>
        <w:t>用该方法。</w:t>
      </w:r>
      <w:r>
        <w:rPr>
          <w:rFonts w:ascii="宋体" w:hAnsi="宋体" w:cs="宋体" w:eastAsia="宋体" w:hint="default"/>
        </w:rPr>
        <w:t> </w:t>
      </w:r>
    </w:p>
    <w:p>
      <w:pPr>
        <w:pStyle w:val="BodyText"/>
        <w:spacing w:line="272" w:lineRule="exact" w:before="1"/>
        <w:ind w:left="136" w:right="131" w:firstLine="420"/>
        <w:jc w:val="both"/>
        <w:rPr>
          <w:rFonts w:ascii="宋体" w:hAnsi="宋体" w:cs="宋体" w:eastAsia="宋体" w:hint="default"/>
        </w:rPr>
      </w:pPr>
      <w:r>
        <w:rPr>
          <w:spacing w:val="-2"/>
        </w:rPr>
        <w:t>与资产相关的政府补助，本公司采用总额法进行会计处理确认为递延收益。在所建造或购买</w:t>
      </w:r>
      <w:r>
        <w:rPr>
          <w:w w:val="100"/>
        </w:rPr>
        <w:t> </w:t>
      </w:r>
      <w:r>
        <w:rPr/>
        <w:t>资产使用寿命内按照合理、系统的方法分期计入损益。</w:t>
      </w:r>
      <w:r>
        <w:rPr>
          <w:rFonts w:ascii="宋体" w:hAnsi="宋体" w:cs="宋体" w:eastAsia="宋体" w:hint="default"/>
        </w:rPr>
        <w:t> </w:t>
      </w:r>
    </w:p>
    <w:p>
      <w:pPr>
        <w:pStyle w:val="BodyText"/>
        <w:spacing w:line="272" w:lineRule="exact" w:before="2"/>
        <w:ind w:left="136" w:right="128" w:firstLine="420"/>
        <w:jc w:val="both"/>
      </w:pPr>
      <w:r>
        <w:rPr>
          <w:spacing w:val="-2"/>
        </w:rPr>
        <w:t>与收益相关的政府补助，用于补偿企业以后期间的相关费用或损失的，确认为递延收益，在</w:t>
      </w:r>
      <w:r>
        <w:rPr>
          <w:w w:val="100"/>
        </w:rPr>
        <w:t> </w:t>
      </w:r>
      <w:r>
        <w:rPr>
          <w:spacing w:val="-1"/>
        </w:rPr>
        <w:t>确认相关费用或损失的期间计入当期损益或冲减相关成本；用于补偿企业已发生的相关费用或损</w:t>
      </w:r>
    </w:p>
    <w:p>
      <w:pPr>
        <w:pStyle w:val="BodyText"/>
        <w:spacing w:line="272" w:lineRule="exact" w:before="1"/>
        <w:ind w:left="557" w:right="0" w:hanging="421"/>
        <w:jc w:val="left"/>
      </w:pPr>
      <w:r>
        <w:rPr/>
        <w:t>失的，取得时直接计入当期损益或冲减相关成本。</w:t>
      </w:r>
      <w:r>
        <w:rPr>
          <w:rFonts w:ascii="宋体" w:hAnsi="宋体" w:cs="宋体" w:eastAsia="宋体" w:hint="default"/>
          <w:w w:val="100"/>
        </w:rPr>
        <w:t> </w:t>
      </w:r>
      <w:r>
        <w:rPr>
          <w:spacing w:val="-2"/>
        </w:rPr>
        <w:t>与企业日常活动相关的政府补助计入其他收益或冲减相关成本费用；与企业日常活动无关的</w:t>
      </w:r>
    </w:p>
    <w:p>
      <w:pPr>
        <w:pStyle w:val="BodyText"/>
        <w:spacing w:line="246" w:lineRule="exact"/>
        <w:ind w:left="136" w:right="0"/>
        <w:jc w:val="left"/>
        <w:rPr>
          <w:rFonts w:ascii="宋体" w:hAnsi="宋体" w:cs="宋体" w:eastAsia="宋体" w:hint="default"/>
        </w:rPr>
      </w:pPr>
      <w:r>
        <w:rPr/>
        <w:t>政府补助计入营业外收支。</w:t>
      </w:r>
      <w:r>
        <w:rPr>
          <w:rFonts w:ascii="宋体" w:hAnsi="宋体" w:cs="宋体" w:eastAsia="宋体" w:hint="default"/>
        </w:rPr>
        <w:t> </w:t>
      </w:r>
    </w:p>
    <w:p>
      <w:pPr>
        <w:pStyle w:val="BodyText"/>
        <w:spacing w:line="237" w:lineRule="auto" w:before="2"/>
        <w:ind w:left="136" w:right="129" w:firstLine="420"/>
        <w:jc w:val="both"/>
        <w:rPr>
          <w:rFonts w:ascii="宋体" w:hAnsi="宋体" w:cs="宋体" w:eastAsia="宋体" w:hint="default"/>
        </w:rPr>
      </w:pPr>
      <w:r>
        <w:rPr>
          <w:spacing w:val="-2"/>
        </w:rPr>
        <w:t>收到与政策性优惠贷款贴息相关的政府补助冲减相关借款费用；取得贷款银行提供的政策性</w:t>
      </w:r>
      <w:r>
        <w:rPr>
          <w:w w:val="100"/>
        </w:rPr>
        <w:t> </w:t>
      </w:r>
      <w:r>
        <w:rPr>
          <w:spacing w:val="-1"/>
        </w:rPr>
        <w:t>优惠利率贷款的，以实际收到的借款金额作为借款的入账价值，按照借款本金和该政策性优惠利</w:t>
      </w:r>
      <w:r>
        <w:rPr>
          <w:spacing w:val="-55"/>
        </w:rPr>
        <w:t> </w:t>
      </w:r>
      <w:r>
        <w:rPr>
          <w:spacing w:val="-55"/>
        </w:rPr>
      </w:r>
      <w:r>
        <w:rPr/>
        <w:t>率计算相关借款费用。</w:t>
      </w:r>
      <w:r>
        <w:rPr>
          <w:rFonts w:ascii="宋体" w:hAnsi="宋体" w:cs="宋体" w:eastAsia="宋体" w:hint="default"/>
        </w:rPr>
        <w:t> </w:t>
      </w:r>
    </w:p>
    <w:p>
      <w:pPr>
        <w:pStyle w:val="BodyText"/>
        <w:spacing w:line="237" w:lineRule="auto"/>
        <w:ind w:left="136" w:right="129" w:firstLine="420"/>
        <w:jc w:val="both"/>
        <w:rPr>
          <w:rFonts w:ascii="宋体" w:hAnsi="宋体" w:cs="宋体" w:eastAsia="宋体" w:hint="default"/>
        </w:rPr>
      </w:pPr>
      <w:r>
        <w:rPr>
          <w:spacing w:val="-2"/>
        </w:rPr>
        <w:t>已确认的政府补助需要返还时，初始确认时冲减相关资产账面价值的，调整资产账面价值；</w:t>
      </w:r>
      <w:r>
        <w:rPr>
          <w:w w:val="100"/>
        </w:rPr>
        <w:t> </w:t>
      </w:r>
      <w:r>
        <w:rPr>
          <w:spacing w:val="-1"/>
        </w:rPr>
        <w:t>存在相关递延收益余额的，冲减相关递延收益账面余额，超出部分计入当期损益；不存在相关递</w:t>
      </w:r>
      <w:r>
        <w:rPr>
          <w:spacing w:val="-55"/>
        </w:rPr>
        <w:t> </w:t>
      </w:r>
      <w:r>
        <w:rPr>
          <w:spacing w:val="-55"/>
        </w:rPr>
      </w:r>
      <w:r>
        <w:rPr/>
        <w:t>延收益的，直接计入当期损益。</w:t>
      </w:r>
      <w:r>
        <w:rPr>
          <w:rFonts w:ascii="宋体" w:hAnsi="宋体" w:cs="宋体" w:eastAsia="宋体" w:hint="default"/>
          <w:b/>
          <w:bCs/>
          <w:w w:val="99"/>
        </w:rPr>
        <w:t> </w:t>
      </w:r>
      <w:r>
        <w:rPr>
          <w:rFonts w:ascii="宋体" w:hAnsi="宋体" w:cs="宋体" w:eastAsia="宋体" w:hint="default"/>
        </w:rPr>
      </w:r>
    </w:p>
    <w:p>
      <w:pPr>
        <w:spacing w:after="0" w:line="237" w:lineRule="auto"/>
        <w:jc w:val="both"/>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b/>
          <w:bCs/>
          <w:sz w:val="18"/>
          <w:szCs w:val="18"/>
        </w:rPr>
      </w:pPr>
    </w:p>
    <w:p>
      <w:pPr>
        <w:pStyle w:val="BodyText"/>
        <w:spacing w:line="240" w:lineRule="auto" w:before="36"/>
        <w:ind w:left="557" w:right="0"/>
        <w:jc w:val="left"/>
        <w:rPr>
          <w:rFonts w:ascii="宋体" w:hAnsi="宋体" w:cs="宋体" w:eastAsia="宋体" w:hint="default"/>
        </w:rPr>
      </w:pPr>
      <w:r>
        <w:rPr>
          <w:rFonts w:ascii="宋体"/>
          <w:w w:val="100"/>
        </w:rPr>
        <w:t> </w:t>
      </w:r>
    </w:p>
    <w:p>
      <w:pPr>
        <w:pStyle w:val="Heading3"/>
        <w:spacing w:line="240" w:lineRule="auto" w:before="78"/>
        <w:ind w:left="136" w:right="0"/>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54" w:lineRule="auto" w:before="70"/>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递延所得税资产和递延所得税负债根据资产和负债的计税基础与其账面价值的差额</w:t>
      </w:r>
      <w:r>
        <w:rPr>
          <w:rFonts w:ascii="宋体" w:hAnsi="宋体" w:cs="宋体" w:eastAsia="宋体" w:hint="default"/>
        </w:rPr>
        <w:t>(</w:t>
      </w:r>
      <w:r>
        <w:rPr/>
        <w:t>暂时性</w:t>
      </w:r>
    </w:p>
    <w:p>
      <w:pPr>
        <w:pStyle w:val="BodyText"/>
        <w:spacing w:line="272" w:lineRule="exact" w:before="14"/>
        <w:ind w:left="136" w:right="0"/>
        <w:jc w:val="left"/>
        <w:rPr>
          <w:rFonts w:ascii="宋体" w:hAnsi="宋体" w:cs="宋体" w:eastAsia="宋体" w:hint="default"/>
        </w:rPr>
      </w:pPr>
      <w:r>
        <w:rPr>
          <w:spacing w:val="-4"/>
        </w:rPr>
        <w:t>差异</w:t>
      </w:r>
      <w:r>
        <w:rPr>
          <w:rFonts w:ascii="宋体" w:hAnsi="宋体" w:cs="宋体" w:eastAsia="宋体" w:hint="default"/>
          <w:spacing w:val="-4"/>
        </w:rPr>
        <w:t>)</w:t>
      </w:r>
      <w:r>
        <w:rPr>
          <w:spacing w:val="-4"/>
        </w:rPr>
        <w:t>计算确认。于资产负债表日，递延所得税资产和递延所得税负债，按照预期收回该资产或清</w:t>
      </w:r>
      <w:r>
        <w:rPr>
          <w:spacing w:val="-33"/>
        </w:rPr>
        <w:t> </w:t>
      </w:r>
      <w:r>
        <w:rPr>
          <w:spacing w:val="-33"/>
        </w:rPr>
      </w:r>
      <w:r>
        <w:rPr/>
        <w:t>偿该负债期间的适用税率计量。</w:t>
      </w:r>
      <w:r>
        <w:rPr>
          <w:rFonts w:ascii="宋体" w:hAnsi="宋体" w:cs="宋体" w:eastAsia="宋体" w:hint="default"/>
        </w:rPr>
        <w:t> </w:t>
      </w:r>
    </w:p>
    <w:p>
      <w:pPr>
        <w:pStyle w:val="BodyText"/>
        <w:spacing w:line="272" w:lineRule="exact" w:before="1"/>
        <w:ind w:left="557" w:right="0" w:firstLine="2"/>
        <w:jc w:val="left"/>
      </w:pPr>
      <w:r>
        <w:rPr/>
        <w:t>（</w:t>
      </w:r>
      <w:r>
        <w:rPr>
          <w:rFonts w:ascii="宋体" w:hAnsi="宋体" w:cs="宋体" w:eastAsia="宋体" w:hint="default"/>
        </w:rPr>
        <w:t>1</w:t>
      </w:r>
      <w:r>
        <w:rPr/>
        <w:t>）确认递延所得税资产的依据</w:t>
      </w:r>
      <w:r>
        <w:rPr>
          <w:rFonts w:ascii="宋体" w:hAnsi="宋体" w:cs="宋体" w:eastAsia="宋体" w:hint="default"/>
          <w:w w:val="100"/>
        </w:rPr>
        <w:t> </w:t>
      </w:r>
      <w:r>
        <w:rPr>
          <w:spacing w:val="-2"/>
        </w:rPr>
        <w:t>本公司以很可能取得用来抵扣可抵扣暂时性差异、能够结转以后年度的可抵扣亏损和税款抵</w:t>
      </w:r>
    </w:p>
    <w:p>
      <w:pPr>
        <w:pStyle w:val="BodyText"/>
        <w:spacing w:line="272" w:lineRule="exact" w:before="1"/>
        <w:ind w:left="136" w:right="0"/>
        <w:jc w:val="left"/>
      </w:pPr>
      <w:r>
        <w:rPr>
          <w:spacing w:val="-1"/>
        </w:rPr>
        <w:t>减的应纳税所得额为限，确认由可抵扣暂时性差异产生的递延所得税资产。但是，同时具有下列</w:t>
      </w:r>
      <w:r>
        <w:rPr>
          <w:spacing w:val="-55"/>
        </w:rPr>
        <w:t> </w:t>
      </w:r>
      <w:r>
        <w:rPr>
          <w:spacing w:val="-55"/>
        </w:rPr>
      </w:r>
      <w:r>
        <w:rPr>
          <w:spacing w:val="-1"/>
        </w:rPr>
        <w:t>特征的交易中因资产或负债的初始确认所产生的递延所得税资产不予确认：①该交易不是企业合</w:t>
      </w:r>
    </w:p>
    <w:p>
      <w:pPr>
        <w:pStyle w:val="BodyText"/>
        <w:spacing w:line="272" w:lineRule="exact" w:before="1"/>
        <w:ind w:left="557" w:right="0" w:hanging="421"/>
        <w:jc w:val="left"/>
      </w:pPr>
      <w:r>
        <w:rPr/>
        <w:t>并；②交易发生时既不影响会计利润也不影响应纳税所得额或可抵扣亏损。</w:t>
      </w:r>
      <w:r>
        <w:rPr>
          <w:rFonts w:ascii="宋体" w:hAnsi="宋体" w:cs="宋体" w:eastAsia="宋体" w:hint="default"/>
          <w:w w:val="100"/>
        </w:rPr>
        <w:t> </w:t>
      </w:r>
      <w:r>
        <w:rPr>
          <w:spacing w:val="-2"/>
        </w:rPr>
        <w:t>对于与联营企业投资相关的可抵扣暂时性差异，同时满足下列条件的，确认相应的递延所得</w:t>
      </w:r>
    </w:p>
    <w:p>
      <w:pPr>
        <w:pStyle w:val="BodyText"/>
        <w:spacing w:line="272" w:lineRule="exact" w:before="1"/>
        <w:ind w:left="136" w:right="0"/>
        <w:jc w:val="left"/>
        <w:rPr>
          <w:rFonts w:ascii="宋体" w:hAnsi="宋体" w:cs="宋体" w:eastAsia="宋体" w:hint="default"/>
        </w:rPr>
      </w:pPr>
      <w:r>
        <w:rPr>
          <w:spacing w:val="-1"/>
        </w:rPr>
        <w:t>税资产：暂时性差异在可预见的未来很可能转回，且未来很可能获得用来抵扣可抵扣暂时性差异</w:t>
      </w:r>
      <w:r>
        <w:rPr>
          <w:spacing w:val="-55"/>
        </w:rPr>
        <w:t> </w:t>
      </w:r>
      <w:r>
        <w:rPr>
          <w:spacing w:val="-55"/>
        </w:rPr>
      </w:r>
      <w:r>
        <w:rPr/>
        <w:t>的应纳税所得额。</w:t>
      </w:r>
      <w:r>
        <w:rPr>
          <w:rFonts w:ascii="宋体" w:hAnsi="宋体" w:cs="宋体" w:eastAsia="宋体" w:hint="default"/>
        </w:rPr>
        <w:t> </w:t>
      </w:r>
    </w:p>
    <w:p>
      <w:pPr>
        <w:pStyle w:val="BodyText"/>
        <w:spacing w:line="272" w:lineRule="exact" w:before="1"/>
        <w:ind w:left="557" w:right="0" w:firstLine="2"/>
        <w:jc w:val="left"/>
        <w:rPr>
          <w:rFonts w:ascii="宋体" w:hAnsi="宋体" w:cs="宋体" w:eastAsia="宋体" w:hint="default"/>
        </w:rPr>
      </w:pPr>
      <w:r>
        <w:rPr/>
        <w:t>（</w:t>
      </w:r>
      <w:r>
        <w:rPr>
          <w:rFonts w:ascii="宋体" w:hAnsi="宋体" w:cs="宋体" w:eastAsia="宋体" w:hint="default"/>
        </w:rPr>
        <w:t>2</w:t>
      </w:r>
      <w:r>
        <w:rPr/>
        <w:t>）确认递延所得税负债的依据</w:t>
      </w:r>
      <w:r>
        <w:rPr>
          <w:rFonts w:ascii="宋体" w:hAnsi="宋体" w:cs="宋体" w:eastAsia="宋体" w:hint="default"/>
          <w:w w:val="100"/>
        </w:rPr>
        <w:t> </w:t>
      </w:r>
      <w:r>
        <w:rPr/>
        <w:t>公司将当期与以前期间应交未交的应纳税暂时性差异确认为递延所得税负债。但不包括：</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①商誉的初始确认所形成的暂时性差异；</w:t>
      </w:r>
      <w:r>
        <w:rPr>
          <w:rFonts w:ascii="宋体" w:hAnsi="宋体" w:cs="宋体" w:eastAsia="宋体" w:hint="default"/>
        </w:rPr>
        <w:t> </w:t>
      </w:r>
    </w:p>
    <w:p>
      <w:pPr>
        <w:pStyle w:val="BodyText"/>
        <w:spacing w:line="240" w:lineRule="auto"/>
        <w:ind w:left="136" w:right="131" w:firstLine="420"/>
        <w:jc w:val="both"/>
        <w:rPr>
          <w:rFonts w:ascii="宋体" w:hAnsi="宋体" w:cs="宋体" w:eastAsia="宋体" w:hint="default"/>
        </w:rPr>
      </w:pPr>
      <w:r>
        <w:rPr>
          <w:spacing w:val="-2"/>
        </w:rPr>
        <w:t>②非企业合并形成的交易或事项，且该交易或事项发生时既不影响会计利润，也不影响应纳</w:t>
      </w:r>
      <w:r>
        <w:rPr>
          <w:w w:val="100"/>
        </w:rPr>
        <w:t> </w:t>
      </w:r>
      <w:r>
        <w:rPr/>
        <w:t>税所得额（或可抵扣亏损）所形成的暂时性差异；</w:t>
      </w:r>
      <w:r>
        <w:rPr>
          <w:rFonts w:ascii="宋体" w:hAnsi="宋体" w:cs="宋体" w:eastAsia="宋体" w:hint="default"/>
        </w:rPr>
        <w:t> </w:t>
      </w:r>
    </w:p>
    <w:p>
      <w:pPr>
        <w:pStyle w:val="BodyText"/>
        <w:spacing w:line="274" w:lineRule="exact" w:before="22"/>
        <w:ind w:left="136" w:right="131" w:firstLine="420"/>
        <w:jc w:val="both"/>
        <w:rPr>
          <w:rFonts w:ascii="宋体" w:hAnsi="宋体" w:cs="宋体" w:eastAsia="宋体" w:hint="default"/>
        </w:rPr>
      </w:pPr>
      <w:r>
        <w:rPr>
          <w:spacing w:val="-2"/>
        </w:rPr>
        <w:t>③对于与子公司、联营企业投资相关的应纳税暂时性差异，该暂时性差异转回的时间能够控</w:t>
      </w:r>
      <w:r>
        <w:rPr>
          <w:w w:val="100"/>
        </w:rPr>
        <w:t> </w:t>
      </w:r>
      <w:r>
        <w:rPr/>
        <w:t>制并且该暂时性差异在可预见的未来很可能不会转回。</w:t>
      </w:r>
      <w:r>
        <w:rPr>
          <w:rFonts w:ascii="宋体" w:hAnsi="宋体" w:cs="宋体" w:eastAsia="宋体" w:hint="default"/>
        </w:rPr>
        <w:t> </w:t>
      </w:r>
    </w:p>
    <w:p>
      <w:pPr>
        <w:pStyle w:val="BodyText"/>
        <w:spacing w:line="268" w:lineRule="exact"/>
        <w:ind w:left="136" w:right="0"/>
        <w:jc w:val="left"/>
        <w:rPr>
          <w:rFonts w:ascii="宋体" w:hAnsi="宋体" w:cs="宋体" w:eastAsia="宋体" w:hint="default"/>
        </w:rPr>
      </w:pPr>
      <w:r>
        <w:rPr>
          <w:rFonts w:ascii="宋体"/>
          <w:w w:val="100"/>
        </w:rPr>
        <w:t> </w:t>
      </w:r>
    </w:p>
    <w:p>
      <w:pPr>
        <w:pStyle w:val="Heading3"/>
        <w:spacing w:line="240" w:lineRule="auto" w:before="97"/>
        <w:ind w:left="136" w:right="0"/>
        <w:jc w:val="left"/>
        <w:rPr>
          <w:b w:val="0"/>
          <w:bCs w:val="0"/>
        </w:rPr>
      </w:pPr>
      <w:r>
        <w:rPr>
          <w:rFonts w:ascii="宋体" w:hAnsi="宋体" w:cs="宋体" w:eastAsia="宋体" w:hint="default"/>
        </w:rPr>
        <w:t>39.</w:t>
      </w:r>
      <w:r>
        <w:rPr>
          <w:rFonts w:ascii="宋体" w:hAnsi="宋体" w:cs="宋体" w:eastAsia="宋体" w:hint="default"/>
          <w:spacing w:val="2"/>
        </w:rPr>
        <w:t> </w:t>
      </w:r>
      <w:r>
        <w:rPr/>
        <w:t>租赁</w:t>
      </w:r>
      <w:r>
        <w:rPr>
          <w:b w:val="0"/>
          <w:bCs w:val="0"/>
        </w:rPr>
      </w:r>
    </w:p>
    <w:p>
      <w:pPr>
        <w:pStyle w:val="BodyText"/>
        <w:spacing w:line="240" w:lineRule="auto" w:before="75"/>
        <w:ind w:left="136" w:right="131" w:firstLine="420"/>
        <w:jc w:val="both"/>
      </w:pPr>
      <w:r>
        <w:rPr>
          <w:spacing w:val="-2"/>
        </w:rPr>
        <w:t>如果租赁条款在实质上将与租赁资产所有权有关的全部风险和报酬转移给承租人，该租赁为</w:t>
      </w:r>
      <w:r>
        <w:rPr>
          <w:w w:val="100"/>
        </w:rPr>
        <w:t> </w:t>
      </w:r>
      <w:r>
        <w:rPr/>
        <w:t>融资租赁，其他租赁则为经营租赁。</w:t>
      </w:r>
    </w:p>
    <w:p>
      <w:pPr>
        <w:pStyle w:val="Heading3"/>
        <w:spacing w:line="240" w:lineRule="auto" w:before="78"/>
        <w:ind w:left="136" w:right="0"/>
        <w:jc w:val="left"/>
        <w:rPr>
          <w:rFonts w:ascii="宋体" w:hAnsi="宋体" w:cs="宋体" w:eastAsia="宋体" w:hint="default"/>
          <w:b w:val="0"/>
          <w:bCs w:val="0"/>
        </w:rPr>
      </w:pP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43"/>
        <w:ind w:left="557" w:right="0"/>
        <w:jc w:val="left"/>
      </w:pPr>
      <w:r>
        <w:rPr/>
        <w:t>①经营租入资产</w:t>
      </w:r>
      <w:r>
        <w:rPr>
          <w:rFonts w:ascii="宋体" w:hAnsi="宋体" w:cs="宋体" w:eastAsia="宋体" w:hint="default"/>
          <w:w w:val="100"/>
        </w:rPr>
        <w:t> </w:t>
      </w:r>
      <w:r>
        <w:rPr>
          <w:spacing w:val="-2"/>
        </w:rPr>
        <w:t>公司租入资产所支付的租赁费，在不扣除免租期的整个租赁期内，按直线法进行分摊，计入</w:t>
      </w:r>
    </w:p>
    <w:p>
      <w:pPr>
        <w:pStyle w:val="BodyText"/>
        <w:spacing w:line="272" w:lineRule="exact" w:before="1"/>
        <w:ind w:left="557" w:right="0" w:hanging="421"/>
        <w:jc w:val="left"/>
      </w:pPr>
      <w:r>
        <w:rPr/>
        <w:t>当期费用。公司支付的与租赁交易相关的初始直接费用，计入当期费用。</w:t>
      </w:r>
      <w:r>
        <w:rPr>
          <w:w w:val="100"/>
        </w:rPr>
        <w:t> </w:t>
      </w:r>
      <w:r>
        <w:rPr>
          <w:spacing w:val="-2"/>
        </w:rPr>
        <w:t>资产出租方承担了应由公司承担的与租赁相关的费用时，公司将该部分费用从租金总额中扣</w:t>
      </w:r>
    </w:p>
    <w:p>
      <w:pPr>
        <w:pStyle w:val="BodyText"/>
        <w:spacing w:line="247" w:lineRule="exact"/>
        <w:ind w:left="136" w:right="0"/>
        <w:jc w:val="left"/>
      </w:pPr>
      <w:r>
        <w:rPr/>
        <w:t>除，按扣除后的租金费用在租赁期内分摊，计入当期费用。</w:t>
      </w:r>
    </w:p>
    <w:p>
      <w:pPr>
        <w:pStyle w:val="BodyText"/>
        <w:spacing w:line="240" w:lineRule="auto"/>
        <w:ind w:left="557" w:right="0"/>
        <w:jc w:val="left"/>
      </w:pPr>
      <w:r>
        <w:rPr/>
        <w:t>②经营租出资产</w:t>
      </w:r>
      <w:r>
        <w:rPr>
          <w:rFonts w:ascii="宋体" w:hAnsi="宋体" w:cs="宋体" w:eastAsia="宋体" w:hint="default"/>
          <w:w w:val="100"/>
        </w:rPr>
        <w:t> </w:t>
      </w:r>
      <w:r>
        <w:rPr>
          <w:spacing w:val="-2"/>
        </w:rPr>
        <w:t>公司出租资产所收取的租赁费，在不扣除免租期的整个租赁期内，按直线法进行分摊，确认</w:t>
      </w:r>
    </w:p>
    <w:p>
      <w:pPr>
        <w:pStyle w:val="BodyText"/>
        <w:spacing w:line="274" w:lineRule="exact" w:before="22"/>
        <w:ind w:left="136" w:right="0"/>
        <w:jc w:val="left"/>
      </w:pPr>
      <w:r>
        <w:rPr>
          <w:spacing w:val="-1"/>
        </w:rPr>
        <w:t>为租赁收入。公司支付的与租赁交易相关的初始直接费用，计入当期费用；如金额较大的，则予</w:t>
      </w:r>
      <w:r>
        <w:rPr>
          <w:spacing w:val="-55"/>
        </w:rPr>
        <w:t> </w:t>
      </w:r>
      <w:r>
        <w:rPr>
          <w:spacing w:val="-55"/>
        </w:rPr>
      </w:r>
      <w:r>
        <w:rPr/>
        <w:t>以资本化，在整个租赁期间内按照与租赁收入确认相同的基础分期计入当期收益。</w:t>
      </w:r>
    </w:p>
    <w:p>
      <w:pPr>
        <w:pStyle w:val="BodyText"/>
        <w:spacing w:line="246" w:lineRule="exact"/>
        <w:ind w:left="557" w:right="0"/>
        <w:jc w:val="left"/>
      </w:pPr>
      <w:r>
        <w:rPr/>
        <w:t>公司承担了应由承租方承担的与租赁相关的费用时，公司将该部分费用从租金收入总额中扣</w:t>
      </w:r>
    </w:p>
    <w:p>
      <w:pPr>
        <w:pStyle w:val="BodyText"/>
        <w:spacing w:line="275" w:lineRule="exact"/>
        <w:ind w:left="136" w:right="0"/>
        <w:jc w:val="left"/>
        <w:rPr>
          <w:rFonts w:ascii="宋体" w:hAnsi="宋体" w:cs="宋体" w:eastAsia="宋体" w:hint="default"/>
        </w:rPr>
      </w:pPr>
      <w:r>
        <w:rPr/>
        <w:t>除，按扣除后的租金费用在租赁期内分配。</w:t>
      </w:r>
      <w:r>
        <w:rPr>
          <w:rFonts w:ascii="宋体" w:hAnsi="宋体" w:cs="宋体" w:eastAsia="宋体" w:hint="default"/>
        </w:rPr>
        <w:t> </w:t>
      </w:r>
    </w:p>
    <w:p>
      <w:pPr>
        <w:spacing w:line="240" w:lineRule="auto" w:before="6"/>
        <w:rPr>
          <w:rFonts w:ascii="宋体" w:hAnsi="宋体" w:cs="宋体" w:eastAsia="宋体" w:hint="default"/>
          <w:sz w:val="24"/>
          <w:szCs w:val="24"/>
        </w:rPr>
      </w:pPr>
    </w:p>
    <w:p>
      <w:pPr>
        <w:pStyle w:val="Heading3"/>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8"/>
        <w:ind w:left="136" w:right="129" w:firstLine="420"/>
        <w:jc w:val="both"/>
      </w:pPr>
      <w:r>
        <w:rPr>
          <w:spacing w:val="-2"/>
        </w:rPr>
        <w:t>①融资租入资产：公司在承租开始日，将租赁资产公允价值与最低租赁付款额现值两者中较</w:t>
      </w:r>
      <w:r>
        <w:rPr>
          <w:w w:val="100"/>
        </w:rPr>
        <w:t> </w:t>
      </w:r>
      <w:r>
        <w:rPr>
          <w:spacing w:val="-1"/>
        </w:rPr>
        <w:t>低者作为租入资产的入账价值，将最低租赁付款额作为长期应付款的入账价值，其差额作为未确</w:t>
      </w:r>
      <w:r>
        <w:rPr>
          <w:spacing w:val="-55"/>
        </w:rPr>
        <w:t> </w:t>
      </w:r>
      <w:r>
        <w:rPr>
          <w:spacing w:val="-55"/>
        </w:rPr>
      </w:r>
      <w:r>
        <w:rPr/>
        <w:t>认的融资费用。</w:t>
      </w:r>
      <w:r>
        <w:rPr>
          <w:spacing w:val="100"/>
        </w:rPr>
        <w:t> </w:t>
      </w:r>
      <w:r>
        <w:rPr/>
        <w:t>融资租入资产的认定依据、计价和折旧方法详见本附注五、</w:t>
      </w:r>
      <w:r>
        <w:rPr>
          <w:rFonts w:ascii="宋体" w:hAnsi="宋体" w:cs="宋体" w:eastAsia="宋体" w:hint="default"/>
        </w:rPr>
        <w:t>22.</w:t>
      </w:r>
      <w:r>
        <w:rPr/>
        <w:t>固定资产。</w:t>
      </w:r>
    </w:p>
    <w:p>
      <w:pPr>
        <w:pStyle w:val="BodyText"/>
        <w:spacing w:line="271" w:lineRule="exact"/>
        <w:ind w:left="557" w:right="0"/>
        <w:jc w:val="left"/>
      </w:pPr>
      <w:r>
        <w:rPr/>
        <w:t>公司采用实际利率法对未确认的融资费用，在资产租赁期间内摊销，计入财务费用。</w:t>
      </w:r>
    </w:p>
    <w:p>
      <w:pPr>
        <w:pStyle w:val="BodyText"/>
        <w:spacing w:line="237" w:lineRule="auto" w:before="2"/>
        <w:ind w:left="136" w:right="129" w:firstLine="420"/>
        <w:jc w:val="both"/>
        <w:rPr>
          <w:rFonts w:ascii="宋体" w:hAnsi="宋体" w:cs="宋体" w:eastAsia="宋体" w:hint="default"/>
        </w:rPr>
      </w:pPr>
      <w:r>
        <w:rPr>
          <w:spacing w:val="-2"/>
        </w:rPr>
        <w:t>②融资租出资产：公司在租赁开始日，将应收融资租赁款，未担保余值之和与其现值的差额</w:t>
      </w:r>
      <w:r>
        <w:rPr>
          <w:w w:val="100"/>
        </w:rPr>
        <w:t> </w:t>
      </w:r>
      <w:r>
        <w:rPr>
          <w:spacing w:val="-1"/>
        </w:rPr>
        <w:t>确认为未实现融资收益，在将来收到租金的各期间内确认为租赁收入，公司发生的与出租交易相</w:t>
      </w:r>
      <w:r>
        <w:rPr>
          <w:spacing w:val="-55"/>
        </w:rPr>
        <w:t> </w:t>
      </w:r>
      <w:r>
        <w:rPr>
          <w:spacing w:val="-55"/>
        </w:rPr>
      </w:r>
      <w:r>
        <w:rPr/>
        <w:t>关的初始直接费用，计入应收融资租赁款的初始计量中，并减少租赁期内确认的收益金额。</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6"/>
        <w:ind w:left="696" w:right="0"/>
        <w:jc w:val="both"/>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9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96" w:right="0"/>
        <w:jc w:val="both"/>
        <w:rPr>
          <w:rFonts w:ascii="宋体" w:hAnsi="宋体" w:cs="宋体" w:eastAsia="宋体" w:hint="default"/>
        </w:rPr>
      </w:pPr>
      <w:r>
        <w:rPr>
          <w:rFonts w:ascii="宋体"/>
          <w:w w:val="100"/>
        </w:rPr>
        <w:t> </w:t>
      </w:r>
    </w:p>
    <w:p>
      <w:pPr>
        <w:pStyle w:val="Heading3"/>
        <w:spacing w:line="240" w:lineRule="auto" w:before="97"/>
        <w:ind w:left="696" w:right="0"/>
        <w:jc w:val="both"/>
        <w:rPr>
          <w:b w:val="0"/>
          <w:bCs w:val="0"/>
        </w:rPr>
      </w:pPr>
      <w:r>
        <w:rPr>
          <w:rFonts w:ascii="宋体" w:hAnsi="宋体" w:cs="宋体" w:eastAsia="宋体" w:hint="default"/>
        </w:rPr>
        <w:t>40. </w:t>
      </w:r>
      <w:r>
        <w:rPr/>
        <w:t>其他重要的会计政策和会计估计</w:t>
      </w:r>
      <w:r>
        <w:rPr>
          <w:b w:val="0"/>
          <w:bCs w:val="0"/>
        </w:rPr>
      </w:r>
    </w:p>
    <w:p>
      <w:pPr>
        <w:pStyle w:val="BodyText"/>
        <w:spacing w:line="240" w:lineRule="auto" w:before="97"/>
        <w:ind w:left="69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43"/>
        <w:ind w:left="1117" w:right="0" w:firstLine="2"/>
        <w:jc w:val="left"/>
      </w:pPr>
      <w:r>
        <w:rPr/>
        <w:t>（</w:t>
      </w:r>
      <w:r>
        <w:rPr>
          <w:rFonts w:ascii="宋体" w:hAnsi="宋体" w:cs="宋体" w:eastAsia="宋体" w:hint="default"/>
        </w:rPr>
        <w:t>1</w:t>
      </w:r>
      <w:r>
        <w:rPr/>
        <w:t>）终止经营</w:t>
      </w:r>
      <w:r>
        <w:rPr>
          <w:rFonts w:ascii="宋体" w:hAnsi="宋体" w:cs="宋体" w:eastAsia="宋体" w:hint="default"/>
          <w:b/>
          <w:bCs/>
          <w:w w:val="99"/>
        </w:rPr>
        <w:t> </w:t>
      </w:r>
      <w:r>
        <w:rPr>
          <w:spacing w:val="-2"/>
        </w:rPr>
        <w:t>本公司将满足下列条件之一的，且该组成部分已经处置或划归为持有待售类别的、能够单独</w:t>
      </w:r>
    </w:p>
    <w:p>
      <w:pPr>
        <w:pStyle w:val="BodyText"/>
        <w:spacing w:line="247" w:lineRule="exact"/>
        <w:ind w:left="696" w:right="0"/>
        <w:jc w:val="both"/>
      </w:pPr>
      <w:r>
        <w:rPr/>
        <w:t>区分的组成部分确认为终止经营组成部分：</w:t>
      </w:r>
    </w:p>
    <w:p>
      <w:pPr>
        <w:pStyle w:val="BodyText"/>
        <w:spacing w:line="272" w:lineRule="exact"/>
        <w:ind w:left="1117" w:right="0"/>
        <w:jc w:val="left"/>
      </w:pPr>
      <w:r>
        <w:rPr/>
        <w:t>①该组成部分代表一项独立的主要业务或一个单独的主要经营地区。</w:t>
      </w:r>
    </w:p>
    <w:p>
      <w:pPr>
        <w:pStyle w:val="BodyText"/>
        <w:spacing w:line="272" w:lineRule="exact" w:before="27"/>
        <w:ind w:left="696" w:right="0" w:firstLine="420"/>
        <w:jc w:val="left"/>
      </w:pPr>
      <w:r>
        <w:rPr>
          <w:spacing w:val="-2"/>
        </w:rPr>
        <w:t>②该组成部分是拟对一项独立的主要业务或一个单独的主要经营地区进行处置的一项相关联</w:t>
      </w:r>
      <w:r>
        <w:rPr>
          <w:w w:val="100"/>
        </w:rPr>
        <w:t> </w:t>
      </w:r>
      <w:r>
        <w:rPr/>
        <w:t>计划的一部分。</w:t>
      </w:r>
    </w:p>
    <w:p>
      <w:pPr>
        <w:pStyle w:val="BodyText"/>
        <w:spacing w:line="246" w:lineRule="exact"/>
        <w:ind w:left="1117" w:right="0"/>
        <w:jc w:val="left"/>
      </w:pPr>
      <w:r>
        <w:rPr/>
        <w:t>③该组成部分是专为转售而取得的子公司。</w:t>
      </w:r>
    </w:p>
    <w:p>
      <w:pPr>
        <w:pStyle w:val="BodyText"/>
        <w:spacing w:line="272" w:lineRule="exact"/>
        <w:ind w:left="1117" w:right="0"/>
        <w:jc w:val="left"/>
      </w:pPr>
      <w:r>
        <w:rPr/>
        <w:t>终止经营的减值损失和转回金额等经营损益及处置损益作为终止经营损益在利润表中列示。</w:t>
      </w:r>
    </w:p>
    <w:p>
      <w:pPr>
        <w:pStyle w:val="BodyText"/>
        <w:spacing w:line="240" w:lineRule="auto"/>
        <w:ind w:left="1117" w:right="0" w:firstLine="2"/>
        <w:jc w:val="left"/>
      </w:pPr>
      <w:r>
        <w:rPr/>
        <w:t>（</w:t>
      </w:r>
      <w:r>
        <w:rPr>
          <w:rFonts w:ascii="宋体" w:hAnsi="宋体" w:cs="宋体" w:eastAsia="宋体" w:hint="default"/>
        </w:rPr>
        <w:t>2</w:t>
      </w:r>
      <w:r>
        <w:rPr/>
        <w:t>）安全生产费</w:t>
      </w:r>
      <w:r>
        <w:rPr>
          <w:rFonts w:ascii="宋体" w:hAnsi="宋体" w:cs="宋体" w:eastAsia="宋体" w:hint="default"/>
          <w:w w:val="100"/>
        </w:rPr>
        <w:t> </w:t>
      </w:r>
      <w:r>
        <w:rPr>
          <w:spacing w:val="-2"/>
        </w:rPr>
        <w:t>本公司按照国家规定提取的安全生产费，计入相关产品的成本或当期损益，同时记入“专项</w:t>
      </w:r>
      <w:r>
        <w:rPr/>
      </w:r>
    </w:p>
    <w:p>
      <w:pPr>
        <w:pStyle w:val="BodyText"/>
        <w:spacing w:line="237" w:lineRule="auto"/>
        <w:ind w:left="696" w:right="649"/>
        <w:jc w:val="both"/>
        <w:rPr>
          <w:rFonts w:ascii="宋体" w:hAnsi="宋体" w:cs="宋体" w:eastAsia="宋体" w:hint="default"/>
        </w:rPr>
      </w:pPr>
      <w:r>
        <w:rPr>
          <w:spacing w:val="-1"/>
        </w:rPr>
        <w:t>储备”科目。使用提取的安全生产费时，属于费用性支出的，直接冲减专项储备。形成固定资产</w:t>
      </w:r>
      <w:r>
        <w:rPr>
          <w:spacing w:val="-55"/>
        </w:rPr>
        <w:t> </w:t>
      </w:r>
      <w:r>
        <w:rPr>
          <w:spacing w:val="-55"/>
        </w:rPr>
      </w:r>
      <w:r>
        <w:rPr>
          <w:spacing w:val="-1"/>
        </w:rPr>
        <w:t>的，通过“在建工程”科目归集所发生的支出，待安全项目完工达到预定可使用状态时确认为固</w:t>
      </w:r>
      <w:r>
        <w:rPr>
          <w:spacing w:val="-54"/>
        </w:rPr>
        <w:t> </w:t>
      </w:r>
      <w:r>
        <w:rPr>
          <w:spacing w:val="-54"/>
        </w:rPr>
      </w:r>
      <w:r>
        <w:rPr>
          <w:spacing w:val="-1"/>
        </w:rPr>
        <w:t>定资产；同时，按照形成固定资产的成本冲减专项储备，并确认相同金额的累计折旧。该固定资</w:t>
      </w:r>
      <w:r>
        <w:rPr>
          <w:spacing w:val="-55"/>
        </w:rPr>
        <w:t> </w:t>
      </w:r>
      <w:r>
        <w:rPr>
          <w:spacing w:val="-55"/>
        </w:rPr>
      </w:r>
      <w:r>
        <w:rPr/>
        <w:t>产在以后期间不再计提折旧。</w:t>
      </w:r>
      <w:r>
        <w:rPr>
          <w:rFonts w:ascii="宋体" w:hAnsi="宋体" w:cs="宋体" w:eastAsia="宋体" w:hint="default"/>
        </w:rPr>
        <w:t> </w:t>
      </w:r>
    </w:p>
    <w:p>
      <w:pPr>
        <w:pStyle w:val="BodyText"/>
        <w:spacing w:line="240" w:lineRule="auto" w:before="18"/>
        <w:ind w:left="696" w:right="0"/>
        <w:jc w:val="both"/>
        <w:rPr>
          <w:rFonts w:ascii="宋体" w:hAnsi="宋体" w:cs="宋体" w:eastAsia="宋体" w:hint="default"/>
        </w:rPr>
      </w:pPr>
      <w:r>
        <w:rPr>
          <w:rFonts w:ascii="宋体"/>
          <w:w w:val="100"/>
        </w:rPr>
        <w:t> </w:t>
      </w:r>
    </w:p>
    <w:p>
      <w:pPr>
        <w:pStyle w:val="Heading3"/>
        <w:spacing w:line="324" w:lineRule="auto" w:before="97"/>
        <w:ind w:left="696" w:right="609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69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96" w:right="0"/>
        <w:jc w:val="both"/>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537"/>
        <w:gridCol w:w="2979"/>
        <w:gridCol w:w="2408"/>
      </w:tblGrid>
      <w:tr>
        <w:trPr>
          <w:trHeight w:val="647" w:hRule="exact"/>
        </w:trPr>
        <w:tc>
          <w:tcPr>
            <w:tcW w:w="45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44"/>
              <w:ind w:left="986"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7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4"/>
              <w:ind w:left="105" w:right="0"/>
              <w:jc w:val="center"/>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0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73" w:lineRule="auto"/>
              <w:ind w:left="300" w:right="183" w:hanging="106"/>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b/>
                <w:bCs/>
                <w:sz w:val="21"/>
                <w:szCs w:val="21"/>
              </w:rPr>
              <w:t>(</w:t>
            </w:r>
            <w:r>
              <w:rPr>
                <w:rFonts w:ascii="宋体" w:hAnsi="宋体" w:cs="宋体" w:eastAsia="宋体" w:hint="default"/>
                <w:b/>
                <w:bCs/>
                <w:sz w:val="21"/>
                <w:szCs w:val="21"/>
              </w:rPr>
              <w:t>受重要影响的报</w:t>
            </w:r>
            <w:r>
              <w:rPr>
                <w:rFonts w:ascii="宋体" w:hAnsi="宋体" w:cs="宋体" w:eastAsia="宋体" w:hint="default"/>
                <w:b/>
                <w:bCs/>
                <w:spacing w:val="-103"/>
                <w:sz w:val="21"/>
                <w:szCs w:val="21"/>
              </w:rPr>
              <w:t> </w:t>
            </w:r>
            <w:r>
              <w:rPr>
                <w:rFonts w:ascii="宋体" w:hAnsi="宋体" w:cs="宋体" w:eastAsia="宋体" w:hint="default"/>
                <w:b/>
                <w:bCs/>
                <w:sz w:val="21"/>
                <w:szCs w:val="21"/>
              </w:rPr>
              <w:t>表项目名称和金额</w:t>
            </w:r>
            <w:r>
              <w:rPr>
                <w:rFonts w:ascii="宋体" w:hAnsi="宋体" w:cs="宋体" w:eastAsia="宋体" w:hint="default"/>
                <w:b/>
                <w:bCs/>
                <w:sz w:val="21"/>
                <w:szCs w:val="21"/>
              </w:rPr>
              <w:t>) </w:t>
            </w:r>
            <w:r>
              <w:rPr>
                <w:rFonts w:ascii="宋体" w:hAnsi="宋体" w:cs="宋体" w:eastAsia="宋体" w:hint="default"/>
                <w:sz w:val="21"/>
                <w:szCs w:val="21"/>
              </w:rPr>
            </w:r>
          </w:p>
        </w:tc>
      </w:tr>
      <w:tr>
        <w:trPr>
          <w:trHeight w:val="1214" w:hRule="exact"/>
        </w:trPr>
        <w:tc>
          <w:tcPr>
            <w:tcW w:w="4537"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1"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日起执行财政部</w:t>
            </w:r>
            <w:r>
              <w:rPr>
                <w:rFonts w:ascii="宋体" w:hAnsi="宋体" w:cs="宋体" w:eastAsia="宋体" w:hint="default"/>
                <w:spacing w:val="-52"/>
                <w:sz w:val="21"/>
                <w:szCs w:val="21"/>
              </w:rPr>
              <w:t> </w:t>
            </w:r>
            <w:r>
              <w:rPr>
                <w:rFonts w:ascii="宋体" w:hAnsi="宋体" w:cs="宋体" w:eastAsia="宋体" w:hint="default"/>
                <w:sz w:val="21"/>
                <w:szCs w:val="21"/>
              </w:rPr>
              <w:t>2017</w:t>
            </w:r>
          </w:p>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w w:val="100"/>
                <w:sz w:val="21"/>
                <w:szCs w:val="21"/>
              </w:rPr>
              <w:t>年修</w:t>
            </w:r>
            <w:r>
              <w:rPr>
                <w:rFonts w:ascii="宋体" w:hAnsi="宋体" w:cs="宋体" w:eastAsia="宋体" w:hint="default"/>
                <w:spacing w:val="-3"/>
                <w:w w:val="100"/>
                <w:sz w:val="21"/>
                <w:szCs w:val="21"/>
              </w:rPr>
              <w:t>订</w:t>
            </w:r>
            <w:r>
              <w:rPr>
                <w:rFonts w:ascii="宋体" w:hAnsi="宋体" w:cs="宋体" w:eastAsia="宋体" w:hint="default"/>
                <w:spacing w:val="-92"/>
                <w:w w:val="100"/>
                <w:sz w:val="21"/>
                <w:szCs w:val="21"/>
              </w:rPr>
              <w:t>的</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准则</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宋体" w:hAnsi="宋体" w:cs="宋体" w:eastAsia="宋体" w:hint="default"/>
                <w:w w:val="100"/>
                <w:sz w:val="21"/>
                <w:szCs w:val="21"/>
              </w:rPr>
              <w:t>22</w:t>
            </w:r>
            <w:r>
              <w:rPr>
                <w:rFonts w:ascii="宋体" w:hAnsi="宋体" w:cs="宋体" w:eastAsia="宋体" w:hint="default"/>
                <w:spacing w:val="-55"/>
                <w:sz w:val="21"/>
                <w:szCs w:val="21"/>
              </w:rPr>
              <w:t> </w:t>
            </w:r>
            <w:r>
              <w:rPr>
                <w:rFonts w:ascii="宋体" w:hAnsi="宋体" w:cs="宋体" w:eastAsia="宋体" w:hint="default"/>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r>
              <w:rPr>
                <w:rFonts w:ascii="宋体" w:hAnsi="宋体" w:cs="宋体" w:eastAsia="宋体" w:hint="default"/>
                <w:spacing w:val="-3"/>
                <w:w w:val="100"/>
                <w:sz w:val="21"/>
                <w:szCs w:val="21"/>
              </w:rPr>
              <w:t>确</w:t>
            </w:r>
            <w:r>
              <w:rPr>
                <w:rFonts w:ascii="宋体" w:hAnsi="宋体" w:cs="宋体" w:eastAsia="宋体" w:hint="default"/>
                <w:w w:val="100"/>
                <w:sz w:val="21"/>
                <w:szCs w:val="21"/>
              </w:rPr>
              <w:t>认</w:t>
            </w:r>
          </w:p>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pacing w:val="-9"/>
                <w:sz w:val="21"/>
                <w:szCs w:val="21"/>
              </w:rPr>
              <w:t>和计量》、《企业会计准则第 </w:t>
            </w:r>
            <w:r>
              <w:rPr>
                <w:rFonts w:ascii="宋体" w:hAnsi="宋体" w:cs="宋体" w:eastAsia="宋体" w:hint="default"/>
                <w:sz w:val="21"/>
                <w:szCs w:val="21"/>
              </w:rPr>
              <w:t>23</w:t>
            </w:r>
            <w:r>
              <w:rPr>
                <w:rFonts w:ascii="宋体" w:hAnsi="宋体" w:cs="宋体" w:eastAsia="宋体" w:hint="default"/>
                <w:spacing w:val="-71"/>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金融资产转</w:t>
            </w:r>
          </w:p>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w w:val="100"/>
                <w:sz w:val="21"/>
                <w:szCs w:val="21"/>
              </w:rPr>
              <w:t>移</w:t>
            </w:r>
            <w:r>
              <w:rPr>
                <w:rFonts w:ascii="宋体" w:hAnsi="宋体" w:cs="宋体" w:eastAsia="宋体" w:hint="default"/>
                <w:spacing w:val="-60"/>
                <w:w w:val="100"/>
                <w:sz w:val="21"/>
                <w:szCs w:val="21"/>
              </w:rPr>
              <w:t>》</w:t>
            </w:r>
            <w:r>
              <w:rPr>
                <w:rFonts w:ascii="宋体" w:hAnsi="宋体" w:cs="宋体" w:eastAsia="宋体" w:hint="default"/>
                <w:spacing w:val="-63"/>
                <w:w w:val="100"/>
                <w:sz w:val="21"/>
                <w:szCs w:val="21"/>
              </w:rPr>
              <w:t>和</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准</w:t>
            </w:r>
            <w:r>
              <w:rPr>
                <w:rFonts w:ascii="宋体" w:hAnsi="宋体" w:cs="宋体" w:eastAsia="宋体" w:hint="default"/>
                <w:w w:val="100"/>
                <w:sz w:val="21"/>
                <w:szCs w:val="21"/>
              </w:rPr>
              <w:t>则第</w:t>
            </w:r>
            <w:r>
              <w:rPr>
                <w:rFonts w:ascii="宋体" w:hAnsi="宋体" w:cs="宋体" w:eastAsia="宋体" w:hint="default"/>
                <w:spacing w:val="-5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4</w:t>
            </w:r>
            <w:r>
              <w:rPr>
                <w:rFonts w:ascii="宋体" w:hAnsi="宋体" w:cs="宋体" w:eastAsia="宋体" w:hint="default"/>
                <w:spacing w:val="-53"/>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会计</w:t>
            </w:r>
            <w:r>
              <w:rPr>
                <w:rFonts w:ascii="宋体" w:hAnsi="宋体" w:cs="宋体" w:eastAsia="宋体" w:hint="default"/>
                <w:spacing w:val="-63"/>
                <w:w w:val="100"/>
                <w:sz w:val="21"/>
                <w:szCs w:val="21"/>
              </w:rPr>
              <w:t>》</w:t>
            </w:r>
            <w:r>
              <w:rPr>
                <w:rFonts w:ascii="宋体" w:hAnsi="宋体" w:cs="宋体" w:eastAsia="宋体" w:hint="default"/>
                <w:spacing w:val="-12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p>
          <w:p>
            <w:pPr>
              <w:pStyle w:val="TableParagraph"/>
              <w:spacing w:line="257" w:lineRule="exact"/>
              <w:ind w:left="91" w:right="0"/>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3"/>
                <w:sz w:val="21"/>
                <w:szCs w:val="21"/>
              </w:rPr>
              <w:t> </w:t>
            </w: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金融工具列报》</w:t>
            </w:r>
            <w:r>
              <w:rPr>
                <w:rFonts w:ascii="宋体" w:hAnsi="宋体" w:cs="宋体" w:eastAsia="宋体" w:hint="default"/>
                <w:sz w:val="21"/>
                <w:szCs w:val="21"/>
              </w:rPr>
              <w:t> </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03" w:right="0"/>
              <w:jc w:val="center"/>
              <w:rPr>
                <w:rFonts w:ascii="宋体" w:hAnsi="宋体" w:cs="宋体" w:eastAsia="宋体" w:hint="default"/>
                <w:sz w:val="21"/>
                <w:szCs w:val="21"/>
              </w:rPr>
            </w:pPr>
            <w:r>
              <w:rPr>
                <w:rFonts w:ascii="宋体" w:hAnsi="宋体" w:cs="宋体" w:eastAsia="宋体" w:hint="default"/>
                <w:sz w:val="21"/>
                <w:szCs w:val="21"/>
              </w:rPr>
              <w:t>第九届董事会第二十二次会议</w:t>
            </w:r>
            <w:r>
              <w:rPr>
                <w:rFonts w:ascii="宋体" w:hAnsi="宋体" w:cs="宋体" w:eastAsia="宋体" w:hint="default"/>
                <w:sz w:val="21"/>
                <w:szCs w:val="21"/>
              </w:rPr>
              <w:t> </w:t>
            </w:r>
          </w:p>
        </w:tc>
        <w:tc>
          <w:tcPr>
            <w:tcW w:w="240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right="242"/>
              <w:jc w:val="right"/>
              <w:rPr>
                <w:rFonts w:ascii="宋体" w:hAnsi="宋体" w:cs="宋体" w:eastAsia="宋体" w:hint="default"/>
                <w:sz w:val="21"/>
                <w:szCs w:val="21"/>
              </w:rPr>
            </w:pPr>
            <w:r>
              <w:rPr>
                <w:rFonts w:ascii="宋体" w:hAnsi="宋体" w:cs="宋体" w:eastAsia="宋体" w:hint="default"/>
                <w:spacing w:val="-2"/>
                <w:sz w:val="21"/>
                <w:szCs w:val="21"/>
              </w:rPr>
              <w:t>详见“其他说明”</w:t>
            </w:r>
            <w:r>
              <w:rPr>
                <w:rFonts w:ascii="宋体" w:hAnsi="宋体" w:cs="宋体" w:eastAsia="宋体" w:hint="default"/>
                <w:sz w:val="21"/>
                <w:szCs w:val="21"/>
              </w:rPr>
              <w:t> </w:t>
            </w:r>
          </w:p>
        </w:tc>
      </w:tr>
      <w:tr>
        <w:trPr>
          <w:trHeight w:val="982" w:hRule="exact"/>
        </w:trPr>
        <w:tc>
          <w:tcPr>
            <w:tcW w:w="4537" w:type="dxa"/>
            <w:tcBorders>
              <w:top w:val="single" w:sz="6" w:space="0" w:color="000000"/>
              <w:left w:val="single" w:sz="12" w:space="0" w:color="000000"/>
              <w:bottom w:val="single" w:sz="12" w:space="0" w:color="000000"/>
              <w:right w:val="single" w:sz="6" w:space="0" w:color="000000"/>
            </w:tcBorders>
          </w:tcPr>
          <w:p>
            <w:pPr>
              <w:pStyle w:val="TableParagraph"/>
              <w:spacing w:line="204" w:lineRule="exact"/>
              <w:ind w:left="91"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日起执行财政部</w:t>
            </w:r>
            <w:r>
              <w:rPr>
                <w:rFonts w:ascii="宋体" w:hAnsi="宋体" w:cs="宋体" w:eastAsia="宋体" w:hint="default"/>
                <w:spacing w:val="-52"/>
                <w:sz w:val="21"/>
                <w:szCs w:val="21"/>
              </w:rPr>
              <w:t> </w:t>
            </w:r>
            <w:r>
              <w:rPr>
                <w:rFonts w:ascii="宋体" w:hAnsi="宋体" w:cs="宋体" w:eastAsia="宋体" w:hint="default"/>
                <w:sz w:val="21"/>
                <w:szCs w:val="21"/>
              </w:rPr>
              <w:t>2019</w:t>
            </w:r>
          </w:p>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年修订的《企业会计准则第</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非货币性资产</w:t>
            </w:r>
          </w:p>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pacing w:val="-30"/>
                <w:sz w:val="21"/>
                <w:szCs w:val="21"/>
              </w:rPr>
              <w:t>交换》，自</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日起执行财政部</w:t>
            </w:r>
            <w:r>
              <w:rPr>
                <w:rFonts w:ascii="宋体" w:hAnsi="宋体" w:cs="宋体" w:eastAsia="宋体" w:hint="default"/>
                <w:spacing w:val="-51"/>
                <w:sz w:val="21"/>
                <w:szCs w:val="21"/>
              </w:rPr>
              <w:t> </w:t>
            </w:r>
            <w:r>
              <w:rPr>
                <w:rFonts w:ascii="宋体" w:hAnsi="宋体" w:cs="宋体" w:eastAsia="宋体" w:hint="default"/>
                <w:sz w:val="21"/>
                <w:szCs w:val="21"/>
              </w:rPr>
              <w:t>2019</w:t>
            </w:r>
          </w:p>
          <w:p>
            <w:pPr>
              <w:pStyle w:val="TableParagraph"/>
              <w:spacing w:line="257" w:lineRule="exact"/>
              <w:ind w:left="91" w:right="0"/>
              <w:jc w:val="left"/>
              <w:rPr>
                <w:rFonts w:ascii="宋体" w:hAnsi="宋体" w:cs="宋体" w:eastAsia="宋体" w:hint="default"/>
                <w:sz w:val="21"/>
                <w:szCs w:val="21"/>
              </w:rPr>
            </w:pPr>
            <w:r>
              <w:rPr>
                <w:rFonts w:ascii="宋体" w:hAnsi="宋体" w:cs="宋体" w:eastAsia="宋体" w:hint="default"/>
                <w:sz w:val="21"/>
                <w:szCs w:val="21"/>
              </w:rPr>
              <w:t>年修订的《企业会计准则第</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债务重组》</w:t>
            </w:r>
            <w:r>
              <w:rPr>
                <w:rFonts w:ascii="宋体" w:hAnsi="宋体" w:cs="宋体" w:eastAsia="宋体" w:hint="default"/>
                <w:sz w:val="21"/>
                <w:szCs w:val="21"/>
              </w:rPr>
              <w:t> </w:t>
            </w:r>
          </w:p>
        </w:tc>
        <w:tc>
          <w:tcPr>
            <w:tcW w:w="2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第九届董事会第二十九次会议</w:t>
            </w:r>
            <w:r>
              <w:rPr>
                <w:rFonts w:ascii="宋体" w:hAnsi="宋体" w:cs="宋体" w:eastAsia="宋体" w:hint="default"/>
                <w:sz w:val="21"/>
                <w:szCs w:val="21"/>
              </w:rPr>
              <w:t> </w:t>
            </w:r>
          </w:p>
        </w:tc>
        <w:tc>
          <w:tcPr>
            <w:tcW w:w="240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spacing w:val="-2"/>
                <w:sz w:val="21"/>
                <w:szCs w:val="21"/>
              </w:rPr>
              <w:t>详见“其他说明”</w:t>
            </w:r>
            <w:r>
              <w:rPr>
                <w:rFonts w:ascii="宋体" w:hAnsi="宋体" w:cs="宋体" w:eastAsia="宋体" w:hint="default"/>
                <w:sz w:val="21"/>
                <w:szCs w:val="21"/>
              </w:rPr>
              <w:t> </w:t>
            </w:r>
          </w:p>
        </w:tc>
      </w:tr>
    </w:tbl>
    <w:p>
      <w:pPr>
        <w:pStyle w:val="BodyText"/>
        <w:spacing w:line="273" w:lineRule="auto"/>
        <w:ind w:left="69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59" w:lineRule="exact"/>
        <w:ind w:left="1117" w:right="0"/>
        <w:jc w:val="left"/>
        <w:rPr>
          <w:rFonts w:ascii="宋体" w:hAnsi="宋体" w:cs="宋体" w:eastAsia="宋体" w:hint="default"/>
        </w:rPr>
      </w:pPr>
      <w:r>
        <w:rPr/>
        <w:t>①执行新金融工具准则对本公司的影响</w:t>
      </w:r>
      <w:r>
        <w:rPr>
          <w:rFonts w:ascii="宋体" w:hAnsi="宋体" w:cs="宋体" w:eastAsia="宋体" w:hint="default"/>
        </w:rPr>
        <w:t> </w:t>
      </w:r>
    </w:p>
    <w:p>
      <w:pPr>
        <w:pStyle w:val="BodyText"/>
        <w:spacing w:line="272" w:lineRule="exact"/>
        <w:ind w:left="1117" w:right="0"/>
        <w:jc w:val="left"/>
      </w:pPr>
      <w:r>
        <w:rPr/>
        <w:t>本公司自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日起执行财政部</w:t>
      </w:r>
      <w:r>
        <w:rPr>
          <w:spacing w:val="-53"/>
        </w:rPr>
        <w:t> </w:t>
      </w:r>
      <w:r>
        <w:rPr>
          <w:rFonts w:ascii="宋体" w:hAnsi="宋体" w:cs="宋体" w:eastAsia="宋体" w:hint="default"/>
        </w:rPr>
        <w:t>2017</w:t>
      </w:r>
      <w:r>
        <w:rPr>
          <w:rFonts w:ascii="宋体" w:hAnsi="宋体" w:cs="宋体" w:eastAsia="宋体" w:hint="default"/>
          <w:spacing w:val="-55"/>
        </w:rPr>
        <w:t> </w:t>
      </w:r>
      <w:r>
        <w:rPr/>
        <w:t>年修订的《企业会计准则第</w:t>
      </w:r>
      <w:r>
        <w:rPr>
          <w:spacing w:val="-53"/>
        </w:rPr>
        <w:t> </w:t>
      </w:r>
      <w:r>
        <w:rPr>
          <w:rFonts w:ascii="宋体" w:hAnsi="宋体" w:cs="宋体" w:eastAsia="宋体" w:hint="default"/>
        </w:rPr>
        <w:t>22</w:t>
      </w:r>
      <w:r>
        <w:rPr>
          <w:rFonts w:ascii="宋体" w:hAnsi="宋体" w:cs="宋体" w:eastAsia="宋体" w:hint="default"/>
          <w:spacing w:val="-55"/>
        </w:rPr>
        <w:t> </w:t>
      </w:r>
      <w:r>
        <w:rPr/>
        <w:t>号</w:t>
      </w:r>
      <w:r>
        <w:rPr>
          <w:rFonts w:ascii="宋体" w:hAnsi="宋体" w:cs="宋体" w:eastAsia="宋体" w:hint="default"/>
        </w:rPr>
        <w:t>-</w:t>
      </w:r>
      <w:r>
        <w:rPr/>
        <w:t>金融工具确</w:t>
      </w:r>
    </w:p>
    <w:p>
      <w:pPr>
        <w:pStyle w:val="BodyText"/>
        <w:spacing w:line="272" w:lineRule="exact"/>
        <w:ind w:left="696" w:right="0"/>
        <w:jc w:val="left"/>
      </w:pPr>
      <w:r>
        <w:rPr/>
        <w:t>认和计量》、《企业会计准则第</w:t>
      </w:r>
      <w:r>
        <w:rPr>
          <w:spacing w:val="-53"/>
        </w:rPr>
        <w:t> </w:t>
      </w:r>
      <w:r>
        <w:rPr>
          <w:rFonts w:ascii="宋体" w:hAnsi="宋体" w:cs="宋体" w:eastAsia="宋体" w:hint="default"/>
        </w:rPr>
        <w:t>23</w:t>
      </w:r>
      <w:r>
        <w:rPr>
          <w:rFonts w:ascii="宋体" w:hAnsi="宋体" w:cs="宋体" w:eastAsia="宋体" w:hint="default"/>
          <w:spacing w:val="-56"/>
        </w:rPr>
        <w:t> </w:t>
      </w:r>
      <w:r>
        <w:rPr/>
        <w:t>号</w:t>
      </w:r>
      <w:r>
        <w:rPr>
          <w:rFonts w:ascii="宋体" w:hAnsi="宋体" w:cs="宋体" w:eastAsia="宋体" w:hint="default"/>
        </w:rPr>
        <w:t>-</w:t>
      </w:r>
      <w:r>
        <w:rPr/>
        <w:t>金融资产转移》和《企业会计准则第</w:t>
      </w:r>
      <w:r>
        <w:rPr>
          <w:spacing w:val="-56"/>
        </w:rPr>
        <w:t> </w:t>
      </w:r>
      <w:r>
        <w:rPr>
          <w:rFonts w:ascii="宋体" w:hAnsi="宋体" w:cs="宋体" w:eastAsia="宋体" w:hint="default"/>
        </w:rPr>
        <w:t>24</w:t>
      </w:r>
      <w:r>
        <w:rPr>
          <w:rFonts w:ascii="宋体" w:hAnsi="宋体" w:cs="宋体" w:eastAsia="宋体" w:hint="default"/>
          <w:spacing w:val="-54"/>
        </w:rPr>
        <w:t> </w:t>
      </w:r>
      <w:r>
        <w:rPr/>
        <w:t>号</w:t>
      </w:r>
      <w:r>
        <w:rPr>
          <w:rFonts w:ascii="宋体" w:hAnsi="宋体" w:cs="宋体" w:eastAsia="宋体" w:hint="default"/>
        </w:rPr>
        <w:t>-</w:t>
      </w:r>
      <w:r>
        <w:rPr/>
        <w:t>套期会计》、</w:t>
      </w:r>
    </w:p>
    <w:p>
      <w:pPr>
        <w:pStyle w:val="BodyText"/>
        <w:spacing w:line="240" w:lineRule="auto"/>
        <w:ind w:left="696" w:right="655"/>
        <w:jc w:val="left"/>
        <w:rPr>
          <w:rFonts w:ascii="宋体" w:hAnsi="宋体" w:cs="宋体" w:eastAsia="宋体" w:hint="default"/>
        </w:rPr>
      </w:pPr>
      <w:r>
        <w:rPr/>
        <w:t>《企业会计准则第</w:t>
      </w:r>
      <w:r>
        <w:rPr>
          <w:spacing w:val="-55"/>
        </w:rPr>
        <w:t> </w:t>
      </w:r>
      <w:r>
        <w:rPr>
          <w:rFonts w:ascii="宋体" w:hAnsi="宋体" w:cs="宋体" w:eastAsia="宋体" w:hint="default"/>
        </w:rPr>
        <w:t>37</w:t>
      </w:r>
      <w:r>
        <w:rPr>
          <w:rFonts w:ascii="宋体" w:hAnsi="宋体" w:cs="宋体" w:eastAsia="宋体" w:hint="default"/>
          <w:spacing w:val="-55"/>
        </w:rPr>
        <w:t> </w:t>
      </w:r>
      <w:r>
        <w:rPr/>
        <w:t>号</w:t>
      </w:r>
      <w:r>
        <w:rPr>
          <w:rFonts w:ascii="宋体" w:hAnsi="宋体" w:cs="宋体" w:eastAsia="宋体" w:hint="default"/>
        </w:rPr>
        <w:t>-</w:t>
      </w:r>
      <w:r>
        <w:rPr/>
        <w:t>金融工具列报》（以上四项统称</w:t>
      </w:r>
      <w:r>
        <w:rPr>
          <w:rFonts w:ascii="宋体" w:hAnsi="宋体" w:cs="宋体" w:eastAsia="宋体" w:hint="default"/>
        </w:rPr>
        <w:t>&lt;</w:t>
      </w:r>
      <w:r>
        <w:rPr/>
        <w:t>新金融工具准则</w:t>
      </w:r>
      <w:r>
        <w:rPr>
          <w:rFonts w:ascii="宋体" w:hAnsi="宋体" w:cs="宋体" w:eastAsia="宋体" w:hint="default"/>
        </w:rPr>
        <w:t>&gt;</w:t>
      </w:r>
      <w:r>
        <w:rPr/>
        <w:t>），变更后的会计政</w:t>
      </w:r>
      <w:r>
        <w:rPr>
          <w:w w:val="100"/>
        </w:rPr>
        <w:t> </w:t>
      </w:r>
      <w:r>
        <w:rPr/>
        <w:t>策详见附注五、</w:t>
      </w:r>
      <w:r>
        <w:rPr>
          <w:rFonts w:ascii="宋体" w:hAnsi="宋体" w:cs="宋体" w:eastAsia="宋体" w:hint="default"/>
        </w:rPr>
        <w:t>10</w:t>
      </w:r>
      <w:r>
        <w:rPr/>
        <w:t>。</w:t>
      </w:r>
      <w:r>
        <w:rPr>
          <w:rFonts w:ascii="宋体" w:hAnsi="宋体" w:cs="宋体" w:eastAsia="宋体" w:hint="default"/>
        </w:rPr>
        <w:t> </w:t>
      </w:r>
    </w:p>
    <w:p>
      <w:pPr>
        <w:pStyle w:val="BodyText"/>
        <w:spacing w:line="237" w:lineRule="auto"/>
        <w:ind w:left="696" w:right="649" w:firstLine="420"/>
        <w:jc w:val="both"/>
        <w:rPr>
          <w:rFonts w:ascii="宋体" w:hAnsi="宋体" w:cs="宋体" w:eastAsia="宋体" w:hint="default"/>
        </w:rPr>
      </w:pPr>
      <w:r>
        <w:rPr>
          <w:w w:val="100"/>
        </w:rPr>
        <w:t>于</w:t>
      </w:r>
      <w:r>
        <w:rPr>
          <w:spacing w:val="-50"/>
          <w:w w:val="100"/>
        </w:rPr>
        <w:t> </w:t>
      </w:r>
      <w:r>
        <w:rPr>
          <w:rFonts w:ascii="宋体" w:hAnsi="宋体" w:cs="宋体" w:eastAsia="宋体" w:hint="default"/>
          <w:spacing w:val="-1"/>
          <w:w w:val="100"/>
        </w:rPr>
        <w:t>2019</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1</w:t>
      </w:r>
      <w:r>
        <w:rPr>
          <w:rFonts w:ascii="宋体" w:hAnsi="宋体" w:cs="宋体" w:eastAsia="宋体" w:hint="default"/>
          <w:spacing w:val="-50"/>
          <w:w w:val="100"/>
        </w:rPr>
        <w:t> </w:t>
      </w:r>
      <w:r>
        <w:rPr>
          <w:w w:val="100"/>
        </w:rPr>
        <w:t>月</w:t>
      </w:r>
      <w:r>
        <w:rPr>
          <w:spacing w:val="-52"/>
          <w:w w:val="100"/>
        </w:rPr>
        <w:t> </w:t>
      </w:r>
      <w:r>
        <w:rPr>
          <w:rFonts w:ascii="宋体" w:hAnsi="宋体" w:cs="宋体" w:eastAsia="宋体" w:hint="default"/>
          <w:w w:val="100"/>
        </w:rPr>
        <w:t>1</w:t>
      </w:r>
      <w:r>
        <w:rPr>
          <w:rFonts w:ascii="宋体" w:hAnsi="宋体" w:cs="宋体" w:eastAsia="宋体" w:hint="default"/>
          <w:spacing w:val="-50"/>
          <w:w w:val="100"/>
        </w:rPr>
        <w:t> </w:t>
      </w:r>
      <w:r>
        <w:rPr>
          <w:spacing w:val="-5"/>
          <w:w w:val="100"/>
        </w:rPr>
        <w:t>日之前的金融工具确认和计量与新金融工具准则要求不一致的，本公司按照</w:t>
      </w:r>
      <w:r>
        <w:rPr>
          <w:w w:val="100"/>
        </w:rPr>
        <w:t> </w:t>
      </w:r>
      <w:r>
        <w:rPr>
          <w:spacing w:val="-2"/>
        </w:rPr>
        <w:t>新金融工具准则的要求进行衔接调整。涉及前期比较财务报表数据与新金融工具准则要求不一致</w:t>
      </w:r>
      <w:r>
        <w:rPr>
          <w:spacing w:val="-25"/>
        </w:rPr>
        <w:t> </w:t>
      </w:r>
      <w:r>
        <w:rPr>
          <w:spacing w:val="-25"/>
        </w:rPr>
      </w:r>
      <w:r>
        <w:rPr>
          <w:spacing w:val="-2"/>
        </w:rPr>
        <w:t>的，本公司未调整可比期间信息。金融工具原账面价值和新金融工具准则施行日的新账面价值之</w:t>
      </w:r>
      <w:r>
        <w:rPr>
          <w:spacing w:val="-25"/>
        </w:rPr>
        <w:t> </w:t>
      </w:r>
      <w:r>
        <w:rPr>
          <w:spacing w:val="-25"/>
        </w:rPr>
      </w:r>
      <w:r>
        <w:rPr/>
        <w:t>间的差额，计入</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日留存收益或其他综合收益。</w:t>
      </w:r>
      <w:r>
        <w:rPr>
          <w:rFonts w:ascii="宋体" w:hAnsi="宋体" w:cs="宋体" w:eastAsia="宋体" w:hint="default"/>
        </w:rPr>
        <w:t> </w:t>
      </w:r>
    </w:p>
    <w:p>
      <w:pPr>
        <w:pStyle w:val="BodyText"/>
        <w:spacing w:line="271" w:lineRule="exact"/>
        <w:ind w:left="1117" w:right="0"/>
        <w:jc w:val="left"/>
        <w:rPr>
          <w:rFonts w:ascii="宋体" w:hAnsi="宋体" w:cs="宋体" w:eastAsia="宋体" w:hint="default"/>
        </w:rPr>
      </w:pPr>
      <w:r>
        <w:rPr/>
        <w:t>执行新金融工具准则对本期期初资产负债表相关项目的影响列示如下：</w:t>
      </w:r>
      <w:r>
        <w:rPr>
          <w:rFonts w:ascii="宋体" w:hAnsi="宋体" w:cs="宋体" w:eastAsia="宋体" w:hint="default"/>
        </w:rPr>
        <w:t> </w:t>
      </w:r>
    </w:p>
    <w:p>
      <w:pPr>
        <w:spacing w:after="0" w:line="271" w:lineRule="exact"/>
        <w:jc w:val="left"/>
        <w:rPr>
          <w:rFonts w:ascii="宋体" w:hAnsi="宋体" w:cs="宋体" w:eastAsia="宋体" w:hint="default"/>
        </w:rPr>
        <w:sectPr>
          <w:pgSz w:w="11910" w:h="16840"/>
          <w:pgMar w:header="882" w:footer="1195" w:top="1120" w:bottom="1380" w:left="580" w:right="1140"/>
        </w:sectPr>
      </w:pPr>
    </w:p>
    <w:p>
      <w:pPr>
        <w:spacing w:line="240" w:lineRule="auto" w:before="9"/>
        <w:rPr>
          <w:rFonts w:ascii="宋体" w:hAnsi="宋体" w:cs="宋体" w:eastAsia="宋体" w:hint="default"/>
          <w:sz w:val="18"/>
          <w:szCs w:val="18"/>
        </w:rPr>
      </w:pPr>
      <w:r>
        <w:rPr/>
        <w:pict>
          <v:group style="position:absolute;margin-left:39.959999pt;margin-top:197.540009pt;width:489.6pt;height:.5pt;mso-position-horizontal-relative:page;mso-position-vertical-relative:page;z-index:-1166896" coordorigin="799,3951" coordsize="9792,10">
            <v:shape style="position:absolute;left:799;top:3951;width:1976;height:10" type="#_x0000_t75" stroked="false">
              <v:imagedata r:id="rId74" o:title=""/>
            </v:shape>
            <v:shape style="position:absolute;left:2770;top:3951;width:3632;height:10" type="#_x0000_t75" stroked="false">
              <v:imagedata r:id="rId75" o:title=""/>
            </v:shape>
            <v:shape style="position:absolute;left:6397;top:3951;width:1265;height:10" type="#_x0000_t75" stroked="false">
              <v:imagedata r:id="rId76" o:title=""/>
            </v:shape>
            <v:shape style="position:absolute;left:7657;top:3951;width:1412;height:10" type="#_x0000_t75" stroked="false">
              <v:imagedata r:id="rId77" o:title=""/>
            </v:shape>
            <v:shape style="position:absolute;left:9064;top:3951;width:1526;height:10" type="#_x0000_t75" stroked="false">
              <v:imagedata r:id="rId78" o:title=""/>
            </v:shape>
            <w10:wrap type="none"/>
          </v:group>
        </w:pict>
      </w:r>
      <w:r>
        <w:rPr/>
        <w:pict>
          <v:group style="position:absolute;margin-left:39.959999pt;margin-top:214.940002pt;width:489.6pt;height:.5pt;mso-position-horizontal-relative:page;mso-position-vertical-relative:page;z-index:-1166872" coordorigin="799,4299" coordsize="9792,10">
            <v:shape style="position:absolute;left:799;top:4299;width:1976;height:10" type="#_x0000_t75" stroked="false">
              <v:imagedata r:id="rId74" o:title=""/>
            </v:shape>
            <v:shape style="position:absolute;left:2770;top:4299;width:3632;height:10" type="#_x0000_t75" stroked="false">
              <v:imagedata r:id="rId75" o:title=""/>
            </v:shape>
            <v:shape style="position:absolute;left:6397;top:4299;width:1265;height:10" type="#_x0000_t75" stroked="false">
              <v:imagedata r:id="rId76" o:title=""/>
            </v:shape>
            <v:shape style="position:absolute;left:7657;top:4299;width:1412;height:10" type="#_x0000_t75" stroked="false">
              <v:imagedata r:id="rId77" o:title=""/>
            </v:shape>
            <v:shape style="position:absolute;left:9064;top:4299;width:1526;height:10" type="#_x0000_t75" stroked="false">
              <v:imagedata r:id="rId78" o:title=""/>
            </v:shape>
            <w10:wrap type="none"/>
          </v:group>
        </w:pict>
      </w:r>
      <w:r>
        <w:rPr/>
        <w:pict>
          <v:group style="position:absolute;margin-left:39.959999pt;margin-top:232.339935pt;width:489.6pt;height:.5pt;mso-position-horizontal-relative:page;mso-position-vertical-relative:page;z-index:-1166848" coordorigin="799,4647" coordsize="9792,10">
            <v:shape style="position:absolute;left:799;top:4647;width:1976;height:10" type="#_x0000_t75" stroked="false">
              <v:imagedata r:id="rId74" o:title=""/>
            </v:shape>
            <v:shape style="position:absolute;left:2770;top:4647;width:3632;height:10" type="#_x0000_t75" stroked="false">
              <v:imagedata r:id="rId79" o:title=""/>
            </v:shape>
            <v:shape style="position:absolute;left:6397;top:4647;width:1265;height:10" type="#_x0000_t75" stroked="false">
              <v:imagedata r:id="rId80" o:title=""/>
            </v:shape>
            <v:shape style="position:absolute;left:7657;top:4647;width:1412;height:10" type="#_x0000_t75" stroked="false">
              <v:imagedata r:id="rId81" o:title=""/>
            </v:shape>
            <v:shape style="position:absolute;left:9064;top:4647;width:1526;height:10" type="#_x0000_t75" stroked="false">
              <v:imagedata r:id="rId82" o:title=""/>
            </v:shape>
            <w10:wrap type="none"/>
          </v:group>
        </w:pict>
      </w:r>
      <w:r>
        <w:rPr/>
        <w:pict>
          <v:group style="position:absolute;margin-left:39.959999pt;margin-top:249.740005pt;width:489.6pt;height:.5pt;mso-position-horizontal-relative:page;mso-position-vertical-relative:page;z-index:-1166824" coordorigin="799,4995" coordsize="9792,10">
            <v:shape style="position:absolute;left:799;top:4995;width:1976;height:10" type="#_x0000_t75" stroked="false">
              <v:imagedata r:id="rId74" o:title=""/>
            </v:shape>
            <v:shape style="position:absolute;left:2770;top:4995;width:3632;height:10" type="#_x0000_t75" stroked="false">
              <v:imagedata r:id="rId75" o:title=""/>
            </v:shape>
            <v:shape style="position:absolute;left:6397;top:4995;width:1265;height:10" type="#_x0000_t75" stroked="false">
              <v:imagedata r:id="rId76" o:title=""/>
            </v:shape>
            <v:shape style="position:absolute;left:7657;top:4995;width:1412;height:10" type="#_x0000_t75" stroked="false">
              <v:imagedata r:id="rId77" o:title=""/>
            </v:shape>
            <v:shape style="position:absolute;left:9064;top:4995;width:1526;height:10" type="#_x0000_t75" stroked="false">
              <v:imagedata r:id="rId78" o:title=""/>
            </v:shape>
            <w10:wrap type="none"/>
          </v:group>
        </w:pict>
      </w:r>
    </w:p>
    <w:p>
      <w:pPr>
        <w:pStyle w:val="BodyText"/>
        <w:spacing w:line="240" w:lineRule="auto" w:before="36"/>
        <w:ind w:left="1017" w:right="0"/>
        <w:jc w:val="left"/>
        <w:rPr>
          <w:rFonts w:ascii="宋体" w:hAnsi="宋体" w:cs="宋体" w:eastAsia="宋体" w:hint="default"/>
        </w:rPr>
      </w:pPr>
      <w:r>
        <w:rPr/>
        <w:pict>
          <v:group style="position:absolute;margin-left:39.959999pt;margin-top:17.063658pt;width:490.3pt;height:1.6pt;mso-position-horizontal-relative:page;mso-position-vertical-relative:paragraph;z-index:-1167040" coordorigin="799,341" coordsize="9806,32">
            <v:group style="position:absolute;left:799;top:341;width:1976;height:29" coordorigin="799,341" coordsize="1976,29">
              <v:shape style="position:absolute;left:799;top:341;width:1976;height:29" coordorigin="799,341" coordsize="1976,29" path="m799,370l2775,370,2775,341,799,341,799,370xe" filled="true" fillcolor="#000000" stroked="false">
                <v:path arrowok="t"/>
                <v:fill type="solid"/>
              </v:shape>
              <v:shape style="position:absolute;left:2775;top:370;width:30;height:2" type="#_x0000_t75" stroked="false">
                <v:imagedata r:id="rId83" o:title=""/>
              </v:shape>
            </v:group>
            <v:group style="position:absolute;left:2775;top:356;width:29;height:2" coordorigin="2775,356" coordsize="29,2">
              <v:shape style="position:absolute;left:2775;top:356;width:29;height:2" coordorigin="2775,356" coordsize="29,0" path="m2775,356l2804,356e" filled="false" stroked="true" strokeweight="1.44pt" strokecolor="#000000">
                <v:path arrowok="t"/>
              </v:shape>
            </v:group>
            <v:group style="position:absolute;left:2804;top:356;width:1830;height:2" coordorigin="2804,356" coordsize="1830,2">
              <v:shape style="position:absolute;left:2804;top:356;width:1830;height:2" coordorigin="2804,356" coordsize="1830,0" path="m2804,356l4633,356e" filled="false" stroked="true" strokeweight="1.44pt" strokecolor="#000000">
                <v:path arrowok="t"/>
              </v:shape>
              <v:shape style="position:absolute;left:4633;top:370;width:30;height:2" type="#_x0000_t75" stroked="false">
                <v:imagedata r:id="rId83" o:title=""/>
              </v:shape>
            </v:group>
            <v:group style="position:absolute;left:4633;top:356;width:29;height:2" coordorigin="4633,356" coordsize="29,2">
              <v:shape style="position:absolute;left:4633;top:356;width:29;height:2" coordorigin="4633,356" coordsize="29,0" path="m4633,356l4662,356e" filled="false" stroked="true" strokeweight="1.44pt" strokecolor="#000000">
                <v:path arrowok="t"/>
              </v:shape>
            </v:group>
            <v:group style="position:absolute;left:4662;top:356;width:4408;height:2" coordorigin="4662,356" coordsize="4408,2">
              <v:shape style="position:absolute;left:4662;top:356;width:4408;height:2" coordorigin="4662,356" coordsize="4408,0" path="m4662,356l9069,356e" filled="false" stroked="true" strokeweight="1.44pt" strokecolor="#000000">
                <v:path arrowok="t"/>
              </v:shape>
              <v:shape style="position:absolute;left:9069;top:370;width:30;height:2" type="#_x0000_t75" stroked="false">
                <v:imagedata r:id="rId84" o:title=""/>
              </v:shape>
            </v:group>
            <v:group style="position:absolute;left:9069;top:356;width:29;height:2" coordorigin="9069,356" coordsize="29,2">
              <v:shape style="position:absolute;left:9069;top:356;width:29;height:2" coordorigin="9069,356" coordsize="29,0" path="m9069,356l9098,356e" filled="false" stroked="true" strokeweight="1.44pt" strokecolor="#000000">
                <v:path arrowok="t"/>
              </v:shape>
            </v:group>
            <v:group style="position:absolute;left:9098;top:356;width:1493;height:2" coordorigin="9098,356" coordsize="1493,2">
              <v:shape style="position:absolute;left:9098;top:356;width:1493;height:2" coordorigin="9098,356" coordsize="1493,0" path="m9098,356l10591,356e" filled="false" stroked="true" strokeweight="1.44pt" strokecolor="#000000">
                <v:path arrowok="t"/>
              </v:shape>
            </v:group>
            <v:group style="position:absolute;left:9098;top:371;width:1493;height:2" coordorigin="9098,371" coordsize="1493,2">
              <v:shape style="position:absolute;left:9098;top:371;width:1493;height:2" coordorigin="9098,371" coordsize="1493,0" path="m9098,371l10591,371e" filled="false" stroked="true" strokeweight=".12pt" strokecolor="#d9d9d9">
                <v:path arrowok="t"/>
              </v:shape>
            </v:group>
            <w10:wrap type="none"/>
          </v:group>
        </w:pict>
      </w:r>
      <w:r>
        <w:rPr/>
        <w:pict>
          <v:group style="position:absolute;margin-left:231.410004pt;margin-top:35.563679pt;width:222.05pt;height:.5pt;mso-position-horizontal-relative:page;mso-position-vertical-relative:paragraph;z-index:-1167016" coordorigin="4628,711" coordsize="4441,10">
            <v:shape style="position:absolute;left:4628;top:711;width:1774;height:10" type="#_x0000_t75" stroked="false">
              <v:imagedata r:id="rId85" o:title=""/>
            </v:shape>
            <v:shape style="position:absolute;left:6397;top:711;width:1265;height:10" type="#_x0000_t75" stroked="false">
              <v:imagedata r:id="rId86" o:title=""/>
            </v:shape>
            <v:shape style="position:absolute;left:7657;top:711;width:1412;height:10" type="#_x0000_t75" stroked="false">
              <v:imagedata r:id="rId81" o:title=""/>
            </v:shape>
            <w10:wrap type="none"/>
          </v:group>
        </w:pict>
      </w:r>
      <w:r>
        <w:rPr/>
        <w:pict>
          <v:group style="position:absolute;margin-left:39.959999pt;margin-top:59.443676pt;width:489.6pt;height:.5pt;mso-position-horizontal-relative:page;mso-position-vertical-relative:paragraph;z-index:-1166992" coordorigin="799,1189" coordsize="9792,10">
            <v:shape style="position:absolute;left:799;top:1189;width:1976;height:10" type="#_x0000_t75" stroked="false">
              <v:imagedata r:id="rId74" o:title=""/>
            </v:shape>
            <v:shape style="position:absolute;left:2770;top:1189;width:3632;height:10" type="#_x0000_t75" stroked="false">
              <v:imagedata r:id="rId87" o:title=""/>
            </v:shape>
            <v:shape style="position:absolute;left:6397;top:1189;width:1265;height:10" type="#_x0000_t75" stroked="false">
              <v:imagedata r:id="rId88" o:title=""/>
            </v:shape>
            <v:shape style="position:absolute;left:7657;top:1189;width:1412;height:10" type="#_x0000_t75" stroked="false">
              <v:imagedata r:id="rId77" o:title=""/>
            </v:shape>
            <v:shape style="position:absolute;left:9064;top:1189;width:1526;height:10" type="#_x0000_t75" stroked="false">
              <v:imagedata r:id="rId78" o:title=""/>
            </v:shape>
            <w10:wrap type="none"/>
          </v:group>
        </w:pict>
      </w:r>
      <w:r>
        <w:rPr/>
        <w:pict>
          <v:group style="position:absolute;margin-left:39.959999pt;margin-top:76.84362pt;width:489.6pt;height:.5pt;mso-position-horizontal-relative:page;mso-position-vertical-relative:paragraph;z-index:-1166968" coordorigin="799,1537" coordsize="9792,10">
            <v:shape style="position:absolute;left:799;top:1537;width:1976;height:10" type="#_x0000_t75" stroked="false">
              <v:imagedata r:id="rId74" o:title=""/>
            </v:shape>
            <v:shape style="position:absolute;left:2770;top:1537;width:3632;height:10" type="#_x0000_t75" stroked="false">
              <v:imagedata r:id="rId79" o:title=""/>
            </v:shape>
            <v:shape style="position:absolute;left:6397;top:1537;width:1265;height:10" type="#_x0000_t75" stroked="false">
              <v:imagedata r:id="rId80" o:title=""/>
            </v:shape>
            <v:shape style="position:absolute;left:7657;top:1537;width:1412;height:10" type="#_x0000_t75" stroked="false">
              <v:imagedata r:id="rId81" o:title=""/>
            </v:shape>
            <v:shape style="position:absolute;left:9064;top:1537;width:1526;height:10" type="#_x0000_t75" stroked="false">
              <v:imagedata r:id="rId82" o:title=""/>
            </v:shape>
            <w10:wrap type="none"/>
          </v:group>
        </w:pict>
      </w:r>
      <w:r>
        <w:rPr/>
        <w:pict>
          <v:group style="position:absolute;margin-left:39.959999pt;margin-top:94.243675pt;width:489.6pt;height:.5pt;mso-position-horizontal-relative:page;mso-position-vertical-relative:paragraph;z-index:-1166944" coordorigin="799,1885" coordsize="9792,10">
            <v:shape style="position:absolute;left:799;top:1885;width:1976;height:10" type="#_x0000_t75" stroked="false">
              <v:imagedata r:id="rId74" o:title=""/>
            </v:shape>
            <v:shape style="position:absolute;left:2770;top:1885;width:3632;height:10" type="#_x0000_t75" stroked="false">
              <v:imagedata r:id="rId75" o:title=""/>
            </v:shape>
            <v:shape style="position:absolute;left:6397;top:1885;width:1265;height:10" type="#_x0000_t75" stroked="false">
              <v:imagedata r:id="rId76" o:title=""/>
            </v:shape>
            <v:shape style="position:absolute;left:7657;top:1885;width:1412;height:10" type="#_x0000_t75" stroked="false">
              <v:imagedata r:id="rId77" o:title=""/>
            </v:shape>
            <v:shape style="position:absolute;left:9064;top:1885;width:1526;height:10" type="#_x0000_t75" stroked="false">
              <v:imagedata r:id="rId78" o:title=""/>
            </v:shape>
            <w10:wrap type="none"/>
          </v:group>
        </w:pict>
      </w:r>
      <w:r>
        <w:rPr/>
        <w:pict>
          <v:group style="position:absolute;margin-left:39.959999pt;margin-top:111.643677pt;width:489.6pt;height:.5pt;mso-position-horizontal-relative:page;mso-position-vertical-relative:paragraph;z-index:-1166920" coordorigin="799,2233" coordsize="9792,10">
            <v:shape style="position:absolute;left:799;top:2233;width:1976;height:10" type="#_x0000_t75" stroked="false">
              <v:imagedata r:id="rId74" o:title=""/>
            </v:shape>
            <v:shape style="position:absolute;left:2770;top:2233;width:3632;height:10" type="#_x0000_t75" stroked="false">
              <v:imagedata r:id="rId79" o:title=""/>
            </v:shape>
            <v:shape style="position:absolute;left:6397;top:2233;width:1265;height:10" type="#_x0000_t75" stroked="false">
              <v:imagedata r:id="rId80" o:title=""/>
            </v:shape>
            <v:shape style="position:absolute;left:7657;top:2233;width:1412;height:10" type="#_x0000_t75" stroked="false">
              <v:imagedata r:id="rId81" o:title=""/>
            </v:shape>
            <v:shape style="position:absolute;left:9064;top:2233;width:1526;height:10" type="#_x0000_t75" stroked="false">
              <v:imagedata r:id="rId82" o:title=""/>
            </v:shape>
            <w10:wrap type="none"/>
          </v:group>
        </w:pic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spacing w:val="-13"/>
        </w:rPr>
        <w:t>单位：元</w:t>
      </w:r>
      <w:r>
        <w:rPr>
          <w:spacing w:val="9"/>
        </w:rPr>
        <w:t> </w:t>
      </w:r>
      <w:r>
        <w:rPr>
          <w:rFonts w:ascii="宋体" w:hAnsi="宋体" w:cs="宋体" w:eastAsia="宋体" w:hint="default"/>
          <w:spacing w:val="9"/>
        </w:rPr>
      </w:r>
      <w:r>
        <w:rPr>
          <w:spacing w:val="-9"/>
        </w:rPr>
        <w:t>币种：人民币</w:t>
      </w:r>
      <w:r>
        <w:rPr>
          <w:rFonts w:ascii="宋体" w:hAnsi="宋体" w:cs="宋体" w:eastAsia="宋体" w:hint="default"/>
        </w:rPr>
        <w:t> </w:t>
      </w:r>
    </w:p>
    <w:p>
      <w:pPr>
        <w:spacing w:line="240" w:lineRule="auto" w:before="6"/>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995"/>
        <w:gridCol w:w="1858"/>
        <w:gridCol w:w="1769"/>
        <w:gridCol w:w="1260"/>
        <w:gridCol w:w="1407"/>
        <w:gridCol w:w="1517"/>
      </w:tblGrid>
      <w:tr>
        <w:trPr>
          <w:trHeight w:val="334" w:hRule="exact"/>
        </w:trPr>
        <w:tc>
          <w:tcPr>
            <w:tcW w:w="1995" w:type="dxa"/>
            <w:tcBorders>
              <w:top w:val="nil" w:sz="6" w:space="0" w:color="auto"/>
              <w:left w:val="nil" w:sz="6" w:space="0" w:color="auto"/>
              <w:bottom w:val="nil" w:sz="6" w:space="0" w:color="auto"/>
              <w:right w:val="single" w:sz="4" w:space="0" w:color="000000"/>
            </w:tcBorders>
            <w:shd w:val="clear" w:color="auto" w:fill="D9D9D9"/>
          </w:tcPr>
          <w:p>
            <w:pPr/>
          </w:p>
        </w:tc>
        <w:tc>
          <w:tcPr>
            <w:tcW w:w="1858" w:type="dxa"/>
            <w:tcBorders>
              <w:top w:val="nil" w:sz="6" w:space="0" w:color="auto"/>
              <w:left w:val="single" w:sz="4" w:space="0" w:color="000000"/>
              <w:bottom w:val="single" w:sz="25" w:space="0" w:color="FFFFFF"/>
              <w:right w:val="single" w:sz="4" w:space="0" w:color="000000"/>
            </w:tcBorders>
            <w:shd w:val="clear" w:color="auto" w:fill="D9D9D9"/>
          </w:tcPr>
          <w:p>
            <w:pPr/>
          </w:p>
        </w:tc>
        <w:tc>
          <w:tcPr>
            <w:tcW w:w="4436" w:type="dxa"/>
            <w:gridSpan w:val="3"/>
            <w:tcBorders>
              <w:top w:val="nil" w:sz="6" w:space="0" w:color="auto"/>
              <w:left w:val="single" w:sz="4" w:space="0" w:color="000000"/>
              <w:bottom w:val="single" w:sz="25" w:space="0" w:color="FFFFFF"/>
              <w:right w:val="single" w:sz="4" w:space="0" w:color="000000"/>
            </w:tcBorders>
            <w:shd w:val="clear" w:color="auto" w:fill="D9D9D9"/>
          </w:tcPr>
          <w:p>
            <w:pPr>
              <w:pStyle w:val="TableParagraph"/>
              <w:spacing w:line="240" w:lineRule="auto" w:before="25"/>
              <w:ind w:left="84" w:right="0"/>
              <w:jc w:val="center"/>
              <w:rPr>
                <w:rFonts w:ascii="宋体" w:hAnsi="宋体" w:cs="宋体" w:eastAsia="宋体" w:hint="default"/>
                <w:sz w:val="18"/>
                <w:szCs w:val="18"/>
              </w:rPr>
            </w:pPr>
            <w:r>
              <w:rPr>
                <w:rFonts w:ascii="宋体" w:hAnsi="宋体" w:cs="宋体" w:eastAsia="宋体" w:hint="default"/>
                <w:b/>
                <w:bCs/>
                <w:sz w:val="18"/>
                <w:szCs w:val="18"/>
              </w:rPr>
              <w:t>累积影响金额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7" w:type="dxa"/>
            <w:tcBorders>
              <w:top w:val="nil" w:sz="6" w:space="0" w:color="auto"/>
              <w:left w:val="single" w:sz="4" w:space="0" w:color="000000"/>
              <w:bottom w:val="nil" w:sz="6" w:space="0" w:color="auto"/>
              <w:right w:val="nil" w:sz="6" w:space="0" w:color="auto"/>
            </w:tcBorders>
            <w:shd w:val="clear" w:color="auto" w:fill="D9D9D9"/>
          </w:tcPr>
          <w:p>
            <w:pPr/>
          </w:p>
        </w:tc>
      </w:tr>
      <w:tr>
        <w:trPr>
          <w:trHeight w:val="499" w:hRule="exact"/>
        </w:trPr>
        <w:tc>
          <w:tcPr>
            <w:tcW w:w="1995"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179" w:lineRule="exact"/>
              <w:ind w:left="7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58" w:type="dxa"/>
            <w:tcBorders>
              <w:top w:val="single" w:sz="25" w:space="0" w:color="FFFFFF"/>
              <w:left w:val="single" w:sz="4" w:space="0" w:color="000000"/>
              <w:bottom w:val="nil" w:sz="6" w:space="0" w:color="auto"/>
              <w:right w:val="single" w:sz="4" w:space="0" w:color="000000"/>
            </w:tcBorders>
            <w:shd w:val="clear" w:color="auto" w:fill="D9D9D9"/>
          </w:tcPr>
          <w:p>
            <w:pPr>
              <w:pStyle w:val="TableParagraph"/>
              <w:spacing w:line="148" w:lineRule="exact"/>
              <w:ind w:left="177"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pacing w:val="-3"/>
                <w:sz w:val="18"/>
                <w:szCs w:val="18"/>
              </w:rPr>
              <w:t>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69" w:type="dxa"/>
            <w:tcBorders>
              <w:top w:val="single" w:sz="25" w:space="0" w:color="FFFFFF"/>
              <w:left w:val="single" w:sz="4" w:space="0" w:color="000000"/>
              <w:bottom w:val="nil" w:sz="6" w:space="0" w:color="auto"/>
              <w:right w:val="single" w:sz="4" w:space="0" w:color="000000"/>
            </w:tcBorders>
            <w:shd w:val="clear" w:color="auto" w:fill="D9D9D9"/>
          </w:tcPr>
          <w:p>
            <w:pPr>
              <w:pStyle w:val="TableParagraph"/>
              <w:spacing w:line="204" w:lineRule="exact"/>
              <w:ind w:left="515" w:right="0" w:firstLine="91"/>
              <w:jc w:val="left"/>
              <w:rPr>
                <w:rFonts w:ascii="宋体" w:hAnsi="宋体" w:cs="宋体" w:eastAsia="宋体" w:hint="default"/>
                <w:sz w:val="18"/>
                <w:szCs w:val="18"/>
              </w:rPr>
            </w:pPr>
            <w:r>
              <w:rPr>
                <w:rFonts w:ascii="宋体" w:hAnsi="宋体" w:cs="宋体" w:eastAsia="宋体" w:hint="default"/>
                <w:b/>
                <w:bCs/>
                <w:sz w:val="18"/>
                <w:szCs w:val="18"/>
              </w:rPr>
              <w:t>分类和</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34" w:lineRule="exact"/>
              <w:ind w:left="515" w:right="0"/>
              <w:jc w:val="left"/>
              <w:rPr>
                <w:rFonts w:ascii="宋体" w:hAnsi="宋体" w:cs="宋体" w:eastAsia="宋体" w:hint="default"/>
                <w:sz w:val="18"/>
                <w:szCs w:val="18"/>
              </w:rPr>
            </w:pPr>
            <w:r>
              <w:rPr>
                <w:rFonts w:ascii="宋体" w:hAnsi="宋体" w:cs="宋体" w:eastAsia="宋体" w:hint="default"/>
                <w:b/>
                <w:bCs/>
                <w:sz w:val="18"/>
                <w:szCs w:val="18"/>
              </w:rPr>
              <w:t>计量影响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0" w:type="dxa"/>
            <w:tcBorders>
              <w:top w:val="single" w:sz="25" w:space="0" w:color="FFFFFF"/>
              <w:left w:val="single" w:sz="4" w:space="0" w:color="000000"/>
              <w:bottom w:val="nil" w:sz="6" w:space="0" w:color="auto"/>
              <w:right w:val="single" w:sz="4" w:space="0" w:color="000000"/>
            </w:tcBorders>
            <w:shd w:val="clear" w:color="auto" w:fill="D9D9D9"/>
          </w:tcPr>
          <w:p>
            <w:pPr>
              <w:pStyle w:val="TableParagraph"/>
              <w:spacing w:line="204"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34"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减值影响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07" w:type="dxa"/>
            <w:tcBorders>
              <w:top w:val="single" w:sz="25" w:space="0" w:color="FFFFFF"/>
              <w:left w:val="single" w:sz="4" w:space="0" w:color="000000"/>
              <w:bottom w:val="nil" w:sz="6" w:space="0" w:color="auto"/>
              <w:right w:val="single" w:sz="4" w:space="0" w:color="000000"/>
            </w:tcBorders>
            <w:shd w:val="clear" w:color="auto" w:fill="D9D9D9"/>
          </w:tcPr>
          <w:p>
            <w:pPr>
              <w:pStyle w:val="TableParagraph"/>
              <w:spacing w:line="240" w:lineRule="auto" w:before="87"/>
              <w:ind w:left="515"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7"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179" w:lineRule="exact"/>
              <w:ind w:right="11"/>
              <w:jc w:val="righ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9"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40"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1"/>
              <w:jc w:val="right"/>
              <w:rPr>
                <w:rFonts w:ascii="宋体" w:hAnsi="宋体" w:cs="宋体" w:eastAsia="宋体" w:hint="default"/>
                <w:sz w:val="18"/>
                <w:szCs w:val="18"/>
              </w:rPr>
            </w:pPr>
            <w:r>
              <w:rPr>
                <w:rFonts w:ascii="宋体"/>
                <w:spacing w:val="-1"/>
                <w:sz w:val="18"/>
              </w:rPr>
              <w:t>71,587,534.25</w:t>
            </w:r>
          </w:p>
        </w:tc>
        <w:tc>
          <w:tcPr>
            <w:tcW w:w="1260" w:type="dxa"/>
            <w:tcBorders>
              <w:top w:val="nil" w:sz="6" w:space="0" w:color="auto"/>
              <w:left w:val="single" w:sz="4" w:space="0" w:color="000000"/>
              <w:bottom w:val="nil" w:sz="6" w:space="0" w:color="auto"/>
              <w:right w:val="single" w:sz="4" w:space="0" w:color="000000"/>
            </w:tcBorders>
          </w:tcPr>
          <w:p>
            <w:pP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2"/>
              <w:jc w:val="right"/>
              <w:rPr>
                <w:rFonts w:ascii="宋体" w:hAnsi="宋体" w:cs="宋体" w:eastAsia="宋体" w:hint="default"/>
                <w:sz w:val="18"/>
                <w:szCs w:val="18"/>
              </w:rPr>
            </w:pPr>
            <w:r>
              <w:rPr>
                <w:rFonts w:ascii="宋体"/>
                <w:spacing w:val="-1"/>
                <w:sz w:val="18"/>
              </w:rPr>
              <w:t>71,587,534.25</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26"/>
              <w:jc w:val="right"/>
              <w:rPr>
                <w:rFonts w:ascii="宋体" w:hAnsi="宋体" w:cs="宋体" w:eastAsia="宋体" w:hint="default"/>
                <w:sz w:val="18"/>
                <w:szCs w:val="18"/>
              </w:rPr>
            </w:pPr>
            <w:r>
              <w:rPr>
                <w:rFonts w:ascii="宋体"/>
                <w:spacing w:val="-1"/>
                <w:sz w:val="18"/>
              </w:rPr>
              <w:t>71,587,534.25</w:t>
            </w:r>
          </w:p>
        </w:tc>
      </w:tr>
      <w:tr>
        <w:trPr>
          <w:trHeight w:val="348"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151,748,039.27</w:t>
            </w:r>
          </w:p>
        </w:tc>
        <w:tc>
          <w:tcPr>
            <w:tcW w:w="1769"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4"/>
              <w:jc w:val="right"/>
              <w:rPr>
                <w:rFonts w:ascii="宋体" w:hAnsi="宋体" w:cs="宋体" w:eastAsia="宋体" w:hint="default"/>
                <w:sz w:val="18"/>
                <w:szCs w:val="18"/>
              </w:rPr>
            </w:pPr>
            <w:r>
              <w:rPr>
                <w:rFonts w:ascii="宋体"/>
                <w:spacing w:val="-1"/>
                <w:sz w:val="18"/>
              </w:rPr>
              <w:t>-755,652.66</w:t>
            </w: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-755,652.66</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150,992,386.61</w:t>
            </w:r>
          </w:p>
        </w:tc>
      </w:tr>
      <w:tr>
        <w:trPr>
          <w:trHeight w:val="348"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146,333,506.82</w:t>
            </w:r>
          </w:p>
        </w:tc>
        <w:tc>
          <w:tcPr>
            <w:tcW w:w="176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1"/>
              <w:jc w:val="right"/>
              <w:rPr>
                <w:rFonts w:ascii="宋体" w:hAnsi="宋体" w:cs="宋体" w:eastAsia="宋体" w:hint="default"/>
                <w:sz w:val="18"/>
                <w:szCs w:val="18"/>
              </w:rPr>
            </w:pPr>
            <w:r>
              <w:rPr>
                <w:rFonts w:ascii="宋体"/>
                <w:spacing w:val="-1"/>
                <w:sz w:val="18"/>
              </w:rPr>
              <w:t>-2,313,511.93</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4"/>
              <w:jc w:val="right"/>
              <w:rPr>
                <w:rFonts w:ascii="宋体" w:hAnsi="宋体" w:cs="宋体" w:eastAsia="宋体" w:hint="default"/>
                <w:sz w:val="18"/>
                <w:szCs w:val="18"/>
              </w:rPr>
            </w:pPr>
            <w:r>
              <w:rPr>
                <w:rFonts w:ascii="宋体"/>
                <w:spacing w:val="-1"/>
                <w:sz w:val="18"/>
              </w:rPr>
              <w:t>-2,855,100.72</w:t>
            </w: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-5,168,612.65</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141,164,894.17</w:t>
            </w:r>
          </w:p>
        </w:tc>
      </w:tr>
      <w:tr>
        <w:trPr>
          <w:trHeight w:val="348"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121,465,305.12</w:t>
            </w:r>
          </w:p>
        </w:tc>
        <w:tc>
          <w:tcPr>
            <w:tcW w:w="176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1"/>
              <w:jc w:val="right"/>
              <w:rPr>
                <w:rFonts w:ascii="宋体" w:hAnsi="宋体" w:cs="宋体" w:eastAsia="宋体" w:hint="default"/>
                <w:sz w:val="18"/>
                <w:szCs w:val="18"/>
              </w:rPr>
            </w:pPr>
            <w:r>
              <w:rPr>
                <w:rFonts w:ascii="宋体"/>
                <w:spacing w:val="-1"/>
                <w:sz w:val="18"/>
              </w:rPr>
              <w:t>-70,000,000.00</w:t>
            </w:r>
          </w:p>
        </w:tc>
        <w:tc>
          <w:tcPr>
            <w:tcW w:w="1260" w:type="dxa"/>
            <w:tcBorders>
              <w:top w:val="nil" w:sz="6" w:space="0" w:color="auto"/>
              <w:left w:val="single" w:sz="4" w:space="0" w:color="000000"/>
              <w:bottom w:val="nil" w:sz="6" w:space="0" w:color="auto"/>
              <w:right w:val="single" w:sz="4" w:space="0" w:color="000000"/>
            </w:tcBorders>
          </w:tcPr>
          <w:p>
            <w:pP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-70,000,000.00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51,465,305.12</w:t>
            </w:r>
          </w:p>
        </w:tc>
      </w:tr>
      <w:tr>
        <w:trPr>
          <w:trHeight w:val="348"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209,840,663.19</w:t>
            </w:r>
          </w:p>
        </w:tc>
        <w:tc>
          <w:tcPr>
            <w:tcW w:w="176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3"/>
              <w:jc w:val="right"/>
              <w:rPr>
                <w:rFonts w:ascii="宋体" w:hAnsi="宋体" w:cs="宋体" w:eastAsia="宋体" w:hint="default"/>
                <w:sz w:val="18"/>
                <w:szCs w:val="18"/>
              </w:rPr>
            </w:pPr>
            <w:r>
              <w:rPr>
                <w:rFonts w:ascii="宋体"/>
                <w:spacing w:val="-1"/>
                <w:sz w:val="18"/>
              </w:rPr>
              <w:t>-209,840,663.19</w:t>
            </w:r>
          </w:p>
        </w:tc>
        <w:tc>
          <w:tcPr>
            <w:tcW w:w="1260" w:type="dxa"/>
            <w:tcBorders>
              <w:top w:val="nil" w:sz="6" w:space="0" w:color="auto"/>
              <w:left w:val="single" w:sz="4" w:space="0" w:color="000000"/>
              <w:bottom w:val="nil" w:sz="6" w:space="0" w:color="auto"/>
              <w:right w:val="single" w:sz="4" w:space="0" w:color="000000"/>
            </w:tcBorders>
          </w:tcPr>
          <w:p>
            <w:pP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-209,840,663.19</w:t>
            </w:r>
          </w:p>
        </w:tc>
        <w:tc>
          <w:tcPr>
            <w:tcW w:w="1517" w:type="dxa"/>
            <w:tcBorders>
              <w:top w:val="nil" w:sz="6" w:space="0" w:color="auto"/>
              <w:left w:val="single" w:sz="4" w:space="0" w:color="000000"/>
              <w:bottom w:val="nil" w:sz="6" w:space="0" w:color="auto"/>
              <w:right w:val="nil" w:sz="6" w:space="0" w:color="auto"/>
            </w:tcBorders>
          </w:tcPr>
          <w:p>
            <w:pPr/>
          </w:p>
        </w:tc>
      </w:tr>
      <w:tr>
        <w:trPr>
          <w:trHeight w:val="348"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5,083,928,722.97</w:t>
            </w:r>
          </w:p>
        </w:tc>
        <w:tc>
          <w:tcPr>
            <w:tcW w:w="176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1"/>
              <w:jc w:val="right"/>
              <w:rPr>
                <w:rFonts w:ascii="宋体" w:hAnsi="宋体" w:cs="宋体" w:eastAsia="宋体" w:hint="default"/>
                <w:sz w:val="18"/>
                <w:szCs w:val="18"/>
              </w:rPr>
            </w:pPr>
            <w:r>
              <w:rPr>
                <w:rFonts w:ascii="宋体"/>
                <w:spacing w:val="-1"/>
                <w:sz w:val="18"/>
              </w:rPr>
              <w:t>52,135.39</w:t>
            </w:r>
          </w:p>
        </w:tc>
        <w:tc>
          <w:tcPr>
            <w:tcW w:w="1260" w:type="dxa"/>
            <w:tcBorders>
              <w:top w:val="nil" w:sz="6" w:space="0" w:color="auto"/>
              <w:left w:val="single" w:sz="4" w:space="0" w:color="000000"/>
              <w:bottom w:val="nil" w:sz="6" w:space="0" w:color="auto"/>
              <w:right w:val="single" w:sz="4" w:space="0" w:color="000000"/>
            </w:tcBorders>
          </w:tcPr>
          <w:p>
            <w:pP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52,135.39</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5,083,980,858.36</w:t>
            </w:r>
          </w:p>
        </w:tc>
      </w:tr>
      <w:tr>
        <w:trPr>
          <w:trHeight w:val="348"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3"/>
              <w:jc w:val="right"/>
              <w:rPr>
                <w:rFonts w:ascii="宋体" w:hAnsi="宋体" w:cs="宋体" w:eastAsia="宋体" w:hint="default"/>
                <w:sz w:val="18"/>
                <w:szCs w:val="18"/>
              </w:rPr>
            </w:pPr>
            <w:r>
              <w:rPr>
                <w:rFonts w:ascii="宋体"/>
                <w:spacing w:val="-1"/>
                <w:sz w:val="18"/>
              </w:rPr>
              <w:t>142,549,950.91</w:t>
            </w:r>
          </w:p>
        </w:tc>
        <w:tc>
          <w:tcPr>
            <w:tcW w:w="1260" w:type="dxa"/>
            <w:tcBorders>
              <w:top w:val="nil" w:sz="6" w:space="0" w:color="auto"/>
              <w:left w:val="single" w:sz="4" w:space="0" w:color="000000"/>
              <w:bottom w:val="nil" w:sz="6" w:space="0" w:color="auto"/>
              <w:right w:val="single" w:sz="4" w:space="0" w:color="000000"/>
            </w:tcBorders>
          </w:tcPr>
          <w:p>
            <w:pP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142,549,950.91</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142,549,950.91</w:t>
            </w:r>
          </w:p>
        </w:tc>
      </w:tr>
      <w:tr>
        <w:trPr>
          <w:trHeight w:val="348"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
        </w:tc>
        <w:tc>
          <w:tcPr>
            <w:tcW w:w="176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1"/>
              <w:jc w:val="right"/>
              <w:rPr>
                <w:rFonts w:ascii="宋体" w:hAnsi="宋体" w:cs="宋体" w:eastAsia="宋体" w:hint="default"/>
                <w:sz w:val="18"/>
                <w:szCs w:val="18"/>
              </w:rPr>
            </w:pPr>
            <w:r>
              <w:rPr>
                <w:rFonts w:ascii="宋体"/>
                <w:spacing w:val="-1"/>
                <w:sz w:val="18"/>
              </w:rPr>
              <w:t>54,412,800.00</w:t>
            </w:r>
          </w:p>
        </w:tc>
        <w:tc>
          <w:tcPr>
            <w:tcW w:w="1260" w:type="dxa"/>
            <w:tcBorders>
              <w:top w:val="nil" w:sz="6" w:space="0" w:color="auto"/>
              <w:left w:val="single" w:sz="4" w:space="0" w:color="000000"/>
              <w:bottom w:val="nil" w:sz="6" w:space="0" w:color="auto"/>
              <w:right w:val="single" w:sz="4" w:space="0" w:color="000000"/>
            </w:tcBorders>
          </w:tcPr>
          <w:p>
            <w:pP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54,412,800.00</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54,412,800.00</w:t>
            </w:r>
          </w:p>
        </w:tc>
      </w:tr>
      <w:tr>
        <w:trPr>
          <w:trHeight w:val="348"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41,990,115.95</w:t>
            </w:r>
          </w:p>
        </w:tc>
        <w:tc>
          <w:tcPr>
            <w:tcW w:w="176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0"/>
              <w:jc w:val="right"/>
              <w:rPr>
                <w:rFonts w:ascii="宋体" w:hAnsi="宋体" w:cs="宋体" w:eastAsia="宋体" w:hint="default"/>
                <w:sz w:val="18"/>
                <w:szCs w:val="18"/>
              </w:rPr>
            </w:pPr>
            <w:r>
              <w:rPr>
                <w:rFonts w:ascii="宋体"/>
                <w:spacing w:val="-1"/>
                <w:sz w:val="18"/>
              </w:rPr>
              <w:t>4,122,166.44</w:t>
            </w:r>
          </w:p>
        </w:tc>
        <w:tc>
          <w:tcPr>
            <w:tcW w:w="1260" w:type="dxa"/>
            <w:tcBorders>
              <w:top w:val="nil" w:sz="6" w:space="0" w:color="auto"/>
              <w:left w:val="single" w:sz="4" w:space="0" w:color="000000"/>
              <w:bottom w:val="nil" w:sz="6" w:space="0" w:color="auto"/>
              <w:right w:val="single" w:sz="4" w:space="0" w:color="000000"/>
            </w:tcBorders>
          </w:tcPr>
          <w:p>
            <w:pP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1"/>
              <w:jc w:val="right"/>
              <w:rPr>
                <w:rFonts w:ascii="宋体" w:hAnsi="宋体" w:cs="宋体" w:eastAsia="宋体" w:hint="default"/>
                <w:sz w:val="18"/>
                <w:szCs w:val="18"/>
              </w:rPr>
            </w:pPr>
            <w:r>
              <w:rPr>
                <w:rFonts w:ascii="宋体"/>
                <w:spacing w:val="-1"/>
                <w:sz w:val="18"/>
              </w:rPr>
              <w:t>4,122,166.44</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5"/>
              <w:jc w:val="right"/>
              <w:rPr>
                <w:rFonts w:ascii="宋体" w:hAnsi="宋体" w:cs="宋体" w:eastAsia="宋体" w:hint="default"/>
                <w:sz w:val="18"/>
                <w:szCs w:val="18"/>
              </w:rPr>
            </w:pPr>
            <w:r>
              <w:rPr>
                <w:rFonts w:ascii="宋体"/>
                <w:spacing w:val="-1"/>
                <w:sz w:val="18"/>
              </w:rPr>
              <w:t>46,112,282.39</w:t>
            </w:r>
          </w:p>
        </w:tc>
      </w:tr>
      <w:tr>
        <w:trPr>
          <w:trHeight w:val="348"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-1,124,574.58</w:t>
            </w:r>
          </w:p>
        </w:tc>
        <w:tc>
          <w:tcPr>
            <w:tcW w:w="176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1"/>
              <w:jc w:val="right"/>
              <w:rPr>
                <w:rFonts w:ascii="宋体" w:hAnsi="宋体" w:cs="宋体" w:eastAsia="宋体" w:hint="default"/>
                <w:sz w:val="18"/>
                <w:szCs w:val="18"/>
              </w:rPr>
            </w:pPr>
            <w:r>
              <w:rPr>
                <w:rFonts w:ascii="宋体"/>
                <w:spacing w:val="-1"/>
                <w:sz w:val="18"/>
              </w:rPr>
              <w:t>-8,478,175.46</w:t>
            </w:r>
          </w:p>
        </w:tc>
        <w:tc>
          <w:tcPr>
            <w:tcW w:w="1260" w:type="dxa"/>
            <w:tcBorders>
              <w:top w:val="nil" w:sz="6" w:space="0" w:color="auto"/>
              <w:left w:val="single" w:sz="4" w:space="0" w:color="000000"/>
              <w:bottom w:val="nil" w:sz="6" w:space="0" w:color="auto"/>
              <w:right w:val="single" w:sz="4" w:space="0" w:color="000000"/>
            </w:tcBorders>
          </w:tcPr>
          <w:p>
            <w:pP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-8,478,175.46</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-9,602,750.04</w:t>
            </w:r>
          </w:p>
        </w:tc>
      </w:tr>
      <w:tr>
        <w:trPr>
          <w:trHeight w:val="348"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457,300,654.20</w:t>
            </w:r>
          </w:p>
        </w:tc>
        <w:tc>
          <w:tcPr>
            <w:tcW w:w="176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1"/>
              <w:jc w:val="right"/>
              <w:rPr>
                <w:rFonts w:ascii="宋体" w:hAnsi="宋体" w:cs="宋体" w:eastAsia="宋体" w:hint="default"/>
                <w:sz w:val="18"/>
                <w:szCs w:val="18"/>
              </w:rPr>
            </w:pPr>
            <w:r>
              <w:rPr>
                <w:rFonts w:ascii="宋体"/>
                <w:spacing w:val="-1"/>
                <w:sz w:val="18"/>
              </w:rPr>
              <w:t>-1,052,143.66</w:t>
            </w:r>
          </w:p>
        </w:tc>
        <w:tc>
          <w:tcPr>
            <w:tcW w:w="1260" w:type="dxa"/>
            <w:tcBorders>
              <w:top w:val="nil" w:sz="6" w:space="0" w:color="auto"/>
              <w:left w:val="single" w:sz="4" w:space="0" w:color="000000"/>
              <w:bottom w:val="nil" w:sz="6" w:space="0" w:color="auto"/>
              <w:right w:val="single" w:sz="4" w:space="0" w:color="000000"/>
            </w:tcBorders>
          </w:tcPr>
          <w:p>
            <w:pP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-1,052,143.66</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456,248,510.54</w:t>
            </w:r>
          </w:p>
        </w:tc>
      </w:tr>
      <w:tr>
        <w:trPr>
          <w:trHeight w:val="348" w:hRule="exact"/>
        </w:trPr>
        <w:tc>
          <w:tcPr>
            <w:tcW w:w="199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85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1,082,581,752.36</w:t>
            </w:r>
          </w:p>
        </w:tc>
        <w:tc>
          <w:tcPr>
            <w:tcW w:w="176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1"/>
              <w:jc w:val="right"/>
              <w:rPr>
                <w:rFonts w:ascii="宋体" w:hAnsi="宋体" w:cs="宋体" w:eastAsia="宋体" w:hint="default"/>
                <w:sz w:val="18"/>
                <w:szCs w:val="18"/>
              </w:rPr>
            </w:pPr>
            <w:r>
              <w:rPr>
                <w:rFonts w:ascii="宋体"/>
                <w:spacing w:val="-1"/>
                <w:sz w:val="18"/>
              </w:rPr>
              <w:t>-2,780,210.58</w:t>
            </w:r>
          </w:p>
        </w:tc>
        <w:tc>
          <w:tcPr>
            <w:tcW w:w="1260" w:type="dxa"/>
            <w:tcBorders>
              <w:top w:val="nil" w:sz="6" w:space="0" w:color="auto"/>
              <w:left w:val="single" w:sz="4" w:space="0" w:color="000000"/>
              <w:bottom w:val="nil" w:sz="6" w:space="0" w:color="auto"/>
              <w:right w:val="single" w:sz="4" w:space="0" w:color="000000"/>
            </w:tcBorders>
          </w:tcPr>
          <w:p>
            <w:pPr/>
          </w:p>
        </w:tc>
        <w:tc>
          <w:tcPr>
            <w:tcW w:w="140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-2,780,210.58</w:t>
            </w:r>
          </w:p>
        </w:tc>
        <w:tc>
          <w:tcPr>
            <w:tcW w:w="1517"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1,079,801,541.78</w:t>
            </w:r>
          </w:p>
        </w:tc>
      </w:tr>
      <w:tr>
        <w:trPr>
          <w:trHeight w:val="361" w:hRule="exact"/>
        </w:trPr>
        <w:tc>
          <w:tcPr>
            <w:tcW w:w="1995" w:type="dxa"/>
            <w:tcBorders>
              <w:top w:val="nil" w:sz="6" w:space="0" w:color="auto"/>
              <w:left w:val="nil" w:sz="6" w:space="0" w:color="auto"/>
              <w:bottom w:val="single" w:sz="12" w:space="0" w:color="000000"/>
              <w:right w:val="single" w:sz="4" w:space="0" w:color="000000"/>
            </w:tcBorders>
          </w:tcPr>
          <w:p>
            <w:pPr>
              <w:pStyle w:val="TableParagraph"/>
              <w:spacing w:line="240" w:lineRule="auto" w:before="28"/>
              <w:ind w:left="40"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8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107,524,224.13</w:t>
            </w:r>
          </w:p>
        </w:tc>
        <w:tc>
          <w:tcPr>
            <w:tcW w:w="176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8"/>
              <w:ind w:right="21"/>
              <w:jc w:val="right"/>
              <w:rPr>
                <w:rFonts w:ascii="宋体" w:hAnsi="宋体" w:cs="宋体" w:eastAsia="宋体" w:hint="default"/>
                <w:sz w:val="18"/>
                <w:szCs w:val="18"/>
              </w:rPr>
            </w:pPr>
            <w:r>
              <w:rPr>
                <w:rFonts w:ascii="宋体"/>
                <w:spacing w:val="-1"/>
                <w:sz w:val="18"/>
              </w:rPr>
              <w:t>-3,834.13</w:t>
            </w:r>
          </w:p>
        </w:tc>
        <w:tc>
          <w:tcPr>
            <w:tcW w:w="1260" w:type="dxa"/>
            <w:tcBorders>
              <w:top w:val="nil" w:sz="6" w:space="0" w:color="auto"/>
              <w:left w:val="single" w:sz="4" w:space="0" w:color="000000"/>
              <w:bottom w:val="single" w:sz="12" w:space="0" w:color="000000"/>
              <w:right w:val="single" w:sz="4" w:space="0" w:color="000000"/>
            </w:tcBorders>
          </w:tcPr>
          <w:p>
            <w:pPr/>
          </w:p>
        </w:tc>
        <w:tc>
          <w:tcPr>
            <w:tcW w:w="140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8"/>
              <w:ind w:right="22"/>
              <w:jc w:val="right"/>
              <w:rPr>
                <w:rFonts w:ascii="宋体" w:hAnsi="宋体" w:cs="宋体" w:eastAsia="宋体" w:hint="default"/>
                <w:sz w:val="18"/>
                <w:szCs w:val="18"/>
              </w:rPr>
            </w:pPr>
            <w:r>
              <w:rPr>
                <w:rFonts w:ascii="宋体"/>
                <w:spacing w:val="-1"/>
                <w:sz w:val="18"/>
              </w:rPr>
              <w:t>-3,834.13</w:t>
            </w:r>
          </w:p>
        </w:tc>
        <w:tc>
          <w:tcPr>
            <w:tcW w:w="1517" w:type="dxa"/>
            <w:tcBorders>
              <w:top w:val="nil" w:sz="6" w:space="0" w:color="auto"/>
              <w:left w:val="single" w:sz="4" w:space="0" w:color="000000"/>
              <w:bottom w:val="single" w:sz="12" w:space="0" w:color="000000"/>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107,520,390.00</w:t>
            </w:r>
          </w:p>
        </w:tc>
      </w:tr>
    </w:tbl>
    <w:p>
      <w:pPr>
        <w:pStyle w:val="BodyText"/>
        <w:spacing w:line="239" w:lineRule="exact"/>
        <w:ind w:left="596" w:right="0" w:firstLine="420"/>
        <w:jc w:val="left"/>
      </w:pPr>
      <w:r>
        <w:rPr/>
        <w:pict>
          <v:group style="position:absolute;margin-left:39.959999pt;margin-top:-88.43998pt;width:489.6pt;height:.5pt;mso-position-horizontal-relative:page;mso-position-vertical-relative:paragraph;z-index:-1166800" coordorigin="799,-1769" coordsize="9792,10">
            <v:shape style="position:absolute;left:799;top:-1769;width:1976;height:10" type="#_x0000_t75" stroked="false">
              <v:imagedata r:id="rId74" o:title=""/>
            </v:shape>
            <v:shape style="position:absolute;left:2770;top:-1769;width:3632;height:10" type="#_x0000_t75" stroked="false">
              <v:imagedata r:id="rId79" o:title=""/>
            </v:shape>
            <v:shape style="position:absolute;left:6397;top:-1769;width:1265;height:10" type="#_x0000_t75" stroked="false">
              <v:imagedata r:id="rId80" o:title=""/>
            </v:shape>
            <v:shape style="position:absolute;left:7657;top:-1769;width:1412;height:10" type="#_x0000_t75" stroked="false">
              <v:imagedata r:id="rId81" o:title=""/>
            </v:shape>
            <v:shape style="position:absolute;left:9064;top:-1769;width:1526;height:10" type="#_x0000_t75" stroked="false">
              <v:imagedata r:id="rId82" o:title=""/>
            </v:shape>
            <w10:wrap type="none"/>
          </v:group>
        </w:pict>
      </w:r>
      <w:r>
        <w:rPr/>
        <w:pict>
          <v:group style="position:absolute;margin-left:39.959999pt;margin-top:-71.160042pt;width:489.6pt;height:.5pt;mso-position-horizontal-relative:page;mso-position-vertical-relative:paragraph;z-index:-1166776" coordorigin="799,-1423" coordsize="9792,10">
            <v:shape style="position:absolute;left:799;top:-1423;width:1976;height:10" type="#_x0000_t75" stroked="false">
              <v:imagedata r:id="rId74" o:title=""/>
            </v:shape>
            <v:shape style="position:absolute;left:2770;top:-1423;width:3632;height:10" type="#_x0000_t75" stroked="false">
              <v:imagedata r:id="rId79" o:title=""/>
            </v:shape>
            <v:shape style="position:absolute;left:6397;top:-1423;width:1265;height:10" type="#_x0000_t75" stroked="false">
              <v:imagedata r:id="rId80" o:title=""/>
            </v:shape>
            <v:shape style="position:absolute;left:7657;top:-1423;width:1412;height:10" type="#_x0000_t75" stroked="false">
              <v:imagedata r:id="rId81" o:title=""/>
            </v:shape>
            <v:shape style="position:absolute;left:9064;top:-1423;width:1526;height:10" type="#_x0000_t75" stroked="false">
              <v:imagedata r:id="rId82" o:title=""/>
            </v:shape>
            <w10:wrap type="none"/>
          </v:group>
        </w:pict>
      </w:r>
      <w:r>
        <w:rPr/>
        <w:pict>
          <v:group style="position:absolute;margin-left:39.959999pt;margin-top:-53.76004pt;width:489.6pt;height:.5pt;mso-position-horizontal-relative:page;mso-position-vertical-relative:paragraph;z-index:-1166752" coordorigin="799,-1075" coordsize="9792,10">
            <v:shape style="position:absolute;left:799;top:-1075;width:1976;height:10" type="#_x0000_t75" stroked="false">
              <v:imagedata r:id="rId74" o:title=""/>
            </v:shape>
            <v:shape style="position:absolute;left:2770;top:-1075;width:3632;height:10" type="#_x0000_t75" stroked="false">
              <v:imagedata r:id="rId75" o:title=""/>
            </v:shape>
            <v:shape style="position:absolute;left:6397;top:-1075;width:1265;height:10" type="#_x0000_t75" stroked="false">
              <v:imagedata r:id="rId76" o:title=""/>
            </v:shape>
            <v:shape style="position:absolute;left:7657;top:-1075;width:1412;height:10" type="#_x0000_t75" stroked="false">
              <v:imagedata r:id="rId77" o:title=""/>
            </v:shape>
            <v:shape style="position:absolute;left:9064;top:-1075;width:1526;height:10" type="#_x0000_t75" stroked="false">
              <v:imagedata r:id="rId78" o:title=""/>
            </v:shape>
            <w10:wrap type="none"/>
          </v:group>
        </w:pict>
      </w:r>
      <w:r>
        <w:rPr/>
        <w:pict>
          <v:group style="position:absolute;margin-left:39.959999pt;margin-top:-36.359982pt;width:489.6pt;height:.5pt;mso-position-horizontal-relative:page;mso-position-vertical-relative:paragraph;z-index:-1166728" coordorigin="799,-727" coordsize="9792,10">
            <v:shape style="position:absolute;left:799;top:-727;width:1976;height:10" type="#_x0000_t75" stroked="false">
              <v:imagedata r:id="rId74" o:title=""/>
            </v:shape>
            <v:shape style="position:absolute;left:2770;top:-727;width:3632;height:10" type="#_x0000_t75" stroked="false">
              <v:imagedata r:id="rId75" o:title=""/>
            </v:shape>
            <v:shape style="position:absolute;left:6397;top:-727;width:1265;height:10" type="#_x0000_t75" stroked="false">
              <v:imagedata r:id="rId76" o:title=""/>
            </v:shape>
            <v:shape style="position:absolute;left:7657;top:-727;width:1412;height:10" type="#_x0000_t75" stroked="false">
              <v:imagedata r:id="rId77" o:title=""/>
            </v:shape>
            <v:shape style="position:absolute;left:9064;top:-727;width:1526;height:10" type="#_x0000_t75" stroked="false">
              <v:imagedata r:id="rId78" o:title=""/>
            </v:shape>
            <w10:wrap type="none"/>
          </v:group>
        </w:pict>
      </w:r>
      <w:r>
        <w:rPr/>
        <w:pict>
          <v:group style="position:absolute;margin-left:39.959999pt;margin-top:-18.959980pt;width:489.6pt;height:.5pt;mso-position-horizontal-relative:page;mso-position-vertical-relative:paragraph;z-index:-1166704" coordorigin="799,-379" coordsize="9792,10">
            <v:shape style="position:absolute;left:799;top:-379;width:1976;height:10" type="#_x0000_t75" stroked="false">
              <v:imagedata r:id="rId74" o:title=""/>
            </v:shape>
            <v:shape style="position:absolute;left:2770;top:-379;width:3632;height:10" type="#_x0000_t75" stroked="false">
              <v:imagedata r:id="rId75" o:title=""/>
            </v:shape>
            <v:shape style="position:absolute;left:6397;top:-379;width:1265;height:10" type="#_x0000_t75" stroked="false">
              <v:imagedata r:id="rId76" o:title=""/>
            </v:shape>
            <v:shape style="position:absolute;left:7657;top:-379;width:1412;height:10" type="#_x0000_t75" stroked="false">
              <v:imagedata r:id="rId77" o:title=""/>
            </v:shape>
            <v:shape style="position:absolute;left:9064;top:-379;width:1526;height:10" type="#_x0000_t75" stroked="false">
              <v:imagedata r:id="rId78" o:title=""/>
            </v:shape>
            <w10:wrap type="none"/>
          </v:group>
        </w:pict>
      </w:r>
      <w:r>
        <w:rPr/>
        <w:t>注</w:t>
      </w:r>
      <w:r>
        <w:rPr>
          <w:spacing w:val="-48"/>
        </w:rPr>
        <w:t> </w:t>
      </w:r>
      <w:r>
        <w:rPr>
          <w:rFonts w:ascii="宋体" w:hAnsi="宋体" w:cs="宋体" w:eastAsia="宋体" w:hint="default"/>
          <w:spacing w:val="-5"/>
        </w:rPr>
        <w:t>1</w:t>
      </w:r>
      <w:r>
        <w:rPr>
          <w:spacing w:val="-5"/>
        </w:rPr>
        <w:t>：于</w:t>
      </w:r>
      <w:r>
        <w:rPr>
          <w:spacing w:val="-51"/>
        </w:rPr>
        <w:t> </w:t>
      </w: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51"/>
        </w:rPr>
        <w:t> </w:t>
      </w:r>
      <w:r>
        <w:rPr>
          <w:rFonts w:ascii="宋体" w:hAnsi="宋体" w:cs="宋体" w:eastAsia="宋体" w:hint="default"/>
        </w:rPr>
        <w:t>31</w:t>
      </w:r>
      <w:r>
        <w:rPr>
          <w:rFonts w:ascii="宋体" w:hAnsi="宋体" w:cs="宋体" w:eastAsia="宋体" w:hint="default"/>
          <w:spacing w:val="-49"/>
        </w:rPr>
        <w:t> </w:t>
      </w:r>
      <w:r>
        <w:rPr>
          <w:spacing w:val="-3"/>
        </w:rPr>
        <w:t>日，本公司持有的银行理财产品账面价值为</w:t>
      </w:r>
      <w:r>
        <w:rPr>
          <w:spacing w:val="-48"/>
        </w:rPr>
        <w:t> </w:t>
      </w:r>
      <w:r>
        <w:rPr>
          <w:rFonts w:ascii="宋体" w:hAnsi="宋体" w:cs="宋体" w:eastAsia="宋体" w:hint="default"/>
        </w:rPr>
        <w:t>70,000,000.00</w:t>
      </w:r>
      <w:r>
        <w:rPr>
          <w:rFonts w:ascii="宋体" w:hAnsi="宋体" w:cs="宋体" w:eastAsia="宋体" w:hint="default"/>
          <w:spacing w:val="-47"/>
        </w:rPr>
        <w:t> </w:t>
      </w:r>
      <w:r>
        <w:rPr>
          <w:spacing w:val="-6"/>
        </w:rPr>
        <w:t>元，本</w:t>
      </w:r>
    </w:p>
    <w:p>
      <w:pPr>
        <w:pStyle w:val="BodyText"/>
        <w:spacing w:line="237" w:lineRule="auto"/>
        <w:ind w:left="596" w:right="589"/>
        <w:jc w:val="both"/>
      </w:pPr>
      <w:r>
        <w:rPr>
          <w:spacing w:val="-2"/>
        </w:rPr>
        <w:t>公司执行新金融工具准则后，由于上述理财产品的合同现金流量特征不符合基本借贷安排，故于</w:t>
      </w:r>
      <w:r>
        <w:rPr>
          <w:spacing w:val="-25"/>
        </w:rPr>
        <w:t> </w:t>
      </w:r>
      <w:r>
        <w:rPr>
          <w:spacing w:val="-25"/>
        </w:rPr>
      </w: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rPr>
        <w:t>1</w:t>
      </w:r>
      <w:r>
        <w:rPr>
          <w:rFonts w:ascii="宋体" w:hAnsi="宋体" w:cs="宋体" w:eastAsia="宋体" w:hint="default"/>
          <w:spacing w:val="-43"/>
        </w:rPr>
        <w:t> </w:t>
      </w:r>
      <w:r>
        <w:rPr/>
        <w:t>月</w:t>
      </w:r>
      <w:r>
        <w:rPr>
          <w:spacing w:val="-41"/>
        </w:rPr>
        <w:t> </w:t>
      </w:r>
      <w:r>
        <w:rPr>
          <w:rFonts w:ascii="宋体" w:hAnsi="宋体" w:cs="宋体" w:eastAsia="宋体" w:hint="default"/>
        </w:rPr>
        <w:t>1</w:t>
      </w:r>
      <w:r>
        <w:rPr>
          <w:rFonts w:ascii="宋体" w:hAnsi="宋体" w:cs="宋体" w:eastAsia="宋体" w:hint="default"/>
          <w:spacing w:val="-43"/>
        </w:rPr>
        <w:t> </w:t>
      </w:r>
      <w:r>
        <w:rPr>
          <w:spacing w:val="-3"/>
        </w:rPr>
        <w:t>日，本公司将此银行理财产品从原金融工具准则下在其他流动资产列报的理财产品</w:t>
      </w:r>
      <w:r>
        <w:rPr>
          <w:spacing w:val="-100"/>
        </w:rPr>
        <w:t> </w:t>
      </w:r>
      <w:r>
        <w:rPr>
          <w:spacing w:val="-100"/>
        </w:rPr>
      </w:r>
      <w:r>
        <w:rPr>
          <w:spacing w:val="-2"/>
        </w:rPr>
        <w:t>重分类为以公允价值计量且其变动计入当期损益的金融资产，根据其流动性列示为交易性金融资</w:t>
      </w:r>
      <w:r>
        <w:rPr>
          <w:spacing w:val="-25"/>
        </w:rPr>
        <w:t> </w:t>
      </w:r>
      <w:r>
        <w:rPr>
          <w:spacing w:val="-25"/>
        </w:rPr>
      </w:r>
      <w:r>
        <w:rPr/>
        <w:t>产，并根据本金加上截止</w:t>
      </w:r>
      <w:r>
        <w:rPr>
          <w:spacing w:val="-56"/>
        </w:rPr>
        <w:t> </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日的预期收益（其他应收款</w:t>
      </w:r>
      <w:r>
        <w:rPr>
          <w:rFonts w:ascii="宋体" w:hAnsi="宋体" w:cs="宋体" w:eastAsia="宋体" w:hint="default"/>
        </w:rPr>
        <w:t>-</w:t>
      </w:r>
      <w:r>
        <w:rPr/>
        <w:t>应收利息（理财产品）</w:t>
      </w:r>
    </w:p>
    <w:p>
      <w:pPr>
        <w:pStyle w:val="BodyText"/>
        <w:spacing w:line="274" w:lineRule="exact" w:before="22"/>
        <w:ind w:left="1017" w:right="655" w:hanging="421"/>
        <w:jc w:val="left"/>
      </w:pPr>
      <w:r>
        <w:rPr>
          <w:rFonts w:ascii="宋体" w:hAnsi="宋体" w:cs="宋体" w:eastAsia="宋体" w:hint="default"/>
        </w:rPr>
        <w:t>1,587,534.25</w:t>
      </w:r>
      <w:r>
        <w:rPr>
          <w:rFonts w:ascii="宋体" w:hAnsi="宋体" w:cs="宋体" w:eastAsia="宋体" w:hint="default"/>
          <w:spacing w:val="-56"/>
        </w:rPr>
        <w:t> </w:t>
      </w:r>
      <w:r>
        <w:rPr/>
        <w:t>元）确定期初公允价值</w:t>
      </w:r>
      <w:r>
        <w:rPr>
          <w:spacing w:val="-53"/>
        </w:rPr>
        <w:t> </w:t>
      </w:r>
      <w:r>
        <w:rPr>
          <w:rFonts w:ascii="宋体" w:hAnsi="宋体" w:cs="宋体" w:eastAsia="宋体" w:hint="default"/>
        </w:rPr>
        <w:t>71,587,534.25</w:t>
      </w:r>
      <w:r>
        <w:rPr>
          <w:rFonts w:ascii="宋体" w:hAnsi="宋体" w:cs="宋体" w:eastAsia="宋体" w:hint="default"/>
          <w:spacing w:val="-54"/>
        </w:rPr>
        <w:t> </w:t>
      </w:r>
      <w:r>
        <w:rPr/>
        <w:t>元。</w:t>
      </w:r>
      <w:r>
        <w:rPr>
          <w:rFonts w:ascii="宋体" w:hAnsi="宋体" w:cs="宋体" w:eastAsia="宋体" w:hint="default"/>
          <w:w w:val="100"/>
        </w:rPr>
        <w:t> </w:t>
      </w:r>
      <w:r>
        <w:rPr>
          <w:spacing w:val="-2"/>
        </w:rPr>
        <w:t>另，上表中其他应收款分类和计量影响</w:t>
      </w:r>
      <w:r>
        <w:rPr>
          <w:rFonts w:ascii="宋体" w:hAnsi="宋体" w:cs="宋体" w:eastAsia="宋体" w:hint="default"/>
          <w:spacing w:val="-2"/>
        </w:rPr>
        <w:t>-2,313,511.93</w:t>
      </w:r>
      <w:r>
        <w:rPr>
          <w:rFonts w:ascii="宋体" w:hAnsi="宋体" w:cs="宋体" w:eastAsia="宋体" w:hint="default"/>
          <w:spacing w:val="35"/>
        </w:rPr>
        <w:t> </w:t>
      </w:r>
      <w:r>
        <w:rPr>
          <w:spacing w:val="-2"/>
        </w:rPr>
        <w:t>元，其中如附注五、</w:t>
      </w:r>
      <w:r>
        <w:rPr>
          <w:rFonts w:ascii="宋体" w:hAnsi="宋体" w:cs="宋体" w:eastAsia="宋体" w:hint="default"/>
          <w:spacing w:val="-2"/>
        </w:rPr>
        <w:t>41.(1)</w:t>
      </w:r>
      <w:r>
        <w:rPr>
          <w:spacing w:val="-2"/>
        </w:rPr>
        <w:t>②所示将</w:t>
      </w:r>
    </w:p>
    <w:p>
      <w:pPr>
        <w:pStyle w:val="BodyText"/>
        <w:spacing w:line="245" w:lineRule="exact"/>
        <w:ind w:left="596" w:right="0"/>
        <w:jc w:val="both"/>
        <w:rPr>
          <w:rFonts w:ascii="宋体" w:hAnsi="宋体" w:cs="宋体" w:eastAsia="宋体" w:hint="default"/>
        </w:rPr>
      </w:pPr>
      <w:r>
        <w:rPr>
          <w:spacing w:val="-2"/>
        </w:rPr>
        <w:t>应收利息（定期存款）</w:t>
      </w:r>
      <w:r>
        <w:rPr>
          <w:rFonts w:ascii="宋体" w:hAnsi="宋体" w:cs="宋体" w:eastAsia="宋体" w:hint="default"/>
          <w:spacing w:val="-2"/>
        </w:rPr>
        <w:t>725,977.68</w:t>
      </w:r>
      <w:r>
        <w:rPr>
          <w:rFonts w:ascii="宋体" w:hAnsi="宋体" w:cs="宋体" w:eastAsia="宋体" w:hint="default"/>
          <w:spacing w:val="5"/>
        </w:rPr>
        <w:t> </w:t>
      </w:r>
      <w:r>
        <w:rPr>
          <w:spacing w:val="-2"/>
        </w:rPr>
        <w:t>元重分类至货币资金列报。</w:t>
      </w:r>
      <w:r>
        <w:rPr>
          <w:rFonts w:ascii="宋体" w:hAnsi="宋体" w:cs="宋体" w:eastAsia="宋体" w:hint="default"/>
        </w:rPr>
        <w:t> </w:t>
      </w:r>
    </w:p>
    <w:p>
      <w:pPr>
        <w:pStyle w:val="BodyText"/>
        <w:spacing w:line="272" w:lineRule="exact"/>
        <w:ind w:left="1017" w:right="0"/>
        <w:jc w:val="left"/>
      </w:pPr>
      <w:r>
        <w:rPr/>
        <w:t>注</w:t>
      </w:r>
      <w:r>
        <w:rPr>
          <w:spacing w:val="-56"/>
        </w:rPr>
        <w:t> </w:t>
      </w:r>
      <w:r>
        <w:rPr>
          <w:rFonts w:ascii="宋体" w:hAnsi="宋体" w:cs="宋体" w:eastAsia="宋体" w:hint="default"/>
          <w:spacing w:val="-8"/>
        </w:rPr>
        <w:t>2</w:t>
      </w:r>
      <w:r>
        <w:rPr>
          <w:spacing w:val="-8"/>
        </w:rPr>
        <w:t>：于</w:t>
      </w:r>
      <w:r>
        <w:rPr>
          <w:spacing w:val="-56"/>
        </w:rPr>
        <w:t> </w:t>
      </w:r>
      <w:r>
        <w:rPr>
          <w:rFonts w:ascii="宋体" w:hAnsi="宋体" w:cs="宋体" w:eastAsia="宋体" w:hint="default"/>
        </w:rPr>
        <w:t>2018</w:t>
      </w:r>
      <w:r>
        <w:rPr>
          <w:rFonts w:ascii="宋体" w:hAnsi="宋体" w:cs="宋体" w:eastAsia="宋体" w:hint="default"/>
          <w:spacing w:val="-58"/>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7"/>
        </w:rPr>
        <w:t> </w:t>
      </w:r>
      <w:r>
        <w:rPr/>
        <w:t>日，本公司持有国外上市按公允价值计量的可供出售权益工具账面</w:t>
      </w:r>
    </w:p>
    <w:p>
      <w:pPr>
        <w:pStyle w:val="BodyText"/>
        <w:spacing w:line="237" w:lineRule="auto"/>
        <w:ind w:left="596" w:right="589"/>
        <w:jc w:val="both"/>
        <w:rPr>
          <w:rFonts w:ascii="宋体" w:hAnsi="宋体" w:cs="宋体" w:eastAsia="宋体" w:hint="default"/>
        </w:rPr>
      </w:pPr>
      <w:r>
        <w:rPr/>
        <w:t>价值</w:t>
      </w:r>
      <w:r>
        <w:rPr>
          <w:spacing w:val="-47"/>
        </w:rPr>
        <w:t> </w:t>
      </w:r>
      <w:r>
        <w:rPr>
          <w:rFonts w:ascii="宋体" w:hAnsi="宋体" w:cs="宋体" w:eastAsia="宋体" w:hint="default"/>
        </w:rPr>
        <w:t>54,412,800.00</w:t>
      </w:r>
      <w:r>
        <w:rPr>
          <w:rFonts w:ascii="宋体" w:hAnsi="宋体" w:cs="宋体" w:eastAsia="宋体" w:hint="default"/>
          <w:spacing w:val="-51"/>
        </w:rPr>
        <w:t> </w:t>
      </w:r>
      <w:r>
        <w:rPr>
          <w:spacing w:val="-5"/>
        </w:rPr>
        <w:t>元。本公司执行新金融工具准则后，于</w:t>
      </w:r>
      <w:r>
        <w:rPr>
          <w:spacing w:val="-47"/>
        </w:rPr>
        <w:t> </w:t>
      </w:r>
      <w:r>
        <w:rPr>
          <w:rFonts w:ascii="宋体" w:hAnsi="宋体" w:cs="宋体" w:eastAsia="宋体" w:hint="default"/>
        </w:rPr>
        <w:t>2019</w:t>
      </w:r>
      <w:r>
        <w:rPr>
          <w:rFonts w:ascii="宋体" w:hAnsi="宋体" w:cs="宋体" w:eastAsia="宋体" w:hint="default"/>
          <w:spacing w:val="-51"/>
        </w:rPr>
        <w:t> </w:t>
      </w:r>
      <w:r>
        <w:rPr/>
        <w:t>年</w:t>
      </w:r>
      <w:r>
        <w:rPr>
          <w:spacing w:val="-48"/>
        </w:rPr>
        <w:t> </w:t>
      </w:r>
      <w:r>
        <w:rPr>
          <w:rFonts w:ascii="宋体" w:hAnsi="宋体" w:cs="宋体" w:eastAsia="宋体" w:hint="default"/>
        </w:rPr>
        <w:t>1</w:t>
      </w:r>
      <w:r>
        <w:rPr>
          <w:rFonts w:ascii="宋体" w:hAnsi="宋体" w:cs="宋体" w:eastAsia="宋体" w:hint="default"/>
          <w:spacing w:val="-51"/>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spacing w:val="-5"/>
        </w:rPr>
        <w:t>日，将其从可供出售金</w:t>
      </w:r>
      <w:r>
        <w:rPr>
          <w:spacing w:val="-103"/>
        </w:rPr>
        <w:t> </w:t>
      </w:r>
      <w:r>
        <w:rPr>
          <w:spacing w:val="-103"/>
        </w:rPr>
      </w:r>
      <w:r>
        <w:rPr>
          <w:spacing w:val="-2"/>
        </w:rPr>
        <w:t>融资产重分类为以公允价值计量且其变动计入当期损益的金融资产，根据其流动性列示为其他非</w:t>
      </w:r>
      <w:r>
        <w:rPr>
          <w:spacing w:val="-25"/>
        </w:rPr>
        <w:t> </w:t>
      </w:r>
      <w:r>
        <w:rPr>
          <w:spacing w:val="-25"/>
        </w:rPr>
      </w:r>
      <w:r>
        <w:rPr>
          <w:spacing w:val="-5"/>
        </w:rPr>
        <w:t>流动金融资产。相应的，本公司将累计计入其他综合收益的金额</w:t>
      </w:r>
      <w:r>
        <w:rPr>
          <w:spacing w:val="-35"/>
        </w:rPr>
        <w:t> </w:t>
      </w:r>
      <w:r>
        <w:rPr>
          <w:rFonts w:ascii="宋体" w:hAnsi="宋体" w:cs="宋体" w:eastAsia="宋体" w:hint="default"/>
        </w:rPr>
        <w:t>1,857,506.83</w:t>
      </w:r>
      <w:r>
        <w:rPr>
          <w:rFonts w:ascii="宋体" w:hAnsi="宋体" w:cs="宋体" w:eastAsia="宋体" w:hint="default"/>
          <w:spacing w:val="-39"/>
        </w:rPr>
        <w:t> </w:t>
      </w:r>
      <w:r>
        <w:rPr/>
        <w:t>元转入期初留存收</w:t>
      </w:r>
      <w:r>
        <w:rPr>
          <w:spacing w:val="-99"/>
        </w:rPr>
        <w:t> </w:t>
      </w:r>
      <w:r>
        <w:rPr>
          <w:spacing w:val="-99"/>
        </w:rPr>
      </w:r>
      <w:r>
        <w:rPr/>
        <w:t>益。</w:t>
      </w:r>
      <w:r>
        <w:rPr>
          <w:rFonts w:ascii="宋体" w:hAnsi="宋体" w:cs="宋体" w:eastAsia="宋体" w:hint="default"/>
        </w:rPr>
        <w:t> </w:t>
      </w:r>
    </w:p>
    <w:p>
      <w:pPr>
        <w:pStyle w:val="BodyText"/>
        <w:spacing w:line="237" w:lineRule="auto"/>
        <w:ind w:left="596" w:right="591" w:firstLine="420"/>
        <w:jc w:val="both"/>
      </w:pPr>
      <w:r>
        <w:rPr/>
        <w:t>注</w:t>
      </w:r>
      <w:r>
        <w:rPr>
          <w:spacing w:val="-45"/>
        </w:rPr>
        <w:t> </w:t>
      </w:r>
      <w:r>
        <w:rPr>
          <w:rFonts w:ascii="宋体" w:hAnsi="宋体" w:cs="宋体" w:eastAsia="宋体" w:hint="default"/>
          <w:spacing w:val="-5"/>
        </w:rPr>
        <w:t>3</w:t>
      </w:r>
      <w:r>
        <w:rPr>
          <w:spacing w:val="-5"/>
        </w:rPr>
        <w:t>：于</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1</w:t>
      </w:r>
      <w:r>
        <w:rPr>
          <w:rFonts w:ascii="宋体" w:hAnsi="宋体" w:cs="宋体" w:eastAsia="宋体" w:hint="default"/>
          <w:spacing w:val="-48"/>
        </w:rPr>
        <w:t> </w:t>
      </w:r>
      <w:r>
        <w:rPr/>
        <w:t>月</w:t>
      </w:r>
      <w:r>
        <w:rPr>
          <w:spacing w:val="-45"/>
        </w:rPr>
        <w:t> </w:t>
      </w:r>
      <w:r>
        <w:rPr>
          <w:rFonts w:ascii="宋体" w:hAnsi="宋体" w:cs="宋体" w:eastAsia="宋体" w:hint="default"/>
        </w:rPr>
        <w:t>1</w:t>
      </w:r>
      <w:r>
        <w:rPr>
          <w:rFonts w:ascii="宋体" w:hAnsi="宋体" w:cs="宋体" w:eastAsia="宋体" w:hint="default"/>
          <w:spacing w:val="-48"/>
        </w:rPr>
        <w:t> </w:t>
      </w:r>
      <w:r>
        <w:rPr>
          <w:spacing w:val="-3"/>
        </w:rPr>
        <w:t>日，本公司联营企业锦国投（大连）发展有限公司因其权益法核算的</w:t>
      </w:r>
      <w:r>
        <w:rPr>
          <w:w w:val="100"/>
        </w:rPr>
        <w:t> </w:t>
      </w:r>
      <w:r>
        <w:rPr>
          <w:spacing w:val="-2"/>
        </w:rPr>
        <w:t>联营企业大通证券股份有限公司执行新金融工具准则进行期初报表重述。相应的，本公司按股比</w:t>
      </w:r>
      <w:r>
        <w:rPr>
          <w:spacing w:val="-24"/>
        </w:rPr>
        <w:t> </w:t>
      </w:r>
      <w:r>
        <w:rPr>
          <w:spacing w:val="-24"/>
        </w:rPr>
      </w:r>
      <w:r>
        <w:rPr/>
        <w:t>调整增加期初长期股权投资</w:t>
      </w:r>
      <w:r>
        <w:rPr>
          <w:spacing w:val="-45"/>
        </w:rPr>
        <w:t> </w:t>
      </w:r>
      <w:r>
        <w:rPr>
          <w:rFonts w:ascii="宋体" w:hAnsi="宋体" w:cs="宋体" w:eastAsia="宋体" w:hint="default"/>
        </w:rPr>
        <w:t>52,135.39</w:t>
      </w:r>
      <w:r>
        <w:rPr>
          <w:rFonts w:ascii="宋体" w:hAnsi="宋体" w:cs="宋体" w:eastAsia="宋体" w:hint="default"/>
          <w:spacing w:val="-44"/>
        </w:rPr>
        <w:t> </w:t>
      </w:r>
      <w:r>
        <w:rPr>
          <w:spacing w:val="-7"/>
        </w:rPr>
        <w:t>元，期初其他综合收益</w:t>
      </w:r>
      <w:r>
        <w:rPr>
          <w:spacing w:val="-45"/>
        </w:rPr>
        <w:t> </w:t>
      </w:r>
      <w:r>
        <w:rPr>
          <w:rFonts w:ascii="宋体" w:hAnsi="宋体" w:cs="宋体" w:eastAsia="宋体" w:hint="default"/>
        </w:rPr>
        <w:t>3,037,765.58</w:t>
      </w:r>
      <w:r>
        <w:rPr>
          <w:rFonts w:ascii="宋体" w:hAnsi="宋体" w:cs="宋体" w:eastAsia="宋体" w:hint="default"/>
          <w:spacing w:val="-48"/>
        </w:rPr>
        <w:t> </w:t>
      </w:r>
      <w:r>
        <w:rPr>
          <w:spacing w:val="-7"/>
        </w:rPr>
        <w:t>元，调整减少期初留</w:t>
      </w:r>
    </w:p>
    <w:p>
      <w:pPr>
        <w:pStyle w:val="BodyText"/>
        <w:spacing w:line="272" w:lineRule="exact"/>
        <w:ind w:left="596" w:right="0"/>
        <w:jc w:val="both"/>
        <w:rPr>
          <w:rFonts w:ascii="宋体" w:hAnsi="宋体" w:cs="宋体" w:eastAsia="宋体" w:hint="default"/>
        </w:rPr>
      </w:pPr>
      <w:r>
        <w:rPr/>
        <w:t>存收益</w:t>
      </w:r>
      <w:r>
        <w:rPr>
          <w:spacing w:val="-52"/>
        </w:rPr>
        <w:t> </w:t>
      </w:r>
      <w:r>
        <w:rPr>
          <w:rFonts w:ascii="宋体" w:hAnsi="宋体" w:cs="宋体" w:eastAsia="宋体" w:hint="default"/>
        </w:rPr>
        <w:t>2,985,630.19</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72" w:lineRule="exact"/>
        <w:ind w:left="1017" w:right="0"/>
        <w:jc w:val="left"/>
      </w:pPr>
      <w:r>
        <w:rPr/>
        <w:t>注</w:t>
      </w:r>
      <w:r>
        <w:rPr>
          <w:spacing w:val="-56"/>
        </w:rPr>
        <w:t> </w:t>
      </w:r>
      <w:r>
        <w:rPr>
          <w:rFonts w:ascii="宋体" w:hAnsi="宋体" w:cs="宋体" w:eastAsia="宋体" w:hint="default"/>
          <w:spacing w:val="-8"/>
        </w:rPr>
        <w:t>4</w:t>
      </w:r>
      <w:r>
        <w:rPr>
          <w:spacing w:val="-8"/>
        </w:rPr>
        <w:t>：于</w:t>
      </w:r>
      <w:r>
        <w:rPr>
          <w:spacing w:val="-56"/>
        </w:rPr>
        <w:t> </w:t>
      </w:r>
      <w:r>
        <w:rPr>
          <w:rFonts w:ascii="宋体" w:hAnsi="宋体" w:cs="宋体" w:eastAsia="宋体" w:hint="default"/>
        </w:rPr>
        <w:t>2018</w:t>
      </w:r>
      <w:r>
        <w:rPr>
          <w:rFonts w:ascii="宋体" w:hAnsi="宋体" w:cs="宋体" w:eastAsia="宋体" w:hint="default"/>
          <w:spacing w:val="-58"/>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7"/>
        </w:rPr>
        <w:t> </w:t>
      </w:r>
      <w:r>
        <w:rPr/>
        <w:t>日，本公司持有原金融工具准则下按成本计量的可供出售权益工具</w:t>
      </w:r>
    </w:p>
    <w:p>
      <w:pPr>
        <w:pStyle w:val="BodyText"/>
        <w:spacing w:line="237" w:lineRule="auto" w:before="2"/>
        <w:ind w:left="596" w:right="599"/>
        <w:jc w:val="both"/>
        <w:rPr>
          <w:rFonts w:ascii="宋体" w:hAnsi="宋体" w:cs="宋体" w:eastAsia="宋体" w:hint="default"/>
        </w:rPr>
      </w:pPr>
      <w:r>
        <w:rPr/>
        <w:t>账面价值</w:t>
      </w:r>
      <w:r>
        <w:rPr>
          <w:spacing w:val="-52"/>
        </w:rPr>
        <w:t> </w:t>
      </w:r>
      <w:r>
        <w:rPr>
          <w:rFonts w:ascii="宋体" w:hAnsi="宋体" w:cs="宋体" w:eastAsia="宋体" w:hint="default"/>
        </w:rPr>
        <w:t>155,427,863.19</w:t>
      </w:r>
      <w:r>
        <w:rPr>
          <w:rFonts w:ascii="宋体" w:hAnsi="宋体" w:cs="宋体" w:eastAsia="宋体" w:hint="default"/>
          <w:spacing w:val="-55"/>
        </w:rPr>
        <w:t> </w:t>
      </w:r>
      <w:r>
        <w:rPr/>
        <w:t>元。本公司执行新金融工具准则后，于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日，本公司将其</w:t>
      </w:r>
      <w:r>
        <w:rPr>
          <w:w w:val="100"/>
        </w:rPr>
        <w:t> </w:t>
      </w:r>
      <w:r>
        <w:rPr>
          <w:spacing w:val="-2"/>
        </w:rPr>
        <w:t>指定为以公允价值计量且其变动计入其他综合收益的金融资产，列示为其他权益工具投资并按新</w:t>
      </w:r>
      <w:r>
        <w:rPr>
          <w:spacing w:val="-25"/>
        </w:rPr>
        <w:t> </w:t>
      </w:r>
      <w:r>
        <w:rPr>
          <w:spacing w:val="-25"/>
        </w:rPr>
      </w:r>
      <w:r>
        <w:rPr/>
        <w:t>金融工具准则进行重新计量其期初公允价值为</w:t>
      </w:r>
      <w:r>
        <w:rPr>
          <w:spacing w:val="-55"/>
        </w:rPr>
        <w:t> </w:t>
      </w:r>
      <w:r>
        <w:rPr>
          <w:rFonts w:ascii="宋体" w:hAnsi="宋体" w:cs="宋体" w:eastAsia="宋体" w:hint="default"/>
        </w:rPr>
        <w:t>142,549,950.91</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72" w:lineRule="exact" w:before="24"/>
        <w:ind w:left="596" w:right="586" w:firstLine="420"/>
        <w:jc w:val="left"/>
      </w:pPr>
      <w:r>
        <w:rPr/>
        <w:t>注</w:t>
      </w:r>
      <w:r>
        <w:rPr>
          <w:spacing w:val="-48"/>
        </w:rPr>
        <w:t> </w:t>
      </w:r>
      <w:r>
        <w:rPr>
          <w:rFonts w:ascii="宋体" w:hAnsi="宋体" w:cs="宋体" w:eastAsia="宋体" w:hint="default"/>
          <w:spacing w:val="-17"/>
        </w:rPr>
        <w:t>5</w:t>
      </w:r>
      <w:r>
        <w:rPr>
          <w:spacing w:val="-17"/>
        </w:rPr>
        <w:t>：于</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12"/>
        </w:rPr>
        <w:t> </w:t>
      </w:r>
      <w:r>
        <w:rPr>
          <w:rFonts w:ascii="宋体" w:hAnsi="宋体" w:cs="宋体" w:eastAsia="宋体" w:hint="default"/>
          <w:spacing w:val="12"/>
        </w:rPr>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50"/>
        </w:rPr>
        <w:t> </w:t>
      </w:r>
      <w:r>
        <w:rPr>
          <w:spacing w:val="-3"/>
        </w:rPr>
        <w:t>日，本公司合并报表中将原金融资产减值准备调整为按照新金融工具</w:t>
      </w:r>
      <w:r>
        <w:rPr>
          <w:w w:val="100"/>
        </w:rPr>
        <w:t> </w:t>
      </w:r>
      <w:r>
        <w:rPr>
          <w:spacing w:val="-3"/>
        </w:rPr>
        <w:t>准则规定的预期信用损失准备对其重新计量，调整减少期初留存收益 </w:t>
      </w:r>
      <w:r>
        <w:rPr>
          <w:rFonts w:ascii="宋体" w:hAnsi="宋体" w:cs="宋体" w:eastAsia="宋体" w:hint="default"/>
        </w:rPr>
        <w:t>3,610,753.38</w:t>
      </w:r>
      <w:r>
        <w:rPr>
          <w:rFonts w:ascii="宋体" w:hAnsi="宋体" w:cs="宋体" w:eastAsia="宋体" w:hint="default"/>
          <w:spacing w:val="-41"/>
        </w:rPr>
        <w:t> </w:t>
      </w:r>
      <w:r>
        <w:rPr>
          <w:spacing w:val="-12"/>
        </w:rPr>
        <w:t>元，其中：期</w:t>
      </w:r>
    </w:p>
    <w:p>
      <w:pPr>
        <w:pStyle w:val="BodyText"/>
        <w:spacing w:line="272" w:lineRule="exact" w:before="1"/>
        <w:ind w:left="596" w:right="589"/>
        <w:jc w:val="both"/>
        <w:rPr>
          <w:rFonts w:ascii="宋体" w:hAnsi="宋体" w:cs="宋体" w:eastAsia="宋体" w:hint="default"/>
        </w:rPr>
      </w:pPr>
      <w:r>
        <w:rPr/>
        <w:t>初应收账款减值准备调整增加</w:t>
      </w:r>
      <w:r>
        <w:rPr>
          <w:spacing w:val="-49"/>
        </w:rPr>
        <w:t> </w:t>
      </w:r>
      <w:r>
        <w:rPr>
          <w:rFonts w:ascii="宋体" w:hAnsi="宋体" w:cs="宋体" w:eastAsia="宋体" w:hint="default"/>
        </w:rPr>
        <w:t>755,652.66</w:t>
      </w:r>
      <w:r>
        <w:rPr>
          <w:rFonts w:ascii="宋体" w:hAnsi="宋体" w:cs="宋体" w:eastAsia="宋体" w:hint="default"/>
          <w:spacing w:val="-50"/>
        </w:rPr>
        <w:t> </w:t>
      </w:r>
      <w:r>
        <w:rPr/>
        <w:t>元</w:t>
      </w:r>
      <w:r>
        <w:rPr>
          <w:spacing w:val="4"/>
        </w:rPr>
        <w:t> </w:t>
      </w:r>
      <w:r>
        <w:rPr>
          <w:rFonts w:ascii="宋体" w:hAnsi="宋体" w:cs="宋体" w:eastAsia="宋体" w:hint="default"/>
          <w:spacing w:val="4"/>
        </w:rPr>
      </w:r>
      <w:r>
        <w:rPr>
          <w:spacing w:val="-4"/>
        </w:rPr>
        <w:t>，期初其他应收款减值准备调整增加</w:t>
      </w:r>
      <w:r>
        <w:rPr>
          <w:spacing w:val="-50"/>
        </w:rPr>
        <w:t> </w:t>
      </w:r>
      <w:r>
        <w:rPr>
          <w:rFonts w:ascii="宋体" w:hAnsi="宋体" w:cs="宋体" w:eastAsia="宋体" w:hint="default"/>
        </w:rPr>
        <w:t>2,855,100.72</w:t>
      </w:r>
      <w:r>
        <w:rPr>
          <w:rFonts w:ascii="宋体" w:hAnsi="宋体" w:cs="宋体" w:eastAsia="宋体" w:hint="default"/>
          <w:w w:val="100"/>
        </w:rPr>
        <w:t> </w:t>
      </w:r>
      <w:r>
        <w:rPr/>
        <w:t>元。</w:t>
      </w:r>
      <w:r>
        <w:rPr>
          <w:rFonts w:ascii="宋体" w:hAnsi="宋体" w:cs="宋体" w:eastAsia="宋体" w:hint="default"/>
        </w:rPr>
        <w:t> </w:t>
      </w:r>
    </w:p>
    <w:p>
      <w:pPr>
        <w:pStyle w:val="BodyText"/>
        <w:spacing w:line="247" w:lineRule="exact"/>
        <w:ind w:left="1017" w:right="0"/>
        <w:jc w:val="left"/>
      </w:pPr>
      <w:r>
        <w:rPr/>
        <w:t>因执行上述修订，本公司相应调增</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日递延所得税资产</w:t>
      </w:r>
      <w:r>
        <w:rPr>
          <w:spacing w:val="-53"/>
        </w:rPr>
        <w:t> </w:t>
      </w:r>
      <w:r>
        <w:rPr>
          <w:rFonts w:ascii="宋体" w:hAnsi="宋体" w:cs="宋体" w:eastAsia="宋体" w:hint="default"/>
        </w:rPr>
        <w:t>4,122,166.44</w:t>
      </w:r>
      <w:r>
        <w:rPr>
          <w:rFonts w:ascii="宋体" w:hAnsi="宋体" w:cs="宋体" w:eastAsia="宋体" w:hint="default"/>
          <w:spacing w:val="-55"/>
        </w:rPr>
        <w:t> </w:t>
      </w:r>
      <w:r>
        <w:rPr/>
        <w:t>元；相关</w:t>
      </w:r>
    </w:p>
    <w:p>
      <w:pPr>
        <w:pStyle w:val="BodyText"/>
        <w:spacing w:line="272" w:lineRule="exact"/>
        <w:ind w:left="596" w:right="0"/>
        <w:jc w:val="both"/>
      </w:pPr>
      <w:r>
        <w:rPr/>
        <w:t>调整对本公司合并财务报告中期初归属于母公司股东权益的影响金额为调减</w:t>
      </w:r>
      <w:r>
        <w:rPr>
          <w:spacing w:val="-56"/>
        </w:rPr>
        <w:t> </w:t>
      </w:r>
      <w:r>
        <w:rPr>
          <w:rFonts w:ascii="宋体" w:hAnsi="宋体" w:cs="宋体" w:eastAsia="宋体" w:hint="default"/>
        </w:rPr>
        <w:t>12,310,529.70</w:t>
      </w:r>
      <w:r>
        <w:rPr>
          <w:rFonts w:ascii="宋体" w:hAnsi="宋体" w:cs="宋体" w:eastAsia="宋体" w:hint="default"/>
          <w:spacing w:val="-56"/>
        </w:rPr>
        <w:t> </w:t>
      </w:r>
      <w:r>
        <w:rPr/>
        <w:t>元，</w:t>
      </w:r>
    </w:p>
    <w:p>
      <w:pPr>
        <w:pStyle w:val="BodyText"/>
        <w:spacing w:line="272" w:lineRule="exact"/>
        <w:ind w:left="596" w:right="0"/>
        <w:jc w:val="both"/>
      </w:pPr>
      <w:r>
        <w:rPr/>
        <w:t>其中：未分配利润调减</w:t>
      </w:r>
      <w:r>
        <w:rPr>
          <w:spacing w:val="-56"/>
        </w:rPr>
        <w:t> </w:t>
      </w:r>
      <w:r>
        <w:rPr>
          <w:rFonts w:ascii="宋体" w:hAnsi="宋体" w:cs="宋体" w:eastAsia="宋体" w:hint="default"/>
        </w:rPr>
        <w:t>2,780,210.58</w:t>
      </w:r>
      <w:r>
        <w:rPr>
          <w:rFonts w:ascii="宋体" w:hAnsi="宋体" w:cs="宋体" w:eastAsia="宋体" w:hint="default"/>
          <w:spacing w:val="-55"/>
        </w:rPr>
        <w:t> </w:t>
      </w:r>
      <w:r>
        <w:rPr/>
        <w:t>元，盈余公积调减</w:t>
      </w:r>
      <w:r>
        <w:rPr>
          <w:spacing w:val="-56"/>
        </w:rPr>
        <w:t> </w:t>
      </w:r>
      <w:r>
        <w:rPr>
          <w:rFonts w:ascii="宋体" w:hAnsi="宋体" w:cs="宋体" w:eastAsia="宋体" w:hint="default"/>
        </w:rPr>
        <w:t>1,052,143.66</w:t>
      </w:r>
      <w:r>
        <w:rPr>
          <w:rFonts w:ascii="宋体" w:hAnsi="宋体" w:cs="宋体" w:eastAsia="宋体" w:hint="default"/>
          <w:spacing w:val="-58"/>
        </w:rPr>
        <w:t> </w:t>
      </w:r>
      <w:r>
        <w:rPr/>
        <w:t>元，其他综合收益调减</w:t>
      </w:r>
    </w:p>
    <w:p>
      <w:pPr>
        <w:pStyle w:val="BodyText"/>
        <w:spacing w:line="272" w:lineRule="exact"/>
        <w:ind w:left="596" w:right="0"/>
        <w:jc w:val="both"/>
        <w:rPr>
          <w:rFonts w:ascii="宋体" w:hAnsi="宋体" w:cs="宋体" w:eastAsia="宋体" w:hint="default"/>
        </w:rPr>
      </w:pPr>
      <w:r>
        <w:rPr>
          <w:rFonts w:ascii="宋体" w:hAnsi="宋体" w:cs="宋体" w:eastAsia="宋体" w:hint="default"/>
        </w:rPr>
        <w:t>8,478,175.46</w:t>
      </w:r>
      <w:r>
        <w:rPr>
          <w:rFonts w:ascii="宋体" w:hAnsi="宋体" w:cs="宋体" w:eastAsia="宋体" w:hint="default"/>
          <w:spacing w:val="-55"/>
        </w:rPr>
        <w:t> </w:t>
      </w:r>
      <w:r>
        <w:rPr/>
        <w:t>元。</w:t>
      </w:r>
      <w:r>
        <w:rPr>
          <w:rFonts w:ascii="宋体" w:hAnsi="宋体" w:cs="宋体" w:eastAsia="宋体" w:hint="default"/>
        </w:rPr>
        <w:t> </w:t>
      </w:r>
    </w:p>
    <w:p>
      <w:pPr>
        <w:pStyle w:val="BodyText"/>
        <w:spacing w:line="274" w:lineRule="exact"/>
        <w:ind w:left="1017" w:right="0"/>
        <w:jc w:val="left"/>
        <w:rPr>
          <w:rFonts w:ascii="宋体" w:hAnsi="宋体" w:cs="宋体" w:eastAsia="宋体" w:hint="default"/>
        </w:rPr>
      </w:pPr>
      <w:r>
        <w:rPr/>
        <w:t>②财务报表列报项目变更影响</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82" w:footer="1195" w:top="1120" w:bottom="1380" w:left="680" w:right="1200"/>
        </w:sectPr>
      </w:pPr>
    </w:p>
    <w:p>
      <w:pPr>
        <w:spacing w:line="240" w:lineRule="auto" w:before="9"/>
        <w:rPr>
          <w:rFonts w:ascii="宋体" w:hAnsi="宋体" w:cs="宋体" w:eastAsia="宋体" w:hint="default"/>
          <w:sz w:val="18"/>
          <w:szCs w:val="18"/>
        </w:rPr>
      </w:pPr>
    </w:p>
    <w:p>
      <w:pPr>
        <w:pStyle w:val="BodyText"/>
        <w:spacing w:line="237" w:lineRule="auto" w:before="38"/>
        <w:ind w:right="58" w:firstLine="420"/>
        <w:jc w:val="left"/>
        <w:rPr>
          <w:rFonts w:ascii="宋体" w:hAnsi="宋体" w:cs="宋体" w:eastAsia="宋体" w:hint="default"/>
        </w:rPr>
      </w:pPr>
      <w:r>
        <w:rPr>
          <w:spacing w:val="-1"/>
          <w:w w:val="100"/>
        </w:rPr>
        <w:t>财政部于</w:t>
      </w:r>
      <w:r>
        <w:rPr>
          <w:spacing w:val="-77"/>
          <w:w w:val="100"/>
        </w:rPr>
        <w:t> </w:t>
      </w:r>
      <w:r>
        <w:rPr>
          <w:rFonts w:ascii="宋体" w:hAnsi="宋体" w:cs="宋体" w:eastAsia="宋体" w:hint="default"/>
          <w:w w:val="100"/>
        </w:rPr>
        <w:t>2019</w:t>
      </w:r>
      <w:r>
        <w:rPr>
          <w:rFonts w:ascii="宋体" w:hAnsi="宋体" w:cs="宋体" w:eastAsia="宋体" w:hint="default"/>
          <w:spacing w:val="-79"/>
          <w:w w:val="100"/>
        </w:rPr>
        <w:t> </w:t>
      </w:r>
      <w:r>
        <w:rPr>
          <w:spacing w:val="-11"/>
          <w:w w:val="100"/>
        </w:rPr>
        <w:t>年发布了《关于修订印发</w:t>
      </w:r>
      <w:r>
        <w:rPr>
          <w:spacing w:val="-76"/>
          <w:w w:val="100"/>
        </w:rPr>
        <w:t> </w:t>
      </w:r>
      <w:r>
        <w:rPr>
          <w:rFonts w:ascii="宋体" w:hAnsi="宋体" w:cs="宋体" w:eastAsia="宋体" w:hint="default"/>
          <w:w w:val="100"/>
        </w:rPr>
        <w:t>2019</w:t>
      </w:r>
      <w:r>
        <w:rPr>
          <w:rFonts w:ascii="宋体" w:hAnsi="宋体" w:cs="宋体" w:eastAsia="宋体" w:hint="default"/>
          <w:spacing w:val="-79"/>
          <w:w w:val="100"/>
        </w:rPr>
        <w:t> </w:t>
      </w:r>
      <w:r>
        <w:rPr>
          <w:spacing w:val="-14"/>
          <w:w w:val="100"/>
        </w:rPr>
        <w:t>年度一般企业财务报表格式的通知》（财会〔</w:t>
      </w:r>
      <w:r>
        <w:rPr>
          <w:rFonts w:ascii="宋体" w:hAnsi="宋体" w:cs="宋体" w:eastAsia="宋体" w:hint="default"/>
          <w:spacing w:val="-14"/>
          <w:w w:val="100"/>
        </w:rPr>
        <w:t>2019</w:t>
      </w:r>
      <w:r>
        <w:rPr>
          <w:spacing w:val="-14"/>
          <w:w w:val="100"/>
        </w:rPr>
        <w:t>〕</w:t>
      </w:r>
      <w:r>
        <w:rPr>
          <w:w w:val="100"/>
        </w:rPr>
        <w:t> </w:t>
      </w:r>
      <w:r>
        <w:rPr>
          <w:rFonts w:ascii="宋体" w:hAnsi="宋体" w:cs="宋体" w:eastAsia="宋体" w:hint="default"/>
          <w:w w:val="100"/>
        </w:rPr>
        <w:t>6</w:t>
      </w:r>
      <w:r>
        <w:rPr>
          <w:rFonts w:ascii="宋体" w:hAnsi="宋体" w:cs="宋体" w:eastAsia="宋体" w:hint="default"/>
          <w:spacing w:val="-51"/>
          <w:w w:val="100"/>
        </w:rPr>
        <w:t> </w:t>
      </w:r>
      <w:r>
        <w:rPr>
          <w:spacing w:val="-2"/>
          <w:w w:val="100"/>
        </w:rPr>
        <w:t>号）和《关于修订印发合并财务报表格式</w:t>
      </w:r>
      <w:r>
        <w:rPr>
          <w:rFonts w:ascii="宋体" w:hAnsi="宋体" w:cs="宋体" w:eastAsia="宋体" w:hint="default"/>
          <w:spacing w:val="-2"/>
          <w:w w:val="100"/>
        </w:rPr>
        <w:t>(2019</w:t>
      </w:r>
      <w:r>
        <w:rPr>
          <w:rFonts w:ascii="宋体" w:hAnsi="宋体" w:cs="宋体" w:eastAsia="宋体" w:hint="default"/>
          <w:spacing w:val="-52"/>
          <w:w w:val="100"/>
        </w:rPr>
        <w:t> </w:t>
      </w:r>
      <w:r>
        <w:rPr>
          <w:spacing w:val="-9"/>
          <w:w w:val="100"/>
        </w:rPr>
        <w:t>版</w:t>
      </w:r>
      <w:r>
        <w:rPr>
          <w:rFonts w:ascii="宋体" w:hAnsi="宋体" w:cs="宋体" w:eastAsia="宋体" w:hint="default"/>
          <w:spacing w:val="-9"/>
          <w:w w:val="100"/>
        </w:rPr>
        <w:t>)</w:t>
      </w:r>
      <w:r>
        <w:rPr>
          <w:spacing w:val="-9"/>
          <w:w w:val="100"/>
        </w:rPr>
        <w:t>的通知》（财会〔</w:t>
      </w:r>
      <w:r>
        <w:rPr>
          <w:rFonts w:ascii="宋体" w:hAnsi="宋体" w:cs="宋体" w:eastAsia="宋体" w:hint="default"/>
          <w:spacing w:val="-9"/>
          <w:w w:val="100"/>
        </w:rPr>
        <w:t>2019</w:t>
      </w:r>
      <w:r>
        <w:rPr>
          <w:spacing w:val="-9"/>
          <w:w w:val="100"/>
        </w:rPr>
        <w:t>〕</w:t>
      </w:r>
      <w:r>
        <w:rPr>
          <w:rFonts w:ascii="宋体" w:hAnsi="宋体" w:cs="宋体" w:eastAsia="宋体" w:hint="default"/>
          <w:spacing w:val="-9"/>
          <w:w w:val="100"/>
        </w:rPr>
        <w:t>16</w:t>
      </w:r>
      <w:r>
        <w:rPr>
          <w:rFonts w:ascii="宋体" w:hAnsi="宋体" w:cs="宋体" w:eastAsia="宋体" w:hint="default"/>
          <w:spacing w:val="-54"/>
          <w:w w:val="100"/>
        </w:rPr>
        <w:t> </w:t>
      </w:r>
      <w:r>
        <w:rPr>
          <w:spacing w:val="-15"/>
          <w:w w:val="100"/>
        </w:rPr>
        <w:t>号），对一般企业</w:t>
      </w:r>
      <w:r>
        <w:rPr>
          <w:spacing w:val="-101"/>
          <w:w w:val="100"/>
        </w:rPr>
        <w:t> </w:t>
      </w:r>
      <w:r>
        <w:rPr>
          <w:spacing w:val="-101"/>
          <w:w w:val="100"/>
        </w:rPr>
      </w:r>
      <w:r>
        <w:rPr/>
        <w:t>财务报表格式进行了修订，拆分部分资产负债表项目和调整利润表项目等。本公司已经根据新的</w:t>
      </w:r>
      <w:r>
        <w:rPr>
          <w:spacing w:val="-97"/>
        </w:rPr>
        <w:t> </w:t>
      </w:r>
      <w:r>
        <w:rPr>
          <w:spacing w:val="-97"/>
        </w:rPr>
      </w:r>
      <w:r>
        <w:rPr/>
        <w:t>企业财务报表格式的要求编制财务报表，财务报表的列报项目因此发生变更的，已经按照《企业</w:t>
      </w:r>
      <w:r>
        <w:rPr>
          <w:spacing w:val="-97"/>
        </w:rPr>
        <w:t> </w:t>
      </w:r>
      <w:r>
        <w:rPr>
          <w:spacing w:val="-97"/>
        </w:rPr>
      </w:r>
      <w:r>
        <w:rPr/>
        <w:t>会计准则第</w:t>
      </w:r>
      <w:r>
        <w:rPr>
          <w:spacing w:val="-55"/>
        </w:rPr>
        <w:t> </w:t>
      </w:r>
      <w:r>
        <w:rPr>
          <w:rFonts w:ascii="宋体" w:hAnsi="宋体" w:cs="宋体" w:eastAsia="宋体" w:hint="default"/>
        </w:rPr>
        <w:t>30</w:t>
      </w:r>
      <w:r>
        <w:rPr>
          <w:rFonts w:ascii="宋体" w:hAnsi="宋体" w:cs="宋体" w:eastAsia="宋体" w:hint="default"/>
          <w:spacing w:val="-58"/>
        </w:rPr>
        <w:t> </w:t>
      </w:r>
      <w:r>
        <w:rPr/>
        <w:t>号——财务报表列报》等的相关规定，对可比期间的比较数据进行调整。</w:t>
      </w:r>
      <w:r>
        <w:rPr>
          <w:rFonts w:ascii="宋体" w:hAnsi="宋体" w:cs="宋体" w:eastAsia="宋体" w:hint="default"/>
        </w:rPr>
        <w:t> </w:t>
      </w:r>
    </w:p>
    <w:p>
      <w:pPr>
        <w:pStyle w:val="BodyText"/>
        <w:spacing w:line="271" w:lineRule="exact"/>
        <w:ind w:left="657" w:right="0"/>
        <w:jc w:val="left"/>
        <w:rPr>
          <w:rFonts w:ascii="宋体" w:hAnsi="宋体" w:cs="宋体" w:eastAsia="宋体" w:hint="default"/>
        </w:rPr>
      </w:pPr>
      <w:r>
        <w:rPr/>
        <w:t>对可比期间的财务报表列报项目及金额的影响如下：</w:t>
      </w:r>
      <w:r>
        <w:rPr>
          <w:rFonts w:ascii="宋体" w:hAnsi="宋体" w:cs="宋体" w:eastAsia="宋体" w:hint="default"/>
        </w:rPr>
        <w:t> </w:t>
      </w:r>
    </w:p>
    <w:p>
      <w:pPr>
        <w:pStyle w:val="BodyText"/>
        <w:spacing w:line="274" w:lineRule="exact"/>
        <w:ind w:left="657" w:right="0"/>
        <w:jc w:val="left"/>
        <w:rPr>
          <w:rFonts w:ascii="宋体" w:hAnsi="宋体" w:cs="宋体" w:eastAsia="宋体" w:hint="default"/>
        </w:rPr>
      </w:pPr>
      <w:r>
        <w:rPr/>
        <w:pict>
          <v:shape style="position:absolute;margin-left:172.820007pt;margin-top:16.673546pt;width:1.50001pt;height:.12pt;mso-position-horizontal-relative:page;mso-position-vertical-relative:paragraph;z-index:2248" type="#_x0000_t75" stroked="false">
            <v:imagedata r:id="rId83" o:title=""/>
          </v:shape>
        </w:pict>
      </w:r>
      <w:r>
        <w:rPr/>
        <w:pict>
          <v:shape style="position:absolute;margin-left:255.649994pt;margin-top:16.673546pt;width:1.50002pt;height:.12pt;mso-position-horizontal-relative:page;mso-position-vertical-relative:paragraph;z-index:2272" type="#_x0000_t75" stroked="false">
            <v:imagedata r:id="rId83" o:title=""/>
          </v:shape>
        </w:pict>
      </w:r>
      <w:r>
        <w:rPr/>
        <w:pict>
          <v:shape style="position:absolute;margin-left:340.390015pt;margin-top:16.673546pt;width:1.49999pt;height:.12pt;mso-position-horizontal-relative:page;mso-position-vertical-relative:paragraph;z-index:2296" type="#_x0000_t75" stroked="false">
            <v:imagedata r:id="rId84" o:title=""/>
          </v:shape>
        </w:pict>
      </w:r>
      <w:r>
        <w:rPr/>
        <w:pict>
          <v:shape style="position:absolute;margin-left:425.350006pt;margin-top:16.673546pt;width:1.49999pt;height:.12pt;mso-position-horizontal-relative:page;mso-position-vertical-relative:paragraph;z-index:2320" type="#_x0000_t75" stroked="false">
            <v:imagedata r:id="rId84" o:title=""/>
          </v:shape>
        </w:pict>
      </w:r>
      <w:r>
        <w:rPr/>
        <w:pict>
          <v:group style="position:absolute;margin-left:74.664001pt;margin-top:29.273525pt;width:420.1pt;height:5.05pt;mso-position-horizontal-relative:page;mso-position-vertical-relative:paragraph;z-index:-1166584" coordorigin="1493,585" coordsize="8402,101">
            <v:shape style="position:absolute;left:1493;top:585;width:1982;height:101" type="#_x0000_t75" stroked="false">
              <v:imagedata r:id="rId89" o:title=""/>
            </v:shape>
            <v:shape style="position:absolute;left:3452;top:677;width:1661;height:10" type="#_x0000_t75" stroked="false">
              <v:imagedata r:id="rId90" o:title=""/>
            </v:shape>
            <v:shape style="position:absolute;left:5108;top:677;width:1700;height:10" type="#_x0000_t75" stroked="false">
              <v:imagedata r:id="rId91" o:title=""/>
            </v:shape>
            <v:shape style="position:absolute;left:6803;top:677;width:3092;height:10" type="#_x0000_t75" stroked="false">
              <v:imagedata r:id="rId92" o:title=""/>
            </v:shape>
            <w10:wrap type="none"/>
          </v:group>
        </w:pict>
      </w:r>
      <w:r>
        <w:rPr/>
        <w:pict>
          <v:group style="position:absolute;margin-left:74.664001pt;margin-top:51.233566pt;width:420.1pt;height:.5pt;mso-position-horizontal-relative:page;mso-position-vertical-relative:paragraph;z-index:-1166560" coordorigin="1493,1025" coordsize="8402,10">
            <v:shape style="position:absolute;left:1493;top:1025;width:1963;height:10" type="#_x0000_t75" stroked="false">
              <v:imagedata r:id="rId93" o:title=""/>
            </v:shape>
            <v:shape style="position:absolute;left:3452;top:1025;width:1661;height:10" type="#_x0000_t75" stroked="false">
              <v:imagedata r:id="rId90" o:title=""/>
            </v:shape>
            <v:shape style="position:absolute;left:5108;top:1025;width:1700;height:10" type="#_x0000_t75" stroked="false">
              <v:imagedata r:id="rId91" o:title=""/>
            </v:shape>
            <v:shape style="position:absolute;left:6803;top:1025;width:3092;height:10" type="#_x0000_t75" stroked="false">
              <v:imagedata r:id="rId92" o:title=""/>
            </v:shape>
            <w10:wrap type="none"/>
          </v:group>
        </w:pict>
      </w:r>
      <w:r>
        <w:rPr/>
        <w:pict>
          <v:group style="position:absolute;margin-left:74.664001pt;margin-top:64.193527pt;width:420.1pt;height:5.05pt;mso-position-horizontal-relative:page;mso-position-vertical-relative:paragraph;z-index:-1166536" coordorigin="1493,1284" coordsize="8402,101">
            <v:shape style="position:absolute;left:1493;top:1284;width:1982;height:101" type="#_x0000_t75" stroked="false">
              <v:imagedata r:id="rId94" o:title=""/>
            </v:shape>
            <v:shape style="position:absolute;left:3452;top:1375;width:1661;height:10" type="#_x0000_t75" stroked="false">
              <v:imagedata r:id="rId90" o:title=""/>
            </v:shape>
            <v:shape style="position:absolute;left:5108;top:1375;width:1700;height:10" type="#_x0000_t75" stroked="false">
              <v:imagedata r:id="rId91" o:title=""/>
            </v:shape>
            <v:shape style="position:absolute;left:6803;top:1375;width:3092;height:10" type="#_x0000_t75" stroked="false">
              <v:imagedata r:id="rId92" o:title=""/>
            </v:shape>
            <w10:wrap type="none"/>
          </v:group>
        </w:pict>
      </w:r>
      <w:r>
        <w:rPr/>
        <w:pict>
          <v:group style="position:absolute;margin-left:74.664001pt;margin-top:81.713524pt;width:420.1pt;height:5.05pt;mso-position-horizontal-relative:page;mso-position-vertical-relative:paragraph;z-index:-1166512" coordorigin="1493,1634" coordsize="8402,101">
            <v:shape style="position:absolute;left:1493;top:1634;width:1982;height:101" type="#_x0000_t75" stroked="false">
              <v:imagedata r:id="rId89" o:title=""/>
            </v:shape>
            <v:shape style="position:absolute;left:3452;top:1725;width:1661;height:10" type="#_x0000_t75" stroked="false">
              <v:imagedata r:id="rId95" o:title=""/>
            </v:shape>
            <v:shape style="position:absolute;left:5108;top:1725;width:1700;height:10" type="#_x0000_t75" stroked="false">
              <v:imagedata r:id="rId96" o:title=""/>
            </v:shape>
            <v:shape style="position:absolute;left:6803;top:1725;width:3092;height:10" type="#_x0000_t75" stroked="false">
              <v:imagedata r:id="rId97" o:title=""/>
            </v:shape>
            <w10:wrap type="none"/>
          </v:group>
        </w:pict>
      </w:r>
      <w:r>
        <w:rPr/>
        <w:pict>
          <v:group style="position:absolute;margin-left:74.664001pt;margin-top:99.233589pt;width:420.1pt;height:5.05pt;mso-position-horizontal-relative:page;mso-position-vertical-relative:paragraph;z-index:-1166488" coordorigin="1493,1985" coordsize="8402,101">
            <v:shape style="position:absolute;left:1493;top:1985;width:1982;height:101" type="#_x0000_t75" stroked="false">
              <v:imagedata r:id="rId94" o:title=""/>
            </v:shape>
            <v:shape style="position:absolute;left:3452;top:2076;width:1661;height:10" type="#_x0000_t75" stroked="false">
              <v:imagedata r:id="rId90" o:title=""/>
            </v:shape>
            <v:shape style="position:absolute;left:5108;top:2076;width:1700;height:10" type="#_x0000_t75" stroked="false">
              <v:imagedata r:id="rId91" o:title=""/>
            </v:shape>
            <v:shape style="position:absolute;left:6803;top:2076;width:3092;height:10" type="#_x0000_t75" stroked="false">
              <v:imagedata r:id="rId92" o:title=""/>
            </v:shape>
            <w10:wrap type="none"/>
          </v:group>
        </w:pict>
      </w:r>
      <w:r>
        <w:rPr/>
        <w:pict>
          <v:group style="position:absolute;margin-left:74.664001pt;margin-top:116.783463pt;width:420.1pt;height:5.05pt;mso-position-horizontal-relative:page;mso-position-vertical-relative:paragraph;z-index:-1166464" coordorigin="1493,2336" coordsize="8402,101">
            <v:shape style="position:absolute;left:1493;top:2336;width:1982;height:101" type="#_x0000_t75" stroked="false">
              <v:imagedata r:id="rId94" o:title=""/>
            </v:shape>
            <v:shape style="position:absolute;left:3452;top:2427;width:1661;height:10" type="#_x0000_t75" stroked="false">
              <v:imagedata r:id="rId90" o:title=""/>
            </v:shape>
            <v:shape style="position:absolute;left:5108;top:2427;width:1700;height:10" type="#_x0000_t75" stroked="false">
              <v:imagedata r:id="rId91" o:title=""/>
            </v:shape>
            <v:shape style="position:absolute;left:6803;top:2427;width:3092;height:10" type="#_x0000_t75" stroked="false">
              <v:imagedata r:id="rId92" o:title=""/>
            </v:shape>
            <w10:wrap type="none"/>
          </v:group>
        </w:pic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438" w:type="dxa"/>
        <w:tblLayout w:type="fixed"/>
        <w:tblCellMar>
          <w:top w:w="0" w:type="dxa"/>
          <w:left w:w="0" w:type="dxa"/>
          <w:bottom w:w="0" w:type="dxa"/>
          <w:right w:w="0" w:type="dxa"/>
        </w:tblCellMar>
        <w:tblLook w:val="01E0"/>
      </w:tblPr>
      <w:tblGrid>
        <w:gridCol w:w="1968"/>
        <w:gridCol w:w="1657"/>
        <w:gridCol w:w="1695"/>
        <w:gridCol w:w="1699"/>
        <w:gridCol w:w="1381"/>
      </w:tblGrid>
      <w:tr>
        <w:trPr>
          <w:trHeight w:val="356" w:hRule="exact"/>
        </w:trPr>
        <w:tc>
          <w:tcPr>
            <w:tcW w:w="1968"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23"/>
              <w:ind w:left="621" w:right="0"/>
              <w:jc w:val="left"/>
              <w:rPr>
                <w:rFonts w:ascii="宋体" w:hAnsi="宋体" w:cs="宋体" w:eastAsia="宋体" w:hint="default"/>
                <w:sz w:val="18"/>
                <w:szCs w:val="18"/>
              </w:rPr>
            </w:pPr>
            <w:r>
              <w:rPr>
                <w:rFonts w:ascii="宋体" w:hAnsi="宋体" w:cs="宋体" w:eastAsia="宋体" w:hint="default"/>
                <w:b/>
                <w:bCs/>
                <w:sz w:val="18"/>
                <w:szCs w:val="18"/>
              </w:rPr>
              <w:t>列报项目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7"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3"/>
              <w:ind w:left="187" w:right="0"/>
              <w:jc w:val="left"/>
              <w:rPr>
                <w:rFonts w:ascii="宋体" w:hAnsi="宋体" w:cs="宋体" w:eastAsia="宋体" w:hint="default"/>
                <w:sz w:val="18"/>
                <w:szCs w:val="18"/>
              </w:rPr>
            </w:pPr>
            <w:r>
              <w:rPr>
                <w:rFonts w:ascii="宋体" w:hAnsi="宋体" w:cs="宋体" w:eastAsia="宋体" w:hint="default"/>
                <w:b/>
                <w:bCs/>
                <w:sz w:val="18"/>
                <w:szCs w:val="18"/>
              </w:rPr>
              <w:t>列报变更前金额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5"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3"/>
              <w:ind w:left="480" w:right="0"/>
              <w:jc w:val="left"/>
              <w:rPr>
                <w:rFonts w:ascii="宋体" w:hAnsi="宋体" w:cs="宋体" w:eastAsia="宋体" w:hint="default"/>
                <w:sz w:val="18"/>
                <w:szCs w:val="18"/>
              </w:rPr>
            </w:pPr>
            <w:r>
              <w:rPr>
                <w:rFonts w:ascii="宋体" w:hAnsi="宋体" w:cs="宋体" w:eastAsia="宋体" w:hint="default"/>
                <w:b/>
                <w:bCs/>
                <w:sz w:val="18"/>
                <w:szCs w:val="18"/>
              </w:rPr>
              <w:t>影响金额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9"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3"/>
              <w:ind w:left="211" w:right="0"/>
              <w:jc w:val="left"/>
              <w:rPr>
                <w:rFonts w:ascii="宋体" w:hAnsi="宋体" w:cs="宋体" w:eastAsia="宋体" w:hint="default"/>
                <w:sz w:val="18"/>
                <w:szCs w:val="18"/>
              </w:rPr>
            </w:pPr>
            <w:r>
              <w:rPr>
                <w:rFonts w:ascii="宋体" w:hAnsi="宋体" w:cs="宋体" w:eastAsia="宋体" w:hint="default"/>
                <w:b/>
                <w:bCs/>
                <w:sz w:val="18"/>
                <w:szCs w:val="18"/>
              </w:rPr>
              <w:t>列报变更后金额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1"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23"/>
              <w:ind w:left="503"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6" w:hRule="exact"/>
        </w:trPr>
        <w:tc>
          <w:tcPr>
            <w:tcW w:w="1968"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189" w:right="0"/>
              <w:jc w:val="left"/>
              <w:rPr>
                <w:rFonts w:ascii="宋体" w:hAnsi="宋体" w:cs="宋体" w:eastAsia="宋体" w:hint="default"/>
                <w:sz w:val="18"/>
                <w:szCs w:val="18"/>
              </w:rPr>
            </w:pPr>
            <w:r>
              <w:rPr>
                <w:rFonts w:ascii="宋体"/>
                <w:sz w:val="18"/>
              </w:rPr>
              <w:t>450,958,295.36 </w:t>
            </w: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pacing w:val="-1"/>
                <w:sz w:val="18"/>
              </w:rPr>
              <w:t>725,977.68 </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pacing w:val="-1"/>
                <w:sz w:val="18"/>
              </w:rPr>
              <w:t>451,684,273.04 </w:t>
            </w:r>
          </w:p>
        </w:tc>
        <w:tc>
          <w:tcPr>
            <w:tcW w:w="1381"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left="85" w:right="0"/>
              <w:jc w:val="center"/>
              <w:rPr>
                <w:rFonts w:ascii="宋体" w:hAnsi="宋体" w:cs="宋体" w:eastAsia="宋体" w:hint="default"/>
                <w:sz w:val="18"/>
                <w:szCs w:val="18"/>
              </w:rPr>
            </w:pPr>
            <w:r>
              <w:rPr>
                <w:rFonts w:ascii="宋体"/>
                <w:sz w:val="18"/>
              </w:rPr>
              <w:t>   </w:t>
            </w:r>
          </w:p>
        </w:tc>
      </w:tr>
      <w:tr>
        <w:trPr>
          <w:trHeight w:val="261" w:hRule="exact"/>
        </w:trPr>
        <w:tc>
          <w:tcPr>
            <w:tcW w:w="1968"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07"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3"/>
              <w:jc w:val="right"/>
              <w:rPr>
                <w:rFonts w:ascii="宋体" w:hAnsi="宋体" w:cs="宋体" w:eastAsia="宋体" w:hint="default"/>
                <w:sz w:val="18"/>
                <w:szCs w:val="18"/>
              </w:rPr>
            </w:pPr>
            <w:r>
              <w:rPr>
                <w:rFonts w:ascii="宋体"/>
                <w:sz w:val="18"/>
              </w:rPr>
              <w:t>   </w:t>
            </w: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pacing w:val="-1"/>
                <w:sz w:val="18"/>
              </w:rPr>
              <w:t>22,176,847.07 </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22,176,847.07</w:t>
            </w:r>
            <w:r>
              <w:rPr>
                <w:rFonts w:ascii="宋体"/>
                <w:sz w:val="18"/>
              </w:rPr>
              <w:t> </w:t>
            </w:r>
          </w:p>
        </w:tc>
        <w:tc>
          <w:tcPr>
            <w:tcW w:w="138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7"/>
              <w:jc w:val="right"/>
              <w:rPr>
                <w:rFonts w:ascii="宋体" w:hAnsi="宋体" w:cs="宋体" w:eastAsia="宋体" w:hint="default"/>
                <w:sz w:val="18"/>
                <w:szCs w:val="18"/>
              </w:rPr>
            </w:pPr>
            <w:r>
              <w:rPr>
                <w:rFonts w:ascii="宋体"/>
                <w:sz w:val="18"/>
              </w:rPr>
              <w:t>   </w:t>
            </w:r>
          </w:p>
        </w:tc>
      </w:tr>
      <w:tr>
        <w:trPr>
          <w:trHeight w:val="361" w:hRule="exact"/>
        </w:trPr>
        <w:tc>
          <w:tcPr>
            <w:tcW w:w="1968" w:type="dxa"/>
            <w:tcBorders>
              <w:top w:val="nil" w:sz="6" w:space="0" w:color="auto"/>
              <w:left w:val="nil" w:sz="6" w:space="0" w:color="auto"/>
              <w:bottom w:val="nil" w:sz="6" w:space="0" w:color="auto"/>
              <w:right w:val="single" w:sz="4" w:space="0" w:color="000000"/>
            </w:tcBorders>
          </w:tcPr>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3"/>
              <w:jc w:val="right"/>
              <w:rPr>
                <w:rFonts w:ascii="宋体" w:hAnsi="宋体" w:cs="宋体" w:eastAsia="宋体" w:hint="default"/>
                <w:sz w:val="18"/>
                <w:szCs w:val="18"/>
              </w:rPr>
            </w:pPr>
            <w:r>
              <w:rPr>
                <w:rFonts w:ascii="宋体"/>
                <w:sz w:val="18"/>
              </w:rPr>
              <w:t>   </w:t>
            </w: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123"/>
              <w:ind w:right="11"/>
              <w:jc w:val="right"/>
              <w:rPr>
                <w:rFonts w:ascii="宋体" w:hAnsi="宋体" w:cs="宋体" w:eastAsia="宋体" w:hint="default"/>
                <w:sz w:val="18"/>
                <w:szCs w:val="18"/>
              </w:rPr>
            </w:pPr>
            <w:r>
              <w:rPr>
                <w:rFonts w:ascii="宋体"/>
                <w:spacing w:val="-1"/>
                <w:sz w:val="18"/>
              </w:rPr>
              <w:t>151,748,039.27 </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pacing w:val="-1"/>
                <w:sz w:val="18"/>
              </w:rPr>
              <w:t>151,748,039.27 </w:t>
            </w:r>
          </w:p>
        </w:tc>
        <w:tc>
          <w:tcPr>
            <w:tcW w:w="1381" w:type="dxa"/>
            <w:tcBorders>
              <w:top w:val="nil" w:sz="6" w:space="0" w:color="auto"/>
              <w:left w:val="single" w:sz="4" w:space="0" w:color="000000"/>
              <w:bottom w:val="nil" w:sz="6" w:space="0" w:color="auto"/>
              <w:right w:val="nil" w:sz="6" w:space="0" w:color="auto"/>
            </w:tcBorders>
          </w:tcPr>
          <w:p>
            <w:pPr>
              <w:pStyle w:val="TableParagraph"/>
              <w:spacing w:line="240" w:lineRule="auto" w:before="123"/>
              <w:ind w:right="17"/>
              <w:jc w:val="right"/>
              <w:rPr>
                <w:rFonts w:ascii="宋体" w:hAnsi="宋体" w:cs="宋体" w:eastAsia="宋体" w:hint="default"/>
                <w:sz w:val="18"/>
                <w:szCs w:val="18"/>
              </w:rPr>
            </w:pPr>
            <w:r>
              <w:rPr>
                <w:rFonts w:ascii="宋体"/>
                <w:sz w:val="18"/>
              </w:rPr>
              <w:t>   </w:t>
            </w:r>
          </w:p>
        </w:tc>
      </w:tr>
      <w:tr>
        <w:trPr>
          <w:trHeight w:val="90" w:hRule="exact"/>
        </w:trPr>
        <w:tc>
          <w:tcPr>
            <w:tcW w:w="19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381" w:type="dxa"/>
            <w:tcBorders>
              <w:top w:val="nil" w:sz="6" w:space="0" w:color="auto"/>
              <w:left w:val="single" w:sz="4" w:space="0" w:color="000000"/>
              <w:bottom w:val="nil" w:sz="6" w:space="0" w:color="auto"/>
              <w:right w:val="nil" w:sz="6" w:space="0" w:color="auto"/>
            </w:tcBorders>
          </w:tcPr>
          <w:p>
            <w:pPr/>
          </w:p>
        </w:tc>
      </w:tr>
      <w:tr>
        <w:trPr>
          <w:trHeight w:val="258" w:hRule="exact"/>
        </w:trPr>
        <w:tc>
          <w:tcPr>
            <w:tcW w:w="196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宋体" w:hAnsi="宋体" w:cs="宋体" w:eastAsia="宋体" w:hint="default"/>
                <w:sz w:val="18"/>
                <w:szCs w:val="18"/>
              </w:rPr>
              <w:t> </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173,924,886.34 </w:t>
            </w: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-173,924,886.34 </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381"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   </w:t>
            </w:r>
          </w:p>
        </w:tc>
      </w:tr>
      <w:tr>
        <w:trPr>
          <w:trHeight w:val="92" w:hRule="exact"/>
        </w:trPr>
        <w:tc>
          <w:tcPr>
            <w:tcW w:w="19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381" w:type="dxa"/>
            <w:tcBorders>
              <w:top w:val="nil" w:sz="6" w:space="0" w:color="auto"/>
              <w:left w:val="single" w:sz="4" w:space="0" w:color="000000"/>
              <w:bottom w:val="nil" w:sz="6" w:space="0" w:color="auto"/>
              <w:right w:val="nil" w:sz="6" w:space="0" w:color="auto"/>
            </w:tcBorders>
          </w:tcPr>
          <w:p>
            <w:pPr/>
          </w:p>
        </w:tc>
      </w:tr>
      <w:tr>
        <w:trPr>
          <w:trHeight w:val="259" w:hRule="exact"/>
        </w:trPr>
        <w:tc>
          <w:tcPr>
            <w:tcW w:w="1968"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13"/>
              <w:jc w:val="right"/>
              <w:rPr>
                <w:rFonts w:ascii="宋体" w:hAnsi="宋体" w:cs="宋体" w:eastAsia="宋体" w:hint="default"/>
                <w:sz w:val="18"/>
                <w:szCs w:val="18"/>
              </w:rPr>
            </w:pPr>
            <w:r>
              <w:rPr>
                <w:rFonts w:ascii="宋体"/>
                <w:spacing w:val="-1"/>
                <w:sz w:val="18"/>
              </w:rPr>
              <w:t>2,516,990,000.00 </w:t>
            </w: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pacing w:val="-1"/>
                <w:sz w:val="18"/>
              </w:rPr>
              <w:t>4,016,642.45 </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2,521,006,642.45 </w:t>
            </w:r>
          </w:p>
        </w:tc>
        <w:tc>
          <w:tcPr>
            <w:tcW w:w="1381"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17"/>
              <w:jc w:val="right"/>
              <w:rPr>
                <w:rFonts w:ascii="宋体" w:hAnsi="宋体" w:cs="宋体" w:eastAsia="宋体" w:hint="default"/>
                <w:sz w:val="18"/>
                <w:szCs w:val="18"/>
              </w:rPr>
            </w:pPr>
            <w:r>
              <w:rPr>
                <w:rFonts w:ascii="宋体"/>
                <w:sz w:val="18"/>
              </w:rPr>
              <w:t>   </w:t>
            </w:r>
          </w:p>
        </w:tc>
      </w:tr>
      <w:tr>
        <w:trPr>
          <w:trHeight w:val="92" w:hRule="exact"/>
        </w:trPr>
        <w:tc>
          <w:tcPr>
            <w:tcW w:w="19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381" w:type="dxa"/>
            <w:tcBorders>
              <w:top w:val="nil" w:sz="6" w:space="0" w:color="auto"/>
              <w:left w:val="single" w:sz="4" w:space="0" w:color="000000"/>
              <w:bottom w:val="nil" w:sz="6" w:space="0" w:color="auto"/>
              <w:right w:val="nil" w:sz="6" w:space="0" w:color="auto"/>
            </w:tcBorders>
          </w:tcPr>
          <w:p>
            <w:pPr/>
          </w:p>
        </w:tc>
      </w:tr>
      <w:tr>
        <w:trPr>
          <w:trHeight w:val="258" w:hRule="exact"/>
        </w:trPr>
        <w:tc>
          <w:tcPr>
            <w:tcW w:w="196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z w:val="18"/>
              </w:rPr>
              <w:t>   </w:t>
            </w: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150,370,000.00 </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150,370,000.00 </w:t>
            </w:r>
          </w:p>
        </w:tc>
        <w:tc>
          <w:tcPr>
            <w:tcW w:w="1381"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   </w:t>
            </w:r>
          </w:p>
        </w:tc>
      </w:tr>
      <w:tr>
        <w:trPr>
          <w:trHeight w:val="92" w:hRule="exact"/>
        </w:trPr>
        <w:tc>
          <w:tcPr>
            <w:tcW w:w="19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381" w:type="dxa"/>
            <w:tcBorders>
              <w:top w:val="nil" w:sz="6" w:space="0" w:color="auto"/>
              <w:left w:val="single" w:sz="4" w:space="0" w:color="000000"/>
              <w:bottom w:val="nil" w:sz="6" w:space="0" w:color="auto"/>
              <w:right w:val="nil" w:sz="6" w:space="0" w:color="auto"/>
            </w:tcBorders>
          </w:tcPr>
          <w:p>
            <w:pPr/>
          </w:p>
        </w:tc>
      </w:tr>
      <w:tr>
        <w:trPr>
          <w:trHeight w:val="342" w:hRule="exact"/>
        </w:trPr>
        <w:tc>
          <w:tcPr>
            <w:tcW w:w="196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z w:val="18"/>
              </w:rPr>
              <w:t>   </w:t>
            </w: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481,496,483.68 </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481,496,483.68 </w:t>
            </w:r>
          </w:p>
        </w:tc>
        <w:tc>
          <w:tcPr>
            <w:tcW w:w="1381"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   </w:t>
            </w:r>
          </w:p>
        </w:tc>
      </w:tr>
      <w:tr>
        <w:trPr>
          <w:trHeight w:val="266" w:hRule="exact"/>
        </w:trPr>
        <w:tc>
          <w:tcPr>
            <w:tcW w:w="1968"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07"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r>
              <w:rPr>
                <w:rFonts w:ascii="宋体" w:hAnsi="宋体" w:cs="宋体" w:eastAsia="宋体" w:hint="default"/>
                <w:sz w:val="18"/>
                <w:szCs w:val="18"/>
              </w:rPr>
              <w:t> </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3"/>
              <w:jc w:val="right"/>
              <w:rPr>
                <w:rFonts w:ascii="宋体" w:hAnsi="宋体" w:cs="宋体" w:eastAsia="宋体" w:hint="default"/>
                <w:sz w:val="18"/>
                <w:szCs w:val="18"/>
              </w:rPr>
            </w:pPr>
            <w:r>
              <w:rPr>
                <w:rFonts w:ascii="宋体"/>
                <w:spacing w:val="-1"/>
                <w:sz w:val="18"/>
              </w:rPr>
              <w:t>631,866,483.68 </w:t>
            </w: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1"/>
              <w:jc w:val="right"/>
              <w:rPr>
                <w:rFonts w:ascii="宋体" w:hAnsi="宋体" w:cs="宋体" w:eastAsia="宋体" w:hint="default"/>
                <w:sz w:val="18"/>
                <w:szCs w:val="18"/>
              </w:rPr>
            </w:pPr>
            <w:r>
              <w:rPr>
                <w:rFonts w:ascii="宋体"/>
                <w:spacing w:val="-1"/>
                <w:sz w:val="18"/>
              </w:rPr>
              <w:t>-631,866,483.68 </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11"/>
              <w:jc w:val="right"/>
              <w:rPr>
                <w:rFonts w:ascii="宋体" w:hAnsi="宋体" w:cs="宋体" w:eastAsia="宋体" w:hint="default"/>
                <w:sz w:val="18"/>
                <w:szCs w:val="18"/>
              </w:rPr>
            </w:pPr>
            <w:r>
              <w:rPr>
                <w:rFonts w:ascii="宋体"/>
                <w:sz w:val="18"/>
              </w:rPr>
              <w:t>   </w:t>
            </w:r>
          </w:p>
        </w:tc>
        <w:tc>
          <w:tcPr>
            <w:tcW w:w="1381" w:type="dxa"/>
            <w:tcBorders>
              <w:top w:val="nil" w:sz="6" w:space="0" w:color="auto"/>
              <w:left w:val="single" w:sz="4" w:space="0" w:color="000000"/>
              <w:bottom w:val="nil" w:sz="6" w:space="0" w:color="auto"/>
              <w:right w:val="nil" w:sz="6" w:space="0" w:color="auto"/>
            </w:tcBorders>
          </w:tcPr>
          <w:p>
            <w:pPr>
              <w:pStyle w:val="TableParagraph"/>
              <w:spacing w:line="240" w:lineRule="auto" w:before="28"/>
              <w:ind w:right="17"/>
              <w:jc w:val="right"/>
              <w:rPr>
                <w:rFonts w:ascii="宋体" w:hAnsi="宋体" w:cs="宋体" w:eastAsia="宋体" w:hint="default"/>
                <w:sz w:val="18"/>
                <w:szCs w:val="18"/>
              </w:rPr>
            </w:pPr>
            <w:r>
              <w:rPr>
                <w:rFonts w:ascii="宋体"/>
                <w:sz w:val="18"/>
              </w:rPr>
              <w:t>   </w:t>
            </w:r>
          </w:p>
        </w:tc>
      </w:tr>
      <w:tr>
        <w:trPr>
          <w:trHeight w:val="90" w:hRule="exact"/>
        </w:trPr>
        <w:tc>
          <w:tcPr>
            <w:tcW w:w="1968"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single" w:sz="4" w:space="0" w:color="000000"/>
            </w:tcBorders>
          </w:tcPr>
          <w:p>
            <w:pPr/>
          </w:p>
        </w:tc>
        <w:tc>
          <w:tcPr>
            <w:tcW w:w="1695"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381" w:type="dxa"/>
            <w:tcBorders>
              <w:top w:val="nil" w:sz="6" w:space="0" w:color="auto"/>
              <w:left w:val="single" w:sz="4" w:space="0" w:color="000000"/>
              <w:bottom w:val="nil" w:sz="6" w:space="0" w:color="auto"/>
              <w:right w:val="nil" w:sz="6" w:space="0" w:color="auto"/>
            </w:tcBorders>
          </w:tcPr>
          <w:p>
            <w:pPr/>
          </w:p>
        </w:tc>
      </w:tr>
      <w:tr>
        <w:trPr>
          <w:trHeight w:val="350" w:hRule="exact"/>
        </w:trPr>
        <w:tc>
          <w:tcPr>
            <w:tcW w:w="196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pacing w:val="1"/>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123,840,424.65 </w:t>
            </w: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-29,489,041.00 </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94,351,383.65</w:t>
            </w:r>
            <w:r>
              <w:rPr>
                <w:rFonts w:ascii="宋体"/>
                <w:sz w:val="18"/>
              </w:rPr>
              <w:t> </w:t>
            </w:r>
          </w:p>
        </w:tc>
        <w:tc>
          <w:tcPr>
            <w:tcW w:w="1381"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   </w:t>
            </w:r>
          </w:p>
        </w:tc>
      </w:tr>
      <w:tr>
        <w:trPr>
          <w:trHeight w:val="497" w:hRule="exact"/>
        </w:trPr>
        <w:tc>
          <w:tcPr>
            <w:tcW w:w="1968" w:type="dxa"/>
            <w:tcBorders>
              <w:top w:val="nil" w:sz="6" w:space="0" w:color="auto"/>
              <w:left w:val="nil" w:sz="6" w:space="0" w:color="auto"/>
              <w:bottom w:val="nil" w:sz="6" w:space="0" w:color="auto"/>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1"/>
                <w:sz w:val="18"/>
                <w:szCs w:val="18"/>
              </w:rPr>
              <w:t> </w:t>
            </w:r>
            <w:r>
              <w:rPr>
                <w:rFonts w:ascii="宋体" w:hAnsi="宋体" w:cs="宋体" w:eastAsia="宋体" w:hint="default"/>
                <w:color w:val="0000CC"/>
                <w:sz w:val="18"/>
                <w:szCs w:val="18"/>
              </w:rPr>
              <w:t> </w:t>
            </w:r>
            <w:r>
              <w:rPr>
                <w:rFonts w:ascii="宋体" w:hAnsi="宋体" w:cs="宋体" w:eastAsia="宋体" w:hint="default"/>
                <w:sz w:val="18"/>
                <w:szCs w:val="18"/>
              </w:rPr>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2,488,739,005.41 </w:t>
            </w:r>
          </w:p>
        </w:tc>
        <w:tc>
          <w:tcPr>
            <w:tcW w:w="1695"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20,869,658.82 </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2,509,608,664.23 </w:t>
            </w:r>
          </w:p>
        </w:tc>
        <w:tc>
          <w:tcPr>
            <w:tcW w:w="1381" w:type="dxa"/>
            <w:tcBorders>
              <w:top w:val="nil" w:sz="6" w:space="0" w:color="auto"/>
              <w:left w:val="single" w:sz="4" w:space="0" w:color="000000"/>
              <w:bottom w:val="nil" w:sz="6" w:space="0" w:color="auto"/>
              <w:right w:val="nil" w:sz="6" w:space="0" w:color="auto"/>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r>
      <w:tr>
        <w:trPr>
          <w:trHeight w:val="336" w:hRule="exact"/>
        </w:trPr>
        <w:tc>
          <w:tcPr>
            <w:tcW w:w="1968" w:type="dxa"/>
            <w:tcBorders>
              <w:top w:val="nil" w:sz="6" w:space="0" w:color="auto"/>
              <w:left w:val="nil" w:sz="6" w:space="0" w:color="auto"/>
              <w:bottom w:val="single" w:sz="12" w:space="0" w:color="000000"/>
              <w:right w:val="single" w:sz="4" w:space="0" w:color="000000"/>
            </w:tcBorders>
          </w:tcPr>
          <w:p>
            <w:pPr>
              <w:pStyle w:val="TableParagraph"/>
              <w:spacing w:line="240" w:lineRule="auto" w:before="3"/>
              <w:ind w:left="107"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pacing w:val="1"/>
                <w:sz w:val="18"/>
                <w:szCs w:val="18"/>
              </w:rPr>
              <w:t> </w:t>
            </w:r>
            <w:r>
              <w:rPr>
                <w:rFonts w:ascii="宋体" w:hAnsi="宋体" w:cs="宋体" w:eastAsia="宋体" w:hint="default"/>
                <w:color w:val="0000CC"/>
                <w:sz w:val="18"/>
                <w:szCs w:val="18"/>
              </w:rPr>
              <w:t> </w:t>
            </w:r>
            <w:r>
              <w:rPr>
                <w:rFonts w:ascii="宋体" w:hAnsi="宋体" w:cs="宋体" w:eastAsia="宋体" w:hint="default"/>
                <w:sz w:val="18"/>
                <w:szCs w:val="18"/>
              </w:rPr>
            </w:r>
          </w:p>
        </w:tc>
        <w:tc>
          <w:tcPr>
            <w:tcW w:w="165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
              <w:ind w:right="13"/>
              <w:jc w:val="right"/>
              <w:rPr>
                <w:rFonts w:ascii="宋体" w:hAnsi="宋体" w:cs="宋体" w:eastAsia="宋体" w:hint="default"/>
                <w:sz w:val="18"/>
                <w:szCs w:val="18"/>
              </w:rPr>
            </w:pPr>
            <w:r>
              <w:rPr>
                <w:rFonts w:ascii="宋体"/>
                <w:spacing w:val="-1"/>
                <w:sz w:val="18"/>
              </w:rPr>
              <w:t>617,015,064.83 </w:t>
            </w:r>
          </w:p>
        </w:tc>
        <w:tc>
          <w:tcPr>
            <w:tcW w:w="16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
              <w:ind w:right="11"/>
              <w:jc w:val="right"/>
              <w:rPr>
                <w:rFonts w:ascii="宋体" w:hAnsi="宋体" w:cs="宋体" w:eastAsia="宋体" w:hint="default"/>
                <w:sz w:val="18"/>
                <w:szCs w:val="18"/>
              </w:rPr>
            </w:pPr>
            <w:r>
              <w:rPr>
                <w:rFonts w:ascii="宋体"/>
                <w:spacing w:val="-1"/>
                <w:sz w:val="18"/>
              </w:rPr>
              <w:t>4,602,739.73 </w:t>
            </w:r>
          </w:p>
        </w:tc>
        <w:tc>
          <w:tcPr>
            <w:tcW w:w="16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
              <w:ind w:right="11"/>
              <w:jc w:val="right"/>
              <w:rPr>
                <w:rFonts w:ascii="宋体" w:hAnsi="宋体" w:cs="宋体" w:eastAsia="宋体" w:hint="default"/>
                <w:sz w:val="18"/>
                <w:szCs w:val="18"/>
              </w:rPr>
            </w:pPr>
            <w:r>
              <w:rPr>
                <w:rFonts w:ascii="宋体"/>
                <w:spacing w:val="-1"/>
                <w:sz w:val="18"/>
              </w:rPr>
              <w:t>621,617,804.56 </w:t>
            </w:r>
          </w:p>
        </w:tc>
        <w:tc>
          <w:tcPr>
            <w:tcW w:w="1381" w:type="dxa"/>
            <w:tcBorders>
              <w:top w:val="nil" w:sz="6" w:space="0" w:color="auto"/>
              <w:left w:val="single" w:sz="4" w:space="0" w:color="000000"/>
              <w:bottom w:val="single" w:sz="12" w:space="0" w:color="000000"/>
              <w:right w:val="nil" w:sz="6" w:space="0" w:color="auto"/>
            </w:tcBorders>
          </w:tcPr>
          <w:p>
            <w:pPr>
              <w:pStyle w:val="TableParagraph"/>
              <w:spacing w:line="240" w:lineRule="auto" w:before="3"/>
              <w:ind w:right="17"/>
              <w:jc w:val="right"/>
              <w:rPr>
                <w:rFonts w:ascii="宋体" w:hAnsi="宋体" w:cs="宋体" w:eastAsia="宋体" w:hint="default"/>
                <w:sz w:val="18"/>
                <w:szCs w:val="18"/>
              </w:rPr>
            </w:pPr>
            <w:r>
              <w:rPr>
                <w:rFonts w:ascii="宋体"/>
                <w:sz w:val="18"/>
              </w:rPr>
              <w:t>   </w:t>
            </w:r>
          </w:p>
        </w:tc>
      </w:tr>
    </w:tbl>
    <w:p>
      <w:pPr>
        <w:pStyle w:val="BodyText"/>
        <w:spacing w:line="239" w:lineRule="exact"/>
        <w:ind w:left="659" w:right="0"/>
        <w:jc w:val="left"/>
        <w:rPr>
          <w:rFonts w:ascii="宋体" w:hAnsi="宋体" w:cs="宋体" w:eastAsia="宋体" w:hint="default"/>
        </w:rPr>
      </w:pPr>
      <w:r>
        <w:rPr/>
        <w:pict>
          <v:group style="position:absolute;margin-left:74.664001pt;margin-top:-98.136353pt;width:420.1pt;height:5.05pt;mso-position-horizontal-relative:page;mso-position-vertical-relative:paragraph;z-index:-1166440" coordorigin="1493,-1963" coordsize="8402,101">
            <v:shape style="position:absolute;left:1493;top:-1963;width:1982;height:101" type="#_x0000_t75" stroked="false">
              <v:imagedata r:id="rId94" o:title=""/>
            </v:shape>
            <v:shape style="position:absolute;left:3452;top:-1872;width:1661;height:10" type="#_x0000_t75" stroked="false">
              <v:imagedata r:id="rId90" o:title=""/>
            </v:shape>
            <v:shape style="position:absolute;left:5108;top:-1872;width:1700;height:10" type="#_x0000_t75" stroked="false">
              <v:imagedata r:id="rId91" o:title=""/>
            </v:shape>
            <v:shape style="position:absolute;left:6803;top:-1872;width:3092;height:10" type="#_x0000_t75" stroked="false">
              <v:imagedata r:id="rId92" o:title=""/>
            </v:shape>
            <w10:wrap type="none"/>
          </v:group>
        </w:pict>
      </w:r>
      <w:r>
        <w:rPr/>
        <w:pict>
          <v:group style="position:absolute;margin-left:74.664001pt;margin-top:-76.176376pt;width:420.1pt;height:.5pt;mso-position-horizontal-relative:page;mso-position-vertical-relative:paragraph;z-index:-1166416" coordorigin="1493,-1524" coordsize="8402,10">
            <v:shape style="position:absolute;left:1493;top:-1524;width:1963;height:10" type="#_x0000_t75" stroked="false">
              <v:imagedata r:id="rId93" o:title=""/>
            </v:shape>
            <v:shape style="position:absolute;left:3452;top:-1524;width:1661;height:10" type="#_x0000_t75" stroked="false">
              <v:imagedata r:id="rId90" o:title=""/>
            </v:shape>
            <v:shape style="position:absolute;left:5108;top:-1524;width:1700;height:10" type="#_x0000_t75" stroked="false">
              <v:imagedata r:id="rId91" o:title=""/>
            </v:shape>
            <v:shape style="position:absolute;left:6803;top:-1524;width:3092;height:10" type="#_x0000_t75" stroked="false">
              <v:imagedata r:id="rId92" o:title=""/>
            </v:shape>
            <w10:wrap type="none"/>
          </v:group>
        </w:pict>
      </w:r>
      <w:r>
        <w:rPr/>
        <w:pict>
          <v:group style="position:absolute;margin-left:74.664001pt;margin-top:-63.216293pt;width:420.1pt;height:5.05pt;mso-position-horizontal-relative:page;mso-position-vertical-relative:paragraph;z-index:-1166392" coordorigin="1493,-1264" coordsize="8402,101">
            <v:shape style="position:absolute;left:1493;top:-1264;width:1982;height:101" type="#_x0000_t75" stroked="false">
              <v:imagedata r:id="rId94" o:title=""/>
            </v:shape>
            <v:shape style="position:absolute;left:3452;top:-1173;width:1661;height:10" type="#_x0000_t75" stroked="false">
              <v:imagedata r:id="rId90" o:title=""/>
            </v:shape>
            <v:shape style="position:absolute;left:5108;top:-1173;width:1700;height:10" type="#_x0000_t75" stroked="false">
              <v:imagedata r:id="rId91" o:title=""/>
            </v:shape>
            <v:shape style="position:absolute;left:6803;top:-1173;width:3092;height:10" type="#_x0000_t75" stroked="false">
              <v:imagedata r:id="rId92" o:title=""/>
            </v:shape>
            <w10:wrap type="none"/>
          </v:group>
        </w:pict>
      </w:r>
      <w:r>
        <w:rPr/>
        <w:pict>
          <v:group style="position:absolute;margin-left:74.664001pt;margin-top:-45.696323pt;width:420.1pt;height:5.05pt;mso-position-horizontal-relative:page;mso-position-vertical-relative:paragraph;z-index:-1166368" coordorigin="1493,-914" coordsize="8402,101">
            <v:shape style="position:absolute;left:1493;top:-914;width:1982;height:101" type="#_x0000_t75" stroked="false">
              <v:imagedata r:id="rId89" o:title=""/>
            </v:shape>
            <v:shape style="position:absolute;left:3452;top:-823;width:1661;height:10" type="#_x0000_t75" stroked="false">
              <v:imagedata r:id="rId90" o:title=""/>
            </v:shape>
            <v:shape style="position:absolute;left:5108;top:-823;width:1700;height:10" type="#_x0000_t75" stroked="false">
              <v:imagedata r:id="rId91" o:title=""/>
            </v:shape>
            <v:shape style="position:absolute;left:6803;top:-823;width:3092;height:10" type="#_x0000_t75" stroked="false">
              <v:imagedata r:id="rId92" o:title=""/>
            </v:shape>
            <w10:wrap type="none"/>
          </v:group>
        </w:pict>
      </w:r>
      <w:r>
        <w:rPr/>
        <w:pict>
          <v:group style="position:absolute;margin-left:74.664001pt;margin-top:-17.256344pt;width:420.1pt;height:.5pt;mso-position-horizontal-relative:page;mso-position-vertical-relative:paragraph;z-index:-1166344" coordorigin="1493,-345" coordsize="8402,10">
            <v:shape style="position:absolute;left:1493;top:-345;width:1963;height:10" type="#_x0000_t75" stroked="false">
              <v:imagedata r:id="rId93" o:title=""/>
            </v:shape>
            <v:shape style="position:absolute;left:3452;top:-345;width:1661;height:10" type="#_x0000_t75" stroked="false">
              <v:imagedata r:id="rId90" o:title=""/>
            </v:shape>
            <v:shape style="position:absolute;left:5108;top:-345;width:1700;height:10" type="#_x0000_t75" stroked="false">
              <v:imagedata r:id="rId91" o:title=""/>
            </v:shape>
            <v:shape style="position:absolute;left:6803;top:-345;width:3092;height:10" type="#_x0000_t75" stroked="false">
              <v:imagedata r:id="rId92" o:title=""/>
            </v:shape>
            <w10:wrap type="none"/>
          </v:group>
        </w:pict>
      </w:r>
      <w:r>
        <w:rPr>
          <w:rFonts w:ascii="宋体"/>
          <w:w w:val="100"/>
        </w:rPr>
        <w:t> </w:t>
      </w:r>
    </w:p>
    <w:p>
      <w:pPr>
        <w:pStyle w:val="BodyText"/>
        <w:spacing w:line="272" w:lineRule="exact"/>
        <w:ind w:left="659" w:right="0"/>
        <w:jc w:val="left"/>
        <w:rPr>
          <w:rFonts w:ascii="宋体" w:hAnsi="宋体" w:cs="宋体" w:eastAsia="宋体" w:hint="default"/>
        </w:rPr>
      </w:pPr>
      <w:r>
        <w:rPr/>
        <w:t>③执行新债务重组及非货币性资产交换准则对本公司的影响</w:t>
      </w:r>
      <w:r>
        <w:rPr>
          <w:rFonts w:ascii="宋体" w:hAnsi="宋体" w:cs="宋体" w:eastAsia="宋体" w:hint="default"/>
        </w:rPr>
        <w:t> </w:t>
      </w:r>
    </w:p>
    <w:p>
      <w:pPr>
        <w:pStyle w:val="BodyText"/>
        <w:spacing w:line="237" w:lineRule="auto"/>
        <w:ind w:right="228" w:firstLine="420"/>
        <w:jc w:val="both"/>
        <w:rPr>
          <w:rFonts w:ascii="宋体" w:hAnsi="宋体" w:cs="宋体" w:eastAsia="宋体" w:hint="default"/>
        </w:rPr>
      </w:pPr>
      <w:r>
        <w:rPr>
          <w:spacing w:val="-1"/>
          <w:w w:val="100"/>
        </w:rPr>
        <w:t>本公司自</w:t>
      </w:r>
      <w:r>
        <w:rPr>
          <w:spacing w:val="-53"/>
          <w:w w:val="100"/>
        </w:rPr>
        <w:t> </w:t>
      </w:r>
      <w:r>
        <w:rPr>
          <w:rFonts w:ascii="宋体" w:hAnsi="宋体" w:cs="宋体" w:eastAsia="宋体" w:hint="default"/>
          <w:spacing w:val="-1"/>
          <w:w w:val="100"/>
        </w:rPr>
        <w:t>2019 </w:t>
      </w:r>
      <w:r>
        <w:rPr>
          <w:w w:val="100"/>
        </w:rPr>
        <w:t>年</w:t>
      </w:r>
      <w:r>
        <w:rPr>
          <w:spacing w:val="-53"/>
          <w:w w:val="100"/>
        </w:rPr>
        <w:t> </w:t>
      </w:r>
      <w:r>
        <w:rPr>
          <w:rFonts w:ascii="宋体" w:hAnsi="宋体" w:cs="宋体" w:eastAsia="宋体" w:hint="default"/>
          <w:w w:val="100"/>
        </w:rPr>
        <w:t>6</w:t>
      </w:r>
      <w:r>
        <w:rPr>
          <w:rFonts w:ascii="宋体" w:hAnsi="宋体" w:cs="宋体" w:eastAsia="宋体" w:hint="default"/>
          <w:spacing w:val="-1"/>
          <w:w w:val="100"/>
        </w:rPr>
        <w:t> </w:t>
      </w:r>
      <w:r>
        <w:rPr>
          <w:w w:val="100"/>
        </w:rPr>
        <w:t>月</w:t>
      </w:r>
      <w:r>
        <w:rPr>
          <w:spacing w:val="-53"/>
          <w:w w:val="100"/>
        </w:rPr>
        <w:t> </w:t>
      </w:r>
      <w:r>
        <w:rPr>
          <w:rFonts w:ascii="宋体" w:hAnsi="宋体" w:cs="宋体" w:eastAsia="宋体" w:hint="default"/>
          <w:spacing w:val="-3"/>
          <w:w w:val="100"/>
        </w:rPr>
        <w:t>10</w:t>
      </w:r>
      <w:r>
        <w:rPr>
          <w:rFonts w:ascii="宋体" w:hAnsi="宋体" w:cs="宋体" w:eastAsia="宋体" w:hint="default"/>
          <w:spacing w:val="2"/>
          <w:w w:val="100"/>
        </w:rPr>
        <w:t> </w:t>
      </w:r>
      <w:r>
        <w:rPr>
          <w:spacing w:val="-2"/>
          <w:w w:val="100"/>
        </w:rPr>
        <w:t>日起执行财政部</w:t>
      </w:r>
      <w:r>
        <w:rPr>
          <w:spacing w:val="-53"/>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spacing w:val="-10"/>
          <w:w w:val="100"/>
        </w:rPr>
        <w:t>年修订的《企业会计准则第</w:t>
      </w:r>
      <w:r>
        <w:rPr>
          <w:spacing w:val="-53"/>
          <w:w w:val="100"/>
        </w:rPr>
        <w:t> </w:t>
      </w:r>
      <w:r>
        <w:rPr>
          <w:rFonts w:ascii="宋体" w:hAnsi="宋体" w:cs="宋体" w:eastAsia="宋体" w:hint="default"/>
          <w:spacing w:val="-3"/>
          <w:w w:val="100"/>
        </w:rPr>
        <w:t>7</w:t>
      </w:r>
      <w:r>
        <w:rPr>
          <w:rFonts w:ascii="宋体" w:hAnsi="宋体" w:cs="宋体" w:eastAsia="宋体" w:hint="default"/>
          <w:spacing w:val="2"/>
          <w:w w:val="100"/>
        </w:rPr>
        <w:t> </w:t>
      </w:r>
      <w:r>
        <w:rPr>
          <w:spacing w:val="-1"/>
          <w:w w:val="100"/>
        </w:rPr>
        <w:t>号—非货币性</w:t>
      </w:r>
      <w:r>
        <w:rPr>
          <w:w w:val="100"/>
        </w:rPr>
        <w:t> </w:t>
      </w:r>
      <w:r>
        <w:rPr/>
        <w:t>资产交换》，自</w:t>
      </w:r>
      <w:r>
        <w:rPr>
          <w:spacing w:val="-54"/>
        </w:rPr>
        <w:t> </w:t>
      </w:r>
      <w:r>
        <w:rPr>
          <w:rFonts w:ascii="宋体" w:hAnsi="宋体" w:cs="宋体" w:eastAsia="宋体" w:hint="default"/>
        </w:rPr>
        <w:t>2019</w:t>
      </w:r>
      <w:r>
        <w:rPr>
          <w:rFonts w:ascii="宋体" w:hAnsi="宋体" w:cs="宋体" w:eastAsia="宋体" w:hint="default"/>
          <w:spacing w:val="-1"/>
        </w:rPr>
        <w:t> </w:t>
      </w:r>
      <w:r>
        <w:rPr/>
        <w:t>年</w:t>
      </w:r>
      <w:r>
        <w:rPr>
          <w:spacing w:val="-56"/>
        </w:rPr>
        <w:t> </w:t>
      </w:r>
      <w:r>
        <w:rPr>
          <w:rFonts w:ascii="宋体" w:hAnsi="宋体" w:cs="宋体" w:eastAsia="宋体" w:hint="default"/>
          <w:spacing w:val="-3"/>
        </w:rPr>
        <w:t>6</w:t>
      </w:r>
      <w:r>
        <w:rPr>
          <w:rFonts w:ascii="宋体" w:hAnsi="宋体" w:cs="宋体" w:eastAsia="宋体" w:hint="default"/>
        </w:rPr>
        <w:t> </w:t>
      </w:r>
      <w:r>
        <w:rPr/>
        <w:t>月</w:t>
      </w:r>
      <w:r>
        <w:rPr>
          <w:spacing w:val="-53"/>
        </w:rPr>
        <w:t> </w:t>
      </w:r>
      <w:r>
        <w:rPr>
          <w:rFonts w:ascii="宋体" w:hAnsi="宋体" w:cs="宋体" w:eastAsia="宋体" w:hint="default"/>
        </w:rPr>
        <w:t>17</w:t>
      </w:r>
      <w:r>
        <w:rPr>
          <w:rFonts w:ascii="宋体" w:hAnsi="宋体" w:cs="宋体" w:eastAsia="宋体" w:hint="default"/>
          <w:spacing w:val="-1"/>
        </w:rPr>
        <w:t> </w:t>
      </w:r>
      <w:r>
        <w:rPr/>
        <w:t>日起执行财政部</w:t>
      </w:r>
      <w:r>
        <w:rPr>
          <w:spacing w:val="-54"/>
        </w:rPr>
        <w:t> </w:t>
      </w:r>
      <w:r>
        <w:rPr>
          <w:rFonts w:ascii="宋体" w:hAnsi="宋体" w:cs="宋体" w:eastAsia="宋体" w:hint="default"/>
        </w:rPr>
        <w:t>2019</w:t>
      </w:r>
      <w:r>
        <w:rPr>
          <w:rFonts w:ascii="宋体" w:hAnsi="宋体" w:cs="宋体" w:eastAsia="宋体" w:hint="default"/>
          <w:spacing w:val="-54"/>
        </w:rPr>
        <w:t> </w:t>
      </w:r>
      <w:r>
        <w:rPr/>
        <w:t>年修订的《企业会计准则第</w:t>
      </w:r>
      <w:r>
        <w:rPr>
          <w:spacing w:val="-54"/>
        </w:rPr>
        <w:t> </w:t>
      </w:r>
      <w:r>
        <w:rPr>
          <w:rFonts w:ascii="宋体" w:hAnsi="宋体" w:cs="宋体" w:eastAsia="宋体" w:hint="default"/>
        </w:rPr>
        <w:t>12 </w:t>
      </w:r>
      <w:r>
        <w:rPr>
          <w:spacing w:val="-3"/>
        </w:rPr>
        <w:t>号—债务</w:t>
      </w:r>
      <w:r>
        <w:rPr>
          <w:spacing w:val="-3"/>
          <w:w w:val="100"/>
        </w:rPr>
        <w:t> </w:t>
      </w:r>
      <w:r>
        <w:rPr>
          <w:spacing w:val="-5"/>
        </w:rPr>
        <w:t>重组》。该项会计政策变更采用未来适用法处理，并根据准则的规定对于</w:t>
      </w:r>
      <w:r>
        <w:rPr>
          <w:spacing w:val="-43"/>
        </w:rPr>
        <w:t> </w:t>
      </w:r>
      <w:r>
        <w:rPr>
          <w:rFonts w:ascii="宋体" w:hAnsi="宋体" w:cs="宋体" w:eastAsia="宋体" w:hint="default"/>
        </w:rPr>
        <w:t>2019</w:t>
      </w:r>
      <w:r>
        <w:rPr>
          <w:rFonts w:ascii="宋体" w:hAnsi="宋体" w:cs="宋体" w:eastAsia="宋体" w:hint="default"/>
          <w:spacing w:val="-44"/>
        </w:rPr>
        <w:t> </w:t>
      </w:r>
      <w:r>
        <w:rPr/>
        <w:t>年</w:t>
      </w:r>
      <w:r>
        <w:rPr>
          <w:spacing w:val="-46"/>
        </w:rPr>
        <w:t> </w:t>
      </w:r>
      <w:r>
        <w:rPr>
          <w:rFonts w:ascii="宋体" w:hAnsi="宋体" w:cs="宋体" w:eastAsia="宋体" w:hint="default"/>
        </w:rPr>
        <w:t>1</w:t>
      </w:r>
      <w:r>
        <w:rPr>
          <w:rFonts w:ascii="宋体" w:hAnsi="宋体" w:cs="宋体" w:eastAsia="宋体" w:hint="default"/>
          <w:spacing w:val="-44"/>
        </w:rPr>
        <w:t> </w:t>
      </w:r>
      <w:r>
        <w:rPr/>
        <w:t>月</w:t>
      </w:r>
      <w:r>
        <w:rPr>
          <w:spacing w:val="-45"/>
        </w:rPr>
        <w:t> </w:t>
      </w:r>
      <w:r>
        <w:rPr>
          <w:rFonts w:ascii="宋体" w:hAnsi="宋体" w:cs="宋体" w:eastAsia="宋体" w:hint="default"/>
        </w:rPr>
        <w:t>1</w:t>
      </w:r>
      <w:r>
        <w:rPr>
          <w:rFonts w:ascii="宋体" w:hAnsi="宋体" w:cs="宋体" w:eastAsia="宋体" w:hint="default"/>
          <w:spacing w:val="-44"/>
        </w:rPr>
        <w:t> </w:t>
      </w:r>
      <w:r>
        <w:rPr/>
        <w:t>日至准则</w:t>
      </w:r>
      <w:r>
        <w:rPr>
          <w:spacing w:val="-101"/>
        </w:rPr>
        <w:t> </w:t>
      </w:r>
      <w:r>
        <w:rPr>
          <w:spacing w:val="-101"/>
        </w:rPr>
      </w:r>
      <w:r>
        <w:rPr/>
        <w:t>实施日之间发生的非货币性资产交换和债务重组进行调整。</w:t>
      </w:r>
      <w:r>
        <w:rPr>
          <w:rFonts w:ascii="宋体" w:hAnsi="宋体" w:cs="宋体" w:eastAsia="宋体" w:hint="default"/>
        </w:rPr>
        <w:t> </w:t>
      </w:r>
    </w:p>
    <w:p>
      <w:pPr>
        <w:pStyle w:val="BodyText"/>
        <w:spacing w:line="274" w:lineRule="exact"/>
        <w:ind w:left="657" w:right="0"/>
        <w:jc w:val="left"/>
        <w:rPr>
          <w:rFonts w:ascii="宋体" w:hAnsi="宋体" w:cs="宋体" w:eastAsia="宋体" w:hint="default"/>
        </w:rPr>
      </w:pPr>
      <w:r>
        <w:rPr/>
        <w:t>本公司执行上述准则对本报告期内财务报表无重大影响。</w:t>
      </w:r>
      <w:r>
        <w:rPr>
          <w:rFonts w:ascii="宋体" w:hAnsi="宋体" w:cs="宋体" w:eastAsia="宋体" w:hint="default"/>
        </w:rPr>
        <w:t> </w:t>
      </w:r>
    </w:p>
    <w:p>
      <w:pPr>
        <w:pStyle w:val="Heading3"/>
        <w:spacing w:line="324" w:lineRule="auto" w:before="18"/>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56" w:lineRule="auto" w:before="97"/>
        <w:ind w:left="664" w:right="2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78" w:right="174"/>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152"/>
        <w:gridCol w:w="2004"/>
        <w:gridCol w:w="2000"/>
        <w:gridCol w:w="1885"/>
      </w:tblGrid>
      <w:tr>
        <w:trPr>
          <w:trHeight w:val="335" w:hRule="exact"/>
        </w:trPr>
        <w:tc>
          <w:tcPr>
            <w:tcW w:w="315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64" w:lineRule="exact"/>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4" w:lineRule="exact"/>
              <w:ind w:right="17"/>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64" w:lineRule="exact"/>
              <w:ind w:left="61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111"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450,958,295.36</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451,684,273.04</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725,977.68</w:t>
            </w:r>
            <w:r>
              <w:rPr>
                <w:rFonts w:ascii="宋体"/>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71,587,534.25</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71,587,534.25</w:t>
            </w:r>
            <w:r>
              <w:rPr>
                <w:rFonts w:ascii="宋体"/>
                <w:sz w:val="21"/>
              </w:rPr>
              <w:t> </w:t>
            </w:r>
          </w:p>
        </w:tc>
      </w:tr>
      <w:tr>
        <w:trPr>
          <w:trHeight w:val="334" w:hRule="exact"/>
        </w:trPr>
        <w:tc>
          <w:tcPr>
            <w:tcW w:w="3152"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tc>
        <w:tc>
          <w:tcPr>
            <w:tcW w:w="2004"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3152"/>
        <w:gridCol w:w="2004"/>
        <w:gridCol w:w="2000"/>
        <w:gridCol w:w="1885"/>
      </w:tblGrid>
      <w:tr>
        <w:trPr>
          <w:trHeight w:val="334" w:hRule="exact"/>
        </w:trPr>
        <w:tc>
          <w:tcPr>
            <w:tcW w:w="3152" w:type="dxa"/>
            <w:tcBorders>
              <w:top w:val="single" w:sz="12" w:space="0" w:color="000000"/>
              <w:left w:val="single" w:sz="12" w:space="0" w:color="000000"/>
              <w:bottom w:val="single" w:sz="6" w:space="0" w:color="000000"/>
              <w:right w:val="single" w:sz="6"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004" w:type="dxa"/>
            <w:tcBorders>
              <w:top w:val="single" w:sz="12" w:space="0" w:color="000000"/>
              <w:left w:val="single" w:sz="6" w:space="0" w:color="000000"/>
              <w:bottom w:val="single" w:sz="6" w:space="0" w:color="000000"/>
              <w:right w:val="single" w:sz="6" w:space="0" w:color="000000"/>
            </w:tcBorders>
          </w:tcPr>
          <w:p>
            <w:pPr/>
          </w:p>
        </w:tc>
        <w:tc>
          <w:tcPr>
            <w:tcW w:w="2000" w:type="dxa"/>
            <w:tcBorders>
              <w:top w:val="single" w:sz="12" w:space="0" w:color="000000"/>
              <w:left w:val="single" w:sz="6" w:space="0" w:color="000000"/>
              <w:bottom w:val="single" w:sz="6" w:space="0" w:color="000000"/>
              <w:right w:val="single" w:sz="6" w:space="0" w:color="000000"/>
            </w:tcBorders>
          </w:tcPr>
          <w:p>
            <w:pPr/>
          </w:p>
        </w:tc>
        <w:tc>
          <w:tcPr>
            <w:tcW w:w="1885" w:type="dxa"/>
            <w:tcBorders>
              <w:top w:val="single" w:sz="12" w:space="0" w:color="000000"/>
              <w:left w:val="single" w:sz="6" w:space="0" w:color="000000"/>
              <w:bottom w:val="single" w:sz="6" w:space="0" w:color="000000"/>
              <w:right w:val="single" w:sz="12" w:space="0" w:color="000000"/>
            </w:tcBorders>
          </w:tcPr>
          <w:p>
            <w:pP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22,176,847.07</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22,176,847.07</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151,748,039.27</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150,992,386.61</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-755,652.66</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58,923,819.83</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58,923,819.83</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146,333,506.82</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141,164,894.17</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-5,168,612.65</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2,313,511.93</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-2,313,511.93</w:t>
            </w:r>
            <w:r>
              <w:rPr>
                <w:rFonts w:ascii="宋体"/>
                <w:sz w:val="21"/>
              </w:rPr>
              <w:t> </w:t>
            </w:r>
          </w:p>
        </w:tc>
      </w:tr>
      <w:tr>
        <w:trPr>
          <w:trHeight w:val="327"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3" w:lineRule="exact"/>
              <w:ind w:left="934"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17,738,428.85</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17,738,428.85</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3"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130,666,216.61</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130,666,216.61</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446,299.06</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446,299.06</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121,465,305.12</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51,465,305.12</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-70,000,000.00</w:t>
            </w:r>
            <w:r>
              <w:rPr>
                <w:rFonts w:ascii="宋体"/>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514"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1,082,718,329.14</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1,079,107,575.76</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-3,610,753.38</w:t>
            </w:r>
            <w:r>
              <w:rPr>
                <w:rFonts w:ascii="宋体"/>
                <w:sz w:val="21"/>
              </w:rPr>
              <w:t> </w:t>
            </w:r>
          </w:p>
        </w:tc>
      </w:tr>
      <w:tr>
        <w:trPr>
          <w:trHeight w:val="326" w:hRule="exact"/>
        </w:trPr>
        <w:tc>
          <w:tcPr>
            <w:tcW w:w="9040"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209,840,663.19</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-209,840,663.19</w:t>
            </w:r>
            <w:r>
              <w:rPr>
                <w:rFonts w:ascii="宋体"/>
                <w:sz w:val="21"/>
              </w:rPr>
              <w:t> </w:t>
            </w:r>
          </w:p>
        </w:tc>
      </w:tr>
      <w:tr>
        <w:trPr>
          <w:trHeight w:val="327"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3"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3"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5,083,928,722.97</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5,083,980,858.36</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52,135.39</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142,549,950.91</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142,549,950.91</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54,412,800.00</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54,412,800.00</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9,053,779,990.37</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9,053,779,990.37</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617,923,384.74</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617,923,384.74</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7"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371,000,670.30</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371,000,670.30</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1,853,318.38</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1,853,318.38</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41,990,115.95</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46,112,282.39</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4,122,166.44</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29,111,459.79</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29,111,459.79</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514"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15,409,428,325.69</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15,400,724,715.24</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-8,703,610.45</w:t>
            </w:r>
            <w:r>
              <w:rPr>
                <w:rFonts w:ascii="宋体"/>
                <w:sz w:val="21"/>
              </w:rPr>
              <w:t> </w:t>
            </w:r>
          </w:p>
        </w:tc>
      </w:tr>
      <w:tr>
        <w:trPr>
          <w:trHeight w:val="334" w:hRule="exact"/>
        </w:trPr>
        <w:tc>
          <w:tcPr>
            <w:tcW w:w="3152" w:type="dxa"/>
            <w:tcBorders>
              <w:top w:val="single" w:sz="6" w:space="0" w:color="000000"/>
              <w:left w:val="single" w:sz="12" w:space="0" w:color="000000"/>
              <w:bottom w:val="single" w:sz="12" w:space="0" w:color="000000"/>
              <w:right w:val="single" w:sz="6" w:space="0" w:color="000000"/>
            </w:tcBorders>
          </w:tcPr>
          <w:p>
            <w:pPr>
              <w:pStyle w:val="TableParagraph"/>
              <w:spacing w:line="265" w:lineRule="exact"/>
              <w:ind w:left="725"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16,492,146,654.83</w:t>
            </w:r>
            <w:r>
              <w:rPr>
                <w:rFonts w:ascii="宋体"/>
                <w:sz w:val="21"/>
              </w:rPr>
              <w:t> </w:t>
            </w:r>
          </w:p>
        </w:tc>
        <w:tc>
          <w:tcPr>
            <w:tcW w:w="2000"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16,479,832,291.00</w:t>
            </w:r>
            <w:r>
              <w:rPr>
                <w:rFonts w:ascii="宋体"/>
                <w:sz w:val="21"/>
              </w:rPr>
              <w:t> </w:t>
            </w:r>
          </w:p>
        </w:tc>
        <w:tc>
          <w:tcPr>
            <w:tcW w:w="1885" w:type="dxa"/>
            <w:tcBorders>
              <w:top w:val="single" w:sz="6" w:space="0" w:color="000000"/>
              <w:left w:val="single" w:sz="6" w:space="0" w:color="000000"/>
              <w:bottom w:val="single" w:sz="12"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-12,314,363.83</w:t>
            </w:r>
            <w:r>
              <w:rPr>
                <w:rFonts w:ascii="宋体"/>
                <w:sz w:val="21"/>
              </w:rPr>
              <w:t> </w:t>
            </w:r>
          </w:p>
        </w:tc>
      </w:tr>
    </w:tbl>
    <w:p>
      <w:pPr>
        <w:spacing w:after="0" w:line="265" w:lineRule="exact"/>
        <w:jc w:val="right"/>
        <w:rPr>
          <w:rFonts w:ascii="宋体" w:hAnsi="宋体" w:cs="宋体" w:eastAsia="宋体" w:hint="default"/>
          <w:sz w:val="21"/>
          <w:szCs w:val="21"/>
        </w:rPr>
        <w:sectPr>
          <w:pgSz w:w="11910" w:h="16840"/>
          <w:pgMar w:header="882" w:footer="1195"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3152"/>
        <w:gridCol w:w="2004"/>
        <w:gridCol w:w="2000"/>
        <w:gridCol w:w="1885"/>
      </w:tblGrid>
      <w:tr>
        <w:trPr>
          <w:trHeight w:val="334" w:hRule="exact"/>
        </w:trPr>
        <w:tc>
          <w:tcPr>
            <w:tcW w:w="9040" w:type="dxa"/>
            <w:gridSpan w:val="4"/>
            <w:tcBorders>
              <w:top w:val="single" w:sz="12" w:space="0" w:color="000000"/>
              <w:left w:val="single" w:sz="12" w:space="0" w:color="000000"/>
              <w:bottom w:val="single" w:sz="6" w:space="0" w:color="000000"/>
              <w:right w:val="single" w:sz="12"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2,516,990,000.00</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2,521,006,642.45</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4,016,642.45</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641"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300" w:firstLine="211"/>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150,370,000.00</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150,370,000.00</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481,496,483.68</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481,496,483.68</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84,302,738.93</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84,302,738.93</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7"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3" w:lineRule="exact"/>
              <w:ind w:left="305"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3"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112,990,152.30</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112,990,152.30</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104,182,268.73</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104,182,268.73</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123,840,424.65</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94,351,383.65</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-29,489,041.00</w:t>
            </w:r>
            <w:r>
              <w:rPr>
                <w:rFonts w:ascii="宋体"/>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29,489,041.00</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-29,489,041.00</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4"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19,248,345.17</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19,248,345.17</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2,488,739,005.41</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2,509,608,664.23</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20,869,658.82</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617,015,064.83</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621,617,804.56</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4,602,739.73</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514"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6,679,926,138.53</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6,679,926,138.53</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9040"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1,998,142,000.00</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1,998,142,000.00</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7"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3"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768,289,126.25</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768,289,126.25</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3"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711,127,012.30</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711,127,012.30</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619,168.94</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619,168.94</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514"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3,478,177,307.49</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3,478,177,307.49</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725"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10,158,103,446.02</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10,158,103,446.02</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36" w:hRule="exact"/>
        </w:trPr>
        <w:tc>
          <w:tcPr>
            <w:tcW w:w="9040" w:type="dxa"/>
            <w:gridSpan w:val="4"/>
            <w:tcBorders>
              <w:top w:val="single" w:sz="6" w:space="0" w:color="000000"/>
              <w:left w:val="single" w:sz="12" w:space="0" w:color="000000"/>
              <w:bottom w:val="single" w:sz="12" w:space="0" w:color="000000"/>
              <w:right w:val="single" w:sz="12"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bl>
    <w:p>
      <w:pPr>
        <w:spacing w:after="0" w:line="262" w:lineRule="exact"/>
        <w:jc w:val="left"/>
        <w:rPr>
          <w:rFonts w:ascii="宋体" w:hAnsi="宋体" w:cs="宋体" w:eastAsia="宋体" w:hint="default"/>
          <w:sz w:val="21"/>
          <w:szCs w:val="21"/>
        </w:rPr>
        <w:sectPr>
          <w:footerReference w:type="default" r:id="rId98"/>
          <w:pgSz w:w="11910" w:h="16840"/>
          <w:pgMar w:footer="1195" w:header="882"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3152"/>
        <w:gridCol w:w="2004"/>
        <w:gridCol w:w="2000"/>
        <w:gridCol w:w="1885"/>
      </w:tblGrid>
      <w:tr>
        <w:trPr>
          <w:trHeight w:val="334" w:hRule="exact"/>
        </w:trPr>
        <w:tc>
          <w:tcPr>
            <w:tcW w:w="3152" w:type="dxa"/>
            <w:tcBorders>
              <w:top w:val="single" w:sz="12"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04"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2,002,291,500.00</w:t>
            </w:r>
            <w:r>
              <w:rPr>
                <w:rFonts w:ascii="宋体"/>
                <w:sz w:val="21"/>
              </w:rPr>
              <w:t> </w:t>
            </w:r>
          </w:p>
        </w:tc>
        <w:tc>
          <w:tcPr>
            <w:tcW w:w="2000"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2,002,291,500.00</w:t>
            </w:r>
            <w:r>
              <w:rPr>
                <w:rFonts w:ascii="宋体"/>
                <w:sz w:val="21"/>
              </w:rPr>
              <w:t> </w:t>
            </w:r>
          </w:p>
        </w:tc>
        <w:tc>
          <w:tcPr>
            <w:tcW w:w="1885" w:type="dxa"/>
            <w:tcBorders>
              <w:top w:val="single" w:sz="12"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2,663,512,625.64</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2,663,512,625.64</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-1,124,574.58</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-9,602,750.04</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-8,478,175.46</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21,957,027.06</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21,957,027.06</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457,300,654.20</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456,248,510.54</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-1,052,143.66</w:t>
            </w:r>
            <w:r>
              <w:rPr>
                <w:rFonts w:ascii="宋体"/>
                <w:sz w:val="21"/>
              </w:rPr>
              <w:t> </w:t>
            </w:r>
          </w:p>
        </w:tc>
      </w:tr>
      <w:tr>
        <w:trPr>
          <w:trHeight w:val="32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1,082,581,752.36</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1,079,801,541.78</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-2,780,210.58</w:t>
            </w:r>
            <w:r>
              <w:rPr>
                <w:rFonts w:ascii="宋体"/>
                <w:sz w:val="21"/>
              </w:rPr>
              <w:t> </w:t>
            </w:r>
          </w:p>
        </w:tc>
      </w:tr>
      <w:tr>
        <w:trPr>
          <w:trHeight w:val="639"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4" w:firstLine="211"/>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归属于母公司所有者权益（或</w:t>
            </w:r>
            <w:r>
              <w:rPr>
                <w:rFonts w:ascii="宋体" w:hAnsi="宋体" w:cs="宋体" w:eastAsia="宋体" w:hint="default"/>
                <w:w w:val="100"/>
                <w:sz w:val="21"/>
                <w:szCs w:val="21"/>
              </w:rPr>
              <w:t> </w:t>
            </w: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6,226,518,984.68</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6,214,208,454.98</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right="-13"/>
              <w:jc w:val="right"/>
              <w:rPr>
                <w:rFonts w:ascii="宋体" w:hAnsi="宋体" w:cs="宋体" w:eastAsia="宋体" w:hint="default"/>
                <w:sz w:val="21"/>
                <w:szCs w:val="21"/>
              </w:rPr>
            </w:pPr>
            <w:r>
              <w:rPr>
                <w:rFonts w:ascii="宋体"/>
                <w:spacing w:val="-1"/>
                <w:sz w:val="21"/>
              </w:rPr>
              <w:t>-12,310,529.70</w:t>
            </w:r>
            <w:r>
              <w:rPr>
                <w:rFonts w:ascii="宋体"/>
                <w:sz w:val="21"/>
              </w:rPr>
              <w:t> </w:t>
            </w:r>
          </w:p>
        </w:tc>
      </w:tr>
      <w:tr>
        <w:trPr>
          <w:trHeight w:val="326"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107,524,224.13</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107,520,390.00</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-3,834.13</w:t>
            </w:r>
            <w:r>
              <w:rPr>
                <w:rFonts w:ascii="宋体"/>
                <w:sz w:val="21"/>
              </w:rPr>
              <w:t> </w:t>
            </w:r>
          </w:p>
        </w:tc>
      </w:tr>
      <w:tr>
        <w:trPr>
          <w:trHeight w:val="641" w:hRule="exact"/>
        </w:trPr>
        <w:tc>
          <w:tcPr>
            <w:tcW w:w="315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1" w:firstLine="42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6,334,043,208.81</w:t>
            </w:r>
            <w:r>
              <w:rPr>
                <w:rFonts w:ascii="宋体"/>
                <w:sz w:val="21"/>
              </w:rPr>
              <w:t> </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6,321,728,844.98</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3"/>
              <w:jc w:val="right"/>
              <w:rPr>
                <w:rFonts w:ascii="宋体" w:hAnsi="宋体" w:cs="宋体" w:eastAsia="宋体" w:hint="default"/>
                <w:sz w:val="21"/>
                <w:szCs w:val="21"/>
              </w:rPr>
            </w:pPr>
            <w:r>
              <w:rPr>
                <w:rFonts w:ascii="宋体"/>
                <w:spacing w:val="-1"/>
                <w:sz w:val="21"/>
              </w:rPr>
              <w:t>-12,314,363.83</w:t>
            </w:r>
            <w:r>
              <w:rPr>
                <w:rFonts w:ascii="宋体"/>
                <w:sz w:val="21"/>
              </w:rPr>
              <w:t> </w:t>
            </w:r>
          </w:p>
        </w:tc>
      </w:tr>
      <w:tr>
        <w:trPr>
          <w:trHeight w:val="643" w:hRule="exact"/>
        </w:trPr>
        <w:tc>
          <w:tcPr>
            <w:tcW w:w="3152"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ind w:left="93" w:right="96" w:firstLine="631"/>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w:t>
            </w:r>
            <w:r>
              <w:rPr>
                <w:rFonts w:ascii="宋体" w:hAnsi="宋体" w:cs="宋体" w:eastAsia="宋体" w:hint="default"/>
                <w:w w:val="100"/>
                <w:sz w:val="21"/>
                <w:szCs w:val="21"/>
              </w:rPr>
              <w:t> </w:t>
            </w: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16,492,146,654.83</w:t>
            </w:r>
            <w:r>
              <w:rPr>
                <w:rFonts w:ascii="宋体"/>
                <w:sz w:val="21"/>
              </w:rPr>
              <w:t> </w:t>
            </w:r>
          </w:p>
        </w:tc>
        <w:tc>
          <w:tcPr>
            <w:tcW w:w="20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16,479,832,291.00</w:t>
            </w:r>
            <w:r>
              <w:rPr>
                <w:rFonts w:ascii="宋体"/>
                <w:sz w:val="21"/>
              </w:rPr>
              <w:t> </w:t>
            </w:r>
          </w:p>
        </w:tc>
        <w:tc>
          <w:tcPr>
            <w:tcW w:w="18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spacing w:val="-1"/>
                <w:sz w:val="21"/>
              </w:rPr>
              <w:t>-12,314,363.83</w:t>
            </w:r>
            <w:r>
              <w:rPr>
                <w:rFonts w:ascii="宋体"/>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各项</w:t>
      </w:r>
      <w:r>
        <w:rPr>
          <w:spacing w:val="-3"/>
          <w:w w:val="100"/>
        </w:rPr>
        <w:t>目</w:t>
      </w:r>
      <w:r>
        <w:rPr>
          <w:w w:val="100"/>
        </w:rPr>
        <w:t>调</w:t>
      </w:r>
      <w:r>
        <w:rPr>
          <w:spacing w:val="-3"/>
          <w:w w:val="100"/>
        </w:rPr>
        <w:t>整</w:t>
      </w:r>
      <w:r>
        <w:rPr>
          <w:w w:val="100"/>
        </w:rPr>
        <w:t>情</w:t>
      </w:r>
      <w:r>
        <w:rPr>
          <w:spacing w:val="-3"/>
          <w:w w:val="100"/>
        </w:rPr>
        <w:t>况</w:t>
      </w:r>
      <w:r>
        <w:rPr>
          <w:w w:val="100"/>
        </w:rPr>
        <w:t>的</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3" w:lineRule="auto" w:before="7"/>
        <w:ind w:left="657" w:right="3695"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详见五、</w:t>
      </w:r>
      <w:r>
        <w:rPr>
          <w:rFonts w:ascii="宋体" w:hAnsi="宋体" w:cs="宋体" w:eastAsia="宋体" w:hint="default"/>
        </w:rPr>
        <w:t>41.</w:t>
      </w:r>
      <w:r>
        <w:rPr/>
        <w:t>重要会计政策和会计估计的变更</w:t>
      </w:r>
      <w:r>
        <w:rPr>
          <w:rFonts w:ascii="宋体" w:hAnsi="宋体" w:cs="宋体" w:eastAsia="宋体" w:hint="default"/>
        </w:rPr>
        <w:t> </w:t>
      </w:r>
    </w:p>
    <w:p>
      <w:pPr>
        <w:spacing w:line="240" w:lineRule="auto" w:before="9"/>
        <w:rPr>
          <w:rFonts w:ascii="宋体" w:hAnsi="宋体" w:cs="宋体" w:eastAsia="宋体" w:hint="default"/>
          <w:sz w:val="21"/>
          <w:szCs w:val="21"/>
        </w:rPr>
      </w:pPr>
    </w:p>
    <w:p>
      <w:pPr>
        <w:pStyle w:val="BodyText"/>
        <w:spacing w:line="240" w:lineRule="auto" w:before="36"/>
        <w:ind w:left="88" w:right="1"/>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40" w:lineRule="auto" w:before="37"/>
        <w:ind w:left="0" w:right="148"/>
        <w:jc w:val="righ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027"/>
        <w:gridCol w:w="2230"/>
        <w:gridCol w:w="2002"/>
        <w:gridCol w:w="1791"/>
      </w:tblGrid>
      <w:tr>
        <w:trPr>
          <w:trHeight w:val="335" w:hRule="exact"/>
        </w:trPr>
        <w:tc>
          <w:tcPr>
            <w:tcW w:w="302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64" w:lineRule="exact"/>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3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4"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4" w:lineRule="exact"/>
              <w:ind w:left="22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9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64" w:lineRule="exact"/>
              <w:ind w:left="571"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6" w:hRule="exact"/>
        </w:trPr>
        <w:tc>
          <w:tcPr>
            <w:tcW w:w="9050"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351,937,431.65</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352,663,409.33</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725,977.68</w:t>
            </w:r>
            <w:r>
              <w:rPr>
                <w:rFonts w:ascii="宋体"/>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71,587,534.25</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71,587,534.25</w:t>
            </w:r>
            <w:r>
              <w:rPr>
                <w:rFonts w:ascii="宋体"/>
                <w:sz w:val="21"/>
              </w:rPr>
              <w:t> </w:t>
            </w:r>
          </w:p>
        </w:tc>
      </w:tr>
      <w:tr>
        <w:trPr>
          <w:trHeight w:val="638"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175" w:firstLine="211"/>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22,176,847.07</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22,176,847.07</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146,440,282.43</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145,710,092.98</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-730,189.45</w:t>
            </w:r>
            <w:r>
              <w:rPr>
                <w:rFonts w:ascii="宋体"/>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39,049,661.73</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39,049,661.73</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338,746,010.81</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331,652,561.78</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-7,093,449.03</w:t>
            </w:r>
            <w:r>
              <w:rPr>
                <w:rFonts w:ascii="宋体"/>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2,313,511.93</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-2,313,511.93</w:t>
            </w:r>
            <w:r>
              <w:rPr>
                <w:rFonts w:ascii="宋体"/>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4"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17,738,428.85</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17,738,428.85</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124,458,986.95</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124,458,986.95</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34" w:hRule="exact"/>
        </w:trPr>
        <w:tc>
          <w:tcPr>
            <w:tcW w:w="3027" w:type="dxa"/>
            <w:tcBorders>
              <w:top w:val="single" w:sz="6" w:space="0" w:color="000000"/>
              <w:left w:val="single" w:sz="12" w:space="0" w:color="000000"/>
              <w:bottom w:val="single" w:sz="12"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446,299.06</w:t>
            </w:r>
            <w:r>
              <w:rPr>
                <w:rFonts w:ascii="宋体"/>
                <w:sz w:val="21"/>
              </w:rPr>
              <w:t> </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446,299.06</w:t>
            </w:r>
            <w:r>
              <w:rPr>
                <w:rFonts w:ascii="宋体"/>
                <w:sz w:val="21"/>
              </w:rPr>
              <w:t> </w:t>
            </w:r>
          </w:p>
        </w:tc>
        <w:tc>
          <w:tcPr>
            <w:tcW w:w="1791" w:type="dxa"/>
            <w:tcBorders>
              <w:top w:val="single" w:sz="6" w:space="0" w:color="000000"/>
              <w:left w:val="single" w:sz="6" w:space="0" w:color="000000"/>
              <w:bottom w:val="single" w:sz="12"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bl>
    <w:p>
      <w:pPr>
        <w:spacing w:after="0" w:line="265" w:lineRule="exact"/>
        <w:jc w:val="right"/>
        <w:rPr>
          <w:rFonts w:ascii="宋体" w:hAnsi="宋体" w:cs="宋体" w:eastAsia="宋体" w:hint="default"/>
          <w:sz w:val="21"/>
          <w:szCs w:val="21"/>
        </w:rPr>
        <w:sectPr>
          <w:footerReference w:type="default" r:id="rId99"/>
          <w:pgSz w:w="11910" w:h="16840"/>
          <w:pgMar w:footer="1195" w:header="882" w:top="1120" w:bottom="1380" w:left="1040" w:right="1540"/>
          <w:pgNumType w:start="111"/>
        </w:sectPr>
      </w:pPr>
    </w:p>
    <w:p>
      <w:pPr>
        <w:spacing w:line="240" w:lineRule="auto" w:before="4"/>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3027"/>
        <w:gridCol w:w="2230"/>
        <w:gridCol w:w="2002"/>
        <w:gridCol w:w="1791"/>
      </w:tblGrid>
      <w:tr>
        <w:trPr>
          <w:trHeight w:val="334" w:hRule="exact"/>
        </w:trPr>
        <w:tc>
          <w:tcPr>
            <w:tcW w:w="3027" w:type="dxa"/>
            <w:tcBorders>
              <w:top w:val="single" w:sz="12"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30"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86,523,358.80</w:t>
            </w:r>
            <w:r>
              <w:rPr>
                <w:rFonts w:ascii="宋体"/>
                <w:sz w:val="21"/>
              </w:rPr>
              <w:t> </w:t>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16,523,358.80</w:t>
            </w:r>
            <w:r>
              <w:rPr>
                <w:rFonts w:ascii="宋体"/>
                <w:sz w:val="21"/>
              </w:rPr>
              <w:t> </w:t>
            </w:r>
          </w:p>
        </w:tc>
        <w:tc>
          <w:tcPr>
            <w:tcW w:w="1791" w:type="dxa"/>
            <w:tcBorders>
              <w:top w:val="single" w:sz="12"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-70,000,000.00</w:t>
            </w:r>
            <w:r>
              <w:rPr>
                <w:rFonts w:ascii="宋体"/>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514"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1,109,778,878.50</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1,104,268,751.95</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-5,510,126.55</w:t>
            </w:r>
            <w:r>
              <w:rPr>
                <w:rFonts w:ascii="宋体"/>
                <w:sz w:val="21"/>
              </w:rPr>
              <w:t> </w:t>
            </w:r>
          </w:p>
        </w:tc>
      </w:tr>
      <w:tr>
        <w:trPr>
          <w:trHeight w:val="326" w:hRule="exact"/>
        </w:trPr>
        <w:tc>
          <w:tcPr>
            <w:tcW w:w="9050"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209,840,663.19</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0.00</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-209,840,663.19</w:t>
            </w:r>
            <w:r>
              <w:rPr>
                <w:rFonts w:ascii="宋体"/>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6,839,865,301.05</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6,839,917,436.44</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52,135.39</w:t>
            </w:r>
            <w:r>
              <w:rPr>
                <w:rFonts w:ascii="宋体"/>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142,549,950.91</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142,549,950.91</w:t>
            </w:r>
            <w:r>
              <w:rPr>
                <w:rFonts w:ascii="宋体"/>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54,412,800.00</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54,412,800.00</w:t>
            </w:r>
            <w:r>
              <w:rPr>
                <w:rFonts w:ascii="宋体"/>
                <w:sz w:val="21"/>
              </w:rPr>
              <w:t> </w:t>
            </w:r>
          </w:p>
        </w:tc>
      </w:tr>
      <w:tr>
        <w:trPr>
          <w:trHeight w:val="327"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3" w:lineRule="exact"/>
              <w:ind w:left="305"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3"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6,651,286,313.40</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6,651,286,313.40</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617,327,118.15</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617,327,118.15</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298,940,351.37</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298,940,351.37</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943,381.23</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943,381.23</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28,244,433.27</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32,841,442.98</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4,597,009.71</w:t>
            </w:r>
            <w:r>
              <w:rPr>
                <w:rFonts w:ascii="宋体"/>
                <w:sz w:val="21"/>
              </w:rPr>
              <w:t> </w:t>
            </w:r>
          </w:p>
        </w:tc>
      </w:tr>
      <w:tr>
        <w:trPr>
          <w:trHeight w:val="327"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3"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29,111,459.79</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29,111,459.79</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3"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514"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14,675,559,021.45</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14,667,330,254.27</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-8,228,767.18</w:t>
            </w:r>
            <w:r>
              <w:rPr>
                <w:rFonts w:ascii="宋体"/>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725"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15,785,337,899.95</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15,771,599,006.22</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-13,738,893.73</w:t>
            </w:r>
            <w:r>
              <w:rPr>
                <w:rFonts w:ascii="宋体"/>
                <w:sz w:val="21"/>
              </w:rPr>
              <w:t> </w:t>
            </w:r>
          </w:p>
        </w:tc>
      </w:tr>
      <w:tr>
        <w:trPr>
          <w:trHeight w:val="329" w:hRule="exact"/>
        </w:trPr>
        <w:tc>
          <w:tcPr>
            <w:tcW w:w="9050"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2,516,990,000.00</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2,521,006,642.45</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4,016,642.45</w:t>
            </w:r>
            <w:r>
              <w:rPr>
                <w:rFonts w:ascii="宋体"/>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638"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175" w:firstLine="211"/>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150,370,000.00</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150,370,000.00</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464,742,992.04</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464,742,992.04</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7"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3" w:lineRule="exact"/>
              <w:ind w:left="305"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50,442,185.65</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50,442,185.65</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3"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103,689,723.34</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103,689,723.34</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97,956,253.49</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97,956,253.49</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113,588,927.92</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84,099,886.92</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-29,489,041.00</w:t>
            </w:r>
            <w:r>
              <w:rPr>
                <w:rFonts w:ascii="宋体"/>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29,489,041.00</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-29,489,041.00</w:t>
            </w:r>
            <w:r>
              <w:rPr>
                <w:rFonts w:ascii="宋体"/>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34"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3,816,397.51</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3,816,397.51</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2,292,800,258.18</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2,313,669,917.00</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20,869,658.82</w:t>
            </w:r>
            <w:r>
              <w:rPr>
                <w:rFonts w:ascii="宋体"/>
                <w:sz w:val="21"/>
              </w:rPr>
              <w:t> </w:t>
            </w:r>
          </w:p>
        </w:tc>
      </w:tr>
      <w:tr>
        <w:trPr>
          <w:trHeight w:val="334" w:hRule="exact"/>
        </w:trPr>
        <w:tc>
          <w:tcPr>
            <w:tcW w:w="3027"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617,015,064.83</w:t>
            </w:r>
            <w:r>
              <w:rPr>
                <w:rFonts w:ascii="宋体"/>
                <w:sz w:val="21"/>
              </w:rPr>
              <w:t> </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621,617,804.56</w:t>
            </w:r>
            <w:r>
              <w:rPr>
                <w:rFonts w:ascii="宋体"/>
                <w:sz w:val="21"/>
              </w:rPr>
              <w:t> </w:t>
            </w:r>
          </w:p>
        </w:tc>
        <w:tc>
          <w:tcPr>
            <w:tcW w:w="1791"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4,602,739.73</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1040" w:right="1540"/>
        </w:sectPr>
      </w:pPr>
    </w:p>
    <w:p>
      <w:pPr>
        <w:spacing w:line="240" w:lineRule="auto" w:before="4"/>
        <w:rPr>
          <w:rFonts w:ascii="Times New Roman" w:hAnsi="Times New Roman" w:cs="Times New Roman" w:eastAsia="Times New Roman"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3027"/>
        <w:gridCol w:w="2230"/>
        <w:gridCol w:w="2002"/>
        <w:gridCol w:w="1791"/>
      </w:tblGrid>
      <w:tr>
        <w:trPr>
          <w:trHeight w:val="334" w:hRule="exact"/>
        </w:trPr>
        <w:tc>
          <w:tcPr>
            <w:tcW w:w="3027" w:type="dxa"/>
            <w:tcBorders>
              <w:top w:val="single" w:sz="12" w:space="0" w:color="000000"/>
              <w:left w:val="single" w:sz="12" w:space="0" w:color="000000"/>
              <w:bottom w:val="single" w:sz="6" w:space="0" w:color="000000"/>
              <w:right w:val="single" w:sz="6" w:space="0" w:color="000000"/>
            </w:tcBorders>
          </w:tcPr>
          <w:p>
            <w:pPr>
              <w:pStyle w:val="TableParagraph"/>
              <w:spacing w:line="265" w:lineRule="exact"/>
              <w:ind w:left="514"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30"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6,407,595,405.45</w:t>
            </w:r>
            <w:r>
              <w:rPr>
                <w:rFonts w:ascii="宋体"/>
                <w:sz w:val="21"/>
              </w:rPr>
              <w:t> </w:t>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6,407,595,405.45</w:t>
            </w:r>
            <w:r>
              <w:rPr>
                <w:rFonts w:ascii="宋体"/>
                <w:sz w:val="21"/>
              </w:rPr>
              <w:t> </w:t>
            </w:r>
          </w:p>
        </w:tc>
        <w:tc>
          <w:tcPr>
            <w:tcW w:w="1791" w:type="dxa"/>
            <w:tcBorders>
              <w:top w:val="single" w:sz="12"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9050"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1,998,142,000.00</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1,998,142,000.00</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496,290,159.78</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496,290,159.78</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697,064,512.42</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697,064,512.42</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7"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3" w:lineRule="exact"/>
              <w:ind w:left="305"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619,168.94</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619,168.94</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3"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514"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3,192,115,841.14</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3,192,115,841.14</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725"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9,599,711,246.59</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9,599,711,246.59</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9050"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2,002,291,500.00</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2,002,291,500.00</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2,663,512,625.64</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2,663,512,625.64</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7"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3" w:lineRule="exact"/>
              <w:ind w:left="305"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-1,124,574.58</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-9,602,750.04</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3" w:lineRule="exact"/>
              <w:ind w:right="-13"/>
              <w:jc w:val="right"/>
              <w:rPr>
                <w:rFonts w:ascii="宋体" w:hAnsi="宋体" w:cs="宋体" w:eastAsia="宋体" w:hint="default"/>
                <w:sz w:val="21"/>
                <w:szCs w:val="21"/>
              </w:rPr>
            </w:pPr>
            <w:r>
              <w:rPr>
                <w:rFonts w:ascii="宋体"/>
                <w:spacing w:val="-1"/>
                <w:sz w:val="21"/>
              </w:rPr>
              <w:t>-8,478,175.46</w:t>
            </w:r>
            <w:r>
              <w:rPr>
                <w:rFonts w:ascii="宋体"/>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20,052,270.48</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20,052,270.48</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5"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457,358,130.29</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456,305,986.63</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-1,052,143.66</w:t>
            </w:r>
            <w:r>
              <w:rPr>
                <w:rFonts w:ascii="宋体"/>
                <w:sz w:val="21"/>
              </w:rPr>
              <w:t> </w:t>
            </w:r>
          </w:p>
        </w:tc>
      </w:tr>
      <w:tr>
        <w:trPr>
          <w:trHeight w:val="329"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305"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1,043,536,701.53</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1,039,328,126.92</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-4,208,574.61</w:t>
            </w:r>
            <w:r>
              <w:rPr>
                <w:rFonts w:ascii="宋体"/>
                <w:sz w:val="21"/>
              </w:rPr>
              <w:t> </w:t>
            </w:r>
          </w:p>
        </w:tc>
      </w:tr>
      <w:tr>
        <w:trPr>
          <w:trHeight w:val="638"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7" w:firstLine="42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6,185,626,653.36</w:t>
            </w:r>
            <w:r>
              <w:rPr>
                <w:rFonts w:ascii="宋体"/>
                <w:sz w:val="21"/>
              </w:rPr>
              <w:t> </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6,171,887,759.63</w:t>
            </w:r>
            <w:r>
              <w:rPr>
                <w:rFonts w:ascii="宋体"/>
                <w:sz w:val="21"/>
              </w:rPr>
              <w:t> </w:t>
            </w:r>
          </w:p>
        </w:tc>
        <w:tc>
          <w:tcPr>
            <w:tcW w:w="17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spacing w:val="-1"/>
                <w:sz w:val="21"/>
              </w:rPr>
              <w:t>-13,738,893.73</w:t>
            </w:r>
            <w:r>
              <w:rPr>
                <w:rFonts w:ascii="宋体"/>
                <w:sz w:val="21"/>
              </w:rPr>
              <w:t> </w:t>
            </w:r>
          </w:p>
        </w:tc>
      </w:tr>
      <w:tr>
        <w:trPr>
          <w:trHeight w:val="646" w:hRule="exact"/>
        </w:trPr>
        <w:tc>
          <w:tcPr>
            <w:tcW w:w="3027"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ind w:left="93" w:right="175" w:firstLine="631"/>
              <w:jc w:val="left"/>
              <w:rPr>
                <w:rFonts w:ascii="宋体" w:hAnsi="宋体" w:cs="宋体" w:eastAsia="宋体" w:hint="default"/>
                <w:sz w:val="21"/>
                <w:szCs w:val="21"/>
              </w:rPr>
            </w:pPr>
            <w:r>
              <w:rPr>
                <w:rFonts w:ascii="宋体" w:hAnsi="宋体" w:cs="宋体" w:eastAsia="宋体" w:hint="default"/>
                <w:sz w:val="21"/>
                <w:szCs w:val="21"/>
              </w:rPr>
              <w:t>负债和所有者权益（或</w:t>
            </w:r>
            <w:r>
              <w:rPr>
                <w:rFonts w:ascii="宋体" w:hAnsi="宋体" w:cs="宋体" w:eastAsia="宋体" w:hint="default"/>
                <w:w w:val="100"/>
                <w:sz w:val="21"/>
                <w:szCs w:val="21"/>
              </w:rPr>
              <w:t> </w:t>
            </w: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22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15,785,337,899.95</w:t>
            </w:r>
            <w:r>
              <w:rPr>
                <w:rFonts w:ascii="宋体"/>
                <w:sz w:val="21"/>
              </w:rPr>
              <w:t> </w:t>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15,771,599,006.22</w:t>
            </w:r>
            <w:r>
              <w:rPr>
                <w:rFonts w:ascii="宋体"/>
                <w:sz w:val="21"/>
              </w:rPr>
              <w:t> </w:t>
            </w:r>
          </w:p>
        </w:tc>
        <w:tc>
          <w:tcPr>
            <w:tcW w:w="17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spacing w:val="-1"/>
                <w:sz w:val="21"/>
              </w:rPr>
              <w:t>-13,738,893.73</w:t>
            </w:r>
            <w:r>
              <w:rPr>
                <w:rFonts w:ascii="宋体"/>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各项</w:t>
      </w:r>
      <w:r>
        <w:rPr>
          <w:spacing w:val="-3"/>
          <w:w w:val="100"/>
        </w:rPr>
        <w:t>目</w:t>
      </w:r>
      <w:r>
        <w:rPr>
          <w:w w:val="100"/>
        </w:rPr>
        <w:t>调</w:t>
      </w:r>
      <w:r>
        <w:rPr>
          <w:spacing w:val="-3"/>
          <w:w w:val="100"/>
        </w:rPr>
        <w:t>整</w:t>
      </w:r>
      <w:r>
        <w:rPr>
          <w:w w:val="100"/>
        </w:rPr>
        <w:t>情</w:t>
      </w:r>
      <w:r>
        <w:rPr>
          <w:spacing w:val="-3"/>
          <w:w w:val="100"/>
        </w:rPr>
        <w:t>况</w:t>
      </w:r>
      <w:r>
        <w:rPr>
          <w:w w:val="100"/>
        </w:rPr>
        <w:t>的</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3" w:lineRule="auto" w:before="7"/>
        <w:ind w:left="657" w:right="3695"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详见五、</w:t>
      </w:r>
      <w:r>
        <w:rPr>
          <w:rFonts w:ascii="宋体" w:hAnsi="宋体" w:cs="宋体" w:eastAsia="宋体" w:hint="default"/>
        </w:rPr>
        <w:t>41.</w:t>
      </w:r>
      <w:r>
        <w:rPr/>
        <w:t>重要会计政策和会计估计的变更</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0" w:right="7904"/>
        <w:jc w:val="center"/>
        <w:rPr>
          <w:rFonts w:ascii="宋体" w:hAnsi="宋体" w:cs="宋体" w:eastAsia="宋体" w:hint="default"/>
        </w:rPr>
      </w:pPr>
      <w:r>
        <w:rPr>
          <w:rFonts w:ascii="宋体"/>
          <w:w w:val="100"/>
        </w:rPr>
        <w:t> </w:t>
      </w:r>
    </w:p>
    <w:p>
      <w:pPr>
        <w:spacing w:after="0" w:line="240" w:lineRule="auto"/>
        <w:jc w:val="center"/>
        <w:rPr>
          <w:rFonts w:ascii="宋体" w:hAnsi="宋体" w:cs="宋体" w:eastAsia="宋体" w:hint="default"/>
        </w:rPr>
        <w:sectPr>
          <w:pgSz w:w="11910" w:h="16840"/>
          <w:pgMar w:header="882" w:footer="1195" w:top="1120" w:bottom="1380" w:left="1040" w:right="1540"/>
        </w:sectPr>
      </w:pPr>
    </w:p>
    <w:p>
      <w:pPr>
        <w:spacing w:line="240" w:lineRule="auto" w:before="4"/>
        <w:rPr>
          <w:rFonts w:ascii="宋体" w:hAnsi="宋体" w:cs="宋体" w:eastAsia="宋体" w:hint="default"/>
          <w:sz w:val="20"/>
          <w:szCs w:val="20"/>
        </w:rPr>
      </w:pPr>
    </w:p>
    <w:p>
      <w:pPr>
        <w:pStyle w:val="Heading3"/>
        <w:spacing w:line="240" w:lineRule="auto" w:before="36"/>
        <w:ind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61" w:val="left" w:leader="none"/>
        </w:tabs>
        <w:spacing w:line="324" w:lineRule="auto" w:before="97"/>
        <w:ind w:left="236" w:right="709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3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783"/>
        <w:gridCol w:w="3706"/>
        <w:gridCol w:w="2561"/>
      </w:tblGrid>
      <w:tr>
        <w:trPr>
          <w:trHeight w:val="334" w:hRule="exact"/>
        </w:trPr>
        <w:tc>
          <w:tcPr>
            <w:tcW w:w="278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62" w:lineRule="exact"/>
              <w:ind w:left="95" w:right="0"/>
              <w:jc w:val="center"/>
              <w:rPr>
                <w:rFonts w:ascii="宋体" w:hAnsi="宋体" w:cs="宋体" w:eastAsia="宋体" w:hint="default"/>
                <w:sz w:val="21"/>
                <w:szCs w:val="21"/>
              </w:rPr>
            </w:pPr>
            <w:r>
              <w:rPr>
                <w:rFonts w:ascii="宋体" w:hAnsi="宋体" w:cs="宋体" w:eastAsia="宋体" w:hint="default"/>
                <w:b/>
                <w:bCs/>
                <w:sz w:val="21"/>
                <w:szCs w:val="21"/>
              </w:rPr>
              <w:t>税种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70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b/>
                <w:bCs/>
                <w:sz w:val="21"/>
                <w:szCs w:val="21"/>
              </w:rPr>
              <w:t>计税依据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6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62" w:lineRule="exact"/>
              <w:ind w:left="110" w:right="0"/>
              <w:jc w:val="center"/>
              <w:rPr>
                <w:rFonts w:ascii="宋体" w:hAnsi="宋体" w:cs="宋体" w:eastAsia="宋体" w:hint="default"/>
                <w:sz w:val="21"/>
                <w:szCs w:val="21"/>
              </w:rPr>
            </w:pPr>
            <w:r>
              <w:rPr>
                <w:rFonts w:ascii="宋体" w:hAnsi="宋体" w:cs="宋体" w:eastAsia="宋体" w:hint="default"/>
                <w:b/>
                <w:bCs/>
                <w:sz w:val="21"/>
                <w:szCs w:val="21"/>
              </w:rPr>
              <w:t>税率</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217" w:hRule="exact"/>
        </w:trPr>
        <w:tc>
          <w:tcPr>
            <w:tcW w:w="27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9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8" w:right="98"/>
              <w:jc w:val="both"/>
              <w:rPr>
                <w:rFonts w:ascii="宋体" w:hAnsi="宋体" w:cs="宋体" w:eastAsia="宋体" w:hint="default"/>
                <w:sz w:val="21"/>
                <w:szCs w:val="21"/>
              </w:rPr>
            </w:pPr>
            <w:r>
              <w:rPr>
                <w:rFonts w:ascii="宋体" w:hAnsi="宋体" w:cs="宋体" w:eastAsia="宋体" w:hint="default"/>
                <w:spacing w:val="-7"/>
                <w:w w:val="100"/>
                <w:sz w:val="21"/>
                <w:szCs w:val="21"/>
              </w:rPr>
              <w:t>境内销售贸易货物、提供有形动产租赁</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7"/>
                <w:sz w:val="21"/>
                <w:szCs w:val="21"/>
              </w:rPr>
              <w:t>服务、污水处理、废旧物资出售、电力</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7"/>
                <w:sz w:val="21"/>
                <w:szCs w:val="21"/>
              </w:rPr>
              <w:t>销售等；提供交通运输、不动产租赁服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7"/>
                <w:sz w:val="21"/>
                <w:szCs w:val="21"/>
              </w:rPr>
              <w:t>务、水汽销售、电信服务等；其他应税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销售服务行为；简易计税方法</w:t>
            </w:r>
            <w:r>
              <w:rPr>
                <w:rFonts w:ascii="宋体" w:hAnsi="宋体" w:cs="宋体" w:eastAsia="宋体" w:hint="default"/>
                <w:sz w:val="21"/>
                <w:szCs w:val="21"/>
              </w:rPr>
              <w:t> </w:t>
            </w:r>
          </w:p>
        </w:tc>
        <w:tc>
          <w:tcPr>
            <w:tcW w:w="256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或</w:t>
            </w:r>
            <w:r>
              <w:rPr>
                <w:rFonts w:ascii="宋体" w:hAnsi="宋体" w:cs="宋体" w:eastAsia="宋体" w:hint="default"/>
                <w:spacing w:val="-56"/>
                <w:sz w:val="21"/>
                <w:szCs w:val="21"/>
              </w:rPr>
              <w:t> </w:t>
            </w:r>
            <w:r>
              <w:rPr>
                <w:rFonts w:ascii="宋体" w:hAnsi="宋体" w:cs="宋体" w:eastAsia="宋体" w:hint="default"/>
                <w:sz w:val="21"/>
                <w:szCs w:val="21"/>
              </w:rPr>
              <w:t>3% </w:t>
            </w:r>
          </w:p>
        </w:tc>
      </w:tr>
      <w:tr>
        <w:trPr>
          <w:trHeight w:val="326" w:hRule="exact"/>
        </w:trPr>
        <w:tc>
          <w:tcPr>
            <w:tcW w:w="2783"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 </w:t>
            </w:r>
          </w:p>
        </w:tc>
        <w:tc>
          <w:tcPr>
            <w:tcW w:w="256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 </w:t>
            </w:r>
          </w:p>
        </w:tc>
      </w:tr>
      <w:tr>
        <w:trPr>
          <w:trHeight w:val="326" w:hRule="exact"/>
        </w:trPr>
        <w:tc>
          <w:tcPr>
            <w:tcW w:w="2783"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 </w:t>
            </w:r>
          </w:p>
        </w:tc>
        <w:tc>
          <w:tcPr>
            <w:tcW w:w="256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w w:val="100"/>
                <w:sz w:val="21"/>
              </w:rPr>
              <w:t> </w:t>
            </w:r>
          </w:p>
        </w:tc>
      </w:tr>
      <w:tr>
        <w:trPr>
          <w:trHeight w:val="327" w:hRule="exact"/>
        </w:trPr>
        <w:tc>
          <w:tcPr>
            <w:tcW w:w="2783" w:type="dxa"/>
            <w:tcBorders>
              <w:top w:val="single" w:sz="6" w:space="0" w:color="000000"/>
              <w:left w:val="single" w:sz="12" w:space="0" w:color="000000"/>
              <w:bottom w:val="single" w:sz="6" w:space="0" w:color="000000"/>
              <w:right w:val="single" w:sz="6" w:space="0" w:color="000000"/>
            </w:tcBorders>
          </w:tcPr>
          <w:p>
            <w:pPr>
              <w:pStyle w:val="TableParagraph"/>
              <w:spacing w:line="263" w:lineRule="exact"/>
              <w:ind w:left="9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z w:val="21"/>
                <w:szCs w:val="21"/>
              </w:rPr>
              <w:t>实缴流转税税额</w:t>
            </w:r>
            <w:r>
              <w:rPr>
                <w:rFonts w:ascii="宋体" w:hAnsi="宋体" w:cs="宋体" w:eastAsia="宋体" w:hint="default"/>
                <w:sz w:val="21"/>
                <w:szCs w:val="21"/>
              </w:rPr>
              <w:t> </w:t>
            </w:r>
          </w:p>
        </w:tc>
        <w:tc>
          <w:tcPr>
            <w:tcW w:w="2561" w:type="dxa"/>
            <w:tcBorders>
              <w:top w:val="single" w:sz="6" w:space="0" w:color="000000"/>
              <w:left w:val="single" w:sz="6" w:space="0" w:color="000000"/>
              <w:bottom w:val="single" w:sz="6" w:space="0" w:color="000000"/>
              <w:right w:val="single" w:sz="12" w:space="0" w:color="000000"/>
            </w:tcBorders>
          </w:tcPr>
          <w:p>
            <w:pPr>
              <w:pStyle w:val="TableParagraph"/>
              <w:spacing w:line="263" w:lineRule="exact"/>
              <w:ind w:left="9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或</w:t>
            </w:r>
            <w:r>
              <w:rPr>
                <w:rFonts w:ascii="宋体" w:hAnsi="宋体" w:cs="宋体" w:eastAsia="宋体" w:hint="default"/>
                <w:spacing w:val="-50"/>
                <w:sz w:val="21"/>
                <w:szCs w:val="21"/>
              </w:rPr>
              <w:t> </w:t>
            </w:r>
            <w:r>
              <w:rPr>
                <w:rFonts w:ascii="宋体" w:hAnsi="宋体" w:cs="宋体" w:eastAsia="宋体" w:hint="default"/>
                <w:spacing w:val="-3"/>
                <w:sz w:val="21"/>
                <w:szCs w:val="21"/>
              </w:rPr>
              <w:t>7%</w:t>
            </w:r>
            <w:r>
              <w:rPr>
                <w:rFonts w:ascii="宋体" w:hAnsi="宋体" w:cs="宋体" w:eastAsia="宋体" w:hint="default"/>
                <w:sz w:val="21"/>
                <w:szCs w:val="21"/>
              </w:rPr>
              <w:t> </w:t>
            </w:r>
          </w:p>
        </w:tc>
      </w:tr>
      <w:tr>
        <w:trPr>
          <w:trHeight w:val="329" w:hRule="exact"/>
        </w:trPr>
        <w:tc>
          <w:tcPr>
            <w:tcW w:w="2783"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256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sz w:val="21"/>
              </w:rPr>
              <w:t>25% </w:t>
            </w:r>
          </w:p>
        </w:tc>
      </w:tr>
      <w:tr>
        <w:trPr>
          <w:trHeight w:val="326" w:hRule="exact"/>
        </w:trPr>
        <w:tc>
          <w:tcPr>
            <w:tcW w:w="2783"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实缴流转税税额</w:t>
            </w:r>
            <w:r>
              <w:rPr>
                <w:rFonts w:ascii="宋体" w:hAnsi="宋体" w:cs="宋体" w:eastAsia="宋体" w:hint="default"/>
                <w:sz w:val="21"/>
                <w:szCs w:val="21"/>
              </w:rPr>
              <w:t> </w:t>
            </w:r>
          </w:p>
        </w:tc>
        <w:tc>
          <w:tcPr>
            <w:tcW w:w="256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3% </w:t>
            </w:r>
          </w:p>
        </w:tc>
      </w:tr>
      <w:tr>
        <w:trPr>
          <w:trHeight w:val="326" w:hRule="exact"/>
        </w:trPr>
        <w:tc>
          <w:tcPr>
            <w:tcW w:w="2783"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70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实缴流转税税额</w:t>
            </w:r>
            <w:r>
              <w:rPr>
                <w:rFonts w:ascii="宋体" w:hAnsi="宋体" w:cs="宋体" w:eastAsia="宋体" w:hint="default"/>
                <w:sz w:val="21"/>
                <w:szCs w:val="21"/>
              </w:rPr>
              <w:t> </w:t>
            </w:r>
          </w:p>
        </w:tc>
        <w:tc>
          <w:tcPr>
            <w:tcW w:w="2561"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sz w:val="21"/>
              </w:rPr>
              <w:t>2% </w:t>
            </w:r>
          </w:p>
        </w:tc>
      </w:tr>
      <w:tr>
        <w:trPr>
          <w:trHeight w:val="646" w:hRule="exact"/>
        </w:trPr>
        <w:tc>
          <w:tcPr>
            <w:tcW w:w="278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706"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98" w:right="98"/>
              <w:jc w:val="left"/>
              <w:rPr>
                <w:rFonts w:ascii="宋体" w:hAnsi="宋体" w:cs="宋体" w:eastAsia="宋体" w:hint="default"/>
                <w:sz w:val="21"/>
                <w:szCs w:val="21"/>
              </w:rPr>
            </w:pPr>
            <w:r>
              <w:rPr>
                <w:rFonts w:ascii="宋体" w:hAnsi="宋体" w:cs="宋体" w:eastAsia="宋体" w:hint="default"/>
                <w:sz w:val="21"/>
                <w:szCs w:val="21"/>
              </w:rPr>
              <w:t>按照房产原值的</w:t>
            </w:r>
            <w:r>
              <w:rPr>
                <w:rFonts w:ascii="宋体" w:hAnsi="宋体" w:cs="宋体" w:eastAsia="宋体" w:hint="default"/>
                <w:spacing w:val="-44"/>
                <w:sz w:val="21"/>
                <w:szCs w:val="21"/>
              </w:rPr>
              <w:t> </w:t>
            </w:r>
            <w:r>
              <w:rPr>
                <w:rFonts w:ascii="宋体" w:hAnsi="宋体" w:cs="宋体" w:eastAsia="宋体" w:hint="default"/>
                <w:spacing w:val="-4"/>
                <w:sz w:val="21"/>
                <w:szCs w:val="21"/>
              </w:rPr>
              <w:t>70%</w:t>
            </w:r>
            <w:r>
              <w:rPr>
                <w:rFonts w:ascii="宋体" w:hAnsi="宋体" w:cs="宋体" w:eastAsia="宋体" w:hint="default"/>
                <w:spacing w:val="-4"/>
                <w:sz w:val="21"/>
                <w:szCs w:val="21"/>
              </w:rPr>
              <w:t>（或租金收入）为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纳税基准</w:t>
            </w:r>
            <w:r>
              <w:rPr>
                <w:rFonts w:ascii="宋体" w:hAnsi="宋体" w:cs="宋体" w:eastAsia="宋体" w:hint="default"/>
                <w:sz w:val="21"/>
                <w:szCs w:val="21"/>
              </w:rPr>
              <w:t> </w:t>
            </w:r>
          </w:p>
        </w:tc>
        <w:tc>
          <w:tcPr>
            <w:tcW w:w="2561"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宋体" w:hAnsi="宋体" w:cs="宋体" w:eastAsia="宋体" w:hint="default"/>
                <w:sz w:val="21"/>
                <w:szCs w:val="21"/>
              </w:rPr>
              <w:t>12% </w:t>
            </w:r>
          </w:p>
        </w:tc>
      </w:tr>
    </w:tbl>
    <w:p>
      <w:pPr>
        <w:pStyle w:val="BodyText"/>
        <w:spacing w:line="241" w:lineRule="exact"/>
        <w:ind w:right="0" w:firstLine="420"/>
        <w:jc w:val="left"/>
      </w:pPr>
      <w:r>
        <w:rPr>
          <w:w w:val="100"/>
        </w:rPr>
        <w:t>根据</w:t>
      </w:r>
      <w:r>
        <w:rPr>
          <w:spacing w:val="-3"/>
          <w:w w:val="100"/>
        </w:rPr>
        <w:t>财</w:t>
      </w:r>
      <w:r>
        <w:rPr>
          <w:w w:val="100"/>
        </w:rPr>
        <w:t>政</w:t>
      </w:r>
      <w:r>
        <w:rPr>
          <w:spacing w:val="-3"/>
          <w:w w:val="100"/>
        </w:rPr>
        <w:t>部</w:t>
      </w:r>
      <w:r>
        <w:rPr>
          <w:spacing w:val="-20"/>
          <w:w w:val="100"/>
        </w:rPr>
        <w:t>、</w:t>
      </w:r>
      <w:r>
        <w:rPr>
          <w:spacing w:val="-3"/>
          <w:w w:val="100"/>
        </w:rPr>
        <w:t>税</w:t>
      </w:r>
      <w:r>
        <w:rPr>
          <w:w w:val="100"/>
        </w:rPr>
        <w:t>务</w:t>
      </w:r>
      <w:r>
        <w:rPr>
          <w:spacing w:val="-3"/>
          <w:w w:val="100"/>
        </w:rPr>
        <w:t>总</w:t>
      </w:r>
      <w:r>
        <w:rPr>
          <w:w w:val="100"/>
        </w:rPr>
        <w:t>局</w:t>
      </w:r>
      <w:r>
        <w:rPr>
          <w:spacing w:val="-22"/>
          <w:w w:val="100"/>
        </w:rPr>
        <w:t>、</w:t>
      </w:r>
      <w:r>
        <w:rPr>
          <w:w w:val="100"/>
        </w:rPr>
        <w:t>海关</w:t>
      </w:r>
      <w:r>
        <w:rPr>
          <w:spacing w:val="-3"/>
          <w:w w:val="100"/>
        </w:rPr>
        <w:t>总</w:t>
      </w:r>
      <w:r>
        <w:rPr>
          <w:spacing w:val="-20"/>
          <w:w w:val="100"/>
        </w:rPr>
        <w:t>署</w:t>
      </w:r>
      <w:r>
        <w:rPr>
          <w:spacing w:val="-3"/>
          <w:w w:val="100"/>
        </w:rPr>
        <w:t>《</w:t>
      </w:r>
      <w:r>
        <w:rPr>
          <w:w w:val="100"/>
        </w:rPr>
        <w:t>关</w:t>
      </w:r>
      <w:r>
        <w:rPr>
          <w:spacing w:val="-3"/>
          <w:w w:val="100"/>
        </w:rPr>
        <w:t>于</w:t>
      </w:r>
      <w:r>
        <w:rPr>
          <w:w w:val="100"/>
        </w:rPr>
        <w:t>深</w:t>
      </w:r>
      <w:r>
        <w:rPr>
          <w:spacing w:val="-3"/>
          <w:w w:val="100"/>
        </w:rPr>
        <w:t>化</w:t>
      </w:r>
      <w:r>
        <w:rPr>
          <w:w w:val="100"/>
        </w:rPr>
        <w:t>增</w:t>
      </w:r>
      <w:r>
        <w:rPr>
          <w:spacing w:val="-3"/>
          <w:w w:val="100"/>
        </w:rPr>
        <w:t>值</w:t>
      </w:r>
      <w:r>
        <w:rPr>
          <w:w w:val="100"/>
        </w:rPr>
        <w:t>税改</w:t>
      </w:r>
      <w:r>
        <w:rPr>
          <w:spacing w:val="-3"/>
          <w:w w:val="100"/>
        </w:rPr>
        <w:t>革</w:t>
      </w:r>
      <w:r>
        <w:rPr>
          <w:w w:val="100"/>
        </w:rPr>
        <w:t>有</w:t>
      </w:r>
      <w:r>
        <w:rPr>
          <w:spacing w:val="-3"/>
          <w:w w:val="100"/>
        </w:rPr>
        <w:t>关</w:t>
      </w:r>
      <w:r>
        <w:rPr>
          <w:w w:val="100"/>
        </w:rPr>
        <w:t>政</w:t>
      </w:r>
      <w:r>
        <w:rPr>
          <w:spacing w:val="-3"/>
          <w:w w:val="100"/>
        </w:rPr>
        <w:t>策</w:t>
      </w:r>
      <w:r>
        <w:rPr>
          <w:w w:val="100"/>
        </w:rPr>
        <w:t>的</w:t>
      </w:r>
      <w:r>
        <w:rPr>
          <w:spacing w:val="-3"/>
          <w:w w:val="100"/>
        </w:rPr>
        <w:t>公</w:t>
      </w:r>
      <w:r>
        <w:rPr>
          <w:w w:val="100"/>
        </w:rPr>
        <w:t>告</w:t>
      </w:r>
      <w:r>
        <w:rPr>
          <w:spacing w:val="-125"/>
          <w:w w:val="100"/>
        </w:rPr>
        <w:t>》</w:t>
      </w:r>
      <w:r>
        <w:rPr>
          <w:spacing w:val="-3"/>
          <w:w w:val="100"/>
        </w:rPr>
        <w:t>（</w:t>
      </w:r>
      <w:r>
        <w:rPr>
          <w:w w:val="100"/>
        </w:rPr>
        <w:t>财政</w:t>
      </w:r>
      <w:r>
        <w:rPr>
          <w:spacing w:val="-3"/>
          <w:w w:val="100"/>
        </w:rPr>
        <w:t>部</w:t>
      </w:r>
      <w:r>
        <w:rPr>
          <w:spacing w:val="-20"/>
          <w:w w:val="100"/>
        </w:rPr>
        <w:t>、</w:t>
      </w:r>
      <w:r>
        <w:rPr>
          <w:spacing w:val="-3"/>
          <w:w w:val="100"/>
        </w:rPr>
        <w:t>税</w:t>
      </w:r>
      <w:r>
        <w:rPr>
          <w:w w:val="100"/>
        </w:rPr>
        <w:t>务总</w:t>
      </w:r>
    </w:p>
    <w:p>
      <w:pPr>
        <w:pStyle w:val="BodyText"/>
        <w:spacing w:line="240" w:lineRule="auto"/>
        <w:ind w:right="0"/>
        <w:jc w:val="left"/>
        <w:rPr>
          <w:rFonts w:ascii="宋体" w:hAnsi="宋体" w:cs="宋体" w:eastAsia="宋体" w:hint="default"/>
        </w:rPr>
      </w:pPr>
      <w:r>
        <w:rPr>
          <w:spacing w:val="-6"/>
        </w:rPr>
        <w:t>局、海关总署公告</w:t>
      </w:r>
      <w:r>
        <w:rPr>
          <w:spacing w:val="-49"/>
        </w:rPr>
        <w:t> </w:t>
      </w:r>
      <w:r>
        <w:rPr>
          <w:rFonts w:ascii="宋体" w:hAnsi="宋体" w:cs="宋体" w:eastAsia="宋体" w:hint="default"/>
        </w:rPr>
        <w:t>2019</w:t>
      </w:r>
      <w:r>
        <w:rPr>
          <w:rFonts w:ascii="宋体" w:hAnsi="宋体" w:cs="宋体" w:eastAsia="宋体" w:hint="default"/>
          <w:spacing w:val="-50"/>
        </w:rPr>
        <w:t> </w:t>
      </w:r>
      <w:r>
        <w:rPr/>
        <w:t>年第</w:t>
      </w:r>
      <w:r>
        <w:rPr>
          <w:spacing w:val="-49"/>
        </w:rPr>
        <w:t> </w:t>
      </w:r>
      <w:r>
        <w:rPr>
          <w:rFonts w:ascii="宋体" w:hAnsi="宋体" w:cs="宋体" w:eastAsia="宋体" w:hint="default"/>
        </w:rPr>
        <w:t>39</w:t>
      </w:r>
      <w:r>
        <w:rPr>
          <w:rFonts w:ascii="宋体" w:hAnsi="宋体" w:cs="宋体" w:eastAsia="宋体" w:hint="default"/>
          <w:spacing w:val="-52"/>
        </w:rPr>
        <w:t> </w:t>
      </w:r>
      <w:r>
        <w:rPr>
          <w:spacing w:val="-8"/>
        </w:rPr>
        <w:t>号）的规定，本公司自</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t>月</w:t>
      </w:r>
      <w:r>
        <w:rPr>
          <w:spacing w:val="-52"/>
        </w:rPr>
        <w:t> </w:t>
      </w:r>
      <w:r>
        <w:rPr>
          <w:rFonts w:ascii="宋体" w:hAnsi="宋体" w:cs="宋体" w:eastAsia="宋体" w:hint="default"/>
        </w:rPr>
        <w:t>1</w:t>
      </w:r>
      <w:r>
        <w:rPr>
          <w:rFonts w:ascii="宋体" w:hAnsi="宋体" w:cs="宋体" w:eastAsia="宋体" w:hint="default"/>
          <w:spacing w:val="-50"/>
        </w:rPr>
        <w:t> </w:t>
      </w:r>
      <w:r>
        <w:rPr/>
        <w:t>日起发生增值税应税销售行</w:t>
      </w:r>
      <w:r>
        <w:rPr>
          <w:w w:val="100"/>
        </w:rPr>
        <w:t> </w:t>
      </w:r>
      <w:r>
        <w:rPr/>
        <w:t>为，原适用</w:t>
      </w:r>
      <w:r>
        <w:rPr>
          <w:spacing w:val="-54"/>
        </w:rPr>
        <w:t> </w:t>
      </w:r>
      <w:r>
        <w:rPr>
          <w:rFonts w:ascii="宋体" w:hAnsi="宋体" w:cs="宋体" w:eastAsia="宋体" w:hint="default"/>
        </w:rPr>
        <w:t>16%</w:t>
      </w:r>
      <w:r>
        <w:rPr/>
        <w:t>和</w:t>
      </w:r>
      <w:r>
        <w:rPr>
          <w:spacing w:val="-55"/>
        </w:rPr>
        <w:t> </w:t>
      </w:r>
      <w:r>
        <w:rPr>
          <w:rFonts w:ascii="宋体" w:hAnsi="宋体" w:cs="宋体" w:eastAsia="宋体" w:hint="default"/>
        </w:rPr>
        <w:t>10%</w:t>
      </w:r>
      <w:r>
        <w:rPr/>
        <w:t>税率的，税率分别调整为</w:t>
      </w:r>
      <w:r>
        <w:rPr>
          <w:spacing w:val="-55"/>
        </w:rPr>
        <w:t> </w:t>
      </w:r>
      <w:r>
        <w:rPr>
          <w:rFonts w:ascii="宋体" w:hAnsi="宋体" w:cs="宋体" w:eastAsia="宋体" w:hint="default"/>
        </w:rPr>
        <w:t>13%</w:t>
      </w:r>
      <w:r>
        <w:rPr/>
        <w:t>、</w:t>
      </w:r>
      <w:r>
        <w:rPr>
          <w:rFonts w:ascii="宋体" w:hAnsi="宋体" w:cs="宋体" w:eastAsia="宋体" w:hint="default"/>
        </w:rPr>
        <w:t>9%</w:t>
      </w:r>
      <w:r>
        <w:rPr/>
        <w:t>。</w:t>
      </w:r>
      <w:r>
        <w:rPr>
          <w:rFonts w:ascii="宋体" w:hAnsi="宋体" w:cs="宋体" w:eastAsia="宋体" w:hint="default"/>
        </w:rPr>
        <w:t> </w:t>
      </w: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tabs>
          <w:tab w:pos="661" w:val="left" w:leader="none"/>
        </w:tabs>
        <w:spacing w:line="240" w:lineRule="auto" w:before="97"/>
        <w:ind w:right="0"/>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8"/>
        <w:ind w:right="248" w:firstLine="420"/>
        <w:jc w:val="both"/>
      </w:pPr>
      <w:r>
        <w:rPr/>
        <w:t>（</w:t>
      </w:r>
      <w:r>
        <w:rPr>
          <w:rFonts w:ascii="宋体" w:hAnsi="宋体" w:cs="宋体" w:eastAsia="宋体" w:hint="default"/>
        </w:rPr>
        <w:t>1</w:t>
      </w:r>
      <w:r>
        <w:rPr/>
        <w:t>）根据《中华人民共和国城镇土地使用税暂行条例》（国务院令第</w:t>
      </w:r>
      <w:r>
        <w:rPr>
          <w:spacing w:val="-50"/>
        </w:rPr>
        <w:t> </w:t>
      </w:r>
      <w:r>
        <w:rPr>
          <w:rFonts w:ascii="宋体" w:hAnsi="宋体" w:cs="宋体" w:eastAsia="宋体" w:hint="default"/>
        </w:rPr>
        <w:t>17</w:t>
      </w:r>
      <w:r>
        <w:rPr>
          <w:rFonts w:ascii="宋体" w:hAnsi="宋体" w:cs="宋体" w:eastAsia="宋体" w:hint="default"/>
          <w:spacing w:val="-50"/>
        </w:rPr>
        <w:t> </w:t>
      </w:r>
      <w:r>
        <w:rPr/>
        <w:t>号）第六条，“下</w:t>
      </w:r>
      <w:r>
        <w:rPr>
          <w:w w:val="100"/>
        </w:rPr>
        <w:t> </w:t>
      </w:r>
      <w:r>
        <w:rPr>
          <w:spacing w:val="-1"/>
        </w:rPr>
        <w:t>列土地免缴土地使用税：（六）经批准开山填海整治的土地和改造的废弃土地，从使用的月份起</w:t>
      </w:r>
      <w:r>
        <w:rPr>
          <w:spacing w:val="-55"/>
        </w:rPr>
        <w:t> </w:t>
      </w:r>
      <w:r>
        <w:rPr>
          <w:spacing w:val="-55"/>
        </w:rPr>
      </w:r>
      <w:r>
        <w:rPr/>
        <w:t>免缴土地使用税</w:t>
      </w:r>
      <w:r>
        <w:rPr>
          <w:spacing w:val="-41"/>
        </w:rPr>
        <w:t> </w:t>
      </w:r>
      <w:r>
        <w:rPr>
          <w:rFonts w:ascii="宋体" w:hAnsi="宋体" w:cs="宋体" w:eastAsia="宋体" w:hint="default"/>
        </w:rPr>
        <w:t>5</w:t>
      </w:r>
      <w:r>
        <w:rPr>
          <w:rFonts w:ascii="宋体" w:hAnsi="宋体" w:cs="宋体" w:eastAsia="宋体" w:hint="default"/>
          <w:spacing w:val="-41"/>
        </w:rPr>
        <w:t> </w:t>
      </w:r>
      <w:r>
        <w:rPr/>
        <w:t>年至</w:t>
      </w:r>
      <w:r>
        <w:rPr>
          <w:spacing w:val="-41"/>
        </w:rPr>
        <w:t> </w:t>
      </w:r>
      <w:r>
        <w:rPr>
          <w:rFonts w:ascii="宋体" w:hAnsi="宋体" w:cs="宋体" w:eastAsia="宋体" w:hint="default"/>
        </w:rPr>
        <w:t>10</w:t>
      </w:r>
      <w:r>
        <w:rPr>
          <w:rFonts w:ascii="宋体" w:hAnsi="宋体" w:cs="宋体" w:eastAsia="宋体" w:hint="default"/>
          <w:spacing w:val="-43"/>
        </w:rPr>
        <w:t> </w:t>
      </w:r>
      <w:r>
        <w:rPr>
          <w:spacing w:val="-5"/>
        </w:rPr>
        <w:t>年”、《辽宁省地方税务局关于明确开山填海整治土地和改造废弃土地</w:t>
      </w:r>
      <w:r>
        <w:rPr>
          <w:spacing w:val="-100"/>
        </w:rPr>
        <w:t> </w:t>
      </w:r>
      <w:r>
        <w:rPr>
          <w:spacing w:val="-100"/>
        </w:rPr>
      </w:r>
      <w:r>
        <w:rPr>
          <w:spacing w:val="-4"/>
        </w:rPr>
        <w:t>减免城镇土地使用税年限以及实行备案管理的公告》辽宁省地方税务局公告</w:t>
      </w:r>
      <w:r>
        <w:rPr>
          <w:rFonts w:ascii="宋体" w:hAnsi="宋体" w:cs="宋体" w:eastAsia="宋体" w:hint="default"/>
          <w:spacing w:val="-4"/>
        </w:rPr>
        <w:t>[2014]1 </w:t>
      </w:r>
      <w:r>
        <w:rPr>
          <w:spacing w:val="-13"/>
        </w:rPr>
        <w:t>号第一条“根</w:t>
      </w:r>
      <w:r>
        <w:rPr>
          <w:spacing w:val="-68"/>
        </w:rPr>
        <w:t> </w:t>
      </w:r>
      <w:r>
        <w:rPr>
          <w:spacing w:val="-68"/>
        </w:rPr>
      </w:r>
      <w:r>
        <w:rPr/>
        <w:t>据《国家税务局关于印发的通知》（〔</w:t>
      </w:r>
      <w:r>
        <w:rPr>
          <w:rFonts w:ascii="宋体" w:hAnsi="宋体" w:cs="宋体" w:eastAsia="宋体" w:hint="default"/>
        </w:rPr>
        <w:t>88</w:t>
      </w:r>
      <w:r>
        <w:rPr/>
        <w:t>〕国税地字第</w:t>
      </w:r>
      <w:r>
        <w:rPr>
          <w:spacing w:val="-52"/>
        </w:rPr>
        <w:t> </w:t>
      </w:r>
      <w:r>
        <w:rPr>
          <w:rFonts w:ascii="宋体" w:hAnsi="宋体" w:cs="宋体" w:eastAsia="宋体" w:hint="default"/>
        </w:rPr>
        <w:t>015</w:t>
      </w:r>
      <w:r>
        <w:rPr>
          <w:rFonts w:ascii="宋体" w:hAnsi="宋体" w:cs="宋体" w:eastAsia="宋体" w:hint="default"/>
          <w:spacing w:val="-49"/>
        </w:rPr>
        <w:t> </w:t>
      </w:r>
      <w:r>
        <w:rPr/>
        <w:t>号）的有关规定，辽宁省开山填海整</w:t>
      </w:r>
    </w:p>
    <w:p>
      <w:pPr>
        <w:pStyle w:val="BodyText"/>
        <w:spacing w:line="272" w:lineRule="exact"/>
        <w:ind w:right="0"/>
        <w:jc w:val="left"/>
        <w:rPr>
          <w:rFonts w:ascii="宋体" w:hAnsi="宋体" w:cs="宋体" w:eastAsia="宋体" w:hint="default"/>
        </w:rPr>
      </w:pPr>
      <w:r>
        <w:rPr>
          <w:w w:val="100"/>
        </w:rPr>
        <w:t>治的</w:t>
      </w:r>
      <w:r>
        <w:rPr>
          <w:spacing w:val="-3"/>
          <w:w w:val="100"/>
        </w:rPr>
        <w:t>土</w:t>
      </w:r>
      <w:r>
        <w:rPr>
          <w:w w:val="100"/>
        </w:rPr>
        <w:t>地</w:t>
      </w:r>
      <w:r>
        <w:rPr>
          <w:spacing w:val="-3"/>
          <w:w w:val="100"/>
        </w:rPr>
        <w:t>和</w:t>
      </w:r>
      <w:r>
        <w:rPr>
          <w:w w:val="100"/>
        </w:rPr>
        <w:t>改</w:t>
      </w:r>
      <w:r>
        <w:rPr>
          <w:spacing w:val="-3"/>
          <w:w w:val="100"/>
        </w:rPr>
        <w:t>造</w:t>
      </w:r>
      <w:r>
        <w:rPr>
          <w:w w:val="100"/>
        </w:rPr>
        <w:t>的</w:t>
      </w:r>
      <w:r>
        <w:rPr>
          <w:spacing w:val="-3"/>
          <w:w w:val="100"/>
        </w:rPr>
        <w:t>废</w:t>
      </w:r>
      <w:r>
        <w:rPr>
          <w:w w:val="100"/>
        </w:rPr>
        <w:t>弃</w:t>
      </w:r>
      <w:r>
        <w:rPr>
          <w:spacing w:val="-3"/>
          <w:w w:val="100"/>
        </w:rPr>
        <w:t>土</w:t>
      </w:r>
      <w:r>
        <w:rPr>
          <w:w w:val="100"/>
        </w:rPr>
        <w:t>地免</w:t>
      </w:r>
      <w:r>
        <w:rPr>
          <w:spacing w:val="-3"/>
          <w:w w:val="100"/>
        </w:rPr>
        <w:t>征</w:t>
      </w:r>
      <w:r>
        <w:rPr>
          <w:w w:val="100"/>
        </w:rPr>
        <w:t>城</w:t>
      </w:r>
      <w:r>
        <w:rPr>
          <w:spacing w:val="-3"/>
          <w:w w:val="100"/>
        </w:rPr>
        <w:t>镇</w:t>
      </w:r>
      <w:r>
        <w:rPr>
          <w:w w:val="100"/>
        </w:rPr>
        <w:t>土</w:t>
      </w:r>
      <w:r>
        <w:rPr>
          <w:spacing w:val="-3"/>
          <w:w w:val="100"/>
        </w:rPr>
        <w:t>地</w:t>
      </w:r>
      <w:r>
        <w:rPr>
          <w:w w:val="100"/>
        </w:rPr>
        <w:t>使</w:t>
      </w:r>
      <w:r>
        <w:rPr>
          <w:spacing w:val="-3"/>
          <w:w w:val="100"/>
        </w:rPr>
        <w:t>用</w:t>
      </w:r>
      <w:r>
        <w:rPr>
          <w:w w:val="100"/>
        </w:rPr>
        <w:t>税</w:t>
      </w:r>
      <w:r>
        <w:rPr>
          <w:spacing w:val="-3"/>
          <w:w w:val="100"/>
        </w:rPr>
        <w:t>五</w:t>
      </w:r>
      <w:r>
        <w:rPr>
          <w:w w:val="100"/>
        </w:rPr>
        <w:t>年。</w:t>
      </w:r>
      <w:r>
        <w:rPr>
          <w:spacing w:val="-3"/>
          <w:w w:val="100"/>
        </w:rPr>
        <w:t>本</w:t>
      </w:r>
      <w:r>
        <w:rPr>
          <w:w w:val="100"/>
        </w:rPr>
        <w:t>公</w:t>
      </w:r>
      <w:r>
        <w:rPr>
          <w:spacing w:val="-3"/>
          <w:w w:val="100"/>
        </w:rPr>
        <w:t>司</w:t>
      </w:r>
      <w:r>
        <w:rPr>
          <w:w w:val="100"/>
        </w:rPr>
        <w:t>上</w:t>
      </w:r>
      <w:r>
        <w:rPr>
          <w:spacing w:val="-3"/>
          <w:w w:val="100"/>
        </w:rPr>
        <w:t>述土</w:t>
      </w:r>
      <w:r>
        <w:rPr>
          <w:w w:val="100"/>
        </w:rPr>
        <w:t>地</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5"/>
        </w:rPr>
        <w:t> </w:t>
      </w:r>
      <w:r>
        <w:rPr>
          <w:w w:val="100"/>
        </w:rPr>
        <w:t>年免</w:t>
      </w:r>
      <w:r>
        <w:rPr>
          <w:spacing w:val="-3"/>
          <w:w w:val="100"/>
        </w:rPr>
        <w:t>征</w:t>
      </w:r>
      <w:r>
        <w:rPr>
          <w:w w:val="100"/>
        </w:rPr>
        <w:t>土</w:t>
      </w:r>
      <w:r>
        <w:rPr>
          <w:spacing w:val="-3"/>
          <w:w w:val="100"/>
        </w:rPr>
        <w:t>地</w:t>
      </w:r>
      <w:r>
        <w:rPr>
          <w:spacing w:val="2"/>
          <w:w w:val="100"/>
        </w:rPr>
        <w:t>使</w:t>
      </w:r>
      <w:r>
        <w:rPr>
          <w:w w:val="100"/>
        </w:rPr>
        <w:t>用</w:t>
      </w:r>
      <w:r>
        <w:rPr>
          <w:spacing w:val="2"/>
          <w:w w:val="100"/>
        </w:rPr>
        <w:t>税</w:t>
      </w:r>
      <w:r>
        <w:rPr>
          <w:spacing w:val="-105"/>
          <w:w w:val="100"/>
        </w:rPr>
        <w:t>。</w:t>
      </w:r>
      <w:r>
        <w:rPr>
          <w:rFonts w:ascii="宋体" w:hAnsi="宋体" w:cs="宋体" w:eastAsia="宋体" w:hint="default"/>
          <w:w w:val="100"/>
        </w:rPr>
        <w:t> </w:t>
      </w:r>
    </w:p>
    <w:p>
      <w:pPr>
        <w:pStyle w:val="BodyText"/>
        <w:spacing w:line="240" w:lineRule="auto"/>
        <w:ind w:right="0" w:firstLine="420"/>
        <w:jc w:val="left"/>
        <w:rPr>
          <w:rFonts w:ascii="宋体" w:hAnsi="宋体" w:cs="宋体" w:eastAsia="宋体" w:hint="default"/>
        </w:rPr>
      </w:pPr>
      <w:r>
        <w:rPr>
          <w:spacing w:val="-4"/>
        </w:rPr>
        <w:t>（</w:t>
      </w:r>
      <w:r>
        <w:rPr>
          <w:rFonts w:ascii="宋体" w:hAnsi="宋体" w:cs="宋体" w:eastAsia="宋体" w:hint="default"/>
          <w:spacing w:val="-4"/>
        </w:rPr>
        <w:t>2</w:t>
      </w:r>
      <w:r>
        <w:rPr>
          <w:spacing w:val="-4"/>
        </w:rPr>
        <w:t>）根据辽宁省地方税务局《关于港口码头占地征免土地使用税的通知》（辽地税</w:t>
      </w:r>
      <w:r>
        <w:rPr>
          <w:rFonts w:ascii="宋体" w:hAnsi="宋体" w:cs="宋体" w:eastAsia="宋体" w:hint="default"/>
          <w:spacing w:val="-4"/>
        </w:rPr>
        <w:t>[1995]88</w:t>
      </w:r>
      <w:r>
        <w:rPr>
          <w:rFonts w:ascii="宋体" w:hAnsi="宋体" w:cs="宋体" w:eastAsia="宋体" w:hint="default"/>
          <w:w w:val="100"/>
        </w:rPr>
        <w:t> </w:t>
      </w:r>
      <w:r>
        <w:rPr/>
        <w:t>号），“对港口码头用地，免征土地使用税”。本公司上述用地</w:t>
      </w:r>
      <w:r>
        <w:rPr>
          <w:spacing w:val="-56"/>
        </w:rPr>
        <w:t> </w:t>
      </w:r>
      <w:r>
        <w:rPr>
          <w:rFonts w:ascii="宋体" w:hAnsi="宋体" w:cs="宋体" w:eastAsia="宋体" w:hint="default"/>
        </w:rPr>
        <w:t>2019</w:t>
      </w:r>
      <w:r>
        <w:rPr>
          <w:rFonts w:ascii="宋体" w:hAnsi="宋体" w:cs="宋体" w:eastAsia="宋体" w:hint="default"/>
          <w:spacing w:val="-59"/>
        </w:rPr>
        <w:t> </w:t>
      </w:r>
      <w:r>
        <w:rPr/>
        <w:t>年免征土地使用税。</w:t>
      </w:r>
      <w:r>
        <w:rPr>
          <w:rFonts w:ascii="宋体" w:hAnsi="宋体" w:cs="宋体" w:eastAsia="宋体" w:hint="default"/>
        </w:rPr>
        <w:t> </w:t>
      </w:r>
    </w:p>
    <w:p>
      <w:pPr>
        <w:pStyle w:val="BodyText"/>
        <w:spacing w:line="237" w:lineRule="auto"/>
        <w:ind w:right="0" w:firstLine="420"/>
        <w:jc w:val="left"/>
        <w:rPr>
          <w:rFonts w:ascii="宋体" w:hAnsi="宋体" w:cs="宋体" w:eastAsia="宋体" w:hint="default"/>
        </w:rPr>
      </w:pPr>
      <w:r>
        <w:rPr>
          <w:spacing w:val="-4"/>
        </w:rPr>
        <w:t>（</w:t>
      </w:r>
      <w:r>
        <w:rPr>
          <w:rFonts w:ascii="宋体" w:hAnsi="宋体" w:cs="宋体" w:eastAsia="宋体" w:hint="default"/>
          <w:spacing w:val="-4"/>
        </w:rPr>
        <w:t>3</w:t>
      </w:r>
      <w:r>
        <w:rPr>
          <w:spacing w:val="-4"/>
        </w:rPr>
        <w:t>）根据财政部、国家税务总局《关于继续实施物流企业大宗商品仓储设施用地城镇土地使</w:t>
      </w:r>
      <w:r>
        <w:rPr>
          <w:w w:val="100"/>
        </w:rPr>
        <w:t> </w:t>
      </w:r>
      <w:r>
        <w:rPr/>
        <w:t>用税优惠政策的通知》（财税</w:t>
      </w:r>
      <w:r>
        <w:rPr>
          <w:rFonts w:ascii="宋体" w:hAnsi="宋体" w:cs="宋体" w:eastAsia="宋体" w:hint="default"/>
        </w:rPr>
        <w:t>[2017]33</w:t>
      </w:r>
      <w:r>
        <w:rPr>
          <w:rFonts w:ascii="宋体" w:hAnsi="宋体" w:cs="宋体" w:eastAsia="宋体" w:hint="default"/>
          <w:spacing w:val="-48"/>
        </w:rPr>
        <w:t> </w:t>
      </w:r>
      <w:r>
        <w:rPr/>
        <w:t>号），“自</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1</w:t>
      </w:r>
      <w:r>
        <w:rPr>
          <w:rFonts w:ascii="宋体" w:hAnsi="宋体" w:cs="宋体" w:eastAsia="宋体" w:hint="default"/>
          <w:spacing w:val="-48"/>
        </w:rPr>
        <w:t> </w:t>
      </w:r>
      <w:r>
        <w:rPr/>
        <w:t>日起至</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t>日止，</w:t>
      </w:r>
      <w:r>
        <w:rPr>
          <w:w w:val="100"/>
        </w:rPr>
        <w:t> </w:t>
      </w:r>
      <w:r>
        <w:rPr/>
        <w:t>对物流企业自有的</w:t>
      </w:r>
      <w:r>
        <w:rPr>
          <w:rFonts w:ascii="宋体" w:hAnsi="宋体" w:cs="宋体" w:eastAsia="宋体" w:hint="default"/>
        </w:rPr>
        <w:t>(</w:t>
      </w:r>
      <w:r>
        <w:rPr/>
        <w:t>包括自用和出租</w:t>
      </w:r>
      <w:r>
        <w:rPr>
          <w:rFonts w:ascii="宋体" w:hAnsi="宋体" w:cs="宋体" w:eastAsia="宋体" w:hint="default"/>
        </w:rPr>
        <w:t>)</w:t>
      </w:r>
      <w:r>
        <w:rPr/>
        <w:t>大宗商品仓储设施用地，减按所属土地等级适用税额标准的</w:t>
      </w:r>
      <w:r>
        <w:rPr>
          <w:spacing w:val="-96"/>
        </w:rPr>
        <w:t> </w:t>
      </w:r>
      <w:r>
        <w:rPr>
          <w:spacing w:val="-96"/>
        </w:rPr>
      </w:r>
      <w:r>
        <w:rPr>
          <w:rFonts w:ascii="宋体" w:hAnsi="宋体" w:cs="宋体" w:eastAsia="宋体" w:hint="default"/>
        </w:rPr>
        <w:t>50%</w:t>
      </w:r>
      <w:r>
        <w:rPr/>
        <w:t>计征城镇土地使用税”。本公司上述用地</w:t>
      </w:r>
      <w:r>
        <w:rPr>
          <w:spacing w:val="-58"/>
        </w:rPr>
        <w:t> </w:t>
      </w:r>
      <w:r>
        <w:rPr>
          <w:rFonts w:ascii="宋体" w:hAnsi="宋体" w:cs="宋体" w:eastAsia="宋体" w:hint="default"/>
        </w:rPr>
        <w:t>2019</w:t>
      </w:r>
      <w:r>
        <w:rPr>
          <w:rFonts w:ascii="宋体" w:hAnsi="宋体" w:cs="宋体" w:eastAsia="宋体" w:hint="default"/>
          <w:spacing w:val="-60"/>
        </w:rPr>
        <w:t> </w:t>
      </w:r>
      <w:r>
        <w:rPr/>
        <w:t>年减半征收土地使用税。</w:t>
      </w:r>
      <w:r>
        <w:rPr>
          <w:rFonts w:ascii="宋体" w:hAnsi="宋体" w:cs="宋体" w:eastAsia="宋体" w:hint="default"/>
        </w:rPr>
        <w:t> </w:t>
      </w:r>
    </w:p>
    <w:p>
      <w:pPr>
        <w:pStyle w:val="BodyText"/>
        <w:spacing w:line="271" w:lineRule="exact"/>
        <w:ind w:left="657" w:right="0"/>
        <w:jc w:val="left"/>
        <w:rPr>
          <w:rFonts w:ascii="宋体" w:hAnsi="宋体" w:cs="宋体" w:eastAsia="宋体" w:hint="default"/>
        </w:rPr>
      </w:pPr>
      <w:r>
        <w:rPr>
          <w:rFonts w:ascii="宋体"/>
          <w:w w:val="100"/>
        </w:rPr>
        <w:t> </w:t>
      </w:r>
    </w:p>
    <w:p>
      <w:pPr>
        <w:pStyle w:val="Heading3"/>
        <w:tabs>
          <w:tab w:pos="661" w:val="left" w:leader="none"/>
        </w:tabs>
        <w:spacing w:line="240" w:lineRule="auto" w:before="80"/>
        <w:ind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040" w:right="154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40"/>
        </w:sectPr>
      </w:pPr>
    </w:p>
    <w:p>
      <w:pPr>
        <w:pStyle w:val="Heading3"/>
        <w:spacing w:line="326" w:lineRule="auto" w:before="36"/>
        <w:ind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ind w:right="-1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772" w:space="3750"/>
            <w:col w:w="2808"/>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276"/>
        <w:gridCol w:w="3380"/>
        <w:gridCol w:w="3406"/>
      </w:tblGrid>
      <w:tr>
        <w:trPr>
          <w:trHeight w:val="362" w:hRule="exact"/>
        </w:trPr>
        <w:tc>
          <w:tcPr>
            <w:tcW w:w="227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38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40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21,099.18</w:t>
            </w:r>
            <w:r>
              <w:rPr>
                <w:rFonts w:ascii="宋体"/>
                <w:sz w:val="21"/>
              </w:rPr>
              <w:t> </w:t>
            </w:r>
          </w:p>
        </w:tc>
        <w:tc>
          <w:tcPr>
            <w:tcW w:w="34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33,294.88</w:t>
            </w:r>
            <w:r>
              <w:rPr>
                <w:rFonts w:ascii="宋体"/>
                <w:sz w:val="21"/>
              </w:rPr>
              <w:t> </w:t>
            </w:r>
          </w:p>
        </w:tc>
      </w:tr>
      <w:tr>
        <w:trPr>
          <w:trHeight w:val="355" w:hRule="exact"/>
        </w:trPr>
        <w:tc>
          <w:tcPr>
            <w:tcW w:w="2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398,544,966.08</w:t>
            </w:r>
            <w:r>
              <w:rPr>
                <w:rFonts w:ascii="宋体"/>
                <w:sz w:val="21"/>
              </w:rPr>
              <w:t> </w:t>
            </w:r>
          </w:p>
        </w:tc>
        <w:tc>
          <w:tcPr>
            <w:tcW w:w="34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301,014,000.48</w:t>
            </w:r>
            <w:r>
              <w:rPr>
                <w:rFonts w:ascii="宋体"/>
                <w:sz w:val="21"/>
              </w:rPr>
              <w:t> </w:t>
            </w:r>
          </w:p>
        </w:tc>
      </w:tr>
      <w:tr>
        <w:trPr>
          <w:trHeight w:val="355" w:hRule="exact"/>
        </w:trPr>
        <w:tc>
          <w:tcPr>
            <w:tcW w:w="2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145,256,305.02</w:t>
            </w:r>
            <w:r>
              <w:rPr>
                <w:rFonts w:ascii="宋体"/>
                <w:sz w:val="21"/>
              </w:rPr>
              <w:t> </w:t>
            </w:r>
          </w:p>
        </w:tc>
        <w:tc>
          <w:tcPr>
            <w:tcW w:w="34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149,911,000.00</w:t>
            </w:r>
            <w:r>
              <w:rPr>
                <w:rFonts w:ascii="宋体"/>
                <w:sz w:val="21"/>
              </w:rPr>
              <w:t> </w:t>
            </w:r>
          </w:p>
        </w:tc>
      </w:tr>
      <w:tr>
        <w:trPr>
          <w:trHeight w:val="355" w:hRule="exact"/>
        </w:trPr>
        <w:tc>
          <w:tcPr>
            <w:tcW w:w="2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未到期应收利息</w:t>
            </w:r>
            <w:r>
              <w:rPr>
                <w:rFonts w:ascii="宋体" w:hAnsi="宋体" w:cs="宋体" w:eastAsia="宋体" w:hint="default"/>
                <w:sz w:val="21"/>
                <w:szCs w:val="21"/>
              </w:rPr>
              <w:t> </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18,112.50</w:t>
            </w:r>
            <w:r>
              <w:rPr>
                <w:rFonts w:ascii="宋体"/>
                <w:sz w:val="21"/>
              </w:rPr>
              <w:t> </w:t>
            </w:r>
          </w:p>
        </w:tc>
        <w:tc>
          <w:tcPr>
            <w:tcW w:w="34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725,977.68</w:t>
            </w:r>
            <w:r>
              <w:rPr>
                <w:rFonts w:ascii="宋体"/>
                <w:sz w:val="21"/>
              </w:rPr>
              <w:t> </w:t>
            </w:r>
          </w:p>
        </w:tc>
      </w:tr>
      <w:tr>
        <w:trPr>
          <w:trHeight w:val="355" w:hRule="exact"/>
        </w:trPr>
        <w:tc>
          <w:tcPr>
            <w:tcW w:w="22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543,840,482.78</w:t>
            </w:r>
            <w:r>
              <w:rPr>
                <w:rFonts w:ascii="宋体"/>
                <w:sz w:val="21"/>
              </w:rPr>
              <w:t> </w:t>
            </w:r>
          </w:p>
        </w:tc>
        <w:tc>
          <w:tcPr>
            <w:tcW w:w="34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451,684,273.04</w:t>
            </w:r>
            <w:r>
              <w:rPr>
                <w:rFonts w:ascii="宋体"/>
                <w:sz w:val="21"/>
              </w:rPr>
              <w:t> </w:t>
            </w:r>
          </w:p>
        </w:tc>
      </w:tr>
      <w:tr>
        <w:trPr>
          <w:trHeight w:val="500" w:hRule="exact"/>
        </w:trPr>
        <w:tc>
          <w:tcPr>
            <w:tcW w:w="2276" w:type="dxa"/>
            <w:tcBorders>
              <w:top w:val="single" w:sz="6" w:space="0" w:color="000000"/>
              <w:left w:val="single" w:sz="12" w:space="0" w:color="000000"/>
              <w:bottom w:val="single" w:sz="12" w:space="0" w:color="000000"/>
              <w:right w:val="single" w:sz="6" w:space="0" w:color="000000"/>
            </w:tcBorders>
          </w:tcPr>
          <w:p>
            <w:pPr>
              <w:pStyle w:val="TableParagraph"/>
              <w:spacing w:line="204" w:lineRule="exact"/>
              <w:ind w:left="209"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58" w:lineRule="exact"/>
              <w:ind w:left="98"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34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60" w:lineRule="exact"/>
        <w:ind w:left="657" w:right="0"/>
        <w:jc w:val="left"/>
        <w:rPr>
          <w:rFonts w:ascii="宋体" w:hAnsi="宋体" w:cs="宋体" w:eastAsia="宋体" w:hint="default"/>
        </w:rPr>
      </w:pPr>
      <w:r>
        <w:rPr/>
        <w:t>其他货币资金期末余额中包含证券回购专户余额</w:t>
      </w:r>
      <w:r>
        <w:rPr>
          <w:spacing w:val="-55"/>
        </w:rPr>
        <w:t> </w:t>
      </w:r>
      <w:r>
        <w:rPr>
          <w:rFonts w:ascii="宋体" w:hAnsi="宋体" w:cs="宋体" w:eastAsia="宋体" w:hint="default"/>
        </w:rPr>
        <w:t>1,305.02</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72" w:lineRule="exact"/>
        <w:ind w:left="657" w:right="0"/>
        <w:jc w:val="left"/>
        <w:rPr>
          <w:rFonts w:ascii="宋体" w:hAnsi="宋体" w:cs="宋体" w:eastAsia="宋体" w:hint="default"/>
        </w:rPr>
      </w:pPr>
      <w:r>
        <w:rPr/>
        <w:t>截止</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3"/>
        </w:rPr>
        <w:t>日，</w:t>
      </w:r>
      <w:r>
        <w:rPr>
          <w:spacing w:val="1"/>
        </w:rPr>
        <w:t> </w:t>
      </w:r>
      <w:r>
        <w:rPr>
          <w:rFonts w:ascii="宋体" w:hAnsi="宋体" w:cs="宋体" w:eastAsia="宋体" w:hint="default"/>
          <w:color w:val="FF0000"/>
          <w:spacing w:val="1"/>
        </w:rPr>
      </w:r>
      <w:r>
        <w:rPr/>
        <w:t>货币资金中受限制的货币资金明细如</w:t>
      </w:r>
      <w:bookmarkStart w:name="RANGE!A32:C38" w:id="15"/>
      <w:bookmarkEnd w:id="15"/>
      <w:r>
        <w:rPr/>
      </w:r>
      <w:bookmarkStart w:name="RANGE!A34:C40" w:id="16"/>
      <w:bookmarkEnd w:id="16"/>
      <w:r>
        <w:rPr/>
      </w:r>
      <w:bookmarkStart w:name="RANGE!A31:C37" w:id="17"/>
      <w:bookmarkEnd w:id="17"/>
      <w:r>
        <w:rPr/>
        <w:t>下</w:t>
      </w:r>
      <w:r>
        <w:rPr/>
        <w:t>：</w:t>
      </w:r>
      <w:r>
        <w:rPr>
          <w:rFonts w:ascii="宋体" w:hAnsi="宋体" w:cs="宋体" w:eastAsia="宋体" w:hint="default"/>
        </w:rPr>
        <w:t> </w:t>
      </w:r>
    </w:p>
    <w:p>
      <w:pPr>
        <w:pStyle w:val="BodyText"/>
        <w:spacing w:line="273" w:lineRule="exact"/>
        <w:ind w:left="0" w:right="251"/>
        <w:jc w:val="right"/>
        <w:rPr>
          <w:rFonts w:ascii="宋体" w:hAnsi="宋体" w:cs="宋体" w:eastAsia="宋体" w:hint="default"/>
        </w:rPr>
      </w:pPr>
      <w:r>
        <w:rPr/>
        <w:pict>
          <v:shape style="position:absolute;margin-left:253.850006pt;margin-top:16.733543pt;width:.48pt;height:1.08pt;mso-position-horizontal-relative:page;mso-position-vertical-relative:paragraph;z-index:2608" type="#_x0000_t75" stroked="false">
            <v:imagedata r:id="rId100" o:title=""/>
          </v:shape>
        </w:pict>
      </w:r>
      <w:r>
        <w:rPr/>
        <w:pict>
          <v:shape style="position:absolute;margin-left:375.790009pt;margin-top:16.733543pt;width:.48001pt;height:1.08pt;mso-position-horizontal-relative:page;mso-position-vertical-relative:paragraph;z-index:2632" type="#_x0000_t75" stroked="false">
            <v:imagedata r:id="rId100" o:title=""/>
          </v:shape>
        </w:pict>
      </w:r>
      <w:r>
        <w:rPr/>
        <w:pict>
          <v:group style="position:absolute;margin-left:71.424004pt;margin-top:28.373524pt;width:426.6pt;height:5.9pt;mso-position-horizontal-relative:page;mso-position-vertical-relative:paragraph;z-index:-1166272" coordorigin="1428,567" coordsize="8532,118">
            <v:shape style="position:absolute;left:1428;top:567;width:3668;height:118" type="#_x0000_t75" stroked="false">
              <v:imagedata r:id="rId101" o:title=""/>
            </v:shape>
            <v:shape style="position:absolute;left:5072;top:644;width:2453;height:41" type="#_x0000_t75" stroked="false">
              <v:imagedata r:id="rId102" o:title=""/>
            </v:shape>
            <v:shape style="position:absolute;left:7511;top:675;width:2449;height:10" type="#_x0000_t75" stroked="false">
              <v:imagedata r:id="rId103" o:title=""/>
            </v:shape>
            <w10:wrap type="none"/>
          </v:group>
        </w:pict>
      </w:r>
      <w:r>
        <w:rPr/>
        <w:pict>
          <v:group style="position:absolute;margin-left:71.424004pt;margin-top:46.733555pt;width:426.6pt;height:5.05pt;mso-position-horizontal-relative:page;mso-position-vertical-relative:paragraph;z-index:-1166248" coordorigin="1428,935" coordsize="8532,101">
            <v:shape style="position:absolute;left:1428;top:935;width:3668;height:101" type="#_x0000_t75" stroked="false">
              <v:imagedata r:id="rId104" o:title=""/>
            </v:shape>
            <v:shape style="position:absolute;left:5072;top:1026;width:4887;height:10" type="#_x0000_t75" stroked="false">
              <v:imagedata r:id="rId105" o:title=""/>
            </v:shape>
            <w10:wrap type="none"/>
          </v:group>
        </w:pict>
      </w: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color w:val="FF0000"/>
        </w:rPr>
        <w:t> </w:t>
      </w:r>
      <w:r>
        <w:rPr>
          <w:rFonts w:ascii="宋体" w:hAnsi="宋体" w:cs="宋体" w:eastAsia="宋体" w:hint="default"/>
        </w:rPr>
      </w:r>
    </w:p>
    <w:p>
      <w:pPr>
        <w:spacing w:line="240" w:lineRule="auto" w:before="7"/>
        <w:rPr>
          <w:rFonts w:ascii="宋体" w:hAnsi="宋体" w:cs="宋体" w:eastAsia="宋体" w:hint="default"/>
          <w:sz w:val="2"/>
          <w:szCs w:val="2"/>
        </w:rPr>
      </w:pPr>
    </w:p>
    <w:tbl>
      <w:tblPr>
        <w:tblW w:w="0" w:type="auto"/>
        <w:jc w:val="left"/>
        <w:tblInd w:w="374" w:type="dxa"/>
        <w:tblLayout w:type="fixed"/>
        <w:tblCellMar>
          <w:top w:w="0" w:type="dxa"/>
          <w:left w:w="0" w:type="dxa"/>
          <w:bottom w:w="0" w:type="dxa"/>
          <w:right w:w="0" w:type="dxa"/>
        </w:tblCellMar>
        <w:tblLook w:val="01E0"/>
      </w:tblPr>
      <w:tblGrid>
        <w:gridCol w:w="3653"/>
        <w:gridCol w:w="2439"/>
        <w:gridCol w:w="2439"/>
      </w:tblGrid>
      <w:tr>
        <w:trPr>
          <w:trHeight w:val="355" w:hRule="exact"/>
        </w:trPr>
        <w:tc>
          <w:tcPr>
            <w:tcW w:w="3653"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39"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74" w:lineRule="exact"/>
              <w:ind w:left="79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39"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74" w:lineRule="exact"/>
              <w:ind w:left="79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59"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07"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r>
              <w:rPr>
                <w:rFonts w:ascii="宋体" w:hAnsi="宋体" w:cs="宋体" w:eastAsia="宋体" w:hint="default"/>
                <w:sz w:val="21"/>
                <w:szCs w:val="21"/>
              </w:rPr>
              <w:t> </w:t>
            </w:r>
          </w:p>
        </w:tc>
        <w:tc>
          <w:tcPr>
            <w:tcW w:w="243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131,455,000.00</w:t>
            </w:r>
            <w:r>
              <w:rPr>
                <w:rFonts w:ascii="宋体"/>
                <w:sz w:val="21"/>
              </w:rPr>
              <w:t> </w:t>
            </w:r>
          </w:p>
        </w:tc>
        <w:tc>
          <w:tcPr>
            <w:tcW w:w="2439"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right"/>
              <w:rPr>
                <w:rFonts w:ascii="宋体" w:hAnsi="宋体" w:cs="宋体" w:eastAsia="宋体" w:hint="default"/>
                <w:sz w:val="21"/>
                <w:szCs w:val="21"/>
              </w:rPr>
            </w:pPr>
            <w:r>
              <w:rPr>
                <w:rFonts w:ascii="宋体"/>
                <w:spacing w:val="-1"/>
                <w:sz w:val="21"/>
              </w:rPr>
              <w:t>97,711,000.00</w:t>
            </w:r>
            <w:r>
              <w:rPr>
                <w:rFonts w:ascii="宋体"/>
                <w:sz w:val="21"/>
              </w:rPr>
              <w:t> </w:t>
            </w:r>
          </w:p>
        </w:tc>
      </w:tr>
      <w:tr>
        <w:trPr>
          <w:trHeight w:val="375"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用于担保的定期存款或通知存款</w:t>
            </w:r>
            <w:r>
              <w:rPr>
                <w:rFonts w:ascii="宋体" w:hAnsi="宋体" w:cs="宋体" w:eastAsia="宋体" w:hint="default"/>
                <w:sz w:val="21"/>
                <w:szCs w:val="21"/>
              </w:rPr>
              <w:t> </w:t>
            </w:r>
          </w:p>
        </w:tc>
        <w:tc>
          <w:tcPr>
            <w:tcW w:w="24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2439"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52,200,000.00</w:t>
            </w:r>
            <w:r>
              <w:rPr>
                <w:rFonts w:ascii="宋体"/>
                <w:sz w:val="21"/>
              </w:rPr>
              <w:t> </w:t>
            </w:r>
          </w:p>
        </w:tc>
      </w:tr>
      <w:tr>
        <w:trPr>
          <w:trHeight w:val="76" w:hRule="exact"/>
        </w:trPr>
        <w:tc>
          <w:tcPr>
            <w:tcW w:w="3653"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single" w:sz="4" w:space="0" w:color="000000"/>
            </w:tcBorders>
          </w:tcPr>
          <w:p>
            <w:pPr/>
          </w:p>
        </w:tc>
        <w:tc>
          <w:tcPr>
            <w:tcW w:w="2439"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653"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被冻结货币资金</w:t>
            </w:r>
            <w:r>
              <w:rPr>
                <w:rFonts w:ascii="宋体" w:hAnsi="宋体" w:cs="宋体" w:eastAsia="宋体" w:hint="default"/>
                <w:sz w:val="21"/>
                <w:szCs w:val="21"/>
              </w:rPr>
              <w:t> </w:t>
            </w:r>
          </w:p>
        </w:tc>
        <w:tc>
          <w:tcPr>
            <w:tcW w:w="2439"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439" w:type="dxa"/>
            <w:tcBorders>
              <w:top w:val="nil" w:sz="6" w:space="0" w:color="auto"/>
              <w:left w:val="single" w:sz="4" w:space="0" w:color="000000"/>
              <w:bottom w:val="nil" w:sz="6" w:space="0" w:color="auto"/>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8,275,794.92</w:t>
            </w:r>
            <w:r>
              <w:rPr>
                <w:rFonts w:ascii="宋体"/>
                <w:sz w:val="21"/>
              </w:rPr>
              <w:t> </w:t>
            </w:r>
          </w:p>
        </w:tc>
      </w:tr>
      <w:tr>
        <w:trPr>
          <w:trHeight w:val="355" w:hRule="exact"/>
        </w:trPr>
        <w:tc>
          <w:tcPr>
            <w:tcW w:w="3653" w:type="dxa"/>
            <w:tcBorders>
              <w:top w:val="nil" w:sz="6" w:space="0" w:color="auto"/>
              <w:left w:val="nil" w:sz="6" w:space="0" w:color="auto"/>
              <w:bottom w:val="single" w:sz="12" w:space="0" w:color="000000"/>
              <w:right w:val="single" w:sz="4" w:space="0" w:color="000000"/>
            </w:tcBorders>
          </w:tcPr>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39"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145,255,000.00</w:t>
            </w:r>
            <w:r>
              <w:rPr>
                <w:rFonts w:ascii="宋体"/>
                <w:sz w:val="21"/>
              </w:rPr>
              <w:t> </w:t>
            </w:r>
          </w:p>
        </w:tc>
        <w:tc>
          <w:tcPr>
            <w:tcW w:w="2439" w:type="dxa"/>
            <w:tcBorders>
              <w:top w:val="nil" w:sz="6" w:space="0" w:color="auto"/>
              <w:left w:val="single" w:sz="4" w:space="0" w:color="000000"/>
              <w:bottom w:val="single" w:sz="12"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158,186,794.92</w:t>
            </w:r>
            <w:r>
              <w:rPr>
                <w:rFonts w:ascii="宋体"/>
                <w:sz w:val="21"/>
              </w:rPr>
              <w:t> </w:t>
            </w:r>
          </w:p>
        </w:tc>
      </w:tr>
    </w:tbl>
    <w:p>
      <w:pPr>
        <w:spacing w:after="0" w:line="274" w:lineRule="exact"/>
        <w:jc w:val="right"/>
        <w:rPr>
          <w:rFonts w:ascii="宋体" w:hAnsi="宋体" w:cs="宋体" w:eastAsia="宋体" w:hint="default"/>
          <w:sz w:val="21"/>
          <w:szCs w:val="21"/>
        </w:rPr>
        <w:sectPr>
          <w:type w:val="continuous"/>
          <w:pgSz w:w="11910" w:h="16840"/>
          <w:pgMar w:top="1120" w:bottom="1380" w:left="1040" w:right="1540"/>
        </w:sectPr>
      </w:pPr>
    </w:p>
    <w:p>
      <w:pPr>
        <w:pStyle w:val="BodyText"/>
        <w:spacing w:line="263" w:lineRule="exact"/>
        <w:ind w:right="0"/>
        <w:jc w:val="left"/>
        <w:rPr>
          <w:rFonts w:ascii="宋体" w:hAnsi="宋体" w:cs="宋体" w:eastAsia="宋体" w:hint="default"/>
        </w:rPr>
      </w:pPr>
      <w:r>
        <w:rPr/>
        <w:pict>
          <v:group style="position:absolute;margin-left:71.424004pt;margin-top:-41.039989pt;width:426.6pt;height:5.05pt;mso-position-horizontal-relative:page;mso-position-vertical-relative:paragraph;z-index:-1166224" coordorigin="1428,-821" coordsize="8532,101">
            <v:shape style="position:absolute;left:1428;top:-821;width:3668;height:101" type="#_x0000_t75" stroked="false">
              <v:imagedata r:id="rId106" o:title=""/>
            </v:shape>
            <v:shape style="position:absolute;left:5072;top:-730;width:4887;height:10" type="#_x0000_t75" stroked="false">
              <v:imagedata r:id="rId105" o:title=""/>
            </v:shape>
            <w10:wrap type="none"/>
          </v:group>
        </w:pict>
      </w:r>
      <w:r>
        <w:rPr/>
        <w:pict>
          <v:group style="position:absolute;margin-left:71.424004pt;margin-top:-23.519991pt;width:426.6pt;height:5.05pt;mso-position-horizontal-relative:page;mso-position-vertical-relative:paragraph;z-index:-1166200" coordorigin="1428,-470" coordsize="8532,101">
            <v:shape style="position:absolute;left:1428;top:-470;width:3668;height:101" type="#_x0000_t75" stroked="false">
              <v:imagedata r:id="rId107" o:title=""/>
            </v:shape>
            <v:shape style="position:absolute;left:5072;top:-379;width:4887;height:10" type="#_x0000_t75" stroked="false">
              <v:imagedata r:id="rId108" o:title=""/>
            </v:shape>
            <w10:wrap type="none"/>
          </v:group>
        </w:pict>
      </w:r>
      <w:r>
        <w:rPr>
          <w:rFonts w:ascii="宋体"/>
          <w:w w:val="100"/>
        </w:rPr>
        <w:t> </w:t>
      </w:r>
    </w:p>
    <w:p>
      <w:pPr>
        <w:pStyle w:val="Heading3"/>
        <w:spacing w:line="240" w:lineRule="auto" w:before="97"/>
        <w:ind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4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4047" w:space="2192"/>
            <w:col w:w="3091"/>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651"/>
        <w:gridCol w:w="2688"/>
        <w:gridCol w:w="2710"/>
      </w:tblGrid>
      <w:tr>
        <w:trPr>
          <w:trHeight w:val="362" w:hRule="exact"/>
        </w:trPr>
        <w:tc>
          <w:tcPr>
            <w:tcW w:w="365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right="1502"/>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91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1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92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94"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168"/>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r>
              <w:rPr>
                <w:rFonts w:ascii="宋体" w:hAnsi="宋体" w:cs="宋体" w:eastAsia="宋体" w:hint="default"/>
                <w:w w:val="100"/>
                <w:sz w:val="21"/>
                <w:szCs w:val="21"/>
              </w:rPr>
              <w:t> </w:t>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26,531,099.51</w:t>
            </w:r>
            <w:r>
              <w:rPr>
                <w:rFonts w:ascii="宋体"/>
                <w:sz w:val="21"/>
              </w:rPr>
              <w:t> </w:t>
            </w:r>
          </w:p>
        </w:tc>
        <w:tc>
          <w:tcPr>
            <w:tcW w:w="27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71,587,534.25</w:t>
            </w:r>
            <w:r>
              <w:rPr>
                <w:rFonts w:ascii="宋体"/>
                <w:sz w:val="21"/>
              </w:rPr>
              <w:t> </w:t>
            </w:r>
          </w:p>
        </w:tc>
      </w:tr>
      <w:tr>
        <w:trPr>
          <w:trHeight w:val="355" w:hRule="exact"/>
        </w:trPr>
        <w:tc>
          <w:tcPr>
            <w:tcW w:w="9050" w:type="dxa"/>
            <w:gridSpan w:val="3"/>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55"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660"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26,531,099.51</w:t>
            </w:r>
            <w:r>
              <w:rPr>
                <w:rFonts w:ascii="宋体"/>
                <w:sz w:val="21"/>
              </w:rPr>
              <w:t> </w:t>
            </w:r>
          </w:p>
        </w:tc>
        <w:tc>
          <w:tcPr>
            <w:tcW w:w="27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71,587,534.25</w:t>
            </w:r>
            <w:r>
              <w:rPr>
                <w:rFonts w:ascii="宋体"/>
                <w:sz w:val="21"/>
              </w:rPr>
              <w:t> </w:t>
            </w:r>
          </w:p>
        </w:tc>
      </w:tr>
      <w:tr>
        <w:trPr>
          <w:trHeight w:val="697"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93" w:right="168"/>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r>
              <w:rPr>
                <w:rFonts w:ascii="宋体" w:hAnsi="宋体" w:cs="宋体" w:eastAsia="宋体" w:hint="default"/>
                <w:w w:val="100"/>
                <w:sz w:val="21"/>
                <w:szCs w:val="21"/>
              </w:rPr>
              <w:t> </w:t>
            </w: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w w:val="100"/>
                <w:sz w:val="21"/>
              </w:rPr>
              <w:t> </w:t>
            </w:r>
          </w:p>
        </w:tc>
      </w:tr>
      <w:tr>
        <w:trPr>
          <w:trHeight w:val="355" w:hRule="exact"/>
        </w:trPr>
        <w:tc>
          <w:tcPr>
            <w:tcW w:w="9050" w:type="dxa"/>
            <w:gridSpan w:val="3"/>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55"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660" w:right="0"/>
              <w:jc w:val="left"/>
              <w:rPr>
                <w:rFonts w:ascii="宋体" w:hAnsi="宋体" w:cs="宋体" w:eastAsia="宋体" w:hint="default"/>
                <w:sz w:val="21"/>
                <w:szCs w:val="21"/>
              </w:rPr>
            </w:pPr>
            <w:r>
              <w:rPr>
                <w:rFonts w:ascii="宋体"/>
                <w:w w:val="100"/>
                <w:sz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w w:val="100"/>
                <w:sz w:val="21"/>
              </w:rPr>
              <w:t> </w:t>
            </w:r>
          </w:p>
        </w:tc>
      </w:tr>
      <w:tr>
        <w:trPr>
          <w:trHeight w:val="360" w:hRule="exact"/>
        </w:trPr>
        <w:tc>
          <w:tcPr>
            <w:tcW w:w="36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26,531,099.51</w:t>
            </w:r>
            <w:r>
              <w:rPr>
                <w:rFonts w:ascii="宋体"/>
                <w:sz w:val="21"/>
              </w:rPr>
              <w:t> </w:t>
            </w:r>
          </w:p>
        </w:tc>
        <w:tc>
          <w:tcPr>
            <w:tcW w:w="27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71,587,534.25</w:t>
            </w:r>
            <w:r>
              <w:rPr>
                <w:rFonts w:ascii="宋体"/>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54" w:lineRule="auto" w:before="7"/>
        <w:ind w:left="657" w:right="1586"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本公司期末持有的银行理财产品为工商银行发行的浮动收益理财产品。</w:t>
      </w:r>
      <w:r>
        <w:rPr>
          <w:rFonts w:ascii="宋体" w:hAnsi="宋体" w:cs="宋体" w:eastAsia="宋体" w:hint="default"/>
        </w:rPr>
        <w:t> </w:t>
      </w:r>
    </w:p>
    <w:p>
      <w:pPr>
        <w:pStyle w:val="BodyText"/>
        <w:spacing w:line="274" w:lineRule="exact" w:before="10"/>
        <w:ind w:right="0" w:firstLine="420"/>
        <w:jc w:val="left"/>
        <w:rPr>
          <w:rFonts w:ascii="宋体" w:hAnsi="宋体" w:cs="宋体" w:eastAsia="宋体" w:hint="default"/>
        </w:rPr>
      </w:pPr>
      <w:r>
        <w:rPr/>
        <w:t>交易性金融资产期末较期初余额下降</w:t>
      </w:r>
      <w:r>
        <w:rPr>
          <w:spacing w:val="-29"/>
        </w:rPr>
        <w:t> </w:t>
      </w:r>
      <w:r>
        <w:rPr>
          <w:rFonts w:ascii="宋体" w:hAnsi="宋体" w:cs="宋体" w:eastAsia="宋体" w:hint="default"/>
          <w:spacing w:val="-3"/>
        </w:rPr>
        <w:t>62.94%</w:t>
      </w:r>
      <w:r>
        <w:rPr>
          <w:spacing w:val="-3"/>
        </w:rPr>
        <w:t>，主要是公司基于流动性管理需求相应减少理财</w:t>
      </w:r>
      <w:r>
        <w:rPr>
          <w:w w:val="100"/>
        </w:rPr>
        <w:t> </w:t>
      </w:r>
      <w:r>
        <w:rPr/>
        <w:t>支出所致。</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120" w:bottom="1380" w:left="1040" w:right="15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40"/>
        </w:sectPr>
      </w:pPr>
    </w:p>
    <w:p>
      <w:pPr>
        <w:pStyle w:val="BodyText"/>
        <w:spacing w:line="240" w:lineRule="auto" w:before="36"/>
        <w:ind w:left="657" w:right="0"/>
        <w:jc w:val="left"/>
        <w:rPr>
          <w:rFonts w:ascii="宋体" w:hAnsi="宋体" w:cs="宋体" w:eastAsia="宋体" w:hint="default"/>
        </w:rPr>
      </w:pPr>
      <w:r>
        <w:rPr>
          <w:rFonts w:ascii="宋体"/>
          <w:w w:val="100"/>
        </w:rPr>
        <w:t> </w:t>
      </w:r>
    </w:p>
    <w:p>
      <w:pPr>
        <w:pStyle w:val="Heading3"/>
        <w:spacing w:line="240" w:lineRule="auto" w:before="78"/>
        <w:ind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559" w:space="3964"/>
            <w:col w:w="2807"/>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91"/>
        <w:gridCol w:w="3132"/>
        <w:gridCol w:w="2938"/>
      </w:tblGrid>
      <w:tr>
        <w:trPr>
          <w:trHeight w:val="362" w:hRule="exact"/>
        </w:trPr>
        <w:tc>
          <w:tcPr>
            <w:tcW w:w="299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right="1169"/>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13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13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3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9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w w:val="100"/>
                <w:sz w:val="21"/>
              </w:rPr>
              <w:t> </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22,176,847.07</w:t>
            </w:r>
            <w:r>
              <w:rPr>
                <w:rFonts w:ascii="宋体"/>
                <w:sz w:val="21"/>
              </w:rPr>
              <w:t> </w:t>
            </w:r>
          </w:p>
        </w:tc>
      </w:tr>
      <w:tr>
        <w:trPr>
          <w:trHeight w:val="356" w:hRule="exact"/>
        </w:trPr>
        <w:tc>
          <w:tcPr>
            <w:tcW w:w="29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w w:val="100"/>
                <w:sz w:val="21"/>
              </w:rPr>
              <w:t> </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60" w:hRule="exact"/>
        </w:trPr>
        <w:tc>
          <w:tcPr>
            <w:tcW w:w="29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1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29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22,176,847.07</w:t>
            </w:r>
            <w:r>
              <w:rPr>
                <w:rFonts w:ascii="宋体"/>
                <w:sz w:val="21"/>
              </w:rPr>
              <w:t> </w:t>
            </w:r>
          </w:p>
        </w:tc>
      </w:tr>
    </w:tbl>
    <w:p>
      <w:pPr>
        <w:pStyle w:val="BodyText"/>
        <w:spacing w:line="243" w:lineRule="exact"/>
        <w:ind w:left="657" w:right="0"/>
        <w:jc w:val="left"/>
        <w:rPr>
          <w:rFonts w:ascii="宋体" w:hAnsi="宋体" w:cs="宋体" w:eastAsia="宋体" w:hint="default"/>
        </w:rPr>
      </w:pPr>
      <w:r>
        <w:rPr>
          <w:rFonts w:ascii="宋体"/>
          <w:w w:val="100"/>
        </w:rPr>
        <w:t> </w:t>
      </w:r>
    </w:p>
    <w:p>
      <w:pPr>
        <w:pStyle w:val="Heading3"/>
        <w:spacing w:line="240" w:lineRule="auto" w:before="80"/>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spacing w:line="240" w:lineRule="auto" w:before="147"/>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spacing w:line="240" w:lineRule="auto" w:before="148"/>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6864"/>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spacing w:line="240" w:lineRule="auto" w:before="147"/>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sectPr>
      </w:pPr>
    </w:p>
    <w:p>
      <w:pPr>
        <w:spacing w:line="240" w:lineRule="auto" w:before="4"/>
        <w:rPr>
          <w:rFonts w:ascii="宋体" w:hAnsi="宋体" w:cs="宋体" w:eastAsia="宋体" w:hint="default"/>
          <w:sz w:val="20"/>
          <w:szCs w:val="20"/>
        </w:rPr>
      </w:pPr>
    </w:p>
    <w:p>
      <w:pPr>
        <w:pStyle w:val="BodyText"/>
        <w:spacing w:line="240" w:lineRule="auto" w:before="36"/>
        <w:ind w:left="8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8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43"/>
        <w:ind w:left="836" w:right="0"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
        </w:rPr>
        <w:t> </w:t>
      </w:r>
      <w:r>
        <w:rPr>
          <w:spacing w:val="-3"/>
        </w:rPr>
        <w:t>年度本公司及其下属子公司视其日常流动性管理的需要，将银行承兑汇票分类为以公允</w:t>
      </w:r>
      <w:r>
        <w:rPr>
          <w:w w:val="100"/>
        </w:rPr>
        <w:t> </w:t>
      </w:r>
      <w:r>
        <w:rPr/>
        <w:t>价值计量且其变动计入其他综合收益的金融资产，列示为应收款项融资。</w:t>
      </w:r>
      <w:r>
        <w:rPr>
          <w:rFonts w:ascii="宋体" w:hAnsi="宋体" w:cs="宋体" w:eastAsia="宋体" w:hint="default"/>
        </w:rPr>
        <w:t> </w:t>
      </w:r>
    </w:p>
    <w:p>
      <w:pPr>
        <w:pStyle w:val="BodyText"/>
        <w:spacing w:line="270" w:lineRule="exact"/>
        <w:ind w:left="836" w:right="0"/>
        <w:jc w:val="left"/>
        <w:rPr>
          <w:rFonts w:ascii="宋体" w:hAnsi="宋体" w:cs="宋体" w:eastAsia="宋体" w:hint="default"/>
        </w:rPr>
      </w:pPr>
      <w:r>
        <w:rPr>
          <w:rFonts w:ascii="宋体"/>
          <w:w w:val="100"/>
        </w:rPr>
        <w:t> </w:t>
      </w:r>
    </w:p>
    <w:p>
      <w:pPr>
        <w:pStyle w:val="Heading3"/>
        <w:spacing w:line="324" w:lineRule="auto" w:before="97"/>
        <w:ind w:left="836" w:right="7731"/>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8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7359"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791" w:type="dxa"/>
        <w:tblLayout w:type="fixed"/>
        <w:tblCellMar>
          <w:top w:w="0" w:type="dxa"/>
          <w:left w:w="0" w:type="dxa"/>
          <w:bottom w:w="0" w:type="dxa"/>
          <w:right w:w="0" w:type="dxa"/>
        </w:tblCellMar>
        <w:tblLook w:val="01E0"/>
      </w:tblPr>
      <w:tblGrid>
        <w:gridCol w:w="4371"/>
        <w:gridCol w:w="4525"/>
      </w:tblGrid>
      <w:tr>
        <w:trPr>
          <w:trHeight w:val="348" w:hRule="exact"/>
        </w:trPr>
        <w:tc>
          <w:tcPr>
            <w:tcW w:w="437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right="1862"/>
              <w:jc w:val="righ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2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107" w:right="0"/>
              <w:jc w:val="center"/>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8896"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56" w:hRule="exact"/>
        </w:trPr>
        <w:tc>
          <w:tcPr>
            <w:tcW w:w="8896"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55" w:hRule="exact"/>
        </w:trPr>
        <w:tc>
          <w:tcPr>
            <w:tcW w:w="4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394,344,435.36</w:t>
            </w:r>
          </w:p>
        </w:tc>
      </w:tr>
      <w:tr>
        <w:trPr>
          <w:trHeight w:val="355" w:hRule="exact"/>
        </w:trPr>
        <w:tc>
          <w:tcPr>
            <w:tcW w:w="4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394,344,435.36</w:t>
            </w:r>
          </w:p>
        </w:tc>
      </w:tr>
      <w:tr>
        <w:trPr>
          <w:trHeight w:val="355" w:hRule="exact"/>
        </w:trPr>
        <w:tc>
          <w:tcPr>
            <w:tcW w:w="4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87,862.00</w:t>
            </w:r>
          </w:p>
        </w:tc>
      </w:tr>
      <w:tr>
        <w:trPr>
          <w:trHeight w:val="355" w:hRule="exact"/>
        </w:trPr>
        <w:tc>
          <w:tcPr>
            <w:tcW w:w="4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226,438.00</w:t>
            </w:r>
          </w:p>
        </w:tc>
      </w:tr>
      <w:tr>
        <w:trPr>
          <w:trHeight w:val="355" w:hRule="exact"/>
        </w:trPr>
        <w:tc>
          <w:tcPr>
            <w:tcW w:w="4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9,563,065.31</w:t>
            </w:r>
          </w:p>
        </w:tc>
      </w:tr>
      <w:tr>
        <w:trPr>
          <w:trHeight w:val="353" w:hRule="exact"/>
        </w:trPr>
        <w:tc>
          <w:tcPr>
            <w:tcW w:w="4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43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6" w:space="0" w:color="000000"/>
              <w:left w:val="single" w:sz="6" w:space="0" w:color="000000"/>
              <w:bottom w:val="single" w:sz="6" w:space="0" w:color="000000"/>
              <w:right w:val="single" w:sz="12" w:space="0" w:color="000000"/>
            </w:tcBorders>
          </w:tcPr>
          <w:p>
            <w:pPr/>
          </w:p>
        </w:tc>
      </w:tr>
      <w:tr>
        <w:trPr>
          <w:trHeight w:val="362" w:hRule="exact"/>
        </w:trPr>
        <w:tc>
          <w:tcPr>
            <w:tcW w:w="437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right="186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404,221,800.67</w:t>
            </w:r>
          </w:p>
        </w:tc>
      </w:tr>
    </w:tbl>
    <w:p>
      <w:pPr>
        <w:spacing w:after="0" w:line="240" w:lineRule="auto"/>
        <w:jc w:val="right"/>
        <w:rPr>
          <w:rFonts w:ascii="宋体" w:hAnsi="宋体" w:cs="宋体" w:eastAsia="宋体" w:hint="default"/>
          <w:sz w:val="21"/>
          <w:szCs w:val="21"/>
        </w:rPr>
        <w:sectPr>
          <w:pgSz w:w="11910" w:h="16840"/>
          <w:pgMar w:header="882" w:footer="1195" w:top="1120" w:bottom="1380" w:left="440" w:right="420"/>
        </w:sectPr>
      </w:pPr>
    </w:p>
    <w:p>
      <w:pPr>
        <w:pStyle w:val="BodyText"/>
        <w:spacing w:line="244" w:lineRule="exact"/>
        <w:ind w:left="836" w:right="0"/>
        <w:jc w:val="left"/>
        <w:rPr>
          <w:rFonts w:ascii="宋体" w:hAnsi="宋体" w:cs="宋体" w:eastAsia="宋体" w:hint="default"/>
        </w:rPr>
      </w:pPr>
      <w:r>
        <w:rPr>
          <w:rFonts w:ascii="宋体"/>
          <w:w w:val="100"/>
        </w:rPr>
        <w:t> </w:t>
      </w:r>
    </w:p>
    <w:p>
      <w:pPr>
        <w:pStyle w:val="Heading3"/>
        <w:spacing w:line="240" w:lineRule="auto" w:before="78"/>
        <w:ind w:left="836"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8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887" w:val="left" w:leader="none"/>
        </w:tabs>
        <w:spacing w:line="240" w:lineRule="auto"/>
        <w:ind w:left="836" w:right="0"/>
        <w:jc w:val="left"/>
      </w:pPr>
      <w:r>
        <w:rPr>
          <w:spacing w:val="-1"/>
        </w:rPr>
        <w:t>单位：元</w:t>
        <w:tab/>
        <w:t>币种：人民币</w:t>
      </w:r>
    </w:p>
    <w:p>
      <w:pPr>
        <w:spacing w:after="0" w:line="240" w:lineRule="auto"/>
        <w:jc w:val="left"/>
        <w:sectPr>
          <w:type w:val="continuous"/>
          <w:pgSz w:w="11910" w:h="16840"/>
          <w:pgMar w:top="1120" w:bottom="1380" w:left="440" w:right="420"/>
          <w:cols w:num="2" w:equalWidth="0">
            <w:col w:w="3690" w:space="2729"/>
            <w:col w:w="4631"/>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708"/>
        <w:gridCol w:w="1414"/>
        <w:gridCol w:w="432"/>
        <w:gridCol w:w="1275"/>
        <w:gridCol w:w="569"/>
        <w:gridCol w:w="1421"/>
        <w:gridCol w:w="1412"/>
        <w:gridCol w:w="432"/>
        <w:gridCol w:w="1285"/>
        <w:gridCol w:w="422"/>
        <w:gridCol w:w="1406"/>
      </w:tblGrid>
      <w:tr>
        <w:trPr>
          <w:trHeight w:val="283" w:hRule="exact"/>
        </w:trPr>
        <w:tc>
          <w:tcPr>
            <w:tcW w:w="70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56"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111" w:type="dxa"/>
            <w:gridSpan w:val="5"/>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5" w:lineRule="exact"/>
              <w:ind w:left="9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957" w:type="dxa"/>
            <w:gridSpan w:val="5"/>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25" w:lineRule="exact"/>
              <w:ind w:left="97"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26" w:hRule="exact"/>
        </w:trPr>
        <w:tc>
          <w:tcPr>
            <w:tcW w:w="708" w:type="dxa"/>
            <w:vMerge/>
            <w:tcBorders>
              <w:left w:val="single" w:sz="12" w:space="0" w:color="000000"/>
              <w:right w:val="single" w:sz="6" w:space="0" w:color="000000"/>
            </w:tcBorders>
            <w:shd w:val="clear" w:color="auto" w:fill="D9D9D9"/>
          </w:tcPr>
          <w:p>
            <w:pPr/>
          </w:p>
        </w:tc>
        <w:tc>
          <w:tcPr>
            <w:tcW w:w="184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55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54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520" w:right="431"/>
              <w:jc w:val="left"/>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b/>
                <w:bCs/>
                <w:sz w:val="18"/>
                <w:szCs w:val="18"/>
              </w:rPr>
              <w:t>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06"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513" w:right="416"/>
              <w:jc w:val="left"/>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b/>
                <w:bCs/>
                <w:sz w:val="18"/>
                <w:szCs w:val="18"/>
              </w:rPr>
              <w:t>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950" w:hRule="exact"/>
        </w:trPr>
        <w:tc>
          <w:tcPr>
            <w:tcW w:w="708" w:type="dxa"/>
            <w:vMerge/>
            <w:tcBorders>
              <w:left w:val="single" w:sz="12" w:space="0" w:color="000000"/>
              <w:bottom w:val="single" w:sz="6" w:space="0" w:color="000000"/>
              <w:right w:val="single" w:sz="6" w:space="0" w:color="000000"/>
            </w:tcBorders>
            <w:shd w:val="clear" w:color="auto" w:fill="D9D9D9"/>
          </w:tcPr>
          <w:p>
            <w:pPr/>
          </w:p>
        </w:tc>
        <w:tc>
          <w:tcPr>
            <w:tcW w:w="14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1" w:right="-16"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 </w:t>
            </w:r>
            <w:r>
              <w:rPr>
                <w:rFonts w:ascii="宋体" w:hAnsi="宋体" w:cs="宋体" w:eastAsia="宋体" w:hint="default"/>
                <w:sz w:val="18"/>
                <w:szCs w:val="18"/>
              </w:rPr>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8"/>
              <w:ind w:left="93" w:right="53"/>
              <w:jc w:val="both"/>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 </w:t>
            </w:r>
            <w:r>
              <w:rPr>
                <w:rFonts w:ascii="宋体" w:hAnsi="宋体" w:cs="宋体" w:eastAsia="宋体" w:hint="default"/>
                <w:sz w:val="18"/>
                <w:szCs w:val="18"/>
              </w:rPr>
            </w:r>
          </w:p>
        </w:tc>
        <w:tc>
          <w:tcPr>
            <w:tcW w:w="1421" w:type="dxa"/>
            <w:vMerge/>
            <w:tcBorders>
              <w:left w:val="single" w:sz="6" w:space="0" w:color="000000"/>
              <w:bottom w:val="single" w:sz="6" w:space="0" w:color="000000"/>
              <w:right w:val="single" w:sz="6" w:space="0" w:color="000000"/>
            </w:tcBorders>
            <w:shd w:val="clear" w:color="auto" w:fill="D9D9D9"/>
          </w:tcPr>
          <w:p>
            <w:pPr/>
          </w:p>
        </w:tc>
        <w:tc>
          <w:tcPr>
            <w:tcW w:w="1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2" w:right="-16"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 </w:t>
            </w:r>
            <w:r>
              <w:rPr>
                <w:rFonts w:ascii="宋体" w:hAnsi="宋体" w:cs="宋体" w:eastAsia="宋体" w:hint="default"/>
                <w:sz w:val="18"/>
                <w:szCs w:val="18"/>
              </w:rPr>
            </w:r>
          </w:p>
        </w:tc>
        <w:tc>
          <w:tcPr>
            <w:tcW w:w="12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8"/>
              <w:ind w:left="21" w:right="-21"/>
              <w:jc w:val="both"/>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 </w:t>
            </w:r>
            <w:r>
              <w:rPr>
                <w:rFonts w:ascii="宋体" w:hAnsi="宋体" w:cs="宋体" w:eastAsia="宋体" w:hint="default"/>
                <w:sz w:val="18"/>
                <w:szCs w:val="18"/>
              </w:rPr>
            </w:r>
          </w:p>
        </w:tc>
        <w:tc>
          <w:tcPr>
            <w:tcW w:w="1406" w:type="dxa"/>
            <w:vMerge/>
            <w:tcBorders>
              <w:left w:val="single" w:sz="6" w:space="0" w:color="000000"/>
              <w:bottom w:val="single" w:sz="6" w:space="0" w:color="000000"/>
              <w:right w:val="single" w:sz="12" w:space="0" w:color="000000"/>
            </w:tcBorders>
            <w:shd w:val="clear" w:color="auto" w:fill="D9D9D9"/>
          </w:tcPr>
          <w:p>
            <w:pPr/>
          </w:p>
        </w:tc>
      </w:tr>
      <w:tr>
        <w:trPr>
          <w:trHeight w:val="951"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8"/>
              <w:ind w:left="14" w:right="41"/>
              <w:jc w:val="both"/>
              <w:rPr>
                <w:rFonts w:ascii="宋体" w:hAnsi="宋体" w:cs="宋体" w:eastAsia="宋体" w:hint="default"/>
                <w:sz w:val="18"/>
                <w:szCs w:val="18"/>
              </w:rPr>
            </w:pPr>
            <w:r>
              <w:rPr>
                <w:rFonts w:ascii="宋体" w:hAnsi="宋体" w:cs="宋体" w:eastAsia="宋体" w:hint="default"/>
                <w:sz w:val="18"/>
                <w:szCs w:val="18"/>
              </w:rPr>
              <w:t>按单项 计提坏 账准备</w:t>
            </w:r>
            <w:r>
              <w:rPr>
                <w:rFonts w:ascii="宋体" w:hAnsi="宋体" w:cs="宋体" w:eastAsia="宋体" w:hint="default"/>
                <w:sz w:val="18"/>
                <w:szCs w:val="18"/>
              </w:rPr>
              <w:t> </w:t>
            </w:r>
          </w:p>
        </w:tc>
        <w:tc>
          <w:tcPr>
            <w:tcW w:w="1414"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12" w:space="0" w:color="000000"/>
            </w:tcBorders>
          </w:tcPr>
          <w:p>
            <w:pPr/>
          </w:p>
        </w:tc>
      </w:tr>
      <w:tr>
        <w:trPr>
          <w:trHeight w:val="329" w:hRule="exact"/>
        </w:trPr>
        <w:tc>
          <w:tcPr>
            <w:tcW w:w="10776" w:type="dxa"/>
            <w:gridSpan w:val="11"/>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326"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sz w:val="18"/>
              </w:rPr>
              <w:t>  </w:t>
            </w:r>
            <w:r>
              <w:rPr>
                <w:rFonts w:ascii="宋体"/>
                <w:color w:val="808080"/>
                <w:sz w:val="18"/>
              </w:rPr>
              <w:t> </w:t>
            </w:r>
            <w:r>
              <w:rPr>
                <w:rFonts w:ascii="宋体"/>
                <w:sz w:val="18"/>
              </w:rPr>
            </w:r>
          </w:p>
        </w:tc>
        <w:tc>
          <w:tcPr>
            <w:tcW w:w="1414"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569"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c>
          <w:tcPr>
            <w:tcW w:w="432"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12" w:space="0" w:color="000000"/>
            </w:tcBorders>
          </w:tcPr>
          <w:p>
            <w:pPr/>
          </w:p>
        </w:tc>
      </w:tr>
      <w:tr>
        <w:trPr>
          <w:trHeight w:val="950"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14" w:right="41"/>
              <w:jc w:val="both"/>
              <w:rPr>
                <w:rFonts w:ascii="宋体" w:hAnsi="宋体" w:cs="宋体" w:eastAsia="宋体" w:hint="default"/>
                <w:sz w:val="18"/>
                <w:szCs w:val="18"/>
              </w:rPr>
            </w:pPr>
            <w:r>
              <w:rPr>
                <w:rFonts w:ascii="宋体" w:hAnsi="宋体" w:cs="宋体" w:eastAsia="宋体" w:hint="default"/>
                <w:sz w:val="18"/>
                <w:szCs w:val="18"/>
              </w:rPr>
              <w:t>按组合 计提坏 账准备</w:t>
            </w:r>
            <w:r>
              <w:rPr>
                <w:rFonts w:ascii="宋体" w:hAnsi="宋体" w:cs="宋体" w:eastAsia="宋体" w:hint="default"/>
                <w:sz w:val="18"/>
                <w:szCs w:val="18"/>
              </w:rPr>
              <w:t> </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1" w:right="0"/>
              <w:jc w:val="center"/>
              <w:rPr>
                <w:rFonts w:ascii="宋体" w:hAnsi="宋体" w:cs="宋体" w:eastAsia="宋体" w:hint="default"/>
                <w:sz w:val="18"/>
                <w:szCs w:val="18"/>
              </w:rPr>
            </w:pPr>
            <w:r>
              <w:rPr>
                <w:rFonts w:ascii="宋体"/>
                <w:sz w:val="18"/>
              </w:rPr>
              <w:t>404,221,800.67</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16"/>
              <w:jc w:val="left"/>
              <w:rPr>
                <w:rFonts w:ascii="宋体" w:hAnsi="宋体" w:cs="宋体" w:eastAsia="宋体" w:hint="default"/>
                <w:sz w:val="18"/>
                <w:szCs w:val="18"/>
              </w:rPr>
            </w:pPr>
            <w:r>
              <w:rPr>
                <w:rFonts w:ascii="宋体"/>
                <w:sz w:val="18"/>
              </w:rPr>
              <w:t>100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0" w:right="0"/>
              <w:jc w:val="center"/>
              <w:rPr>
                <w:rFonts w:ascii="宋体" w:hAnsi="宋体" w:cs="宋体" w:eastAsia="宋体" w:hint="default"/>
                <w:sz w:val="18"/>
                <w:szCs w:val="18"/>
              </w:rPr>
            </w:pPr>
            <w:r>
              <w:rPr>
                <w:rFonts w:ascii="宋体"/>
                <w:sz w:val="18"/>
              </w:rPr>
              <w:t>11,584,468.19</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2.87</w:t>
            </w:r>
            <w:r>
              <w:rPr>
                <w:rFonts w:ascii="宋体"/>
                <w:sz w:val="18"/>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392,637,332.48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sz w:val="18"/>
              </w:rPr>
              <w:t>161,897,174.36</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宋体" w:hAnsi="宋体" w:cs="宋体" w:eastAsia="宋体" w:hint="default"/>
                <w:sz w:val="18"/>
                <w:szCs w:val="18"/>
              </w:rPr>
            </w:pPr>
            <w:r>
              <w:rPr>
                <w:rFonts w:ascii="宋体"/>
                <w:sz w:val="18"/>
              </w:rPr>
              <w:t>100 </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5" w:right="0"/>
              <w:jc w:val="center"/>
              <w:rPr>
                <w:rFonts w:ascii="宋体" w:hAnsi="宋体" w:cs="宋体" w:eastAsia="宋体" w:hint="default"/>
                <w:sz w:val="18"/>
                <w:szCs w:val="18"/>
              </w:rPr>
            </w:pPr>
            <w:r>
              <w:rPr>
                <w:rFonts w:ascii="宋体"/>
                <w:sz w:val="18"/>
              </w:rPr>
              <w:t>10,904,787.75</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6.74</w:t>
            </w:r>
          </w:p>
        </w:tc>
        <w:tc>
          <w:tcPr>
            <w:tcW w:w="14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150,992,386.61</w:t>
            </w:r>
          </w:p>
        </w:tc>
      </w:tr>
      <w:tr>
        <w:trPr>
          <w:trHeight w:val="326" w:hRule="exact"/>
        </w:trPr>
        <w:tc>
          <w:tcPr>
            <w:tcW w:w="10776" w:type="dxa"/>
            <w:gridSpan w:val="11"/>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left="1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329"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color w:val="808080"/>
                <w:sz w:val="18"/>
                <w:szCs w:val="18"/>
              </w:rPr>
              <w:t> </w:t>
            </w:r>
            <w:r>
              <w:rPr>
                <w:rFonts w:ascii="宋体" w:hAnsi="宋体" w:cs="宋体" w:eastAsia="宋体" w:hint="default"/>
                <w:sz w:val="18"/>
                <w:szCs w:val="18"/>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sz w:val="18"/>
              </w:rPr>
              <w:t>404,221,800.67</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sz w:val="18"/>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0" w:right="0"/>
              <w:jc w:val="center"/>
              <w:rPr>
                <w:rFonts w:ascii="宋体" w:hAnsi="宋体" w:cs="宋体" w:eastAsia="宋体" w:hint="default"/>
                <w:sz w:val="18"/>
                <w:szCs w:val="18"/>
              </w:rPr>
            </w:pPr>
            <w:r>
              <w:rPr>
                <w:rFonts w:ascii="宋体"/>
                <w:sz w:val="18"/>
              </w:rPr>
              <w:t>11,584,468.19</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392,637,332.48</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sz w:val="18"/>
              </w:rPr>
              <w:t>161,897,174.36</w:t>
            </w:r>
          </w:p>
        </w:tc>
        <w:tc>
          <w:tcPr>
            <w:tcW w:w="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z w:val="18"/>
              </w:rPr>
              <w:t>100</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5" w:right="0"/>
              <w:jc w:val="center"/>
              <w:rPr>
                <w:rFonts w:ascii="宋体" w:hAnsi="宋体" w:cs="宋体" w:eastAsia="宋体" w:hint="default"/>
                <w:sz w:val="18"/>
                <w:szCs w:val="18"/>
              </w:rPr>
            </w:pPr>
            <w:r>
              <w:rPr>
                <w:rFonts w:ascii="宋体"/>
                <w:sz w:val="18"/>
              </w:rPr>
              <w:t>10,904,787.75</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6.74</w:t>
            </w:r>
          </w:p>
        </w:tc>
        <w:tc>
          <w:tcPr>
            <w:tcW w:w="14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14"/>
              <w:jc w:val="right"/>
              <w:rPr>
                <w:rFonts w:ascii="宋体" w:hAnsi="宋体" w:cs="宋体" w:eastAsia="宋体" w:hint="default"/>
                <w:sz w:val="18"/>
                <w:szCs w:val="18"/>
              </w:rPr>
            </w:pPr>
            <w:r>
              <w:rPr>
                <w:rFonts w:ascii="宋体"/>
                <w:spacing w:val="-1"/>
                <w:sz w:val="18"/>
              </w:rPr>
              <w:t>150,992,386.61</w:t>
            </w:r>
          </w:p>
        </w:tc>
      </w:tr>
      <w:tr>
        <w:trPr>
          <w:trHeight w:val="331" w:hRule="exact"/>
        </w:trPr>
        <w:tc>
          <w:tcPr>
            <w:tcW w:w="7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91" w:right="0"/>
              <w:jc w:val="center"/>
              <w:rPr>
                <w:rFonts w:ascii="宋体" w:hAnsi="宋体" w:cs="宋体" w:eastAsia="宋体" w:hint="default"/>
                <w:sz w:val="18"/>
                <w:szCs w:val="18"/>
              </w:rPr>
            </w:pPr>
            <w:r>
              <w:rPr>
                <w:rFonts w:ascii="宋体"/>
                <w:sz w:val="18"/>
              </w:rPr>
              <w:t>404,221,800.67</w:t>
            </w:r>
          </w:p>
        </w:tc>
        <w:tc>
          <w:tcPr>
            <w:tcW w:w="4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 </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40" w:right="0"/>
              <w:jc w:val="center"/>
              <w:rPr>
                <w:rFonts w:ascii="宋体" w:hAnsi="宋体" w:cs="宋体" w:eastAsia="宋体" w:hint="default"/>
                <w:sz w:val="18"/>
                <w:szCs w:val="18"/>
              </w:rPr>
            </w:pPr>
            <w:r>
              <w:rPr>
                <w:rFonts w:ascii="宋体"/>
                <w:sz w:val="18"/>
              </w:rPr>
              <w:t>11,584,468.19</w:t>
            </w:r>
          </w:p>
        </w:tc>
        <w:tc>
          <w:tcPr>
            <w:tcW w:w="5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230" w:right="0"/>
              <w:jc w:val="left"/>
              <w:rPr>
                <w:rFonts w:ascii="宋体" w:hAnsi="宋体" w:cs="宋体" w:eastAsia="宋体" w:hint="default"/>
                <w:sz w:val="18"/>
                <w:szCs w:val="18"/>
              </w:rPr>
            </w:pPr>
            <w:r>
              <w:rPr>
                <w:rFonts w:ascii="宋体"/>
                <w:sz w:val="18"/>
              </w:rPr>
              <w:t>/ </w:t>
            </w: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392,637,332.48</w:t>
            </w:r>
          </w:p>
        </w:tc>
        <w:tc>
          <w:tcPr>
            <w:tcW w:w="1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161,897,174.36</w:t>
            </w:r>
          </w:p>
        </w:tc>
        <w:tc>
          <w:tcPr>
            <w:tcW w:w="4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 </w:t>
            </w:r>
          </w:p>
        </w:tc>
        <w:tc>
          <w:tcPr>
            <w:tcW w:w="1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45" w:right="0"/>
              <w:jc w:val="center"/>
              <w:rPr>
                <w:rFonts w:ascii="宋体" w:hAnsi="宋体" w:cs="宋体" w:eastAsia="宋体" w:hint="default"/>
                <w:sz w:val="18"/>
                <w:szCs w:val="18"/>
              </w:rPr>
            </w:pPr>
            <w:r>
              <w:rPr>
                <w:rFonts w:ascii="宋体"/>
                <w:sz w:val="18"/>
              </w:rPr>
              <w:t>10,904,787.75</w:t>
            </w:r>
          </w:p>
        </w:tc>
        <w:tc>
          <w:tcPr>
            <w:tcW w:w="4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68"/>
              <w:jc w:val="right"/>
              <w:rPr>
                <w:rFonts w:ascii="宋体" w:hAnsi="宋体" w:cs="宋体" w:eastAsia="宋体" w:hint="default"/>
                <w:sz w:val="18"/>
                <w:szCs w:val="18"/>
              </w:rPr>
            </w:pPr>
            <w:r>
              <w:rPr>
                <w:rFonts w:ascii="宋体"/>
                <w:sz w:val="18"/>
              </w:rPr>
              <w:t>/ </w:t>
            </w:r>
          </w:p>
        </w:tc>
        <w:tc>
          <w:tcPr>
            <w:tcW w:w="14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14"/>
              <w:jc w:val="right"/>
              <w:rPr>
                <w:rFonts w:ascii="宋体" w:hAnsi="宋体" w:cs="宋体" w:eastAsia="宋体" w:hint="default"/>
                <w:sz w:val="18"/>
                <w:szCs w:val="18"/>
              </w:rPr>
            </w:pPr>
            <w:r>
              <w:rPr>
                <w:rFonts w:ascii="宋体"/>
                <w:spacing w:val="-1"/>
                <w:sz w:val="18"/>
              </w:rPr>
              <w:t>150,992,386.61</w:t>
            </w:r>
          </w:p>
        </w:tc>
      </w:tr>
    </w:tbl>
    <w:p>
      <w:pPr>
        <w:spacing w:after="0" w:line="240" w:lineRule="auto"/>
        <w:jc w:val="right"/>
        <w:rPr>
          <w:rFonts w:ascii="宋体" w:hAnsi="宋体" w:cs="宋体" w:eastAsia="宋体" w:hint="default"/>
          <w:sz w:val="18"/>
          <w:szCs w:val="18"/>
        </w:rPr>
        <w:sectPr>
          <w:type w:val="continuous"/>
          <w:pgSz w:w="11910" w:h="16840"/>
          <w:pgMar w:top="1120" w:bottom="1380" w:left="440" w:right="42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660" w:right="1160"/>
        </w:sectPr>
      </w:pPr>
    </w:p>
    <w:p>
      <w:pPr>
        <w:pStyle w:val="BodyText"/>
        <w:spacing w:line="273" w:lineRule="auto" w:before="36"/>
        <w:ind w:left="616"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0" w:lineRule="auto" w:before="7"/>
        <w:ind w:left="6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61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3" w:lineRule="auto" w:before="7"/>
        <w:ind w:left="6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组合计提项目：组合</w:t>
      </w:r>
      <w:r>
        <w:rPr>
          <w:spacing w:val="-54"/>
        </w:rPr>
        <w:t> </w:t>
      </w:r>
      <w:r>
        <w:rPr>
          <w:rFonts w:ascii="宋体" w:hAnsi="宋体" w:cs="宋体" w:eastAsia="宋体" w:hint="default"/>
          <w:spacing w:val="-3"/>
        </w:rPr>
        <w:t>2</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6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60" w:right="1160"/>
          <w:cols w:num="2" w:equalWidth="0">
            <w:col w:w="2823" w:space="3596"/>
            <w:col w:w="3671"/>
          </w:cols>
        </w:sectPr>
      </w:pPr>
    </w:p>
    <w:p>
      <w:pPr>
        <w:spacing w:line="240" w:lineRule="auto" w:before="10"/>
        <w:rPr>
          <w:rFonts w:ascii="宋体" w:hAnsi="宋体" w:cs="宋体" w:eastAsia="宋体" w:hint="default"/>
          <w:sz w:val="3"/>
          <w:szCs w:val="3"/>
        </w:rPr>
      </w:pPr>
    </w:p>
    <w:tbl>
      <w:tblPr>
        <w:tblW w:w="0" w:type="auto"/>
        <w:jc w:val="left"/>
        <w:tblInd w:w="494" w:type="dxa"/>
        <w:tblLayout w:type="fixed"/>
        <w:tblCellMar>
          <w:top w:w="0" w:type="dxa"/>
          <w:left w:w="0" w:type="dxa"/>
          <w:bottom w:w="0" w:type="dxa"/>
          <w:right w:w="0" w:type="dxa"/>
        </w:tblCellMar>
        <w:tblLook w:val="01E0"/>
      </w:tblPr>
      <w:tblGrid>
        <w:gridCol w:w="2096"/>
        <w:gridCol w:w="2309"/>
        <w:gridCol w:w="2352"/>
        <w:gridCol w:w="2293"/>
      </w:tblGrid>
      <w:tr>
        <w:trPr>
          <w:trHeight w:val="362" w:hRule="exact"/>
        </w:trPr>
        <w:tc>
          <w:tcPr>
            <w:tcW w:w="2096"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54"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096" w:type="dxa"/>
            <w:vMerge/>
            <w:tcBorders>
              <w:left w:val="single" w:sz="12" w:space="0" w:color="000000"/>
              <w:bottom w:val="single" w:sz="6" w:space="0" w:color="000000"/>
              <w:right w:val="single" w:sz="6" w:space="0" w:color="000000"/>
            </w:tcBorders>
            <w:shd w:val="clear" w:color="auto" w:fill="D9D9D9"/>
          </w:tcPr>
          <w:p>
            <w:pPr/>
          </w:p>
        </w:tc>
        <w:tc>
          <w:tcPr>
            <w:tcW w:w="23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725"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74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93"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453"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0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394,344,435.36</w:t>
            </w:r>
            <w:r>
              <w:rPr>
                <w:rFonts w:ascii="宋体"/>
                <w:sz w:val="21"/>
              </w:rPr>
              <w:t> </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1,971,722.18</w:t>
            </w:r>
            <w:r>
              <w:rPr>
                <w:rFonts w:ascii="宋体"/>
                <w:sz w:val="21"/>
              </w:rPr>
              <w:t> </w:t>
            </w:r>
          </w:p>
        </w:tc>
        <w:tc>
          <w:tcPr>
            <w:tcW w:w="22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0.5</w:t>
            </w:r>
            <w:r>
              <w:rPr>
                <w:rFonts w:ascii="宋体"/>
                <w:sz w:val="21"/>
              </w:rPr>
              <w:t> </w:t>
            </w:r>
          </w:p>
        </w:tc>
      </w:tr>
      <w:tr>
        <w:trPr>
          <w:trHeight w:val="356" w:hRule="exact"/>
        </w:trPr>
        <w:tc>
          <w:tcPr>
            <w:tcW w:w="20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87,862.00</w:t>
            </w:r>
            <w:r>
              <w:rPr>
                <w:rFonts w:ascii="宋体"/>
                <w:sz w:val="21"/>
              </w:rPr>
              <w:t> </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4,393.10</w:t>
            </w:r>
            <w:r>
              <w:rPr>
                <w:rFonts w:ascii="宋体"/>
                <w:sz w:val="21"/>
              </w:rPr>
              <w:t> </w:t>
            </w:r>
          </w:p>
        </w:tc>
        <w:tc>
          <w:tcPr>
            <w:tcW w:w="22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z w:val="21"/>
              </w:rPr>
              <w:t>5 </w:t>
            </w:r>
          </w:p>
        </w:tc>
      </w:tr>
      <w:tr>
        <w:trPr>
          <w:trHeight w:val="355" w:hRule="exact"/>
        </w:trPr>
        <w:tc>
          <w:tcPr>
            <w:tcW w:w="20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226,438.00</w:t>
            </w:r>
            <w:r>
              <w:rPr>
                <w:rFonts w:ascii="宋体"/>
                <w:sz w:val="21"/>
              </w:rPr>
              <w:t> </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45,287.60</w:t>
            </w:r>
            <w:r>
              <w:rPr>
                <w:rFonts w:ascii="宋体"/>
                <w:sz w:val="21"/>
              </w:rPr>
              <w:t> </w:t>
            </w:r>
          </w:p>
        </w:tc>
        <w:tc>
          <w:tcPr>
            <w:tcW w:w="22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z w:val="21"/>
              </w:rPr>
              <w:t>20 </w:t>
            </w:r>
          </w:p>
        </w:tc>
      </w:tr>
      <w:tr>
        <w:trPr>
          <w:trHeight w:val="355" w:hRule="exact"/>
        </w:trPr>
        <w:tc>
          <w:tcPr>
            <w:tcW w:w="20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9,563,065.31</w:t>
            </w:r>
            <w:r>
              <w:rPr>
                <w:rFonts w:ascii="宋体"/>
                <w:sz w:val="21"/>
              </w:rPr>
              <w:t> </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9,563,065.31</w:t>
            </w:r>
            <w:r>
              <w:rPr>
                <w:rFonts w:ascii="宋体"/>
                <w:sz w:val="21"/>
              </w:rPr>
              <w:t> </w:t>
            </w:r>
          </w:p>
        </w:tc>
        <w:tc>
          <w:tcPr>
            <w:tcW w:w="22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60" w:hRule="exact"/>
        </w:trPr>
        <w:tc>
          <w:tcPr>
            <w:tcW w:w="20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404,221,800.67</w:t>
            </w:r>
            <w:r>
              <w:rPr>
                <w:rFonts w:ascii="宋体"/>
                <w:sz w:val="21"/>
              </w:rPr>
              <w:t> </w:t>
            </w:r>
          </w:p>
        </w:tc>
        <w:tc>
          <w:tcPr>
            <w:tcW w:w="2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11,584,468.19</w:t>
            </w:r>
            <w:r>
              <w:rPr>
                <w:rFonts w:ascii="宋体"/>
                <w:sz w:val="21"/>
              </w:rPr>
              <w:t> </w:t>
            </w:r>
          </w:p>
        </w:tc>
        <w:tc>
          <w:tcPr>
            <w:tcW w:w="22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660" w:right="1160"/>
        </w:sectPr>
      </w:pPr>
    </w:p>
    <w:p>
      <w:pPr>
        <w:pStyle w:val="BodyText"/>
        <w:spacing w:line="273" w:lineRule="auto"/>
        <w:ind w:left="61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的</w:t>
      </w:r>
      <w:r>
        <w:rPr>
          <w:spacing w:val="-3"/>
          <w:w w:val="100"/>
        </w:rPr>
        <w:t>确</w:t>
      </w:r>
      <w:r>
        <w:rPr>
          <w:w w:val="100"/>
        </w:rPr>
        <w:t>认</w:t>
      </w:r>
      <w:r>
        <w:rPr>
          <w:spacing w:val="-3"/>
          <w:w w:val="100"/>
        </w:rPr>
        <w:t>标</w:t>
      </w:r>
      <w:r>
        <w:rPr>
          <w:w w:val="100"/>
        </w:rPr>
        <w:t>准及</w:t>
      </w:r>
      <w:r>
        <w:rPr>
          <w:spacing w:val="-3"/>
          <w:w w:val="100"/>
        </w:rPr>
        <w:t>说</w:t>
      </w:r>
      <w:r>
        <w:rPr>
          <w:w w:val="100"/>
        </w:rPr>
        <w:t>明</w:t>
      </w:r>
      <w:r>
        <w:rPr>
          <w:spacing w:val="-2"/>
          <w:w w:val="100"/>
        </w:rPr>
        <w:t>：</w:t>
      </w:r>
      <w:r>
        <w:rPr>
          <w:rFonts w:ascii="宋体" w:hAnsi="宋体" w:cs="宋体" w:eastAsia="宋体" w:hint="default"/>
          <w:w w:val="100"/>
        </w:rPr>
        <w:t> </w:t>
      </w:r>
    </w:p>
    <w:p>
      <w:pPr>
        <w:pStyle w:val="BodyText"/>
        <w:spacing w:line="240" w:lineRule="auto" w:before="7"/>
        <w:ind w:left="6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61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0" w:lineRule="auto" w:before="7"/>
        <w:ind w:left="6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6" w:lineRule="auto" w:before="37"/>
        <w:ind w:left="6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6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1123" w:val="left" w:leader="none"/>
        </w:tabs>
        <w:spacing w:line="240" w:lineRule="auto"/>
        <w:ind w:left="72" w:right="0"/>
        <w:jc w:val="left"/>
      </w:pPr>
      <w:r>
        <w:rPr>
          <w:spacing w:val="-1"/>
        </w:rPr>
        <w:t>单位：元</w:t>
        <w:tab/>
        <w:t>币种：人民币</w:t>
      </w:r>
    </w:p>
    <w:p>
      <w:pPr>
        <w:spacing w:after="0" w:line="240" w:lineRule="auto"/>
        <w:jc w:val="left"/>
        <w:sectPr>
          <w:type w:val="continuous"/>
          <w:pgSz w:w="11910" w:h="16840"/>
          <w:pgMar w:top="1120" w:bottom="1380" w:left="660" w:right="1160"/>
          <w:cols w:num="2" w:equalWidth="0">
            <w:col w:w="7027" w:space="40"/>
            <w:col w:w="3023"/>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04"/>
        <w:gridCol w:w="1705"/>
        <w:gridCol w:w="1418"/>
        <w:gridCol w:w="994"/>
        <w:gridCol w:w="991"/>
        <w:gridCol w:w="854"/>
        <w:gridCol w:w="1671"/>
      </w:tblGrid>
      <w:tr>
        <w:trPr>
          <w:trHeight w:val="334" w:hRule="exact"/>
        </w:trPr>
        <w:tc>
          <w:tcPr>
            <w:tcW w:w="220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5"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58" w:type="dxa"/>
            <w:gridSpan w:val="4"/>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487" w:right="0"/>
              <w:jc w:val="left"/>
              <w:rPr>
                <w:rFonts w:ascii="宋体" w:hAnsi="宋体" w:cs="宋体" w:eastAsia="宋体" w:hint="default"/>
                <w:sz w:val="21"/>
                <w:szCs w:val="21"/>
              </w:rPr>
            </w:pPr>
            <w:r>
              <w:rPr>
                <w:rFonts w:ascii="宋体" w:hAnsi="宋体" w:cs="宋体" w:eastAsia="宋体" w:hint="default"/>
                <w:b/>
                <w:bCs/>
                <w:sz w:val="21"/>
                <w:szCs w:val="21"/>
              </w:rPr>
              <w:t>本期变动金额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71"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638" w:hRule="exact"/>
        </w:trPr>
        <w:tc>
          <w:tcPr>
            <w:tcW w:w="2204" w:type="dxa"/>
            <w:vMerge/>
            <w:tcBorders>
              <w:left w:val="single" w:sz="12" w:space="0" w:color="000000"/>
              <w:bottom w:val="single" w:sz="6" w:space="0" w:color="000000"/>
              <w:right w:val="single" w:sz="6" w:space="0" w:color="000000"/>
            </w:tcBorders>
            <w:shd w:val="clear" w:color="auto" w:fill="D9D9D9"/>
          </w:tcPr>
          <w:p>
            <w:pPr/>
          </w:p>
        </w:tc>
        <w:tc>
          <w:tcPr>
            <w:tcW w:w="1705" w:type="dxa"/>
            <w:vMerge/>
            <w:tcBorders>
              <w:left w:val="single" w:sz="6" w:space="0" w:color="000000"/>
              <w:bottom w:val="single" w:sz="6" w:space="0" w:color="000000"/>
              <w:right w:val="single" w:sz="6" w:space="0" w:color="000000"/>
            </w:tcBorders>
            <w:shd w:val="clear" w:color="auto" w:fill="D9D9D9"/>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489" w:right="0"/>
              <w:jc w:val="left"/>
              <w:rPr>
                <w:rFonts w:ascii="宋体" w:hAnsi="宋体" w:cs="宋体" w:eastAsia="宋体" w:hint="default"/>
                <w:sz w:val="21"/>
                <w:szCs w:val="21"/>
              </w:rPr>
            </w:pPr>
            <w:r>
              <w:rPr>
                <w:rFonts w:ascii="宋体" w:hAnsi="宋体" w:cs="宋体" w:eastAsia="宋体" w:hint="default"/>
                <w:b/>
                <w:bCs/>
                <w:sz w:val="21"/>
                <w:szCs w:val="21"/>
              </w:rPr>
              <w:t>计提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278" w:right="170" w:hanging="106"/>
              <w:jc w:val="left"/>
              <w:rPr>
                <w:rFonts w:ascii="宋体" w:hAnsi="宋体" w:cs="宋体" w:eastAsia="宋体" w:hint="default"/>
                <w:sz w:val="21"/>
                <w:szCs w:val="21"/>
              </w:rPr>
            </w:pPr>
            <w:r>
              <w:rPr>
                <w:rFonts w:ascii="宋体" w:hAnsi="宋体" w:cs="宋体" w:eastAsia="宋体" w:hint="default"/>
                <w:b/>
                <w:bCs/>
                <w:sz w:val="21"/>
                <w:szCs w:val="21"/>
              </w:rPr>
              <w:t>收回或</w:t>
            </w:r>
            <w:r>
              <w:rPr>
                <w:rFonts w:ascii="宋体" w:hAnsi="宋体" w:cs="宋体" w:eastAsia="宋体" w:hint="default"/>
                <w:b/>
                <w:bCs/>
                <w:w w:val="100"/>
                <w:sz w:val="21"/>
                <w:szCs w:val="21"/>
              </w:rPr>
              <w:t> </w:t>
            </w:r>
            <w:r>
              <w:rPr>
                <w:rFonts w:ascii="宋体" w:hAnsi="宋体" w:cs="宋体" w:eastAsia="宋体" w:hint="default"/>
                <w:b/>
                <w:bCs/>
                <w:sz w:val="21"/>
                <w:szCs w:val="21"/>
              </w:rPr>
              <w:t>转回</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275" w:right="170" w:hanging="106"/>
              <w:jc w:val="left"/>
              <w:rPr>
                <w:rFonts w:ascii="宋体" w:hAnsi="宋体" w:cs="宋体" w:eastAsia="宋体" w:hint="default"/>
                <w:sz w:val="21"/>
                <w:szCs w:val="21"/>
              </w:rPr>
            </w:pPr>
            <w:r>
              <w:rPr>
                <w:rFonts w:ascii="宋体" w:hAnsi="宋体" w:cs="宋体" w:eastAsia="宋体" w:hint="default"/>
                <w:b/>
                <w:bCs/>
                <w:sz w:val="21"/>
                <w:szCs w:val="21"/>
              </w:rPr>
              <w:t>转销或</w:t>
            </w:r>
            <w:r>
              <w:rPr>
                <w:rFonts w:ascii="宋体" w:hAnsi="宋体" w:cs="宋体" w:eastAsia="宋体" w:hint="default"/>
                <w:b/>
                <w:bCs/>
                <w:w w:val="100"/>
                <w:sz w:val="21"/>
                <w:szCs w:val="21"/>
              </w:rPr>
              <w:t> </w:t>
            </w:r>
            <w:r>
              <w:rPr>
                <w:rFonts w:ascii="宋体" w:hAnsi="宋体" w:cs="宋体" w:eastAsia="宋体" w:hint="default"/>
                <w:b/>
                <w:bCs/>
                <w:sz w:val="21"/>
                <w:szCs w:val="21"/>
              </w:rPr>
              <w:t>核销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206" w:right="103"/>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1"/>
                <w:szCs w:val="21"/>
              </w:rPr>
              <w:t>变动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71" w:type="dxa"/>
            <w:vMerge/>
            <w:tcBorders>
              <w:left w:val="single" w:sz="6" w:space="0" w:color="000000"/>
              <w:bottom w:val="single" w:sz="6" w:space="0" w:color="000000"/>
              <w:right w:val="single" w:sz="12" w:space="0" w:color="000000"/>
            </w:tcBorders>
            <w:shd w:val="clear" w:color="auto" w:fill="D9D9D9"/>
          </w:tcPr>
          <w:p>
            <w:pPr/>
          </w:p>
        </w:tc>
      </w:tr>
      <w:tr>
        <w:trPr>
          <w:trHeight w:val="641" w:hRule="exact"/>
        </w:trPr>
        <w:tc>
          <w:tcPr>
            <w:tcW w:w="2204"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8" w:right="187"/>
              <w:jc w:val="left"/>
              <w:rPr>
                <w:rFonts w:ascii="宋体" w:hAnsi="宋体" w:cs="宋体" w:eastAsia="宋体" w:hint="default"/>
                <w:sz w:val="21"/>
                <w:szCs w:val="21"/>
              </w:rPr>
            </w:pPr>
            <w:r>
              <w:rPr>
                <w:rFonts w:ascii="宋体" w:hAnsi="宋体" w:cs="宋体" w:eastAsia="宋体" w:hint="default"/>
                <w:sz w:val="21"/>
                <w:szCs w:val="21"/>
              </w:rPr>
              <w:t>单项计提预期信用损</w:t>
            </w:r>
            <w:r>
              <w:rPr>
                <w:rFonts w:ascii="宋体" w:hAnsi="宋体" w:cs="宋体" w:eastAsia="宋体" w:hint="default"/>
                <w:w w:val="100"/>
                <w:sz w:val="21"/>
                <w:szCs w:val="21"/>
              </w:rPr>
              <w:t> </w:t>
            </w:r>
            <w:r>
              <w:rPr>
                <w:rFonts w:ascii="宋体" w:hAnsi="宋体" w:cs="宋体" w:eastAsia="宋体" w:hint="default"/>
                <w:sz w:val="21"/>
                <w:szCs w:val="21"/>
              </w:rPr>
              <w:t>失的应收账款</w:t>
            </w:r>
            <w:r>
              <w:rPr>
                <w:rFonts w:ascii="宋体" w:hAnsi="宋体" w:cs="宋体" w:eastAsia="宋体" w:hint="default"/>
                <w:sz w:val="21"/>
                <w:szCs w:val="21"/>
              </w:rPr>
              <w:t> </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167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8"/>
              <w:jc w:val="right"/>
              <w:rPr>
                <w:rFonts w:ascii="宋体" w:hAnsi="宋体" w:cs="宋体" w:eastAsia="宋体" w:hint="default"/>
                <w:sz w:val="21"/>
                <w:szCs w:val="21"/>
              </w:rPr>
            </w:pPr>
            <w:r>
              <w:rPr>
                <w:rFonts w:ascii="宋体"/>
                <w:w w:val="100"/>
                <w:sz w:val="21"/>
              </w:rPr>
              <w:t> </w:t>
            </w:r>
          </w:p>
        </w:tc>
      </w:tr>
      <w:tr>
        <w:trPr>
          <w:trHeight w:val="638" w:hRule="exact"/>
        </w:trPr>
        <w:tc>
          <w:tcPr>
            <w:tcW w:w="2204"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8" w:right="187"/>
              <w:jc w:val="left"/>
              <w:rPr>
                <w:rFonts w:ascii="宋体" w:hAnsi="宋体" w:cs="宋体" w:eastAsia="宋体" w:hint="default"/>
                <w:sz w:val="21"/>
                <w:szCs w:val="21"/>
              </w:rPr>
            </w:pPr>
            <w:r>
              <w:rPr>
                <w:rFonts w:ascii="宋体" w:hAnsi="宋体" w:cs="宋体" w:eastAsia="宋体" w:hint="default"/>
                <w:sz w:val="21"/>
                <w:szCs w:val="21"/>
              </w:rPr>
              <w:t>按组合计提预期信用</w:t>
            </w:r>
            <w:r>
              <w:rPr>
                <w:rFonts w:ascii="宋体" w:hAnsi="宋体" w:cs="宋体" w:eastAsia="宋体" w:hint="default"/>
                <w:w w:val="100"/>
                <w:sz w:val="21"/>
                <w:szCs w:val="21"/>
              </w:rPr>
              <w:t> </w:t>
            </w:r>
            <w:r>
              <w:rPr>
                <w:rFonts w:ascii="宋体" w:hAnsi="宋体" w:cs="宋体" w:eastAsia="宋体" w:hint="default"/>
                <w:sz w:val="21"/>
                <w:szCs w:val="21"/>
              </w:rPr>
              <w:t>损失的应收账款</w:t>
            </w:r>
            <w:r>
              <w:rPr>
                <w:rFonts w:ascii="宋体" w:hAnsi="宋体" w:cs="宋体" w:eastAsia="宋体" w:hint="default"/>
                <w:sz w:val="21"/>
                <w:szCs w:val="21"/>
              </w:rPr>
              <w:t> </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10,904,787.75</w:t>
            </w:r>
            <w:r>
              <w:rPr>
                <w:rFonts w:ascii="宋体"/>
                <w:sz w:val="21"/>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679,680.44</w:t>
            </w:r>
            <w:r>
              <w:rPr>
                <w:rFonts w:ascii="宋体"/>
                <w:sz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6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right="-8"/>
              <w:jc w:val="right"/>
              <w:rPr>
                <w:rFonts w:ascii="宋体" w:hAnsi="宋体" w:cs="宋体" w:eastAsia="宋体" w:hint="default"/>
                <w:sz w:val="21"/>
                <w:szCs w:val="21"/>
              </w:rPr>
            </w:pPr>
            <w:r>
              <w:rPr>
                <w:rFonts w:ascii="宋体"/>
                <w:spacing w:val="-1"/>
                <w:sz w:val="21"/>
              </w:rPr>
              <w:t>11,584,468.19</w:t>
            </w:r>
            <w:r>
              <w:rPr>
                <w:rFonts w:ascii="宋体"/>
                <w:sz w:val="21"/>
              </w:rPr>
              <w:t> </w:t>
            </w:r>
          </w:p>
        </w:tc>
      </w:tr>
      <w:tr>
        <w:trPr>
          <w:trHeight w:val="334" w:hRule="exact"/>
        </w:trPr>
        <w:tc>
          <w:tcPr>
            <w:tcW w:w="2204"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5"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10,904,787.75</w:t>
            </w:r>
            <w:r>
              <w:rPr>
                <w:rFonts w:ascii="宋体"/>
                <w:sz w:val="21"/>
              </w:rPr>
              <w:t> </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679,680.44</w:t>
            </w:r>
            <w:r>
              <w:rPr>
                <w:rFonts w:ascii="宋体"/>
                <w:sz w:val="21"/>
              </w:rPr>
              <w:t> </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671"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11,584,468.19</w:t>
            </w:r>
            <w:r>
              <w:rPr>
                <w:rFonts w:ascii="宋体"/>
                <w:sz w:val="21"/>
              </w:rPr>
              <w:t> </w:t>
            </w:r>
          </w:p>
        </w:tc>
      </w:tr>
    </w:tbl>
    <w:p>
      <w:pPr>
        <w:spacing w:line="240" w:lineRule="auto" w:before="4"/>
        <w:rPr>
          <w:rFonts w:ascii="宋体" w:hAnsi="宋体" w:cs="宋体" w:eastAsia="宋体" w:hint="default"/>
          <w:sz w:val="20"/>
          <w:szCs w:val="20"/>
        </w:rPr>
      </w:pPr>
    </w:p>
    <w:p>
      <w:pPr>
        <w:pStyle w:val="BodyText"/>
        <w:spacing w:line="240" w:lineRule="auto" w:before="36"/>
        <w:ind w:left="61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40" w:lineRule="auto" w:before="37"/>
        <w:ind w:left="6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324" w:lineRule="auto" w:before="37"/>
        <w:ind w:left="6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6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6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
        <w:ind w:left="6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60" w:right="11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480"/>
        </w:sectPr>
      </w:pPr>
    </w:p>
    <w:p>
      <w:pPr>
        <w:spacing w:line="240" w:lineRule="auto" w:before="4"/>
        <w:rPr>
          <w:rFonts w:ascii="宋体" w:hAnsi="宋体" w:cs="宋体" w:eastAsia="宋体" w:hint="default"/>
          <w:sz w:val="28"/>
          <w:szCs w:val="28"/>
        </w:rPr>
      </w:pPr>
    </w:p>
    <w:p>
      <w:pPr>
        <w:spacing w:line="20" w:lineRule="exact"/>
        <w:ind w:left="5477" w:right="-4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9050" cy="1524"/>
            <wp:effectExtent l="0" t="0" r="0" b="0"/>
            <wp:docPr id="13" name="image44.png" descr=""/>
            <wp:cNvGraphicFramePr>
              <a:graphicFrameLocks noChangeAspect="1"/>
            </wp:cNvGraphicFramePr>
            <a:graphic>
              <a:graphicData uri="http://schemas.openxmlformats.org/drawingml/2006/picture">
                <pic:pic>
                  <pic:nvPicPr>
                    <pic:cNvPr id="14" name="image44.png"/>
                    <pic:cNvPicPr/>
                  </pic:nvPicPr>
                  <pic:blipFill>
                    <a:blip r:embed="rId84" cstate="print"/>
                    <a:stretch>
                      <a:fillRect/>
                    </a:stretch>
                  </pic:blipFill>
                  <pic:spPr>
                    <a:xfrm>
                      <a:off x="0" y="0"/>
                      <a:ext cx="19050" cy="1524"/>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spacing w:line="309" w:lineRule="auto"/>
        <w:ind w:right="0"/>
        <w:jc w:val="left"/>
        <w:rPr>
          <w:rFonts w:ascii="宋体" w:hAnsi="宋体" w:cs="宋体" w:eastAsia="宋体" w:hint="default"/>
          <w:b w:val="0"/>
          <w:bCs w:val="0"/>
        </w:rPr>
      </w:pPr>
      <w:r>
        <w:rPr/>
        <w:pict>
          <v:group style="position:absolute;margin-left:61.200001pt;margin-top:-22.056339pt;width:447pt;height:5.3pt;mso-position-horizontal-relative:page;mso-position-vertical-relative:paragraph;z-index:2752" coordorigin="1224,-441" coordsize="8940,106">
            <v:shape style="position:absolute;left:1224;top:-441;width:5313;height:106" type="#_x0000_t75" stroked="false">
              <v:imagedata r:id="rId109" o:title=""/>
            </v:shape>
            <v:shape style="position:absolute;left:6513;top:-345;width:1706;height:10" type="#_x0000_t75" stroked="false">
              <v:imagedata r:id="rId110" o:title=""/>
            </v:shape>
            <v:shape style="position:absolute;left:8214;top:-345;width:1949;height:10" type="#_x0000_t75" stroked="false">
              <v:imagedata r:id="rId111" o:title=""/>
            </v:shape>
            <w10:wrap type="none"/>
          </v:group>
        </w:pict>
      </w:r>
      <w:r>
        <w:rPr/>
        <w:pict>
          <v:shape style="position:absolute;margin-left:60.48pt;margin-top:-42.778316pt;width:449.05pt;height:44.5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3"/>
                    <w:gridCol w:w="2126"/>
                    <w:gridCol w:w="1702"/>
                    <w:gridCol w:w="1937"/>
                  </w:tblGrid>
                  <w:tr>
                    <w:trPr>
                      <w:trHeight w:val="496" w:hRule="exact"/>
                    </w:trPr>
                    <w:tc>
                      <w:tcPr>
                        <w:tcW w:w="3173"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97"/>
                          <w:ind w:left="1164"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6"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97"/>
                          <w:ind w:left="63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exact" w:before="1"/>
                          <w:ind w:left="158" w:right="53" w:hanging="51"/>
                          <w:jc w:val="left"/>
                          <w:rPr>
                            <w:rFonts w:ascii="宋体" w:hAnsi="宋体" w:cs="宋体" w:eastAsia="宋体" w:hint="default"/>
                            <w:sz w:val="21"/>
                            <w:szCs w:val="21"/>
                          </w:rPr>
                        </w:pPr>
                        <w:r>
                          <w:rPr>
                            <w:rFonts w:ascii="宋体" w:hAnsi="宋体" w:cs="宋体" w:eastAsia="宋体" w:hint="default"/>
                            <w:b/>
                            <w:bCs/>
                            <w:sz w:val="21"/>
                            <w:szCs w:val="21"/>
                          </w:rPr>
                          <w:t>占应收账款期末</w:t>
                        </w:r>
                        <w:r>
                          <w:rPr>
                            <w:rFonts w:ascii="宋体" w:hAnsi="宋体" w:cs="宋体" w:eastAsia="宋体" w:hint="default"/>
                            <w:b/>
                            <w:bCs/>
                            <w:spacing w:val="-104"/>
                            <w:sz w:val="21"/>
                            <w:szCs w:val="21"/>
                          </w:rPr>
                          <w:t> </w:t>
                        </w:r>
                        <w:r>
                          <w:rPr>
                            <w:rFonts w:ascii="宋体" w:hAnsi="宋体" w:cs="宋体" w:eastAsia="宋体" w:hint="default"/>
                            <w:b/>
                            <w:bCs/>
                            <w:sz w:val="21"/>
                            <w:szCs w:val="21"/>
                          </w:rPr>
                          <w:t>余额的比例</w:t>
                        </w:r>
                        <w:r>
                          <w:rPr>
                            <w:rFonts w:ascii="宋体" w:hAnsi="宋体" w:cs="宋体" w:eastAsia="宋体" w:hint="default"/>
                            <w:b/>
                            <w:bCs/>
                            <w:sz w:val="21"/>
                            <w:szCs w:val="21"/>
                          </w:rPr>
                          <w:t>(%) </w:t>
                        </w:r>
                        <w:r>
                          <w:rPr>
                            <w:rFonts w:ascii="宋体" w:hAnsi="宋体" w:cs="宋体" w:eastAsia="宋体" w:hint="default"/>
                            <w:sz w:val="21"/>
                            <w:szCs w:val="21"/>
                          </w:rPr>
                        </w:r>
                      </w:p>
                    </w:tc>
                    <w:tc>
                      <w:tcPr>
                        <w:tcW w:w="1937"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97"/>
                          <w:ind w:left="225" w:right="0"/>
                          <w:jc w:val="left"/>
                          <w:rPr>
                            <w:rFonts w:ascii="宋体" w:hAnsi="宋体" w:cs="宋体" w:eastAsia="宋体" w:hint="default"/>
                            <w:sz w:val="21"/>
                            <w:szCs w:val="21"/>
                          </w:rPr>
                        </w:pPr>
                        <w:r>
                          <w:rPr>
                            <w:rFonts w:ascii="宋体" w:hAnsi="宋体" w:cs="宋体" w:eastAsia="宋体" w:hint="default"/>
                            <w:b/>
                            <w:bCs/>
                            <w:sz w:val="21"/>
                            <w:szCs w:val="21"/>
                          </w:rPr>
                          <w:t>已计提坏账准备</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5" w:hRule="exact"/>
                    </w:trPr>
                    <w:tc>
                      <w:tcPr>
                        <w:tcW w:w="3173" w:type="dxa"/>
                        <w:tcBorders>
                          <w:top w:val="nil" w:sz="6" w:space="0" w:color="auto"/>
                          <w:left w:val="nil" w:sz="6" w:space="0" w:color="auto"/>
                          <w:bottom w:val="single" w:sz="12" w:space="0" w:color="000000"/>
                          <w:right w:val="single" w:sz="4" w:space="0" w:color="000000"/>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期末余额前五名应收账款汇总</w:t>
                        </w:r>
                        <w:r>
                          <w:rPr>
                            <w:rFonts w:ascii="宋体" w:hAnsi="宋体" w:cs="宋体" w:eastAsia="宋体" w:hint="default"/>
                            <w:sz w:val="21"/>
                            <w:szCs w:val="21"/>
                          </w:rPr>
                          <w:t> </w:t>
                        </w:r>
                      </w:p>
                    </w:tc>
                    <w:tc>
                      <w:tcPr>
                        <w:tcW w:w="21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left="541" w:right="-2"/>
                          <w:jc w:val="left"/>
                          <w:rPr>
                            <w:rFonts w:ascii="宋体" w:hAnsi="宋体" w:cs="宋体" w:eastAsia="宋体" w:hint="default"/>
                            <w:sz w:val="21"/>
                            <w:szCs w:val="21"/>
                          </w:rPr>
                        </w:pPr>
                        <w:r>
                          <w:rPr>
                            <w:rFonts w:ascii="宋体"/>
                            <w:sz w:val="21"/>
                          </w:rPr>
                          <w:t>310,215,084.34 </w:t>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left="1063" w:right="-3"/>
                          <w:jc w:val="left"/>
                          <w:rPr>
                            <w:rFonts w:ascii="宋体" w:hAnsi="宋体" w:cs="宋体" w:eastAsia="宋体" w:hint="default"/>
                            <w:sz w:val="21"/>
                            <w:szCs w:val="21"/>
                          </w:rPr>
                        </w:pPr>
                        <w:r>
                          <w:rPr>
                            <w:rFonts w:ascii="宋体"/>
                            <w:sz w:val="21"/>
                          </w:rPr>
                          <w:t>76.74 </w:t>
                        </w:r>
                      </w:p>
                    </w:tc>
                    <w:tc>
                      <w:tcPr>
                        <w:tcW w:w="193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left="566" w:right="-1"/>
                          <w:jc w:val="left"/>
                          <w:rPr>
                            <w:rFonts w:ascii="宋体" w:hAnsi="宋体" w:cs="宋体" w:eastAsia="宋体" w:hint="default"/>
                            <w:sz w:val="21"/>
                            <w:szCs w:val="21"/>
                          </w:rPr>
                        </w:pPr>
                        <w:r>
                          <w:rPr>
                            <w:rFonts w:ascii="宋体"/>
                            <w:sz w:val="21"/>
                          </w:rPr>
                          <w:t>1,551,075.43 </w:t>
                        </w:r>
                      </w:p>
                    </w:tc>
                  </w:tr>
                </w:tbl>
                <w:p>
                  <w:pPr/>
                </w:p>
              </w:txbxContent>
            </v:textbox>
            <w10:wrap type="none"/>
          </v:shape>
        </w:pict>
      </w: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Heading3"/>
        <w:spacing w:line="309"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5"/>
          <w:w w:val="99"/>
        </w:rPr>
        <w:t>.</w:t>
      </w:r>
      <w:r>
        <w:rPr>
          <w:w w:val="100"/>
        </w:rPr>
        <w:t>转移应收账款且继</w:t>
      </w:r>
      <w:r>
        <w:rPr>
          <w:spacing w:val="-3"/>
          <w:w w:val="100"/>
        </w:rPr>
        <w:t>续</w:t>
      </w:r>
      <w:r>
        <w:rPr>
          <w:w w:val="100"/>
        </w:rPr>
        <w:t>涉</w:t>
      </w:r>
      <w:r>
        <w:rPr>
          <w:spacing w:val="-3"/>
          <w:w w:val="100"/>
        </w:rPr>
        <w:t>入</w:t>
      </w:r>
      <w:r>
        <w:rPr>
          <w:w w:val="100"/>
        </w:rPr>
        <w:t>形成的资产、负债</w:t>
      </w:r>
      <w:r>
        <w:rPr>
          <w:spacing w:val="-3"/>
          <w:w w:val="100"/>
        </w:rPr>
        <w:t>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40" w:lineRule="auto" w:before="36"/>
        <w:ind w:right="0"/>
        <w:jc w:val="left"/>
        <w:rPr>
          <w:rFonts w:ascii="宋体" w:hAnsi="宋体" w:cs="宋体" w:eastAsia="宋体" w:hint="default"/>
        </w:rPr>
      </w:pPr>
      <w:r>
        <w:rPr/>
        <w:br w:type="column"/>
      </w: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80"/>
          <w:cols w:num="2" w:equalWidth="0">
            <w:col w:w="5508" w:space="1014"/>
            <w:col w:w="2868"/>
          </w:cols>
        </w:sectPr>
      </w:pPr>
    </w:p>
    <w:p>
      <w:pPr>
        <w:spacing w:line="240" w:lineRule="auto" w:before="6"/>
        <w:rPr>
          <w:rFonts w:ascii="宋体" w:hAnsi="宋体" w:cs="宋体" w:eastAsia="宋体" w:hint="default"/>
          <w:sz w:val="15"/>
          <w:szCs w:val="15"/>
        </w:rPr>
      </w:pPr>
    </w:p>
    <w:p>
      <w:pPr>
        <w:pStyle w:val="BodyText"/>
        <w:spacing w:line="273"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57" w:right="0"/>
        <w:jc w:val="left"/>
      </w:pPr>
      <w:r>
        <w:rPr>
          <w:spacing w:val="-2"/>
        </w:rPr>
        <w:t>应收账款期末较期初账面余额增长</w:t>
      </w:r>
      <w:r>
        <w:rPr>
          <w:spacing w:val="22"/>
        </w:rPr>
        <w:t> </w:t>
      </w:r>
      <w:r>
        <w:rPr>
          <w:rFonts w:ascii="宋体" w:hAnsi="宋体" w:cs="宋体" w:eastAsia="宋体" w:hint="default"/>
          <w:spacing w:val="-2"/>
        </w:rPr>
        <w:t>149.68%</w:t>
      </w:r>
      <w:r>
        <w:rPr>
          <w:spacing w:val="-2"/>
        </w:rPr>
        <w:t>，主要是期末贸易客户应收款增加所致。</w:t>
      </w:r>
    </w:p>
    <w:p>
      <w:pPr>
        <w:spacing w:after="0" w:line="274" w:lineRule="exact"/>
        <w:jc w:val="left"/>
        <w:sectPr>
          <w:type w:val="continuous"/>
          <w:pgSz w:w="11910" w:h="16840"/>
          <w:pgMar w:top="1120" w:bottom="1380" w:left="1040" w:right="1480"/>
        </w:sectPr>
      </w:pPr>
    </w:p>
    <w:p>
      <w:pPr>
        <w:pStyle w:val="BodyText"/>
        <w:spacing w:line="240" w:lineRule="auto" w:before="18"/>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80"/>
          <w:cols w:num="2" w:equalWidth="0">
            <w:col w:w="2023" w:space="4386"/>
            <w:col w:w="2981"/>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246"/>
        <w:gridCol w:w="2897"/>
        <w:gridCol w:w="2907"/>
      </w:tblGrid>
      <w:tr>
        <w:trPr>
          <w:trHeight w:val="361" w:hRule="exact"/>
        </w:trPr>
        <w:tc>
          <w:tcPr>
            <w:tcW w:w="324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129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1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0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02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2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21,355,754.44</w:t>
            </w:r>
            <w:r>
              <w:rPr>
                <w:rFonts w:ascii="宋体"/>
                <w:sz w:val="21"/>
              </w:rPr>
              <w:t> </w:t>
            </w:r>
          </w:p>
        </w:tc>
        <w:tc>
          <w:tcPr>
            <w:tcW w:w="29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62" w:hRule="exact"/>
        </w:trPr>
        <w:tc>
          <w:tcPr>
            <w:tcW w:w="32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21,355,754.44</w:t>
            </w:r>
            <w:r>
              <w:rPr>
                <w:rFonts w:ascii="宋体"/>
                <w:sz w:val="21"/>
              </w:rPr>
              <w:t> </w:t>
            </w:r>
          </w:p>
        </w:tc>
        <w:tc>
          <w:tcPr>
            <w:tcW w:w="29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657" w:right="0"/>
        <w:jc w:val="left"/>
      </w:pPr>
      <w:r>
        <w:rPr/>
        <w:t>（</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4"/>
        </w:rPr>
        <w:t> </w:t>
      </w:r>
      <w:r>
        <w:rPr/>
        <w:t>年度，本公司及其下属子公司视其日常流动性管理的需要，将应收票据分类为以</w:t>
      </w:r>
    </w:p>
    <w:p>
      <w:pPr>
        <w:pStyle w:val="BodyText"/>
        <w:spacing w:line="273" w:lineRule="exact"/>
        <w:ind w:right="0"/>
        <w:jc w:val="left"/>
        <w:rPr>
          <w:rFonts w:ascii="宋体" w:hAnsi="宋体" w:cs="宋体" w:eastAsia="宋体" w:hint="default"/>
        </w:rPr>
      </w:pPr>
      <w:r>
        <w:rPr/>
        <w:t>公允价值计量且其变动计入其他综合收益的金融资产，列示为应收款项融资。</w:t>
      </w:r>
      <w:r>
        <w:rPr>
          <w:rFonts w:ascii="宋体" w:hAnsi="宋体" w:cs="宋体" w:eastAsia="宋体" w:hint="default"/>
        </w:rPr>
        <w:t> </w:t>
      </w:r>
    </w:p>
    <w:p>
      <w:pPr>
        <w:pStyle w:val="BodyText"/>
        <w:spacing w:line="273" w:lineRule="exact"/>
        <w:ind w:left="657" w:right="0"/>
        <w:jc w:val="left"/>
        <w:rPr>
          <w:rFonts w:ascii="宋体" w:hAnsi="宋体" w:cs="宋体" w:eastAsia="宋体" w:hint="default"/>
        </w:rPr>
      </w:pPr>
      <w:r>
        <w:rPr/>
        <w:t>（</w:t>
      </w:r>
      <w:r>
        <w:rPr>
          <w:rFonts w:ascii="宋体" w:hAnsi="宋体" w:cs="宋体" w:eastAsia="宋体" w:hint="default"/>
        </w:rPr>
        <w:t>2</w:t>
      </w:r>
      <w:r>
        <w:rPr/>
        <w:t>）期末公司无用于质押的银行承兑汇票。</w:t>
      </w:r>
      <w:r>
        <w:rPr>
          <w:rFonts w:ascii="宋体" w:hAnsi="宋体" w:cs="宋体" w:eastAsia="宋体" w:hint="default"/>
        </w:rPr>
        <w:t> </w:t>
      </w:r>
    </w:p>
    <w:p>
      <w:pPr>
        <w:pStyle w:val="BodyText"/>
        <w:spacing w:line="272" w:lineRule="exact"/>
        <w:ind w:left="657" w:right="0"/>
        <w:jc w:val="left"/>
        <w:rPr>
          <w:rFonts w:ascii="宋体" w:hAnsi="宋体" w:cs="宋体" w:eastAsia="宋体" w:hint="default"/>
        </w:rPr>
      </w:pPr>
      <w:r>
        <w:rPr>
          <w:w w:val="100"/>
        </w:rPr>
        <w:t>（</w:t>
      </w:r>
      <w:r>
        <w:rPr>
          <w:rFonts w:ascii="宋体" w:hAnsi="宋体" w:cs="宋体" w:eastAsia="宋体" w:hint="default"/>
          <w:spacing w:val="-3"/>
          <w:w w:val="100"/>
        </w:rPr>
        <w:t>3</w:t>
      </w:r>
      <w:r>
        <w:rPr>
          <w:spacing w:val="-92"/>
          <w:w w:val="100"/>
        </w:rPr>
        <w:t>）</w:t>
      </w:r>
      <w:r>
        <w:rPr>
          <w:spacing w:val="-3"/>
          <w:w w:val="100"/>
        </w:rPr>
        <w:t>期</w:t>
      </w:r>
      <w:r>
        <w:rPr>
          <w:w w:val="100"/>
        </w:rPr>
        <w:t>末</w:t>
      </w:r>
      <w:r>
        <w:rPr>
          <w:spacing w:val="-3"/>
          <w:w w:val="100"/>
        </w:rPr>
        <w:t>公</w:t>
      </w:r>
      <w:r>
        <w:rPr>
          <w:w w:val="100"/>
        </w:rPr>
        <w:t>司</w:t>
      </w:r>
      <w:r>
        <w:rPr>
          <w:spacing w:val="-3"/>
          <w:w w:val="100"/>
        </w:rPr>
        <w:t>列</w:t>
      </w:r>
      <w:r>
        <w:rPr>
          <w:w w:val="100"/>
        </w:rPr>
        <w:t>示</w:t>
      </w:r>
      <w:r>
        <w:rPr>
          <w:spacing w:val="-3"/>
          <w:w w:val="100"/>
        </w:rPr>
        <w:t>于</w:t>
      </w:r>
      <w:r>
        <w:rPr>
          <w:w w:val="100"/>
        </w:rPr>
        <w:t>应</w:t>
      </w:r>
      <w:r>
        <w:rPr>
          <w:spacing w:val="-3"/>
          <w:w w:val="100"/>
        </w:rPr>
        <w:t>收</w:t>
      </w:r>
      <w:r>
        <w:rPr>
          <w:w w:val="100"/>
        </w:rPr>
        <w:t>款项</w:t>
      </w:r>
      <w:r>
        <w:rPr>
          <w:spacing w:val="-3"/>
          <w:w w:val="100"/>
        </w:rPr>
        <w:t>融</w:t>
      </w:r>
      <w:r>
        <w:rPr>
          <w:w w:val="100"/>
        </w:rPr>
        <w:t>资</w:t>
      </w:r>
      <w:r>
        <w:rPr>
          <w:spacing w:val="-3"/>
          <w:w w:val="100"/>
        </w:rPr>
        <w:t>的</w:t>
      </w:r>
      <w:r>
        <w:rPr>
          <w:w w:val="100"/>
        </w:rPr>
        <w:t>已</w:t>
      </w:r>
      <w:r>
        <w:rPr>
          <w:spacing w:val="-3"/>
          <w:w w:val="100"/>
        </w:rPr>
        <w:t>背</w:t>
      </w:r>
      <w:r>
        <w:rPr>
          <w:w w:val="100"/>
        </w:rPr>
        <w:t>书</w:t>
      </w:r>
      <w:r>
        <w:rPr>
          <w:spacing w:val="-3"/>
          <w:w w:val="100"/>
        </w:rPr>
        <w:t>或</w:t>
      </w:r>
      <w:r>
        <w:rPr>
          <w:w w:val="100"/>
        </w:rPr>
        <w:t>贴</w:t>
      </w:r>
      <w:r>
        <w:rPr>
          <w:spacing w:val="-3"/>
          <w:w w:val="100"/>
        </w:rPr>
        <w:t>现</w:t>
      </w:r>
      <w:r>
        <w:rPr>
          <w:w w:val="100"/>
        </w:rPr>
        <w:t>且资</w:t>
      </w:r>
      <w:r>
        <w:rPr>
          <w:spacing w:val="-3"/>
          <w:w w:val="100"/>
        </w:rPr>
        <w:t>产</w:t>
      </w:r>
      <w:r>
        <w:rPr>
          <w:w w:val="100"/>
        </w:rPr>
        <w:t>负</w:t>
      </w:r>
      <w:r>
        <w:rPr>
          <w:spacing w:val="-3"/>
          <w:w w:val="100"/>
        </w:rPr>
        <w:t>债</w:t>
      </w:r>
      <w:r>
        <w:rPr>
          <w:w w:val="100"/>
        </w:rPr>
        <w:t>表</w:t>
      </w:r>
      <w:r>
        <w:rPr>
          <w:spacing w:val="-3"/>
          <w:w w:val="100"/>
        </w:rPr>
        <w:t>日</w:t>
      </w:r>
      <w:r>
        <w:rPr>
          <w:w w:val="100"/>
        </w:rPr>
        <w:t>尚</w:t>
      </w:r>
      <w:r>
        <w:rPr>
          <w:spacing w:val="-3"/>
          <w:w w:val="100"/>
        </w:rPr>
        <w:t>未</w:t>
      </w:r>
      <w:r>
        <w:rPr>
          <w:w w:val="100"/>
        </w:rPr>
        <w:t>到</w:t>
      </w:r>
      <w:r>
        <w:rPr>
          <w:spacing w:val="-3"/>
          <w:w w:val="100"/>
        </w:rPr>
        <w:t>期</w:t>
      </w:r>
      <w:r>
        <w:rPr>
          <w:w w:val="100"/>
        </w:rPr>
        <w:t>的应</w:t>
      </w:r>
      <w:r>
        <w:rPr>
          <w:spacing w:val="-3"/>
          <w:w w:val="100"/>
        </w:rPr>
        <w:t>收票据如下</w:t>
      </w:r>
      <w:r>
        <w:rPr>
          <w:spacing w:val="-108"/>
          <w:w w:val="100"/>
        </w:rPr>
        <w:t>：</w:t>
      </w:r>
      <w:r>
        <w:rPr>
          <w:rFonts w:ascii="宋体" w:hAnsi="宋体" w:cs="宋体" w:eastAsia="宋体" w:hint="default"/>
          <w:w w:val="100"/>
        </w:rPr>
        <w:t> </w:t>
      </w:r>
    </w:p>
    <w:p>
      <w:pPr>
        <w:pStyle w:val="BodyText"/>
        <w:spacing w:line="274" w:lineRule="exact"/>
        <w:ind w:left="0" w:right="208"/>
        <w:jc w:val="right"/>
        <w:rPr>
          <w:rFonts w:ascii="宋体" w:hAnsi="宋体" w:cs="宋体" w:eastAsia="宋体" w:hint="default"/>
        </w:rPr>
      </w:pPr>
      <w:r>
        <w:rPr/>
        <w:pict>
          <v:group style="position:absolute;margin-left:71.424004pt;margin-top:28.313574pt;width:426.6pt;height:5.9pt;mso-position-horizontal-relative:page;mso-position-vertical-relative:paragraph;z-index:-1166152" coordorigin="1428,566" coordsize="8532,118">
            <v:shape style="position:absolute;left:1428;top:566;width:2859;height:118" type="#_x0000_t75" stroked="false">
              <v:imagedata r:id="rId112" o:title=""/>
            </v:shape>
            <v:shape style="position:absolute;left:4263;top:643;width:2856;height:41" type="#_x0000_t75" stroked="false">
              <v:imagedata r:id="rId113" o:title=""/>
            </v:shape>
            <v:shape style="position:absolute;left:7105;top:674;width:2854;height:10" type="#_x0000_t75" stroked="false">
              <v:imagedata r:id="rId114" o:title=""/>
            </v:shape>
            <w10:wrap type="none"/>
          </v:group>
        </w:pict>
      </w:r>
      <w:r>
        <w:rPr>
          <w:rFonts w:ascii="宋体" w:hAnsi="宋体" w:cs="宋体" w:eastAsia="宋体" w:hint="default"/>
          <w:w w:val="100"/>
        </w:rPr>
        <w:t>  </w:t>
      </w: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374" w:type="dxa"/>
        <w:tblLayout w:type="fixed"/>
        <w:tblCellMar>
          <w:top w:w="0" w:type="dxa"/>
          <w:left w:w="0" w:type="dxa"/>
          <w:bottom w:w="0" w:type="dxa"/>
          <w:right w:w="0" w:type="dxa"/>
        </w:tblCellMar>
        <w:tblLook w:val="01E0"/>
      </w:tblPr>
      <w:tblGrid>
        <w:gridCol w:w="2844"/>
        <w:gridCol w:w="2843"/>
        <w:gridCol w:w="2844"/>
      </w:tblGrid>
      <w:tr>
        <w:trPr>
          <w:trHeight w:val="355" w:hRule="exact"/>
        </w:trPr>
        <w:tc>
          <w:tcPr>
            <w:tcW w:w="2844"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40" w:lineRule="auto" w:before="2"/>
              <w:ind w:left="30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43"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2"/>
              <w:ind w:left="305" w:right="0"/>
              <w:jc w:val="left"/>
              <w:rPr>
                <w:rFonts w:ascii="宋体" w:hAnsi="宋体" w:cs="宋体" w:eastAsia="宋体" w:hint="default"/>
                <w:sz w:val="21"/>
                <w:szCs w:val="21"/>
              </w:rPr>
            </w:pPr>
            <w:r>
              <w:rPr>
                <w:rFonts w:ascii="宋体" w:hAnsi="宋体" w:cs="宋体" w:eastAsia="宋体" w:hint="default"/>
                <w:b/>
                <w:bCs/>
                <w:sz w:val="21"/>
                <w:szCs w:val="21"/>
              </w:rPr>
              <w:t>期末终止确认金额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44"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2"/>
              <w:ind w:left="302" w:right="0"/>
              <w:jc w:val="left"/>
              <w:rPr>
                <w:rFonts w:ascii="宋体" w:hAnsi="宋体" w:cs="宋体" w:eastAsia="宋体" w:hint="default"/>
                <w:sz w:val="21"/>
                <w:szCs w:val="21"/>
              </w:rPr>
            </w:pPr>
            <w:r>
              <w:rPr>
                <w:rFonts w:ascii="宋体" w:hAnsi="宋体" w:cs="宋体" w:eastAsia="宋体" w:hint="default"/>
                <w:b/>
                <w:bCs/>
                <w:sz w:val="21"/>
                <w:szCs w:val="21"/>
              </w:rPr>
              <w:t>期末未终止确认金额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59" w:hRule="exact"/>
        </w:trPr>
        <w:tc>
          <w:tcPr>
            <w:tcW w:w="2844"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307"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511,095,063.69</w:t>
            </w:r>
            <w:r>
              <w:rPr>
                <w:rFonts w:ascii="宋体"/>
                <w:sz w:val="21"/>
              </w:rPr>
              <w:t> </w:t>
            </w:r>
          </w:p>
        </w:tc>
        <w:tc>
          <w:tcPr>
            <w:tcW w:w="284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21"/>
                <w:szCs w:val="21"/>
              </w:rPr>
            </w:pPr>
            <w:r>
              <w:rPr>
                <w:rFonts w:ascii="宋体"/>
                <w:w w:val="100"/>
                <w:sz w:val="21"/>
              </w:rPr>
              <w:t> </w:t>
            </w:r>
          </w:p>
        </w:tc>
      </w:tr>
      <w:tr>
        <w:trPr>
          <w:trHeight w:val="456" w:hRule="exact"/>
        </w:trPr>
        <w:tc>
          <w:tcPr>
            <w:tcW w:w="2844" w:type="dxa"/>
            <w:tcBorders>
              <w:top w:val="nil" w:sz="6" w:space="0" w:color="auto"/>
              <w:left w:val="nil" w:sz="6" w:space="0" w:color="auto"/>
              <w:bottom w:val="single" w:sz="12" w:space="0" w:color="000000"/>
              <w:right w:val="single" w:sz="4" w:space="0" w:color="000000"/>
            </w:tcBorders>
          </w:tcPr>
          <w:p>
            <w:pPr>
              <w:pStyle w:val="TableParagraph"/>
              <w:spacing w:line="240" w:lineRule="auto" w:before="100"/>
              <w:ind w:left="3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511,095,063.69</w:t>
            </w:r>
            <w:r>
              <w:rPr>
                <w:rFonts w:ascii="宋体"/>
                <w:sz w:val="21"/>
              </w:rPr>
              <w:t> </w:t>
            </w:r>
          </w:p>
        </w:tc>
        <w:tc>
          <w:tcPr>
            <w:tcW w:w="2844" w:type="dxa"/>
            <w:tcBorders>
              <w:top w:val="nil" w:sz="6" w:space="0" w:color="auto"/>
              <w:left w:val="single" w:sz="4" w:space="0" w:color="000000"/>
              <w:bottom w:val="single" w:sz="12" w:space="0" w:color="000000"/>
              <w:right w:val="nil" w:sz="6" w:space="0" w:color="auto"/>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657" w:right="0"/>
        <w:jc w:val="left"/>
        <w:rPr>
          <w:rFonts w:ascii="宋体" w:hAnsi="宋体" w:cs="宋体" w:eastAsia="宋体" w:hint="default"/>
        </w:rPr>
      </w:pPr>
      <w:r>
        <w:rPr/>
        <w:pict>
          <v:group style="position:absolute;margin-left:71.424004pt;margin-top:-23.52002pt;width:426.6pt;height:5.05pt;mso-position-horizontal-relative:page;mso-position-vertical-relative:paragraph;z-index:-1166128" coordorigin="1428,-470" coordsize="8532,101">
            <v:shape style="position:absolute;left:1428;top:-470;width:2859;height:101" type="#_x0000_t75" stroked="false">
              <v:imagedata r:id="rId73" o:title=""/>
            </v:shape>
            <v:shape style="position:absolute;left:4263;top:-379;width:5696;height:10" type="#_x0000_t75" stroked="false">
              <v:imagedata r:id="rId72" o:title=""/>
            </v:shape>
            <w10:wrap type="none"/>
          </v:group>
        </w:pict>
      </w:r>
      <w:r>
        <w:rPr/>
        <w:t>（</w:t>
      </w:r>
      <w:r>
        <w:rPr>
          <w:rFonts w:ascii="宋体" w:hAnsi="宋体" w:cs="宋体" w:eastAsia="宋体" w:hint="default"/>
        </w:rPr>
        <w:t>4</w:t>
      </w:r>
      <w:r>
        <w:rPr/>
        <w:t>）坏账准备情况</w:t>
      </w:r>
      <w:r>
        <w:rPr>
          <w:rFonts w:ascii="宋体" w:hAnsi="宋体" w:cs="宋体" w:eastAsia="宋体" w:hint="default"/>
        </w:rPr>
        <w:t> </w:t>
      </w:r>
    </w:p>
    <w:p>
      <w:pPr>
        <w:pStyle w:val="BodyText"/>
        <w:spacing w:line="272" w:lineRule="exact" w:before="27"/>
        <w:ind w:right="0" w:firstLine="420"/>
        <w:jc w:val="left"/>
        <w:rPr>
          <w:rFonts w:ascii="宋体" w:hAnsi="宋体" w:cs="宋体" w:eastAsia="宋体" w:hint="default"/>
        </w:rPr>
      </w:pPr>
      <w:r>
        <w:rPr>
          <w:w w:val="100"/>
        </w:rPr>
        <w:t>于</w:t>
      </w:r>
      <w:r>
        <w:rPr>
          <w:spacing w:val="-50"/>
          <w:w w:val="100"/>
        </w:rPr>
        <w:t> </w:t>
      </w:r>
      <w:r>
        <w:rPr>
          <w:rFonts w:ascii="宋体" w:hAnsi="宋体" w:cs="宋体" w:eastAsia="宋体" w:hint="default"/>
          <w:spacing w:val="-1"/>
          <w:w w:val="100"/>
        </w:rPr>
        <w:t>2019</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2"/>
          <w:w w:val="100"/>
        </w:rPr>
        <w:t> </w:t>
      </w:r>
      <w:r>
        <w:rPr>
          <w:w w:val="100"/>
        </w:rPr>
        <w:t>月</w:t>
      </w:r>
      <w:r>
        <w:rPr>
          <w:spacing w:val="-50"/>
          <w:w w:val="100"/>
        </w:rPr>
        <w:t> </w:t>
      </w:r>
      <w:r>
        <w:rPr>
          <w:rFonts w:ascii="宋体" w:hAnsi="宋体" w:cs="宋体" w:eastAsia="宋体" w:hint="default"/>
          <w:w w:val="100"/>
        </w:rPr>
        <w:t>31</w:t>
      </w:r>
      <w:r>
        <w:rPr>
          <w:rFonts w:ascii="宋体" w:hAnsi="宋体" w:cs="宋体" w:eastAsia="宋体" w:hint="default"/>
          <w:spacing w:val="-52"/>
          <w:w w:val="100"/>
        </w:rPr>
        <w:t> </w:t>
      </w:r>
      <w:r>
        <w:rPr>
          <w:spacing w:val="-5"/>
          <w:w w:val="100"/>
        </w:rPr>
        <w:t>日，本公司认为所持有的应收票据均为具有较高信用评级的银行承兑的汇</w:t>
      </w:r>
      <w:r>
        <w:rPr>
          <w:w w:val="100"/>
        </w:rPr>
        <w:t> </w:t>
      </w:r>
      <w:r>
        <w:rPr/>
        <w:t>票，不存在重大的信用风险，不会因银行违约而产生重大损失，无需计提减值准备。</w:t>
      </w:r>
      <w:r>
        <w:rPr>
          <w:rFonts w:ascii="宋体" w:hAnsi="宋体" w:cs="宋体" w:eastAsia="宋体" w:hint="default"/>
        </w:rPr>
        <w:t> </w:t>
      </w:r>
    </w:p>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应收</w:t>
      </w:r>
      <w:r>
        <w:rPr>
          <w:spacing w:val="-3"/>
          <w:w w:val="100"/>
        </w:rPr>
        <w:t>款</w:t>
      </w:r>
      <w:r>
        <w:rPr>
          <w:w w:val="100"/>
        </w:rPr>
        <w:t>项</w:t>
      </w:r>
      <w:r>
        <w:rPr>
          <w:spacing w:val="-3"/>
          <w:w w:val="100"/>
        </w:rPr>
        <w:t>融</w:t>
      </w:r>
      <w:r>
        <w:rPr>
          <w:w w:val="100"/>
        </w:rPr>
        <w:t>资</w:t>
      </w:r>
      <w:r>
        <w:rPr>
          <w:spacing w:val="-3"/>
          <w:w w:val="100"/>
        </w:rPr>
        <w:t>本</w:t>
      </w:r>
      <w:r>
        <w:rPr>
          <w:w w:val="100"/>
        </w:rPr>
        <w:t>期</w:t>
      </w:r>
      <w:r>
        <w:rPr>
          <w:spacing w:val="-3"/>
          <w:w w:val="100"/>
        </w:rPr>
        <w:t>增</w:t>
      </w:r>
      <w:r>
        <w:rPr>
          <w:w w:val="100"/>
        </w:rPr>
        <w:t>减</w:t>
      </w:r>
      <w:r>
        <w:rPr>
          <w:spacing w:val="-3"/>
          <w:w w:val="100"/>
        </w:rPr>
        <w:t>变</w:t>
      </w:r>
      <w:r>
        <w:rPr>
          <w:w w:val="100"/>
        </w:rPr>
        <w:t>动及</w:t>
      </w:r>
      <w:r>
        <w:rPr>
          <w:spacing w:val="-3"/>
          <w:w w:val="100"/>
        </w:rPr>
        <w:t>公</w:t>
      </w:r>
      <w:r>
        <w:rPr>
          <w:w w:val="100"/>
        </w:rPr>
        <w:t>允</w:t>
      </w:r>
      <w:r>
        <w:rPr>
          <w:spacing w:val="-3"/>
          <w:w w:val="100"/>
        </w:rPr>
        <w:t>价</w:t>
      </w:r>
      <w:r>
        <w:rPr>
          <w:w w:val="100"/>
        </w:rPr>
        <w:t>值</w:t>
      </w:r>
      <w:r>
        <w:rPr>
          <w:spacing w:val="-3"/>
          <w:w w:val="100"/>
        </w:rPr>
        <w:t>变</w:t>
      </w:r>
      <w:r>
        <w:rPr>
          <w:w w:val="100"/>
        </w:rPr>
        <w:t>动</w:t>
      </w:r>
      <w:r>
        <w:rPr>
          <w:spacing w:val="-3"/>
          <w:w w:val="100"/>
        </w:rPr>
        <w:t>情</w:t>
      </w:r>
      <w:r>
        <w:rPr>
          <w:w w:val="100"/>
        </w:rPr>
        <w:t>况</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2"/>
          <w:w w:val="100"/>
        </w:rPr>
        <w:t>露</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40" w:right="148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15"/>
          <w:pgSz w:w="11910" w:h="16840"/>
          <w:pgMar w:footer="1195" w:header="882" w:top="1120" w:bottom="1380" w:left="1040" w:right="1540"/>
        </w:sectPr>
      </w:pPr>
    </w:p>
    <w:p>
      <w:pPr>
        <w:pStyle w:val="Heading3"/>
        <w:spacing w:line="326" w:lineRule="auto" w:before="36"/>
        <w:ind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669" w:space="3853"/>
            <w:col w:w="2808"/>
          </w:cols>
        </w:sectPr>
      </w:pPr>
    </w:p>
    <w:p>
      <w:pPr>
        <w:spacing w:line="240" w:lineRule="auto" w:before="10"/>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362" w:hRule="exact"/>
        </w:trPr>
        <w:tc>
          <w:tcPr>
            <w:tcW w:w="1385"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838"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839"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385" w:type="dxa"/>
            <w:vMerge/>
            <w:tcBorders>
              <w:left w:val="single" w:sz="12" w:space="0" w:color="000000"/>
              <w:bottom w:val="single" w:sz="6" w:space="0" w:color="000000"/>
              <w:right w:val="single" w:sz="6" w:space="0" w:color="000000"/>
            </w:tcBorders>
            <w:shd w:val="clear" w:color="auto" w:fill="D9D9D9"/>
          </w:tcPr>
          <w:p>
            <w:pPr/>
          </w:p>
        </w:tc>
        <w:tc>
          <w:tcPr>
            <w:tcW w:w="19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97"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57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 </w:t>
            </w:r>
            <w:r>
              <w:rPr>
                <w:rFonts w:ascii="宋体" w:hAnsi="宋体" w:cs="宋体" w:eastAsia="宋体" w:hint="default"/>
                <w:sz w:val="21"/>
                <w:szCs w:val="21"/>
              </w:rPr>
            </w:r>
          </w:p>
        </w:tc>
        <w:tc>
          <w:tcPr>
            <w:tcW w:w="19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28"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58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 </w:t>
            </w:r>
            <w:r>
              <w:rPr>
                <w:rFonts w:ascii="宋体" w:hAnsi="宋体" w:cs="宋体" w:eastAsia="宋体" w:hint="default"/>
                <w:sz w:val="21"/>
                <w:szCs w:val="21"/>
              </w:rPr>
            </w:r>
          </w:p>
        </w:tc>
      </w:tr>
      <w:tr>
        <w:trPr>
          <w:trHeight w:val="355"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7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254,408,608.47</w:t>
            </w:r>
            <w:r>
              <w:rPr>
                <w:rFonts w:ascii="宋体"/>
                <w:sz w:val="21"/>
              </w:rPr>
              <w:t> </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宋体" w:hAnsi="宋体" w:cs="宋体" w:eastAsia="宋体" w:hint="default"/>
                <w:sz w:val="21"/>
                <w:szCs w:val="21"/>
              </w:rPr>
            </w:pPr>
            <w:r>
              <w:rPr>
                <w:rFonts w:ascii="宋体"/>
                <w:spacing w:val="-1"/>
                <w:sz w:val="21"/>
              </w:rPr>
              <w:t>92.49</w:t>
            </w:r>
            <w:r>
              <w:rPr>
                <w:rFonts w:ascii="宋体"/>
                <w:sz w:val="21"/>
              </w:rPr>
              <w:t> </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宋体" w:hAnsi="宋体" w:cs="宋体" w:eastAsia="宋体" w:hint="default"/>
                <w:sz w:val="21"/>
                <w:szCs w:val="21"/>
              </w:rPr>
            </w:pPr>
            <w:r>
              <w:rPr>
                <w:rFonts w:ascii="宋体"/>
                <w:spacing w:val="-1"/>
                <w:sz w:val="21"/>
              </w:rPr>
              <w:t>58,918,904.62</w:t>
            </w:r>
            <w:r>
              <w:rPr>
                <w:rFonts w:ascii="宋体"/>
                <w:sz w:val="21"/>
              </w:rPr>
              <w:t> </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99.99</w:t>
            </w:r>
            <w:r>
              <w:rPr>
                <w:rFonts w:ascii="宋体"/>
                <w:sz w:val="21"/>
              </w:rPr>
              <w:t> </w:t>
            </w:r>
          </w:p>
        </w:tc>
      </w:tr>
      <w:tr>
        <w:trPr>
          <w:trHeight w:val="355"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7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20,669,017.85</w:t>
            </w:r>
            <w:r>
              <w:rPr>
                <w:rFonts w:ascii="宋体"/>
                <w:sz w:val="21"/>
              </w:rPr>
              <w:t> </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宋体" w:hAnsi="宋体" w:cs="宋体" w:eastAsia="宋体" w:hint="default"/>
                <w:sz w:val="21"/>
                <w:szCs w:val="21"/>
              </w:rPr>
            </w:pPr>
            <w:r>
              <w:rPr>
                <w:rFonts w:ascii="宋体"/>
                <w:spacing w:val="-1"/>
                <w:sz w:val="21"/>
              </w:rPr>
              <w:t>7.51</w:t>
            </w:r>
            <w:r>
              <w:rPr>
                <w:rFonts w:ascii="宋体"/>
                <w:sz w:val="21"/>
              </w:rPr>
              <w:t> </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宋体" w:hAnsi="宋体" w:cs="宋体" w:eastAsia="宋体" w:hint="default"/>
                <w:sz w:val="21"/>
                <w:szCs w:val="21"/>
              </w:rPr>
            </w:pPr>
            <w:r>
              <w:rPr>
                <w:rFonts w:ascii="宋体"/>
                <w:spacing w:val="-1"/>
                <w:sz w:val="21"/>
              </w:rPr>
              <w:t>4,915.18</w:t>
            </w:r>
            <w:r>
              <w:rPr>
                <w:rFonts w:ascii="宋体"/>
                <w:sz w:val="21"/>
              </w:rPr>
              <w:t> </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0.01</w:t>
            </w:r>
            <w:r>
              <w:rPr>
                <w:rFonts w:ascii="宋体"/>
                <w:sz w:val="21"/>
              </w:rPr>
              <w:t> </w:t>
            </w:r>
          </w:p>
        </w:tc>
      </w:tr>
      <w:tr>
        <w:trPr>
          <w:trHeight w:val="355"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71"/>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宋体" w:hAnsi="宋体" w:cs="宋体" w:eastAsia="宋体" w:hint="default"/>
                <w:sz w:val="21"/>
                <w:szCs w:val="21"/>
              </w:rPr>
            </w:pPr>
            <w:r>
              <w:rPr>
                <w:rFonts w:ascii="宋体"/>
                <w:w w:val="100"/>
                <w:sz w:val="21"/>
              </w:rPr>
              <w:t> </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宋体" w:hAnsi="宋体" w:cs="宋体" w:eastAsia="宋体" w:hint="default"/>
                <w:sz w:val="21"/>
                <w:szCs w:val="21"/>
              </w:rPr>
            </w:pPr>
            <w:r>
              <w:rPr>
                <w:rFonts w:ascii="宋体"/>
                <w:spacing w:val="-1"/>
                <w:sz w:val="21"/>
              </w:rPr>
              <w:t>0.03</w:t>
            </w:r>
            <w:r>
              <w:rPr>
                <w:rFonts w:ascii="宋体"/>
                <w:sz w:val="21"/>
              </w:rPr>
              <w:t> </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0.00</w:t>
            </w:r>
            <w:r>
              <w:rPr>
                <w:rFonts w:ascii="宋体"/>
                <w:sz w:val="21"/>
              </w:rPr>
              <w:t> </w:t>
            </w:r>
          </w:p>
        </w:tc>
      </w:tr>
      <w:tr>
        <w:trPr>
          <w:trHeight w:val="355" w:hRule="exact"/>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71"/>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0.03</w:t>
            </w:r>
            <w:r>
              <w:rPr>
                <w:rFonts w:ascii="宋体"/>
                <w:sz w:val="21"/>
              </w:rPr>
              <w:t> </w:t>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宋体" w:hAnsi="宋体" w:cs="宋体" w:eastAsia="宋体" w:hint="default"/>
                <w:sz w:val="21"/>
                <w:szCs w:val="21"/>
              </w:rPr>
            </w:pPr>
            <w:r>
              <w:rPr>
                <w:rFonts w:ascii="宋体"/>
                <w:spacing w:val="-1"/>
                <w:sz w:val="21"/>
              </w:rPr>
              <w:t>0.00</w:t>
            </w:r>
            <w:r>
              <w:rPr>
                <w:rFonts w:ascii="宋体"/>
                <w:sz w:val="21"/>
              </w:rPr>
              <w:t> </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宋体" w:hAnsi="宋体" w:cs="宋体" w:eastAsia="宋体" w:hint="default"/>
                <w:sz w:val="21"/>
                <w:szCs w:val="21"/>
              </w:rPr>
            </w:pPr>
            <w:r>
              <w:rPr>
                <w:rFonts w:ascii="宋体"/>
                <w:w w:val="100"/>
                <w:sz w:val="21"/>
              </w:rPr>
              <w:t> </w:t>
            </w:r>
          </w:p>
        </w:tc>
        <w:tc>
          <w:tcPr>
            <w:tcW w:w="19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r>
      <w:tr>
        <w:trPr>
          <w:trHeight w:val="361" w:hRule="exact"/>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37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275,077,626.35</w:t>
            </w:r>
            <w:r>
              <w:rPr>
                <w:rFonts w:ascii="宋体"/>
                <w:sz w:val="21"/>
              </w:rPr>
              <w:t> </w:t>
            </w:r>
          </w:p>
        </w:tc>
        <w:tc>
          <w:tcPr>
            <w:tcW w:w="19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9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2"/>
              <w:jc w:val="right"/>
              <w:rPr>
                <w:rFonts w:ascii="宋体" w:hAnsi="宋体" w:cs="宋体" w:eastAsia="宋体" w:hint="default"/>
                <w:sz w:val="21"/>
                <w:szCs w:val="21"/>
              </w:rPr>
            </w:pPr>
            <w:r>
              <w:rPr>
                <w:rFonts w:ascii="宋体"/>
                <w:spacing w:val="-1"/>
                <w:sz w:val="21"/>
              </w:rPr>
              <w:t>58,923,819.83</w:t>
            </w:r>
            <w:r>
              <w:rPr>
                <w:rFonts w:ascii="宋体"/>
                <w:sz w:val="21"/>
              </w:rPr>
              <w:t> </w:t>
            </w:r>
          </w:p>
        </w:tc>
        <w:tc>
          <w:tcPr>
            <w:tcW w:w="19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100</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pStyle w:val="Heading3"/>
        <w:spacing w:line="324"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
        <w:ind w:right="0"/>
        <w:jc w:val="left"/>
        <w:rPr>
          <w:rFonts w:ascii="宋体" w:hAnsi="宋体" w:cs="宋体" w:eastAsia="宋体" w:hint="default"/>
        </w:rPr>
      </w:pPr>
      <w:r>
        <w:rPr/>
        <w:pict>
          <v:shape style="position:absolute;margin-left:70.704002pt;margin-top:29.103653pt;width:428.6pt;height:37.5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0"/>
                    <w:gridCol w:w="2580"/>
                    <w:gridCol w:w="2578"/>
                  </w:tblGrid>
                  <w:tr>
                    <w:trPr>
                      <w:trHeight w:val="354" w:hRule="exact"/>
                    </w:trPr>
                    <w:tc>
                      <w:tcPr>
                        <w:tcW w:w="3370"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27"/>
                          <w:ind w:left="10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80"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7"/>
                          <w:ind w:left="105"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78"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27"/>
                          <w:ind w:left="69" w:right="-29"/>
                          <w:jc w:val="center"/>
                          <w:rPr>
                            <w:rFonts w:ascii="宋体" w:hAnsi="宋体" w:cs="宋体" w:eastAsia="宋体" w:hint="default"/>
                            <w:sz w:val="21"/>
                            <w:szCs w:val="21"/>
                          </w:rPr>
                        </w:pPr>
                        <w:r>
                          <w:rPr>
                            <w:rFonts w:ascii="宋体" w:hAnsi="宋体" w:cs="宋体" w:eastAsia="宋体" w:hint="default"/>
                            <w:b/>
                            <w:bCs/>
                            <w:sz w:val="21"/>
                            <w:szCs w:val="21"/>
                          </w:rPr>
                          <w:t>占预付款项总额的比例</w:t>
                        </w:r>
                        <w:r>
                          <w:rPr>
                            <w:rFonts w:ascii="宋体" w:hAnsi="宋体" w:cs="宋体" w:eastAsia="宋体" w:hint="default"/>
                            <w:b/>
                            <w:bCs/>
                            <w:sz w:val="21"/>
                            <w:szCs w:val="21"/>
                          </w:rPr>
                          <w:t>(%) </w:t>
                        </w:r>
                        <w:r>
                          <w:rPr>
                            <w:rFonts w:ascii="宋体" w:hAnsi="宋体" w:cs="宋体" w:eastAsia="宋体" w:hint="default"/>
                            <w:sz w:val="21"/>
                            <w:szCs w:val="21"/>
                          </w:rPr>
                        </w:r>
                      </w:p>
                    </w:tc>
                  </w:tr>
                  <w:tr>
                    <w:trPr>
                      <w:trHeight w:val="367" w:hRule="exact"/>
                    </w:trPr>
                    <w:tc>
                      <w:tcPr>
                        <w:tcW w:w="3370" w:type="dxa"/>
                        <w:tcBorders>
                          <w:top w:val="nil" w:sz="6" w:space="0" w:color="auto"/>
                          <w:left w:val="nil" w:sz="6" w:space="0" w:color="auto"/>
                          <w:bottom w:val="single" w:sz="12"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期末余额前五名预付款项汇总</w:t>
                        </w:r>
                        <w:r>
                          <w:rPr>
                            <w:rFonts w:ascii="宋体" w:hAnsi="宋体" w:cs="宋体" w:eastAsia="宋体" w:hint="default"/>
                            <w:sz w:val="21"/>
                            <w:szCs w:val="21"/>
                          </w:rPr>
                          <w:t> </w:t>
                        </w:r>
                      </w:p>
                    </w:tc>
                    <w:tc>
                      <w:tcPr>
                        <w:tcW w:w="258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5"/>
                          <w:ind w:left="158" w:right="0"/>
                          <w:jc w:val="center"/>
                          <w:rPr>
                            <w:rFonts w:ascii="宋体" w:hAnsi="宋体" w:cs="宋体" w:eastAsia="宋体" w:hint="default"/>
                            <w:sz w:val="21"/>
                            <w:szCs w:val="21"/>
                          </w:rPr>
                        </w:pPr>
                        <w:r>
                          <w:rPr>
                            <w:rFonts w:ascii="宋体"/>
                            <w:sz w:val="21"/>
                          </w:rPr>
                          <w:t>265,403,518.09 </w:t>
                        </w:r>
                      </w:p>
                    </w:tc>
                    <w:tc>
                      <w:tcPr>
                        <w:tcW w:w="2578" w:type="dxa"/>
                        <w:tcBorders>
                          <w:top w:val="nil" w:sz="6" w:space="0" w:color="auto"/>
                          <w:left w:val="single" w:sz="4" w:space="0" w:color="000000"/>
                          <w:bottom w:val="single" w:sz="12" w:space="0" w:color="000000"/>
                          <w:right w:val="nil" w:sz="6" w:space="0" w:color="auto"/>
                        </w:tcBorders>
                      </w:tcPr>
                      <w:p>
                        <w:pPr>
                          <w:pStyle w:val="TableParagraph"/>
                          <w:spacing w:line="240" w:lineRule="auto" w:before="35"/>
                          <w:ind w:left="97" w:right="0"/>
                          <w:jc w:val="center"/>
                          <w:rPr>
                            <w:rFonts w:ascii="宋体" w:hAnsi="宋体" w:cs="宋体" w:eastAsia="宋体" w:hint="default"/>
                            <w:sz w:val="21"/>
                            <w:szCs w:val="21"/>
                          </w:rPr>
                        </w:pPr>
                        <w:r>
                          <w:rPr>
                            <w:rFonts w:ascii="宋体"/>
                            <w:sz w:val="21"/>
                          </w:rPr>
                          <w:t>96.48 </w:t>
                        </w:r>
                      </w:p>
                    </w:tc>
                  </w:tr>
                </w:tbl>
                <w:p>
                  <w:pPr/>
                </w:p>
              </w:txbxContent>
            </v:textbox>
            <w10:wrap type="none"/>
          </v:shape>
        </w:pict>
      </w: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25"/>
          <w:szCs w:val="25"/>
        </w:rPr>
      </w:pPr>
    </w:p>
    <w:p>
      <w:pPr>
        <w:spacing w:line="20" w:lineRule="exact"/>
        <w:ind w:left="3753"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9050" cy="1524"/>
            <wp:effectExtent l="0" t="0" r="0" b="0"/>
            <wp:docPr id="15" name="image43.png" descr=""/>
            <wp:cNvGraphicFramePr>
              <a:graphicFrameLocks noChangeAspect="1"/>
            </wp:cNvGraphicFramePr>
            <a:graphic>
              <a:graphicData uri="http://schemas.openxmlformats.org/drawingml/2006/picture">
                <pic:pic>
                  <pic:nvPicPr>
                    <pic:cNvPr id="16" name="image43.png"/>
                    <pic:cNvPicPr/>
                  </pic:nvPicPr>
                  <pic:blipFill>
                    <a:blip r:embed="rId83" cstate="print"/>
                    <a:stretch>
                      <a:fillRect/>
                    </a:stretch>
                  </pic:blipFill>
                  <pic:spPr>
                    <a:xfrm>
                      <a:off x="0" y="0"/>
                      <a:ext cx="19050" cy="1524"/>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56" w:lineRule="auto" w:before="145"/>
        <w:ind w:right="0"/>
        <w:jc w:val="left"/>
        <w:rPr>
          <w:rFonts w:ascii="宋体" w:hAnsi="宋体" w:cs="宋体" w:eastAsia="宋体" w:hint="default"/>
        </w:rPr>
      </w:pPr>
      <w:r>
        <w:rPr/>
        <w:pict>
          <v:group style="position:absolute;margin-left:71.424004pt;margin-top:-10.126346pt;width:426.6pt;height:.5pt;mso-position-horizontal-relative:page;mso-position-vertical-relative:paragraph;z-index:2848" coordorigin="1428,-203" coordsize="8532,10">
            <v:shape style="position:absolute;left:1428;top:-203;width:3365;height:10" type="#_x0000_t75" stroked="false">
              <v:imagedata r:id="rId116" o:title=""/>
            </v:shape>
            <v:shape style="position:absolute;left:4789;top:-203;width:2585;height:10" type="#_x0000_t75" stroked="false">
              <v:imagedata r:id="rId117" o:title=""/>
            </v:shape>
            <v:shape style="position:absolute;left:7369;top:-203;width:2590;height:10" type="#_x0000_t75" stroked="false">
              <v:imagedata r:id="rId118" o:title=""/>
            </v:shape>
            <w10:wrap type="none"/>
          </v:group>
        </w:pict>
      </w: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2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57" w:right="0"/>
        <w:jc w:val="left"/>
        <w:rPr>
          <w:rFonts w:ascii="宋体" w:hAnsi="宋体" w:cs="宋体" w:eastAsia="宋体" w:hint="default"/>
        </w:rPr>
      </w:pPr>
      <w:r>
        <w:rPr>
          <w:spacing w:val="-2"/>
        </w:rPr>
        <w:t>期末余额较期初增长</w:t>
      </w:r>
      <w:r>
        <w:rPr>
          <w:spacing w:val="-4"/>
        </w:rPr>
        <w:t> </w:t>
      </w:r>
      <w:r>
        <w:rPr>
          <w:rFonts w:ascii="宋体" w:hAnsi="宋体" w:cs="宋体" w:eastAsia="宋体" w:hint="default"/>
          <w:spacing w:val="-2"/>
        </w:rPr>
        <w:t>366.84%</w:t>
      </w:r>
      <w:r>
        <w:rPr>
          <w:spacing w:val="-2"/>
        </w:rPr>
        <w:t>，主要是采购货款增加所致。</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6172" w:space="351"/>
            <w:col w:w="2807"/>
          </w:cols>
        </w:sectPr>
      </w:pP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4" w:lineRule="auto" w:before="97"/>
        <w:ind w:right="292"/>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023" w:space="4499"/>
            <w:col w:w="2808"/>
          </w:cols>
        </w:sectPr>
      </w:pPr>
    </w:p>
    <w:p>
      <w:pPr>
        <w:spacing w:line="240" w:lineRule="auto" w:before="1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98"/>
        <w:gridCol w:w="2938"/>
        <w:gridCol w:w="2926"/>
      </w:tblGrid>
      <w:tr>
        <w:trPr>
          <w:trHeight w:val="361" w:hRule="exact"/>
        </w:trPr>
        <w:tc>
          <w:tcPr>
            <w:tcW w:w="319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3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2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0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9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r>
      <w:tr>
        <w:trPr>
          <w:trHeight w:val="355" w:hRule="exact"/>
        </w:trPr>
        <w:tc>
          <w:tcPr>
            <w:tcW w:w="3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18,472,818.81</w:t>
            </w:r>
            <w:r>
              <w:rPr>
                <w:rFonts w:ascii="宋体"/>
                <w:sz w:val="21"/>
              </w:rPr>
              <w:t> </w:t>
            </w:r>
          </w:p>
        </w:tc>
        <w:tc>
          <w:tcPr>
            <w:tcW w:w="29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17,738,428.85</w:t>
            </w:r>
            <w:r>
              <w:rPr>
                <w:rFonts w:ascii="宋体"/>
                <w:sz w:val="21"/>
              </w:rPr>
              <w:t> </w:t>
            </w:r>
          </w:p>
        </w:tc>
      </w:tr>
      <w:tr>
        <w:trPr>
          <w:trHeight w:val="355" w:hRule="exact"/>
        </w:trPr>
        <w:tc>
          <w:tcPr>
            <w:tcW w:w="3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102,108,682.03</w:t>
            </w:r>
            <w:r>
              <w:rPr>
                <w:rFonts w:ascii="宋体"/>
                <w:sz w:val="21"/>
              </w:rPr>
              <w:t> </w:t>
            </w:r>
          </w:p>
        </w:tc>
        <w:tc>
          <w:tcPr>
            <w:tcW w:w="29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123,426,465.32</w:t>
            </w:r>
            <w:r>
              <w:rPr>
                <w:rFonts w:ascii="宋体"/>
                <w:sz w:val="21"/>
              </w:rPr>
              <w:t> </w:t>
            </w:r>
          </w:p>
        </w:tc>
      </w:tr>
      <w:tr>
        <w:trPr>
          <w:trHeight w:val="360" w:hRule="exact"/>
        </w:trPr>
        <w:tc>
          <w:tcPr>
            <w:tcW w:w="31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120,581,500.84</w:t>
            </w:r>
            <w:r>
              <w:rPr>
                <w:rFonts w:ascii="宋体"/>
                <w:sz w:val="21"/>
              </w:rPr>
              <w:t> </w:t>
            </w:r>
          </w:p>
        </w:tc>
        <w:tc>
          <w:tcPr>
            <w:tcW w:w="29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141,164,894.17</w:t>
            </w:r>
            <w:r>
              <w:rPr>
                <w:rFonts w:ascii="宋体"/>
                <w:sz w:val="21"/>
              </w:rPr>
              <w:t> </w:t>
            </w:r>
          </w:p>
        </w:tc>
      </w:tr>
    </w:tbl>
    <w:p>
      <w:pPr>
        <w:pStyle w:val="Heading3"/>
        <w:spacing w:line="244" w:lineRule="exact"/>
        <w:ind w:left="657" w:right="0"/>
        <w:jc w:val="left"/>
        <w:rPr>
          <w:rFonts w:ascii="宋体" w:hAnsi="宋体" w:cs="宋体" w:eastAsia="宋体" w:hint="default"/>
          <w:b w:val="0"/>
          <w:bCs w:val="0"/>
        </w:rPr>
      </w:pPr>
      <w:r>
        <w:rPr>
          <w:rFonts w:ascii="宋体"/>
          <w:w w:val="99"/>
        </w:rPr>
        <w:t> </w:t>
      </w:r>
      <w:r>
        <w:rPr>
          <w:rFonts w:ascii="宋体"/>
          <w:b w:val="0"/>
        </w:rPr>
      </w:r>
    </w:p>
    <w:p>
      <w:pPr>
        <w:pStyle w:val="BodyText"/>
        <w:spacing w:line="240" w:lineRule="auto" w:before="20"/>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40" w:right="154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19"/>
          <w:pgSz w:w="11910" w:h="16840"/>
          <w:pgMar w:footer="1195" w:header="882" w:top="1120" w:bottom="1380" w:left="1040" w:right="1540"/>
          <w:pgNumType w:start="121"/>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324"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right="0"/>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458" w:space="4064"/>
            <w:col w:w="280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654"/>
        <w:gridCol w:w="2693"/>
        <w:gridCol w:w="2703"/>
      </w:tblGrid>
      <w:tr>
        <w:trPr>
          <w:trHeight w:val="362" w:hRule="exact"/>
        </w:trPr>
        <w:tc>
          <w:tcPr>
            <w:tcW w:w="365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z w:val="21"/>
                <w:szCs w:val="21"/>
              </w:rPr>
              <w:t>(</w:t>
            </w:r>
            <w:r>
              <w:rPr>
                <w:rFonts w:ascii="宋体" w:hAnsi="宋体" w:cs="宋体" w:eastAsia="宋体" w:hint="default"/>
                <w:b/>
                <w:bCs/>
                <w:sz w:val="21"/>
                <w:szCs w:val="21"/>
              </w:rPr>
              <w:t>或被投资单位</w:t>
            </w:r>
            <w:r>
              <w:rPr>
                <w:rFonts w:ascii="宋体" w:hAnsi="宋体" w:cs="宋体" w:eastAsia="宋体" w:hint="default"/>
                <w:b/>
                <w:bCs/>
                <w:sz w:val="21"/>
                <w:szCs w:val="21"/>
              </w:rPr>
              <w:t>) </w:t>
            </w:r>
            <w:r>
              <w:rPr>
                <w:rFonts w:ascii="宋体" w:hAnsi="宋体" w:cs="宋体" w:eastAsia="宋体" w:hint="default"/>
                <w:sz w:val="21"/>
                <w:szCs w:val="21"/>
              </w:rPr>
            </w:r>
          </w:p>
        </w:tc>
        <w:tc>
          <w:tcPr>
            <w:tcW w:w="26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91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0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92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6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大连集发环渤海集装箱运输有限公司</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27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148,527.88</w:t>
            </w:r>
            <w:r>
              <w:rPr>
                <w:rFonts w:ascii="宋体"/>
                <w:sz w:val="21"/>
              </w:rPr>
              <w:t> </w:t>
            </w:r>
          </w:p>
        </w:tc>
      </w:tr>
      <w:tr>
        <w:trPr>
          <w:trHeight w:val="355" w:hRule="exact"/>
        </w:trPr>
        <w:tc>
          <w:tcPr>
            <w:tcW w:w="36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18,472,818.81</w:t>
            </w:r>
            <w:r>
              <w:rPr>
                <w:rFonts w:ascii="宋体"/>
                <w:sz w:val="21"/>
              </w:rPr>
              <w:t> </w:t>
            </w:r>
          </w:p>
        </w:tc>
        <w:tc>
          <w:tcPr>
            <w:tcW w:w="27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17,589,900.97</w:t>
            </w:r>
            <w:r>
              <w:rPr>
                <w:rFonts w:ascii="宋体"/>
                <w:sz w:val="21"/>
              </w:rPr>
              <w:t> </w:t>
            </w:r>
          </w:p>
        </w:tc>
      </w:tr>
      <w:tr>
        <w:trPr>
          <w:trHeight w:val="360" w:hRule="exact"/>
        </w:trPr>
        <w:tc>
          <w:tcPr>
            <w:tcW w:w="365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18,472,818.81</w:t>
            </w:r>
            <w:r>
              <w:rPr>
                <w:rFonts w:ascii="宋体"/>
                <w:sz w:val="21"/>
              </w:rPr>
              <w:t> </w:t>
            </w:r>
          </w:p>
        </w:tc>
        <w:tc>
          <w:tcPr>
            <w:tcW w:w="27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17,738,428.85</w:t>
            </w:r>
            <w:r>
              <w:rPr>
                <w:rFonts w:ascii="宋体"/>
                <w:sz w:val="21"/>
              </w:rPr>
              <w:t> </w:t>
            </w:r>
          </w:p>
        </w:tc>
      </w:tr>
    </w:tbl>
    <w:p>
      <w:pPr>
        <w:pStyle w:val="BodyText"/>
        <w:spacing w:line="265" w:lineRule="exact"/>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326"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right="142" w:firstLine="420"/>
        <w:jc w:val="left"/>
      </w:pPr>
      <w:r>
        <w:rPr/>
        <w:t>于</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日，本公司管理层认为公司期末应收联营企业股利不存在重大信用风险，</w:t>
      </w:r>
      <w:r>
        <w:rPr>
          <w:w w:val="100"/>
        </w:rPr>
        <w:t> </w:t>
      </w:r>
      <w:r>
        <w:rPr/>
        <w:t>不会因违约产生重大损失，无需计提减值准备。</w:t>
      </w:r>
    </w:p>
    <w:p>
      <w:pPr>
        <w:spacing w:line="309" w:lineRule="auto" w:before="0"/>
        <w:ind w:left="236"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590"/>
        <w:gridCol w:w="4472"/>
      </w:tblGrid>
      <w:tr>
        <w:trPr>
          <w:trHeight w:val="362" w:hRule="exact"/>
        </w:trPr>
        <w:tc>
          <w:tcPr>
            <w:tcW w:w="459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7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9062"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55" w:hRule="exact"/>
        </w:trPr>
        <w:tc>
          <w:tcPr>
            <w:tcW w:w="9062"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55" w:hRule="exact"/>
        </w:trPr>
        <w:tc>
          <w:tcPr>
            <w:tcW w:w="45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14,377,224.62</w:t>
            </w:r>
            <w:r>
              <w:rPr>
                <w:rFonts w:ascii="宋体"/>
                <w:sz w:val="21"/>
              </w:rPr>
              <w:t> </w:t>
            </w:r>
          </w:p>
        </w:tc>
      </w:tr>
      <w:tr>
        <w:trPr>
          <w:trHeight w:val="355" w:hRule="exact"/>
        </w:trPr>
        <w:tc>
          <w:tcPr>
            <w:tcW w:w="45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14,377,224.62</w:t>
            </w:r>
            <w:r>
              <w:rPr>
                <w:rFonts w:ascii="宋体"/>
                <w:sz w:val="21"/>
              </w:rPr>
              <w:t> </w:t>
            </w:r>
          </w:p>
        </w:tc>
      </w:tr>
      <w:tr>
        <w:trPr>
          <w:trHeight w:val="355" w:hRule="exact"/>
        </w:trPr>
        <w:tc>
          <w:tcPr>
            <w:tcW w:w="45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61,153,050.68</w:t>
            </w:r>
            <w:r>
              <w:rPr>
                <w:rFonts w:ascii="宋体"/>
                <w:sz w:val="21"/>
              </w:rPr>
              <w:t> </w:t>
            </w:r>
          </w:p>
        </w:tc>
      </w:tr>
      <w:tr>
        <w:trPr>
          <w:trHeight w:val="360" w:hRule="exact"/>
        </w:trPr>
        <w:tc>
          <w:tcPr>
            <w:tcW w:w="459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37,275,950.90</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spacing w:line="240" w:lineRule="auto" w:before="0"/>
        <w:rPr>
          <w:rFonts w:ascii="宋体" w:hAnsi="宋体" w:cs="宋体" w:eastAsia="宋体" w:hint="default"/>
          <w:sz w:val="24"/>
          <w:szCs w:val="24"/>
        </w:rPr>
      </w:pPr>
    </w:p>
    <w:tbl>
      <w:tblPr>
        <w:tblW w:w="0" w:type="auto"/>
        <w:jc w:val="left"/>
        <w:tblInd w:w="269" w:type="dxa"/>
        <w:tblLayout w:type="fixed"/>
        <w:tblCellMar>
          <w:top w:w="0" w:type="dxa"/>
          <w:left w:w="0" w:type="dxa"/>
          <w:bottom w:w="0" w:type="dxa"/>
          <w:right w:w="0" w:type="dxa"/>
        </w:tblCellMar>
        <w:tblLook w:val="01E0"/>
      </w:tblPr>
      <w:tblGrid>
        <w:gridCol w:w="4590"/>
        <w:gridCol w:w="4472"/>
      </w:tblGrid>
      <w:tr>
        <w:trPr>
          <w:trHeight w:val="363" w:hRule="exact"/>
        </w:trPr>
        <w:tc>
          <w:tcPr>
            <w:tcW w:w="459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5,106,052.76</w:t>
            </w:r>
            <w:r>
              <w:rPr>
                <w:rFonts w:ascii="宋体"/>
                <w:sz w:val="21"/>
              </w:rPr>
              <w:t> </w:t>
            </w:r>
          </w:p>
        </w:tc>
      </w:tr>
      <w:tr>
        <w:trPr>
          <w:trHeight w:val="355" w:hRule="exact"/>
        </w:trPr>
        <w:tc>
          <w:tcPr>
            <w:tcW w:w="45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55" w:hRule="exact"/>
        </w:trPr>
        <w:tc>
          <w:tcPr>
            <w:tcW w:w="45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55" w:hRule="exact"/>
        </w:trPr>
        <w:tc>
          <w:tcPr>
            <w:tcW w:w="45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60" w:hRule="exact"/>
        </w:trPr>
        <w:tc>
          <w:tcPr>
            <w:tcW w:w="459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47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117,912,278.96</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880" w:right="1380"/>
        </w:sectPr>
      </w:pPr>
    </w:p>
    <w:p>
      <w:pPr>
        <w:pStyle w:val="BodyText"/>
        <w:spacing w:line="243" w:lineRule="exact"/>
        <w:ind w:left="817" w:right="0"/>
        <w:jc w:val="left"/>
        <w:rPr>
          <w:rFonts w:ascii="宋体" w:hAnsi="宋体" w:cs="宋体" w:eastAsia="宋体" w:hint="default"/>
        </w:rPr>
      </w:pPr>
      <w:r>
        <w:rPr>
          <w:rFonts w:ascii="宋体"/>
          <w:w w:val="100"/>
        </w:rPr>
        <w:t> </w:t>
      </w:r>
    </w:p>
    <w:p>
      <w:pPr>
        <w:pStyle w:val="Heading3"/>
        <w:spacing w:line="240" w:lineRule="auto" w:before="80"/>
        <w:ind w:left="396" w:right="0"/>
        <w:jc w:val="left"/>
        <w:rPr>
          <w:rFonts w:ascii="宋体" w:hAnsi="宋体" w:cs="宋体" w:eastAsia="宋体" w:hint="default"/>
          <w:b w:val="0"/>
          <w:bCs w:val="0"/>
        </w:rPr>
      </w:pPr>
      <w:r>
        <w:rPr>
          <w:rFonts w:ascii="宋体" w:hAnsi="宋体" w:cs="宋体" w:eastAsia="宋体" w:hint="default"/>
        </w:rPr>
        <w:t>(2).</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3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3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80" w:right="1380"/>
          <w:cols w:num="2" w:equalWidth="0">
            <w:col w:w="2829" w:space="3684"/>
            <w:col w:w="3137"/>
          </w:cols>
        </w:sectPr>
      </w:pPr>
    </w:p>
    <w:p>
      <w:pPr>
        <w:spacing w:line="240" w:lineRule="auto" w:before="10"/>
        <w:rPr>
          <w:rFonts w:ascii="宋体" w:hAnsi="宋体" w:cs="宋体" w:eastAsia="宋体" w:hint="default"/>
          <w:sz w:val="3"/>
          <w:szCs w:val="3"/>
        </w:rPr>
      </w:pPr>
    </w:p>
    <w:tbl>
      <w:tblPr>
        <w:tblW w:w="0" w:type="auto"/>
        <w:jc w:val="left"/>
        <w:tblInd w:w="274" w:type="dxa"/>
        <w:tblLayout w:type="fixed"/>
        <w:tblCellMar>
          <w:top w:w="0" w:type="dxa"/>
          <w:left w:w="0" w:type="dxa"/>
          <w:bottom w:w="0" w:type="dxa"/>
          <w:right w:w="0" w:type="dxa"/>
        </w:tblCellMar>
        <w:tblLook w:val="01E0"/>
      </w:tblPr>
      <w:tblGrid>
        <w:gridCol w:w="3078"/>
        <w:gridCol w:w="2981"/>
        <w:gridCol w:w="2991"/>
      </w:tblGrid>
      <w:tr>
        <w:trPr>
          <w:trHeight w:val="362" w:hRule="exact"/>
        </w:trPr>
        <w:tc>
          <w:tcPr>
            <w:tcW w:w="307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1102" w:right="0"/>
              <w:jc w:val="left"/>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8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847"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9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854"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6" w:hRule="exact"/>
        </w:trPr>
        <w:tc>
          <w:tcPr>
            <w:tcW w:w="3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往来款项</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101,945.35</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1,062,104.18</w:t>
            </w:r>
            <w:r>
              <w:rPr>
                <w:rFonts w:ascii="宋体"/>
                <w:sz w:val="21"/>
              </w:rPr>
              <w:t> </w:t>
            </w:r>
          </w:p>
        </w:tc>
      </w:tr>
      <w:tr>
        <w:trPr>
          <w:trHeight w:val="355" w:hRule="exact"/>
        </w:trPr>
        <w:tc>
          <w:tcPr>
            <w:tcW w:w="3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4,707,137.62</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10,795,855.94</w:t>
            </w:r>
            <w:r>
              <w:rPr>
                <w:rFonts w:ascii="宋体"/>
                <w:sz w:val="21"/>
              </w:rPr>
              <w:t> </w:t>
            </w:r>
          </w:p>
        </w:tc>
      </w:tr>
      <w:tr>
        <w:trPr>
          <w:trHeight w:val="355" w:hRule="exact"/>
        </w:trPr>
        <w:tc>
          <w:tcPr>
            <w:tcW w:w="3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押金</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1,401,675.00</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878,647.00</w:t>
            </w:r>
            <w:r>
              <w:rPr>
                <w:rFonts w:ascii="宋体"/>
                <w:sz w:val="21"/>
              </w:rPr>
              <w:t> </w:t>
            </w:r>
          </w:p>
        </w:tc>
      </w:tr>
      <w:tr>
        <w:trPr>
          <w:trHeight w:val="355" w:hRule="exact"/>
        </w:trPr>
        <w:tc>
          <w:tcPr>
            <w:tcW w:w="3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代收代付款项</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43,579.68</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59,409.39</w:t>
            </w:r>
            <w:r>
              <w:rPr>
                <w:rFonts w:ascii="宋体"/>
                <w:sz w:val="21"/>
              </w:rPr>
              <w:t> </w:t>
            </w:r>
          </w:p>
        </w:tc>
      </w:tr>
      <w:tr>
        <w:trPr>
          <w:trHeight w:val="355" w:hRule="exact"/>
        </w:trPr>
        <w:tc>
          <w:tcPr>
            <w:tcW w:w="3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8,000.00</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11,122,415.68</w:t>
            </w:r>
            <w:r>
              <w:rPr>
                <w:rFonts w:ascii="宋体"/>
                <w:sz w:val="21"/>
              </w:rPr>
              <w:t> </w:t>
            </w:r>
          </w:p>
        </w:tc>
      </w:tr>
      <w:tr>
        <w:trPr>
          <w:trHeight w:val="353" w:hRule="exact"/>
        </w:trPr>
        <w:tc>
          <w:tcPr>
            <w:tcW w:w="3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土地收储款</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36,713,900.00</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36,713,900.00</w:t>
            </w:r>
            <w:r>
              <w:rPr>
                <w:rFonts w:ascii="宋体"/>
                <w:sz w:val="21"/>
              </w:rPr>
              <w:t> </w:t>
            </w:r>
          </w:p>
        </w:tc>
      </w:tr>
      <w:tr>
        <w:trPr>
          <w:trHeight w:val="355" w:hRule="exact"/>
        </w:trPr>
        <w:tc>
          <w:tcPr>
            <w:tcW w:w="3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代偿债务款</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58,800,000.00</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58,800,000.00</w:t>
            </w:r>
            <w:r>
              <w:rPr>
                <w:rFonts w:ascii="宋体"/>
                <w:sz w:val="21"/>
              </w:rPr>
              <w:t> </w:t>
            </w:r>
          </w:p>
        </w:tc>
      </w:tr>
      <w:tr>
        <w:trPr>
          <w:trHeight w:val="355" w:hRule="exact"/>
        </w:trPr>
        <w:tc>
          <w:tcPr>
            <w:tcW w:w="3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资产出售款</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9,560,000.00</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5,412,597.12</w:t>
            </w:r>
            <w:r>
              <w:rPr>
                <w:rFonts w:ascii="宋体"/>
                <w:sz w:val="21"/>
              </w:rPr>
              <w:t> </w:t>
            </w:r>
          </w:p>
        </w:tc>
      </w:tr>
      <w:tr>
        <w:trPr>
          <w:trHeight w:val="355" w:hRule="exact"/>
        </w:trPr>
        <w:tc>
          <w:tcPr>
            <w:tcW w:w="30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6,576,041.31</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5,852,780.28</w:t>
            </w:r>
            <w:r>
              <w:rPr>
                <w:rFonts w:ascii="宋体"/>
                <w:sz w:val="21"/>
              </w:rPr>
              <w:t> </w:t>
            </w:r>
          </w:p>
        </w:tc>
      </w:tr>
      <w:tr>
        <w:trPr>
          <w:trHeight w:val="362" w:hRule="exact"/>
        </w:trPr>
        <w:tc>
          <w:tcPr>
            <w:tcW w:w="30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117,912,278.96</w:t>
            </w:r>
            <w:r>
              <w:rPr>
                <w:rFonts w:ascii="宋体"/>
                <w:sz w:val="21"/>
              </w:rPr>
              <w:t> </w:t>
            </w:r>
          </w:p>
        </w:tc>
        <w:tc>
          <w:tcPr>
            <w:tcW w:w="29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130,697,709.59</w:t>
            </w:r>
            <w:r>
              <w:rPr>
                <w:rFonts w:ascii="宋体"/>
                <w:sz w:val="21"/>
              </w:rPr>
              <w:t> </w:t>
            </w:r>
          </w:p>
        </w:tc>
      </w:tr>
    </w:tbl>
    <w:p>
      <w:pPr>
        <w:pStyle w:val="BodyText"/>
        <w:spacing w:line="242" w:lineRule="exact"/>
        <w:ind w:left="817" w:right="247"/>
        <w:jc w:val="left"/>
        <w:rPr>
          <w:rFonts w:ascii="宋体" w:hAnsi="宋体" w:cs="宋体" w:eastAsia="宋体" w:hint="default"/>
        </w:rPr>
      </w:pPr>
      <w:r>
        <w:rPr>
          <w:w w:val="100"/>
        </w:rPr>
        <w:t>代偿</w:t>
      </w:r>
      <w:r>
        <w:rPr>
          <w:spacing w:val="-3"/>
          <w:w w:val="100"/>
        </w:rPr>
        <w:t>债</w:t>
      </w:r>
      <w:r>
        <w:rPr>
          <w:w w:val="100"/>
        </w:rPr>
        <w:t>务</w:t>
      </w:r>
      <w:r>
        <w:rPr>
          <w:spacing w:val="-3"/>
          <w:w w:val="100"/>
        </w:rPr>
        <w:t>款</w:t>
      </w:r>
      <w:r>
        <w:rPr>
          <w:spacing w:val="-1"/>
          <w:w w:val="100"/>
        </w:rPr>
        <w:t>：</w:t>
      </w:r>
      <w:r>
        <w:rPr>
          <w:spacing w:val="-3"/>
          <w:w w:val="100"/>
        </w:rPr>
        <w:t>参</w:t>
      </w:r>
      <w:r>
        <w:rPr>
          <w:w w:val="100"/>
        </w:rPr>
        <w:t>阅</w:t>
      </w:r>
      <w:r>
        <w:rPr>
          <w:spacing w:val="-3"/>
          <w:w w:val="100"/>
        </w:rPr>
        <w:t>附</w:t>
      </w:r>
      <w:r>
        <w:rPr>
          <w:w w:val="100"/>
        </w:rPr>
        <w:t>注</w:t>
      </w:r>
      <w:r>
        <w:rPr>
          <w:spacing w:val="-3"/>
          <w:w w:val="100"/>
        </w:rPr>
        <w:t>十</w:t>
      </w:r>
      <w:r>
        <w:rPr>
          <w:w w:val="100"/>
        </w:rPr>
        <w:t>四、</w:t>
      </w:r>
      <w:r>
        <w:rPr>
          <w:rFonts w:ascii="宋体" w:hAnsi="宋体" w:cs="宋体" w:eastAsia="宋体" w:hint="default"/>
          <w:w w:val="100"/>
        </w:rPr>
        <w:t>2</w:t>
      </w:r>
      <w:r>
        <w:rPr>
          <w:spacing w:val="-108"/>
          <w:w w:val="100"/>
        </w:rPr>
        <w:t>、</w:t>
      </w:r>
      <w:r>
        <w:rPr>
          <w:w w:val="100"/>
        </w:rPr>
        <w:t>（</w:t>
      </w:r>
      <w:r>
        <w:rPr>
          <w:rFonts w:ascii="宋体" w:hAnsi="宋体" w:cs="宋体" w:eastAsia="宋体" w:hint="default"/>
          <w:spacing w:val="-3"/>
          <w:w w:val="100"/>
        </w:rPr>
        <w:t>1</w:t>
      </w:r>
      <w:r>
        <w:rPr>
          <w:w w:val="100"/>
        </w:rPr>
        <w:t>）①</w:t>
      </w:r>
      <w:r>
        <w:rPr>
          <w:spacing w:val="-3"/>
          <w:w w:val="100"/>
        </w:rPr>
        <w:t> </w:t>
      </w:r>
      <w:r>
        <w:rPr>
          <w:rFonts w:ascii="宋体" w:hAnsi="宋体" w:cs="宋体" w:eastAsia="宋体" w:hint="default"/>
          <w:w w:val="100"/>
        </w:rPr>
        <w:t>2</w:t>
      </w:r>
      <w:r>
        <w:rPr>
          <w:spacing w:val="-3"/>
          <w:w w:val="100"/>
        </w:rPr>
        <w:t>）</w:t>
      </w:r>
      <w:r>
        <w:rPr>
          <w:w w:val="100"/>
        </w:rPr>
        <w:t>事</w:t>
      </w:r>
      <w:r>
        <w:rPr>
          <w:spacing w:val="-3"/>
          <w:w w:val="100"/>
        </w:rPr>
        <w:t>项。</w:t>
      </w:r>
      <w:r>
        <w:rPr>
          <w:rFonts w:ascii="宋体" w:hAnsi="宋体" w:cs="宋体" w:eastAsia="宋体" w:hint="default"/>
          <w:w w:val="100"/>
        </w:rPr>
        <w:t> </w:t>
      </w:r>
    </w:p>
    <w:p>
      <w:pPr>
        <w:pStyle w:val="BodyText"/>
        <w:spacing w:line="237" w:lineRule="auto"/>
        <w:ind w:left="396" w:right="247" w:firstLine="420"/>
        <w:jc w:val="left"/>
        <w:rPr>
          <w:rFonts w:ascii="宋体" w:hAnsi="宋体" w:cs="宋体" w:eastAsia="宋体" w:hint="default"/>
        </w:rPr>
      </w:pPr>
      <w:r>
        <w:rPr/>
        <w:t>股权转让款：</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5</w:t>
      </w:r>
      <w:r>
        <w:rPr>
          <w:rFonts w:ascii="宋体" w:hAnsi="宋体" w:cs="宋体" w:eastAsia="宋体" w:hint="default"/>
          <w:spacing w:val="-48"/>
        </w:rPr>
        <w:t> </w:t>
      </w:r>
      <w:r>
        <w:rPr>
          <w:spacing w:val="-3"/>
        </w:rPr>
        <w:t>月，本公司与辽宁宝地建设集团有限公司（“辽宁宝地”）和辽宁锦</w:t>
      </w:r>
      <w:r>
        <w:rPr>
          <w:w w:val="100"/>
        </w:rPr>
        <w:t> </w:t>
      </w:r>
      <w:r>
        <w:rPr>
          <w:spacing w:val="-6"/>
          <w:w w:val="100"/>
        </w:rPr>
        <w:t>港宝地置业有限公司（“锦港宝地”）签订《股权转让协议》。协议约定公司向辽宁宝地出让所持</w:t>
      </w:r>
      <w:r>
        <w:rPr>
          <w:w w:val="100"/>
        </w:rPr>
        <w:t> </w:t>
      </w:r>
      <w:r>
        <w:rPr>
          <w:spacing w:val="-1"/>
          <w:w w:val="100"/>
        </w:rPr>
        <w:t>有的锦港宝地</w:t>
      </w:r>
      <w:r>
        <w:rPr>
          <w:w w:val="100"/>
        </w:rPr>
        <w:t> </w:t>
      </w:r>
      <w:r>
        <w:rPr>
          <w:rFonts w:ascii="宋体" w:hAnsi="宋体" w:cs="宋体" w:eastAsia="宋体" w:hint="default"/>
          <w:w w:val="100"/>
        </w:rPr>
      </w:r>
      <w:r>
        <w:rPr>
          <w:rFonts w:ascii="宋体" w:hAnsi="宋体" w:cs="宋体" w:eastAsia="宋体" w:hint="default"/>
          <w:spacing w:val="-9"/>
          <w:w w:val="100"/>
        </w:rPr>
        <w:t>50%</w:t>
      </w:r>
      <w:r>
        <w:rPr>
          <w:spacing w:val="-9"/>
          <w:w w:val="100"/>
        </w:rPr>
        <w:t>股权，股权转让基准日为</w:t>
      </w:r>
      <w:r>
        <w:rPr>
          <w:spacing w:val="-3"/>
          <w:w w:val="100"/>
        </w:rPr>
        <w:t> </w:t>
      </w:r>
      <w:r>
        <w:rPr>
          <w:rFonts w:ascii="宋体" w:hAnsi="宋体" w:cs="宋体" w:eastAsia="宋体" w:hint="default"/>
          <w:spacing w:val="-3"/>
          <w:w w:val="100"/>
        </w:rPr>
      </w:r>
      <w:r>
        <w:rPr>
          <w:rFonts w:ascii="宋体" w:hAnsi="宋体" w:cs="宋体" w:eastAsia="宋体" w:hint="default"/>
          <w:spacing w:val="-1"/>
          <w:w w:val="100"/>
        </w:rPr>
        <w:t>2019</w:t>
      </w:r>
      <w:r>
        <w:rPr>
          <w:rFonts w:ascii="宋体" w:hAnsi="宋体" w:cs="宋体" w:eastAsia="宋体" w:hint="default"/>
          <w:w w:val="100"/>
        </w:rPr>
        <w:t> </w:t>
      </w:r>
      <w:r>
        <w:rPr>
          <w:spacing w:val="-3"/>
          <w:w w:val="100"/>
        </w:rPr>
        <w:t>年 </w:t>
      </w:r>
      <w:r>
        <w:rPr>
          <w:rFonts w:ascii="宋体" w:hAnsi="宋体" w:cs="宋体" w:eastAsia="宋体" w:hint="default"/>
          <w:spacing w:val="-3"/>
          <w:w w:val="100"/>
        </w:rPr>
      </w:r>
      <w:r>
        <w:rPr>
          <w:rFonts w:ascii="宋体" w:hAnsi="宋体" w:cs="宋体" w:eastAsia="宋体" w:hint="default"/>
          <w:w w:val="100"/>
        </w:rPr>
        <w:t>1 </w:t>
      </w:r>
      <w:r>
        <w:rPr>
          <w:w w:val="100"/>
        </w:rPr>
        <w:t>月 </w:t>
      </w:r>
      <w:r>
        <w:rPr>
          <w:rFonts w:ascii="宋体" w:hAnsi="宋体" w:cs="宋体" w:eastAsia="宋体" w:hint="default"/>
          <w:w w:val="100"/>
        </w:rPr>
      </w:r>
      <w:r>
        <w:rPr>
          <w:rFonts w:ascii="宋体" w:hAnsi="宋体" w:cs="宋体" w:eastAsia="宋体" w:hint="default"/>
          <w:spacing w:val="-3"/>
          <w:w w:val="100"/>
        </w:rPr>
        <w:t>1 </w:t>
      </w:r>
      <w:r>
        <w:rPr>
          <w:spacing w:val="-12"/>
          <w:w w:val="100"/>
        </w:rPr>
        <w:t>日，转让价格为人民币</w:t>
      </w:r>
      <w:r>
        <w:rPr>
          <w:spacing w:val="-1"/>
          <w:w w:val="100"/>
        </w:rPr>
        <w:t> </w:t>
      </w:r>
      <w:r>
        <w:rPr>
          <w:rFonts w:ascii="宋体" w:hAnsi="宋体" w:cs="宋体" w:eastAsia="宋体" w:hint="default"/>
          <w:spacing w:val="-1"/>
          <w:w w:val="100"/>
        </w:rPr>
      </w:r>
      <w:r>
        <w:rPr>
          <w:rFonts w:ascii="宋体" w:hAnsi="宋体" w:cs="宋体" w:eastAsia="宋体" w:hint="default"/>
          <w:spacing w:val="-2"/>
          <w:w w:val="100"/>
        </w:rPr>
        <w:t>5,000</w:t>
      </w:r>
      <w:r>
        <w:rPr>
          <w:rFonts w:ascii="宋体" w:hAnsi="宋体" w:cs="宋体" w:eastAsia="宋体" w:hint="default"/>
          <w:spacing w:val="21"/>
          <w:w w:val="100"/>
        </w:rPr>
        <w:t> </w:t>
      </w:r>
      <w:r>
        <w:rPr>
          <w:spacing w:val="-1"/>
          <w:w w:val="100"/>
        </w:rPr>
        <w:t>万元，</w:t>
      </w:r>
      <w:r>
        <w:rPr>
          <w:w w:val="100"/>
        </w:rPr>
        <w:t> </w:t>
      </w:r>
      <w:r>
        <w:rPr/>
        <w:t>辽宁宝地向公司支付</w:t>
      </w:r>
      <w:r>
        <w:rPr>
          <w:spacing w:val="-51"/>
        </w:rPr>
        <w:t> </w:t>
      </w:r>
      <w:r>
        <w:rPr>
          <w:rFonts w:ascii="宋体" w:hAnsi="宋体" w:cs="宋体" w:eastAsia="宋体" w:hint="default"/>
        </w:rPr>
        <w:t>35,015,335.80</w:t>
      </w:r>
      <w:r>
        <w:rPr>
          <w:rFonts w:ascii="宋体" w:hAnsi="宋体" w:cs="宋体" w:eastAsia="宋体" w:hint="default"/>
          <w:spacing w:val="1"/>
        </w:rPr>
        <w:t> </w:t>
      </w:r>
      <w:r>
        <w:rPr>
          <w:spacing w:val="-14"/>
        </w:rPr>
        <w:t>元现金，余款</w:t>
      </w:r>
      <w:r>
        <w:rPr>
          <w:spacing w:val="4"/>
        </w:rPr>
        <w:t> </w:t>
      </w:r>
      <w:r>
        <w:rPr>
          <w:rFonts w:ascii="宋体" w:hAnsi="宋体" w:cs="宋体" w:eastAsia="宋体" w:hint="default"/>
          <w:spacing w:val="4"/>
        </w:rPr>
      </w:r>
      <w:r>
        <w:rPr>
          <w:rFonts w:ascii="宋体" w:hAnsi="宋体" w:cs="宋体" w:eastAsia="宋体" w:hint="default"/>
        </w:rPr>
        <w:t>14,984,664.20</w:t>
      </w:r>
      <w:r>
        <w:rPr>
          <w:rFonts w:ascii="宋体" w:hAnsi="宋体" w:cs="宋体" w:eastAsia="宋体" w:hint="default"/>
          <w:spacing w:val="-54"/>
        </w:rPr>
        <w:t> </w:t>
      </w:r>
      <w:r>
        <w:rPr>
          <w:spacing w:val="-8"/>
        </w:rPr>
        <w:t>元以应收债权冲抵。截止</w:t>
      </w:r>
      <w:r>
        <w:rPr>
          <w:spacing w:val="-50"/>
        </w:rPr>
        <w:t> </w:t>
      </w:r>
      <w:r>
        <w:rPr>
          <w:rFonts w:ascii="宋体" w:hAnsi="宋体" w:cs="宋体" w:eastAsia="宋体" w:hint="default"/>
        </w:rPr>
        <w:t>2019</w:t>
      </w:r>
      <w:r>
        <w:rPr>
          <w:rFonts w:ascii="宋体" w:hAnsi="宋体" w:cs="宋体" w:eastAsia="宋体" w:hint="default"/>
          <w:spacing w:val="-100"/>
        </w:rPr>
        <w:t> </w:t>
      </w:r>
      <w:r>
        <w:rPr>
          <w:rFonts w:ascii="宋体" w:hAnsi="宋体" w:cs="宋体" w:eastAsia="宋体" w:hint="default"/>
          <w:spacing w:val="-100"/>
        </w:rPr>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日，该股权转让款尚余应收锦州滨海新区（经济技术开发区）管理委员会（“滨海新</w:t>
      </w:r>
      <w:r>
        <w:rPr>
          <w:w w:val="100"/>
        </w:rPr>
        <w:t> </w:t>
      </w:r>
      <w:r>
        <w:rPr/>
        <w:t>区管委会”）</w:t>
      </w:r>
      <w:r>
        <w:rPr>
          <w:rFonts w:ascii="宋体" w:hAnsi="宋体" w:cs="宋体" w:eastAsia="宋体" w:hint="default"/>
        </w:rPr>
        <w:t>956</w:t>
      </w:r>
      <w:r>
        <w:rPr>
          <w:rFonts w:ascii="宋体" w:hAnsi="宋体" w:cs="宋体" w:eastAsia="宋体" w:hint="default"/>
          <w:spacing w:val="-57"/>
        </w:rPr>
        <w:t> </w:t>
      </w:r>
      <w:r>
        <w:rPr/>
        <w:t>万元债权未予收回。</w:t>
      </w:r>
      <w:r>
        <w:rPr>
          <w:rFonts w:ascii="宋体" w:hAnsi="宋体" w:cs="宋体" w:eastAsia="宋体" w:hint="default"/>
        </w:rPr>
        <w:t> </w:t>
      </w:r>
    </w:p>
    <w:p>
      <w:pPr>
        <w:pStyle w:val="BodyText"/>
        <w:spacing w:line="272" w:lineRule="exact" w:before="26"/>
        <w:ind w:left="396" w:right="410" w:firstLine="420"/>
        <w:jc w:val="left"/>
      </w:pPr>
      <w:r>
        <w:rPr>
          <w:spacing w:val="-1"/>
          <w:w w:val="100"/>
        </w:rPr>
        <w:t>土地收储款：</w:t>
      </w:r>
      <w:r>
        <w:rPr>
          <w:rFonts w:ascii="宋体" w:hAnsi="宋体" w:cs="宋体" w:eastAsia="宋体" w:hint="default"/>
          <w:spacing w:val="-1"/>
          <w:w w:val="100"/>
        </w:rPr>
        <w:t>2017</w:t>
      </w:r>
      <w:r>
        <w:rPr>
          <w:rFonts w:ascii="宋体" w:hAnsi="宋体" w:cs="宋体" w:eastAsia="宋体" w:hint="default"/>
          <w:spacing w:val="-55"/>
          <w:w w:val="100"/>
        </w:rPr>
        <w:t> </w:t>
      </w:r>
      <w:r>
        <w:rPr>
          <w:spacing w:val="-5"/>
          <w:w w:val="100"/>
        </w:rPr>
        <w:t>年公司与滨海新区管委会签订《协议书》。协议约定滨海新区管委会以</w:t>
      </w:r>
      <w:r>
        <w:rPr>
          <w:w w:val="100"/>
        </w:rPr>
        <w:t> </w:t>
      </w:r>
      <w:r>
        <w:rPr>
          <w:rFonts w:ascii="宋体" w:hAnsi="宋体" w:cs="宋体" w:eastAsia="宋体" w:hint="default"/>
        </w:rPr>
        <w:t>3,671.39</w:t>
      </w:r>
      <w:r>
        <w:rPr>
          <w:rFonts w:ascii="宋体" w:hAnsi="宋体" w:cs="宋体" w:eastAsia="宋体" w:hint="default"/>
          <w:spacing w:val="9"/>
        </w:rPr>
        <w:t> </w:t>
      </w:r>
      <w:r>
        <w:rPr>
          <w:spacing w:val="-3"/>
        </w:rPr>
        <w:t>万元回收公司海域使用权填海形成的土地，后通过招、拍、挂的形式与公司签订《国有</w:t>
      </w:r>
    </w:p>
    <w:p>
      <w:pPr>
        <w:pStyle w:val="BodyText"/>
        <w:spacing w:line="247" w:lineRule="exact"/>
        <w:ind w:left="396" w:right="247"/>
        <w:jc w:val="left"/>
      </w:pPr>
      <w:r>
        <w:rPr>
          <w:w w:val="100"/>
        </w:rPr>
        <w:t>建设</w:t>
      </w:r>
      <w:r>
        <w:rPr>
          <w:spacing w:val="-3"/>
          <w:w w:val="100"/>
        </w:rPr>
        <w:t>用</w:t>
      </w:r>
      <w:r>
        <w:rPr>
          <w:w w:val="100"/>
        </w:rPr>
        <w:t>地</w:t>
      </w:r>
      <w:r>
        <w:rPr>
          <w:spacing w:val="-3"/>
          <w:w w:val="100"/>
        </w:rPr>
        <w:t>使</w:t>
      </w:r>
      <w:r>
        <w:rPr>
          <w:w w:val="100"/>
        </w:rPr>
        <w:t>用</w:t>
      </w:r>
      <w:r>
        <w:rPr>
          <w:spacing w:val="-3"/>
          <w:w w:val="100"/>
        </w:rPr>
        <w:t>权</w:t>
      </w:r>
      <w:r>
        <w:rPr>
          <w:w w:val="100"/>
        </w:rPr>
        <w:t>出</w:t>
      </w:r>
      <w:r>
        <w:rPr>
          <w:spacing w:val="-3"/>
          <w:w w:val="100"/>
        </w:rPr>
        <w:t>让</w:t>
      </w:r>
      <w:r>
        <w:rPr>
          <w:w w:val="100"/>
        </w:rPr>
        <w:t>合</w:t>
      </w:r>
      <w:r>
        <w:rPr>
          <w:spacing w:val="-3"/>
          <w:w w:val="100"/>
        </w:rPr>
        <w:t>同</w:t>
      </w:r>
      <w:r>
        <w:rPr>
          <w:spacing w:val="-108"/>
          <w:w w:val="100"/>
        </w:rPr>
        <w:t>》</w:t>
      </w:r>
      <w:r>
        <w:rPr>
          <w:w w:val="100"/>
        </w:rPr>
        <w:t>，待</w:t>
      </w:r>
      <w:r>
        <w:rPr>
          <w:spacing w:val="-3"/>
          <w:w w:val="100"/>
        </w:rPr>
        <w:t>收</w:t>
      </w:r>
      <w:r>
        <w:rPr>
          <w:w w:val="100"/>
        </w:rPr>
        <w:t>到</w:t>
      </w:r>
      <w:r>
        <w:rPr>
          <w:spacing w:val="-3"/>
          <w:w w:val="100"/>
        </w:rPr>
        <w:t>公</w:t>
      </w:r>
      <w:r>
        <w:rPr>
          <w:w w:val="100"/>
        </w:rPr>
        <w:t>司</w:t>
      </w:r>
      <w:r>
        <w:rPr>
          <w:spacing w:val="-3"/>
          <w:w w:val="100"/>
        </w:rPr>
        <w:t>交</w:t>
      </w:r>
      <w:r>
        <w:rPr>
          <w:w w:val="100"/>
        </w:rPr>
        <w:t>付</w:t>
      </w:r>
      <w:r>
        <w:rPr>
          <w:spacing w:val="-3"/>
          <w:w w:val="100"/>
        </w:rPr>
        <w:t>土</w:t>
      </w:r>
      <w:r>
        <w:rPr>
          <w:w w:val="100"/>
        </w:rPr>
        <w:t>地</w:t>
      </w:r>
      <w:r>
        <w:rPr>
          <w:spacing w:val="-3"/>
          <w:w w:val="100"/>
        </w:rPr>
        <w:t>出</w:t>
      </w:r>
      <w:r>
        <w:rPr>
          <w:w w:val="100"/>
        </w:rPr>
        <w:t>让</w:t>
      </w:r>
      <w:r>
        <w:rPr>
          <w:spacing w:val="-3"/>
          <w:w w:val="100"/>
        </w:rPr>
        <w:t>金</w:t>
      </w:r>
      <w:r>
        <w:rPr>
          <w:w w:val="100"/>
        </w:rPr>
        <w:t>后</w:t>
      </w:r>
      <w:r>
        <w:rPr>
          <w:spacing w:val="-53"/>
        </w:rPr>
        <w:t> </w:t>
      </w:r>
      <w:r>
        <w:rPr>
          <w:rFonts w:ascii="宋体" w:hAnsi="宋体" w:cs="宋体" w:eastAsia="宋体" w:hint="default"/>
          <w:w w:val="100"/>
        </w:rPr>
        <w:t>15</w:t>
      </w:r>
      <w:r>
        <w:rPr>
          <w:rFonts w:ascii="宋体" w:hAnsi="宋体" w:cs="宋体" w:eastAsia="宋体" w:hint="default"/>
          <w:spacing w:val="-55"/>
        </w:rPr>
        <w:t> </w:t>
      </w:r>
      <w:r>
        <w:rPr>
          <w:w w:val="100"/>
        </w:rPr>
        <w:t>日</w:t>
      </w:r>
      <w:r>
        <w:rPr>
          <w:spacing w:val="-3"/>
          <w:w w:val="100"/>
        </w:rPr>
        <w:t>内</w:t>
      </w:r>
      <w:r>
        <w:rPr>
          <w:w w:val="100"/>
        </w:rPr>
        <w:t>支</w:t>
      </w:r>
      <w:r>
        <w:rPr>
          <w:spacing w:val="-3"/>
          <w:w w:val="100"/>
        </w:rPr>
        <w:t>付</w:t>
      </w:r>
      <w:r>
        <w:rPr>
          <w:w w:val="100"/>
        </w:rPr>
        <w:t>公</w:t>
      </w:r>
      <w:r>
        <w:rPr>
          <w:spacing w:val="-3"/>
          <w:w w:val="100"/>
        </w:rPr>
        <w:t>司填</w:t>
      </w:r>
      <w:r>
        <w:rPr>
          <w:w w:val="100"/>
        </w:rPr>
        <w:t>海用</w:t>
      </w:r>
      <w:r>
        <w:rPr>
          <w:spacing w:val="-3"/>
          <w:w w:val="100"/>
        </w:rPr>
        <w:t>地</w:t>
      </w:r>
      <w:r>
        <w:rPr>
          <w:w w:val="100"/>
        </w:rPr>
        <w:t>回</w:t>
      </w:r>
      <w:r>
        <w:rPr>
          <w:spacing w:val="-3"/>
          <w:w w:val="100"/>
        </w:rPr>
        <w:t>收</w:t>
      </w:r>
      <w:r>
        <w:rPr>
          <w:w w:val="100"/>
        </w:rPr>
        <w:t>款</w:t>
      </w:r>
      <w:r>
        <w:rPr>
          <w:spacing w:val="-3"/>
          <w:w w:val="100"/>
        </w:rPr>
        <w:t>。</w:t>
      </w:r>
      <w:r>
        <w:rPr>
          <w:w w:val="100"/>
        </w:rPr>
        <w:t>公</w:t>
      </w:r>
    </w:p>
    <w:p>
      <w:pPr>
        <w:pStyle w:val="BodyText"/>
        <w:spacing w:line="272" w:lineRule="exact"/>
        <w:ind w:left="396" w:right="247"/>
        <w:jc w:val="left"/>
        <w:rPr>
          <w:rFonts w:ascii="宋体" w:hAnsi="宋体" w:cs="宋体" w:eastAsia="宋体" w:hint="default"/>
        </w:rPr>
      </w:pPr>
      <w:r>
        <w:rPr/>
        <w:t>司以现金</w:t>
      </w:r>
      <w:r>
        <w:rPr>
          <w:spacing w:val="-55"/>
        </w:rPr>
        <w:t> </w:t>
      </w:r>
      <w:r>
        <w:rPr>
          <w:rFonts w:ascii="宋体" w:hAnsi="宋体" w:cs="宋体" w:eastAsia="宋体" w:hint="default"/>
        </w:rPr>
        <w:t>3,678.59</w:t>
      </w:r>
      <w:r>
        <w:rPr>
          <w:rFonts w:ascii="宋体" w:hAnsi="宋体" w:cs="宋体" w:eastAsia="宋体" w:hint="default"/>
          <w:spacing w:val="-58"/>
        </w:rPr>
        <w:t> </w:t>
      </w:r>
      <w:r>
        <w:rPr/>
        <w:t>万元支付土地出让金后，滨海新区管委会未按协议约定支付土地回收款。</w:t>
      </w:r>
      <w:r>
        <w:rPr>
          <w:rFonts w:ascii="宋体" w:hAnsi="宋体" w:cs="宋体" w:eastAsia="宋体" w:hint="default"/>
        </w:rPr>
        <w:t> </w:t>
      </w:r>
    </w:p>
    <w:p>
      <w:pPr>
        <w:pStyle w:val="BodyText"/>
        <w:spacing w:line="272" w:lineRule="exact" w:before="27"/>
        <w:ind w:left="396" w:right="247" w:firstLine="420"/>
        <w:jc w:val="left"/>
        <w:rPr>
          <w:rFonts w:ascii="宋体" w:hAnsi="宋体" w:cs="宋体" w:eastAsia="宋体" w:hint="default"/>
        </w:rPr>
      </w:pPr>
      <w:r>
        <w:rPr>
          <w:spacing w:val="-4"/>
        </w:rPr>
        <w:t>上述应收股权转让和土地收储款，</w:t>
      </w:r>
      <w:r>
        <w:rPr>
          <w:rFonts w:ascii="宋体" w:hAnsi="宋体" w:cs="宋体" w:eastAsia="宋体" w:hint="default"/>
          <w:spacing w:val="-4"/>
        </w:rPr>
        <w:t>2020</w:t>
      </w:r>
      <w:r>
        <w:rPr>
          <w:rFonts w:ascii="宋体" w:hAnsi="宋体" w:cs="宋体" w:eastAsia="宋体" w:hint="default"/>
          <w:spacing w:val="-47"/>
        </w:rPr>
        <w:t> </w:t>
      </w:r>
      <w:r>
        <w:rPr/>
        <w:t>年</w:t>
      </w:r>
      <w:r>
        <w:rPr>
          <w:spacing w:val="-49"/>
        </w:rPr>
        <w:t> </w:t>
      </w:r>
      <w:r>
        <w:rPr>
          <w:rFonts w:ascii="宋体" w:hAnsi="宋体" w:cs="宋体" w:eastAsia="宋体" w:hint="default"/>
        </w:rPr>
        <w:t>4</w:t>
      </w:r>
      <w:r>
        <w:rPr>
          <w:rFonts w:ascii="宋体" w:hAnsi="宋体" w:cs="宋体" w:eastAsia="宋体" w:hint="default"/>
          <w:spacing w:val="-47"/>
        </w:rPr>
        <w:t> </w:t>
      </w:r>
      <w:r>
        <w:rPr/>
        <w:t>月</w:t>
      </w:r>
      <w:r>
        <w:rPr>
          <w:spacing w:val="-49"/>
        </w:rPr>
        <w:t> </w:t>
      </w:r>
      <w:r>
        <w:rPr>
          <w:rFonts w:ascii="宋体" w:hAnsi="宋体" w:cs="宋体" w:eastAsia="宋体" w:hint="default"/>
        </w:rPr>
        <w:t>2</w:t>
      </w:r>
      <w:r>
        <w:rPr>
          <w:rFonts w:ascii="宋体" w:hAnsi="宋体" w:cs="宋体" w:eastAsia="宋体" w:hint="default"/>
          <w:spacing w:val="-47"/>
        </w:rPr>
        <w:t> </w:t>
      </w:r>
      <w:r>
        <w:rPr/>
        <w:t>日公司已与滨海新区管委会达成以土地使用</w:t>
      </w:r>
      <w:r>
        <w:rPr>
          <w:w w:val="100"/>
        </w:rPr>
        <w:t> </w:t>
      </w:r>
      <w:r>
        <w:rPr/>
        <w:t>权抵顶债务的协议。</w:t>
      </w:r>
      <w:r>
        <w:rPr>
          <w:rFonts w:ascii="宋体" w:hAnsi="宋体" w:cs="宋体" w:eastAsia="宋体" w:hint="default"/>
          <w:color w:val="FF0000"/>
        </w:rPr>
        <w:t> </w:t>
      </w:r>
      <w:r>
        <w:rPr>
          <w:rFonts w:ascii="宋体" w:hAnsi="宋体" w:cs="宋体" w:eastAsia="宋体" w:hint="default"/>
        </w:rPr>
      </w:r>
    </w:p>
    <w:p>
      <w:pPr>
        <w:pStyle w:val="Heading3"/>
        <w:spacing w:line="324" w:lineRule="auto"/>
        <w:ind w:left="396" w:right="247"/>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396" w:right="24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411"/>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129"/>
        <w:gridCol w:w="1693"/>
        <w:gridCol w:w="1985"/>
        <w:gridCol w:w="1982"/>
        <w:gridCol w:w="1581"/>
      </w:tblGrid>
      <w:tr>
        <w:trPr>
          <w:trHeight w:val="334" w:hRule="exact"/>
        </w:trPr>
        <w:tc>
          <w:tcPr>
            <w:tcW w:w="212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2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b/>
                <w:bCs/>
                <w:sz w:val="21"/>
                <w:szCs w:val="21"/>
              </w:rPr>
              <w:t>第一阶段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第二阶段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559" w:right="0"/>
              <w:jc w:val="left"/>
              <w:rPr>
                <w:rFonts w:ascii="宋体" w:hAnsi="宋体" w:cs="宋体" w:eastAsia="宋体" w:hint="default"/>
                <w:sz w:val="21"/>
                <w:szCs w:val="21"/>
              </w:rPr>
            </w:pPr>
            <w:r>
              <w:rPr>
                <w:rFonts w:ascii="宋体" w:hAnsi="宋体" w:cs="宋体" w:eastAsia="宋体" w:hint="default"/>
                <w:b/>
                <w:bCs/>
                <w:sz w:val="21"/>
                <w:szCs w:val="21"/>
              </w:rPr>
              <w:t>第三阶段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1"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953" w:hRule="exact"/>
        </w:trPr>
        <w:tc>
          <w:tcPr>
            <w:tcW w:w="2129" w:type="dxa"/>
            <w:vMerge/>
            <w:tcBorders>
              <w:left w:val="single" w:sz="12" w:space="0" w:color="000000"/>
              <w:bottom w:val="single" w:sz="6" w:space="0" w:color="000000"/>
              <w:right w:val="single" w:sz="6" w:space="0" w:color="000000"/>
            </w:tcBorders>
            <w:shd w:val="clear" w:color="auto" w:fill="D9D9D9"/>
          </w:tcPr>
          <w:p>
            <w:pPr/>
          </w:p>
        </w:tc>
        <w:tc>
          <w:tcPr>
            <w:tcW w:w="1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146"/>
              <w:ind w:left="417" w:right="96" w:hanging="317"/>
              <w:jc w:val="left"/>
              <w:rPr>
                <w:rFonts w:ascii="宋体" w:hAnsi="宋体" w:cs="宋体" w:eastAsia="宋体" w:hint="default"/>
                <w:sz w:val="21"/>
                <w:szCs w:val="21"/>
              </w:rPr>
            </w:pPr>
            <w:r>
              <w:rPr>
                <w:rFonts w:ascii="宋体" w:hAnsi="宋体" w:cs="宋体" w:eastAsia="宋体" w:hint="default"/>
                <w:b/>
                <w:bCs/>
                <w:sz w:val="21"/>
                <w:szCs w:val="21"/>
              </w:rPr>
              <w:t>未来</w:t>
            </w:r>
            <w:r>
              <w:rPr>
                <w:rFonts w:ascii="宋体" w:hAnsi="宋体" w:cs="宋体" w:eastAsia="宋体" w:hint="default"/>
                <w:b/>
                <w:bCs/>
                <w:sz w:val="21"/>
                <w:szCs w:val="21"/>
              </w:rPr>
              <w:t>12</w:t>
            </w:r>
            <w:r>
              <w:rPr>
                <w:rFonts w:ascii="宋体" w:hAnsi="宋体" w:cs="宋体" w:eastAsia="宋体" w:hint="default"/>
                <w:b/>
                <w:bCs/>
                <w:sz w:val="21"/>
                <w:szCs w:val="21"/>
              </w:rPr>
              <w:t>个月预期</w:t>
            </w:r>
            <w:r>
              <w:rPr>
                <w:rFonts w:ascii="宋体" w:hAnsi="宋体" w:cs="宋体" w:eastAsia="宋体" w:hint="default"/>
                <w:b/>
                <w:bCs/>
                <w:w w:val="100"/>
                <w:sz w:val="21"/>
                <w:szCs w:val="21"/>
              </w:rPr>
              <w:t> </w:t>
            </w:r>
            <w:r>
              <w:rPr>
                <w:rFonts w:ascii="宋体" w:hAnsi="宋体" w:cs="宋体" w:eastAsia="宋体" w:hint="default"/>
                <w:b/>
                <w:bCs/>
                <w:sz w:val="21"/>
                <w:szCs w:val="21"/>
              </w:rPr>
              <w:t>信用损失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39" w:right="141"/>
              <w:jc w:val="center"/>
              <w:rPr>
                <w:rFonts w:ascii="宋体" w:hAnsi="宋体" w:cs="宋体" w:eastAsia="宋体" w:hint="default"/>
                <w:sz w:val="21"/>
                <w:szCs w:val="21"/>
              </w:rPr>
            </w:pPr>
            <w:r>
              <w:rPr>
                <w:rFonts w:ascii="宋体" w:hAnsi="宋体" w:cs="宋体" w:eastAsia="宋体" w:hint="default"/>
                <w:b/>
                <w:bCs/>
                <w:sz w:val="21"/>
                <w:szCs w:val="21"/>
              </w:rPr>
              <w:t>整个存续期预期信</w:t>
            </w:r>
            <w:r>
              <w:rPr>
                <w:rFonts w:ascii="宋体" w:hAnsi="宋体" w:cs="宋体" w:eastAsia="宋体" w:hint="default"/>
                <w:b/>
                <w:bCs/>
                <w:w w:val="100"/>
                <w:sz w:val="21"/>
                <w:szCs w:val="21"/>
              </w:rPr>
              <w:t> </w:t>
            </w:r>
            <w:r>
              <w:rPr>
                <w:rFonts w:ascii="宋体" w:hAnsi="宋体" w:cs="宋体" w:eastAsia="宋体" w:hint="default"/>
                <w:b/>
                <w:bCs/>
                <w:sz w:val="21"/>
                <w:szCs w:val="21"/>
              </w:rPr>
              <w:t>用损失</w:t>
            </w:r>
            <w:r>
              <w:rPr>
                <w:rFonts w:ascii="宋体" w:hAnsi="宋体" w:cs="宋体" w:eastAsia="宋体" w:hint="default"/>
                <w:b/>
                <w:bCs/>
                <w:sz w:val="21"/>
                <w:szCs w:val="21"/>
              </w:rPr>
              <w:t>(</w:t>
            </w:r>
            <w:r>
              <w:rPr>
                <w:rFonts w:ascii="宋体" w:hAnsi="宋体" w:cs="宋体" w:eastAsia="宋体" w:hint="default"/>
                <w:b/>
                <w:bCs/>
                <w:sz w:val="21"/>
                <w:szCs w:val="21"/>
              </w:rPr>
              <w:t>未发生信</w:t>
            </w:r>
            <w:r>
              <w:rPr>
                <w:rFonts w:ascii="宋体" w:hAnsi="宋体" w:cs="宋体" w:eastAsia="宋体" w:hint="default"/>
                <w:b/>
                <w:bCs/>
                <w:w w:val="100"/>
                <w:sz w:val="21"/>
                <w:szCs w:val="21"/>
              </w:rPr>
              <w:t> </w:t>
            </w:r>
            <w:r>
              <w:rPr>
                <w:rFonts w:ascii="宋体" w:hAnsi="宋体" w:cs="宋体" w:eastAsia="宋体" w:hint="default"/>
                <w:b/>
                <w:bCs/>
                <w:sz w:val="21"/>
                <w:szCs w:val="21"/>
              </w:rPr>
              <w:t>用减值</w:t>
            </w:r>
            <w:r>
              <w:rPr>
                <w:rFonts w:ascii="宋体" w:hAnsi="宋体" w:cs="宋体" w:eastAsia="宋体" w:hint="default"/>
                <w:b/>
                <w:bCs/>
                <w:sz w:val="21"/>
                <w:szCs w:val="21"/>
              </w:rPr>
              <w:t>) </w:t>
            </w:r>
            <w:r>
              <w:rPr>
                <w:rFonts w:ascii="宋体" w:hAnsi="宋体" w:cs="宋体" w:eastAsia="宋体" w:hint="default"/>
                <w:sz w:val="21"/>
                <w:szCs w:val="21"/>
              </w:rPr>
            </w:r>
          </w:p>
        </w:tc>
        <w:tc>
          <w:tcPr>
            <w:tcW w:w="19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36" w:right="139"/>
              <w:jc w:val="center"/>
              <w:rPr>
                <w:rFonts w:ascii="宋体" w:hAnsi="宋体" w:cs="宋体" w:eastAsia="宋体" w:hint="default"/>
                <w:sz w:val="21"/>
                <w:szCs w:val="21"/>
              </w:rPr>
            </w:pPr>
            <w:r>
              <w:rPr>
                <w:rFonts w:ascii="宋体" w:hAnsi="宋体" w:cs="宋体" w:eastAsia="宋体" w:hint="default"/>
                <w:b/>
                <w:bCs/>
                <w:sz w:val="21"/>
                <w:szCs w:val="21"/>
              </w:rPr>
              <w:t>整个存续期预期信</w:t>
            </w:r>
            <w:r>
              <w:rPr>
                <w:rFonts w:ascii="宋体" w:hAnsi="宋体" w:cs="宋体" w:eastAsia="宋体" w:hint="default"/>
                <w:b/>
                <w:bCs/>
                <w:w w:val="100"/>
                <w:sz w:val="21"/>
                <w:szCs w:val="21"/>
              </w:rPr>
              <w:t> </w:t>
            </w:r>
            <w:r>
              <w:rPr>
                <w:rFonts w:ascii="宋体" w:hAnsi="宋体" w:cs="宋体" w:eastAsia="宋体" w:hint="default"/>
                <w:b/>
                <w:bCs/>
                <w:sz w:val="21"/>
                <w:szCs w:val="21"/>
              </w:rPr>
              <w:t>用损失</w:t>
            </w:r>
            <w:r>
              <w:rPr>
                <w:rFonts w:ascii="宋体" w:hAnsi="宋体" w:cs="宋体" w:eastAsia="宋体" w:hint="default"/>
                <w:b/>
                <w:bCs/>
                <w:sz w:val="21"/>
                <w:szCs w:val="21"/>
              </w:rPr>
              <w:t>(</w:t>
            </w:r>
            <w:r>
              <w:rPr>
                <w:rFonts w:ascii="宋体" w:hAnsi="宋体" w:cs="宋体" w:eastAsia="宋体" w:hint="default"/>
                <w:b/>
                <w:bCs/>
                <w:sz w:val="21"/>
                <w:szCs w:val="21"/>
              </w:rPr>
              <w:t>已发生信</w:t>
            </w:r>
            <w:r>
              <w:rPr>
                <w:rFonts w:ascii="宋体" w:hAnsi="宋体" w:cs="宋体" w:eastAsia="宋体" w:hint="default"/>
                <w:b/>
                <w:bCs/>
                <w:w w:val="100"/>
                <w:sz w:val="21"/>
                <w:szCs w:val="21"/>
              </w:rPr>
              <w:t> </w:t>
            </w:r>
            <w:r>
              <w:rPr>
                <w:rFonts w:ascii="宋体" w:hAnsi="宋体" w:cs="宋体" w:eastAsia="宋体" w:hint="default"/>
                <w:b/>
                <w:bCs/>
                <w:sz w:val="21"/>
                <w:szCs w:val="21"/>
              </w:rPr>
              <w:t>用减值</w:t>
            </w:r>
            <w:r>
              <w:rPr>
                <w:rFonts w:ascii="宋体" w:hAnsi="宋体" w:cs="宋体" w:eastAsia="宋体" w:hint="default"/>
                <w:b/>
                <w:bCs/>
                <w:sz w:val="21"/>
                <w:szCs w:val="21"/>
              </w:rPr>
              <w:t>) </w:t>
            </w:r>
            <w:r>
              <w:rPr>
                <w:rFonts w:ascii="宋体" w:hAnsi="宋体" w:cs="宋体" w:eastAsia="宋体" w:hint="default"/>
                <w:sz w:val="21"/>
                <w:szCs w:val="21"/>
              </w:rPr>
            </w:r>
          </w:p>
        </w:tc>
        <w:tc>
          <w:tcPr>
            <w:tcW w:w="1581" w:type="dxa"/>
            <w:vMerge/>
            <w:tcBorders>
              <w:left w:val="single" w:sz="6" w:space="0" w:color="000000"/>
              <w:bottom w:val="single" w:sz="6" w:space="0" w:color="000000"/>
              <w:right w:val="single" w:sz="12" w:space="0" w:color="000000"/>
            </w:tcBorders>
            <w:shd w:val="clear" w:color="auto" w:fill="D9D9D9"/>
          </w:tcPr>
          <w:p>
            <w:pPr/>
          </w:p>
        </w:tc>
      </w:tr>
      <w:tr>
        <w:trPr>
          <w:trHeight w:val="331" w:hRule="exact"/>
        </w:trPr>
        <w:tc>
          <w:tcPr>
            <w:tcW w:w="2129"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693"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316" w:right="-5"/>
              <w:jc w:val="left"/>
              <w:rPr>
                <w:rFonts w:ascii="宋体" w:hAnsi="宋体" w:cs="宋体" w:eastAsia="宋体" w:hint="default"/>
                <w:sz w:val="21"/>
                <w:szCs w:val="21"/>
              </w:rPr>
            </w:pPr>
            <w:r>
              <w:rPr>
                <w:rFonts w:ascii="宋体"/>
                <w:sz w:val="21"/>
              </w:rPr>
              <w:t>3,084,229.98 </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607" w:right="-3"/>
              <w:jc w:val="left"/>
              <w:rPr>
                <w:rFonts w:ascii="宋体" w:hAnsi="宋体" w:cs="宋体" w:eastAsia="宋体" w:hint="default"/>
                <w:sz w:val="21"/>
                <w:szCs w:val="21"/>
              </w:rPr>
            </w:pPr>
            <w:r>
              <w:rPr>
                <w:rFonts w:ascii="宋体"/>
                <w:sz w:val="21"/>
              </w:rPr>
              <w:t>4,133,665.29 </w:t>
            </w:r>
          </w:p>
        </w:tc>
        <w:tc>
          <w:tcPr>
            <w:tcW w:w="1982"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919" w:right="-3"/>
              <w:jc w:val="left"/>
              <w:rPr>
                <w:rFonts w:ascii="宋体" w:hAnsi="宋体" w:cs="宋体" w:eastAsia="宋体" w:hint="default"/>
                <w:sz w:val="21"/>
                <w:szCs w:val="21"/>
              </w:rPr>
            </w:pPr>
            <w:r>
              <w:rPr>
                <w:rFonts w:ascii="宋体"/>
                <w:sz w:val="21"/>
              </w:rPr>
              <w:t>53,349.00 </w:t>
            </w:r>
          </w:p>
        </w:tc>
        <w:tc>
          <w:tcPr>
            <w:tcW w:w="1581"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left="206" w:right="-14"/>
              <w:jc w:val="left"/>
              <w:rPr>
                <w:rFonts w:ascii="宋体" w:hAnsi="宋体" w:cs="宋体" w:eastAsia="宋体" w:hint="default"/>
                <w:sz w:val="21"/>
                <w:szCs w:val="21"/>
              </w:rPr>
            </w:pPr>
            <w:r>
              <w:rPr>
                <w:rFonts w:ascii="宋体"/>
                <w:sz w:val="21"/>
              </w:rPr>
              <w:t>7,271,244.27 </w:t>
            </w:r>
          </w:p>
        </w:tc>
      </w:tr>
    </w:tbl>
    <w:p>
      <w:pPr>
        <w:spacing w:after="0" w:line="262" w:lineRule="exact"/>
        <w:jc w:val="left"/>
        <w:rPr>
          <w:rFonts w:ascii="宋体" w:hAnsi="宋体" w:cs="宋体" w:eastAsia="宋体" w:hint="default"/>
          <w:sz w:val="21"/>
          <w:szCs w:val="21"/>
        </w:rPr>
        <w:sectPr>
          <w:type w:val="continuous"/>
          <w:pgSz w:w="11910" w:h="16840"/>
          <w:pgMar w:top="1120" w:bottom="1380" w:left="880" w:right="1380"/>
        </w:sectPr>
      </w:pPr>
    </w:p>
    <w:p>
      <w:pPr>
        <w:spacing w:line="240" w:lineRule="auto" w:before="0"/>
        <w:rPr>
          <w:rFonts w:ascii="宋体" w:hAnsi="宋体" w:cs="宋体" w:eastAsia="宋体" w:hint="default"/>
          <w:sz w:val="24"/>
          <w:szCs w:val="24"/>
        </w:rPr>
      </w:pPr>
    </w:p>
    <w:tbl>
      <w:tblPr>
        <w:tblW w:w="0" w:type="auto"/>
        <w:jc w:val="left"/>
        <w:tblInd w:w="393" w:type="dxa"/>
        <w:tblLayout w:type="fixed"/>
        <w:tblCellMar>
          <w:top w:w="0" w:type="dxa"/>
          <w:left w:w="0" w:type="dxa"/>
          <w:bottom w:w="0" w:type="dxa"/>
          <w:right w:w="0" w:type="dxa"/>
        </w:tblCellMar>
        <w:tblLook w:val="01E0"/>
      </w:tblPr>
      <w:tblGrid>
        <w:gridCol w:w="2129"/>
        <w:gridCol w:w="1693"/>
        <w:gridCol w:w="1985"/>
        <w:gridCol w:w="1982"/>
        <w:gridCol w:w="1582"/>
      </w:tblGrid>
      <w:tr>
        <w:trPr>
          <w:trHeight w:val="646" w:hRule="exact"/>
        </w:trPr>
        <w:tc>
          <w:tcPr>
            <w:tcW w:w="2129" w:type="dxa"/>
            <w:tcBorders>
              <w:top w:val="single" w:sz="12" w:space="0" w:color="000000"/>
              <w:left w:val="single" w:sz="12" w:space="0" w:color="000000"/>
              <w:bottom w:val="single" w:sz="6" w:space="0" w:color="000000"/>
              <w:right w:val="single" w:sz="6" w:space="0" w:color="000000"/>
            </w:tcBorders>
          </w:tcPr>
          <w:p>
            <w:pPr>
              <w:pStyle w:val="TableParagraph"/>
              <w:spacing w:line="271" w:lineRule="auto"/>
              <w:ind w:left="93" w:right="96"/>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本期</w:t>
            </w:r>
            <w:r>
              <w:rPr>
                <w:rFonts w:ascii="宋体" w:hAnsi="宋体" w:cs="宋体" w:eastAsia="宋体" w:hint="default"/>
                <w:sz w:val="21"/>
                <w:szCs w:val="21"/>
              </w:rPr>
              <w:t> </w:t>
            </w:r>
          </w:p>
        </w:tc>
        <w:tc>
          <w:tcPr>
            <w:tcW w:w="16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spacing w:val="-1"/>
                <w:sz w:val="21"/>
              </w:rPr>
              <w:t>3,084,229.98</w:t>
            </w:r>
            <w:r>
              <w:rPr>
                <w:rFonts w:ascii="宋体"/>
                <w:sz w:val="21"/>
              </w:rPr>
              <w:t> </w:t>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4,133,665.29</w:t>
            </w:r>
            <w:r>
              <w:rPr>
                <w:rFonts w:ascii="宋体"/>
                <w:sz w:val="21"/>
              </w:rPr>
              <w:t> </w:t>
            </w:r>
          </w:p>
        </w:tc>
        <w:tc>
          <w:tcPr>
            <w:tcW w:w="19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53,349.00</w:t>
            </w:r>
            <w:r>
              <w:rPr>
                <w:rFonts w:ascii="宋体"/>
                <w:sz w:val="21"/>
              </w:rPr>
              <w:t> </w:t>
            </w:r>
          </w:p>
        </w:tc>
        <w:tc>
          <w:tcPr>
            <w:tcW w:w="158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4"/>
              <w:ind w:right="-13"/>
              <w:jc w:val="right"/>
              <w:rPr>
                <w:rFonts w:ascii="宋体" w:hAnsi="宋体" w:cs="宋体" w:eastAsia="宋体" w:hint="default"/>
                <w:sz w:val="21"/>
                <w:szCs w:val="21"/>
              </w:rPr>
            </w:pPr>
            <w:r>
              <w:rPr>
                <w:rFonts w:ascii="宋体"/>
                <w:spacing w:val="-1"/>
                <w:sz w:val="21"/>
              </w:rPr>
              <w:t>7,271,244.27</w:t>
            </w:r>
            <w:r>
              <w:rPr>
                <w:rFonts w:ascii="宋体"/>
                <w:sz w:val="21"/>
              </w:rPr>
              <w:t> </w:t>
            </w:r>
          </w:p>
        </w:tc>
      </w:tr>
      <w:tr>
        <w:trPr>
          <w:trHeight w:val="329"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-194,477.49</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194,477.49</w:t>
            </w:r>
            <w:r>
              <w:rPr>
                <w:rFonts w:ascii="宋体"/>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7,756,630.18</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777,909.98</w:t>
            </w:r>
            <w:r>
              <w:rPr>
                <w:rFonts w:ascii="宋体"/>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spacing w:val="-1"/>
                <w:sz w:val="21"/>
              </w:rPr>
              <w:t>8,534,540.16</w:t>
            </w:r>
            <w:r>
              <w:rPr>
                <w:rFonts w:ascii="宋体"/>
                <w:sz w:val="21"/>
              </w:rPr>
              <w:t> </w:t>
            </w:r>
          </w:p>
        </w:tc>
      </w:tr>
      <w:tr>
        <w:trPr>
          <w:trHeight w:val="326"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2,187.50</w:t>
            </w:r>
            <w:r>
              <w:rPr>
                <w:rFonts w:ascii="宋体"/>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spacing w:val="-1"/>
                <w:sz w:val="21"/>
              </w:rPr>
              <w:t>2,187.50</w:t>
            </w:r>
            <w:r>
              <w:rPr>
                <w:rFonts w:ascii="宋体"/>
                <w:sz w:val="21"/>
              </w:rPr>
              <w:t> </w:t>
            </w:r>
          </w:p>
        </w:tc>
      </w:tr>
      <w:tr>
        <w:trPr>
          <w:trHeight w:val="326"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6"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3"/>
              <w:jc w:val="right"/>
              <w:rPr>
                <w:rFonts w:ascii="宋体" w:hAnsi="宋体" w:cs="宋体" w:eastAsia="宋体" w:hint="default"/>
                <w:sz w:val="21"/>
                <w:szCs w:val="21"/>
              </w:rPr>
            </w:pPr>
            <w:r>
              <w:rPr>
                <w:rFonts w:ascii="宋体"/>
                <w:w w:val="100"/>
                <w:sz w:val="21"/>
              </w:rPr>
              <w:t> </w:t>
            </w:r>
          </w:p>
        </w:tc>
      </w:tr>
      <w:tr>
        <w:trPr>
          <w:trHeight w:val="329" w:hRule="exact"/>
        </w:trPr>
        <w:tc>
          <w:tcPr>
            <w:tcW w:w="2129"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69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tc>
      </w:tr>
      <w:tr>
        <w:trPr>
          <w:trHeight w:val="332" w:hRule="exact"/>
        </w:trPr>
        <w:tc>
          <w:tcPr>
            <w:tcW w:w="2129" w:type="dxa"/>
            <w:tcBorders>
              <w:top w:val="single" w:sz="6" w:space="0" w:color="000000"/>
              <w:left w:val="single" w:sz="12" w:space="0" w:color="000000"/>
              <w:bottom w:val="single" w:sz="12" w:space="0" w:color="000000"/>
              <w:right w:val="single" w:sz="6" w:space="0" w:color="000000"/>
            </w:tcBorders>
          </w:tcPr>
          <w:p>
            <w:pPr>
              <w:pStyle w:val="TableParagraph"/>
              <w:spacing w:line="263" w:lineRule="exact"/>
              <w:ind w:left="9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693" w:type="dxa"/>
            <w:tcBorders>
              <w:top w:val="single" w:sz="6" w:space="0" w:color="000000"/>
              <w:left w:val="single" w:sz="6" w:space="0" w:color="000000"/>
              <w:bottom w:val="single" w:sz="12" w:space="0" w:color="000000"/>
              <w:right w:val="single" w:sz="6"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10,646,382.67</w:t>
            </w:r>
            <w:r>
              <w:rPr>
                <w:rFonts w:ascii="宋体"/>
                <w:sz w:val="21"/>
              </w:rPr>
              <w:t> </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5,106,052.76</w:t>
            </w:r>
            <w:r>
              <w:rPr>
                <w:rFonts w:ascii="宋体"/>
                <w:sz w:val="21"/>
              </w:rPr>
              <w:t> </w:t>
            </w:r>
          </w:p>
        </w:tc>
        <w:tc>
          <w:tcPr>
            <w:tcW w:w="1982" w:type="dxa"/>
            <w:tcBorders>
              <w:top w:val="single" w:sz="6" w:space="0" w:color="000000"/>
              <w:left w:val="single" w:sz="6" w:space="0" w:color="000000"/>
              <w:bottom w:val="single" w:sz="12" w:space="0" w:color="000000"/>
              <w:right w:val="single" w:sz="6"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51,161.50</w:t>
            </w:r>
            <w:r>
              <w:rPr>
                <w:rFonts w:ascii="宋体"/>
                <w:sz w:val="21"/>
              </w:rPr>
              <w:t> </w:t>
            </w:r>
          </w:p>
        </w:tc>
        <w:tc>
          <w:tcPr>
            <w:tcW w:w="1582" w:type="dxa"/>
            <w:tcBorders>
              <w:top w:val="single" w:sz="6" w:space="0" w:color="000000"/>
              <w:left w:val="single" w:sz="6" w:space="0" w:color="000000"/>
              <w:bottom w:val="single" w:sz="12" w:space="0" w:color="000000"/>
              <w:right w:val="single" w:sz="12" w:space="0" w:color="000000"/>
            </w:tcBorders>
          </w:tcPr>
          <w:p>
            <w:pPr>
              <w:pStyle w:val="TableParagraph"/>
              <w:spacing w:line="263" w:lineRule="exact"/>
              <w:ind w:right="-13"/>
              <w:jc w:val="right"/>
              <w:rPr>
                <w:rFonts w:ascii="宋体" w:hAnsi="宋体" w:cs="宋体" w:eastAsia="宋体" w:hint="default"/>
                <w:sz w:val="21"/>
                <w:szCs w:val="21"/>
              </w:rPr>
            </w:pPr>
            <w:r>
              <w:rPr>
                <w:rFonts w:ascii="宋体"/>
                <w:spacing w:val="-1"/>
                <w:sz w:val="21"/>
              </w:rPr>
              <w:t>15,803,596.93</w:t>
            </w:r>
            <w:r>
              <w:rPr>
                <w:rFonts w:ascii="宋体"/>
                <w:sz w:val="21"/>
              </w:rPr>
              <w:t> </w:t>
            </w:r>
          </w:p>
        </w:tc>
      </w:tr>
    </w:tbl>
    <w:p>
      <w:pPr>
        <w:pStyle w:val="BodyText"/>
        <w:spacing w:line="243" w:lineRule="exact"/>
        <w:ind w:left="676" w:right="0"/>
        <w:jc w:val="left"/>
        <w:rPr>
          <w:rFonts w:ascii="宋体" w:hAnsi="宋体" w:cs="宋体" w:eastAsia="宋体" w:hint="default"/>
        </w:rPr>
      </w:pPr>
      <w:r>
        <w:rPr>
          <w:rFonts w:ascii="宋体"/>
          <w:w w:val="100"/>
        </w:rPr>
        <w:t> </w:t>
      </w:r>
    </w:p>
    <w:p>
      <w:pPr>
        <w:pStyle w:val="BodyText"/>
        <w:spacing w:line="240" w:lineRule="auto" w:before="20"/>
        <w:ind w:left="676" w:right="0"/>
        <w:jc w:val="left"/>
      </w:pPr>
      <w:r>
        <w:rPr/>
        <w:t>对本期发生损失准备变动的其他应收款账面余额显著变动的情况说明：</w:t>
      </w:r>
    </w:p>
    <w:p>
      <w:pPr>
        <w:pStyle w:val="BodyText"/>
        <w:spacing w:line="240" w:lineRule="auto" w:before="37"/>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67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0" w:lineRule="auto" w:before="7"/>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67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40" w:lineRule="auto" w:before="15"/>
        <w:ind w:left="0" w:right="671"/>
        <w:jc w:val="right"/>
      </w:pPr>
      <w:r>
        <w:rPr>
          <w:spacing w:val="-1"/>
        </w:rPr>
        <w:t>单位：元</w:t>
        <w:tab/>
        <w:t>币种：人民币</w:t>
      </w:r>
    </w:p>
    <w:p>
      <w:pPr>
        <w:spacing w:line="240" w:lineRule="auto" w:before="5"/>
        <w:rPr>
          <w:rFonts w:ascii="宋体" w:hAnsi="宋体" w:cs="宋体" w:eastAsia="宋体" w:hint="default"/>
          <w:sz w:val="2"/>
          <w:szCs w:val="2"/>
        </w:rPr>
      </w:pPr>
    </w:p>
    <w:tbl>
      <w:tblPr>
        <w:tblW w:w="0" w:type="auto"/>
        <w:jc w:val="left"/>
        <w:tblInd w:w="391" w:type="dxa"/>
        <w:tblLayout w:type="fixed"/>
        <w:tblCellMar>
          <w:top w:w="0" w:type="dxa"/>
          <w:left w:w="0" w:type="dxa"/>
          <w:bottom w:w="0" w:type="dxa"/>
          <w:right w:w="0" w:type="dxa"/>
        </w:tblCellMar>
        <w:tblLook w:val="01E0"/>
      </w:tblPr>
      <w:tblGrid>
        <w:gridCol w:w="1594"/>
        <w:gridCol w:w="1580"/>
        <w:gridCol w:w="1651"/>
        <w:gridCol w:w="1133"/>
        <w:gridCol w:w="994"/>
        <w:gridCol w:w="694"/>
        <w:gridCol w:w="1731"/>
      </w:tblGrid>
      <w:tr>
        <w:trPr>
          <w:trHeight w:val="335" w:hRule="exact"/>
        </w:trPr>
        <w:tc>
          <w:tcPr>
            <w:tcW w:w="159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69"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0"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72" w:type="dxa"/>
            <w:gridSpan w:val="4"/>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4"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本期变动金额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31"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94" w:hRule="exact"/>
        </w:trPr>
        <w:tc>
          <w:tcPr>
            <w:tcW w:w="1594" w:type="dxa"/>
            <w:vMerge/>
            <w:tcBorders>
              <w:left w:val="single" w:sz="12" w:space="0" w:color="000000"/>
              <w:bottom w:val="single" w:sz="6" w:space="0" w:color="000000"/>
              <w:right w:val="single" w:sz="6" w:space="0" w:color="000000"/>
            </w:tcBorders>
            <w:shd w:val="clear" w:color="auto" w:fill="D9D9D9"/>
          </w:tcPr>
          <w:p>
            <w:pPr/>
          </w:p>
        </w:tc>
        <w:tc>
          <w:tcPr>
            <w:tcW w:w="1580" w:type="dxa"/>
            <w:vMerge/>
            <w:tcBorders>
              <w:left w:val="single" w:sz="6" w:space="0" w:color="000000"/>
              <w:bottom w:val="single" w:sz="6" w:space="0" w:color="000000"/>
              <w:right w:val="single" w:sz="6" w:space="0" w:color="000000"/>
            </w:tcBorders>
            <w:shd w:val="clear" w:color="auto" w:fill="D9D9D9"/>
          </w:tcPr>
          <w:p>
            <w:pPr/>
          </w:p>
        </w:tc>
        <w:tc>
          <w:tcPr>
            <w:tcW w:w="1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1"/>
              <w:ind w:left="607" w:right="0"/>
              <w:jc w:val="left"/>
              <w:rPr>
                <w:rFonts w:ascii="宋体" w:hAnsi="宋体" w:cs="宋体" w:eastAsia="宋体" w:hint="default"/>
                <w:sz w:val="21"/>
                <w:szCs w:val="21"/>
              </w:rPr>
            </w:pPr>
            <w:r>
              <w:rPr>
                <w:rFonts w:ascii="宋体" w:hAnsi="宋体" w:cs="宋体" w:eastAsia="宋体" w:hint="default"/>
                <w:b/>
                <w:bCs/>
                <w:sz w:val="21"/>
                <w:szCs w:val="21"/>
              </w:rPr>
              <w:t>计提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345" w:right="137" w:hanging="106"/>
              <w:jc w:val="left"/>
              <w:rPr>
                <w:rFonts w:ascii="宋体" w:hAnsi="宋体" w:cs="宋体" w:eastAsia="宋体" w:hint="default"/>
                <w:sz w:val="21"/>
                <w:szCs w:val="21"/>
              </w:rPr>
            </w:pPr>
            <w:r>
              <w:rPr>
                <w:rFonts w:ascii="宋体" w:hAnsi="宋体" w:cs="宋体" w:eastAsia="宋体" w:hint="default"/>
                <w:b/>
                <w:bCs/>
                <w:sz w:val="21"/>
                <w:szCs w:val="21"/>
              </w:rPr>
              <w:t>收回或</w:t>
            </w:r>
            <w:r>
              <w:rPr>
                <w:rFonts w:ascii="宋体" w:hAnsi="宋体" w:cs="宋体" w:eastAsia="宋体" w:hint="default"/>
                <w:b/>
                <w:bCs/>
                <w:w w:val="99"/>
                <w:sz w:val="21"/>
                <w:szCs w:val="21"/>
              </w:rPr>
              <w:t> </w:t>
            </w:r>
            <w:r>
              <w:rPr>
                <w:rFonts w:ascii="宋体" w:hAnsi="宋体" w:cs="宋体" w:eastAsia="宋体" w:hint="default"/>
                <w:b/>
                <w:bCs/>
                <w:sz w:val="21"/>
                <w:szCs w:val="21"/>
              </w:rPr>
              <w:t>转回</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76" w:right="173" w:hanging="106"/>
              <w:jc w:val="left"/>
              <w:rPr>
                <w:rFonts w:ascii="宋体" w:hAnsi="宋体" w:cs="宋体" w:eastAsia="宋体" w:hint="default"/>
                <w:sz w:val="21"/>
                <w:szCs w:val="21"/>
              </w:rPr>
            </w:pPr>
            <w:r>
              <w:rPr>
                <w:rFonts w:ascii="宋体" w:hAnsi="宋体" w:cs="宋体" w:eastAsia="宋体" w:hint="default"/>
                <w:b/>
                <w:bCs/>
                <w:sz w:val="21"/>
                <w:szCs w:val="21"/>
              </w:rPr>
              <w:t>转销或</w:t>
            </w:r>
            <w:r>
              <w:rPr>
                <w:rFonts w:ascii="宋体" w:hAnsi="宋体" w:cs="宋体" w:eastAsia="宋体" w:hint="default"/>
                <w:b/>
                <w:bCs/>
                <w:w w:val="100"/>
                <w:sz w:val="21"/>
                <w:szCs w:val="21"/>
              </w:rPr>
              <w:t> </w:t>
            </w:r>
            <w:r>
              <w:rPr>
                <w:rFonts w:ascii="宋体" w:hAnsi="宋体" w:cs="宋体" w:eastAsia="宋体" w:hint="default"/>
                <w:b/>
                <w:bCs/>
                <w:sz w:val="21"/>
                <w:szCs w:val="21"/>
              </w:rPr>
              <w:t>核销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24" w:right="24"/>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1"/>
                <w:szCs w:val="21"/>
              </w:rPr>
              <w:t>变动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31" w:type="dxa"/>
            <w:vMerge/>
            <w:tcBorders>
              <w:left w:val="single" w:sz="6" w:space="0" w:color="000000"/>
              <w:bottom w:val="single" w:sz="6" w:space="0" w:color="000000"/>
              <w:right w:val="single" w:sz="12" w:space="0" w:color="000000"/>
            </w:tcBorders>
            <w:shd w:val="clear" w:color="auto" w:fill="D9D9D9"/>
          </w:tcPr>
          <w:p>
            <w:pPr/>
          </w:p>
        </w:tc>
      </w:tr>
      <w:tr>
        <w:trPr>
          <w:trHeight w:val="734"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8" w:right="209"/>
              <w:jc w:val="both"/>
              <w:rPr>
                <w:rFonts w:ascii="宋体" w:hAnsi="宋体" w:cs="宋体" w:eastAsia="宋体" w:hint="default"/>
                <w:sz w:val="21"/>
                <w:szCs w:val="21"/>
              </w:rPr>
            </w:pPr>
            <w:r>
              <w:rPr>
                <w:rFonts w:ascii="宋体" w:hAnsi="宋体" w:cs="宋体" w:eastAsia="宋体" w:hint="default"/>
                <w:sz w:val="21"/>
                <w:szCs w:val="21"/>
              </w:rPr>
              <w:t>单项计提预期</w:t>
            </w:r>
            <w:r>
              <w:rPr>
                <w:rFonts w:ascii="宋体" w:hAnsi="宋体" w:cs="宋体" w:eastAsia="宋体" w:hint="default"/>
                <w:w w:val="100"/>
                <w:sz w:val="21"/>
                <w:szCs w:val="21"/>
              </w:rPr>
              <w:t> </w:t>
            </w:r>
            <w:r>
              <w:rPr>
                <w:rFonts w:ascii="宋体" w:hAnsi="宋体" w:cs="宋体" w:eastAsia="宋体" w:hint="default"/>
                <w:sz w:val="21"/>
                <w:szCs w:val="21"/>
              </w:rPr>
              <w:t>信用损失的其</w:t>
            </w:r>
            <w:r>
              <w:rPr>
                <w:rFonts w:ascii="宋体" w:hAnsi="宋体" w:cs="宋体" w:eastAsia="宋体" w:hint="default"/>
                <w:w w:val="100"/>
                <w:sz w:val="21"/>
                <w:szCs w:val="21"/>
              </w:rPr>
              <w:t> </w:t>
            </w:r>
            <w:r>
              <w:rPr>
                <w:rFonts w:ascii="宋体" w:hAnsi="宋体" w:cs="宋体" w:eastAsia="宋体" w:hint="default"/>
                <w:sz w:val="21"/>
                <w:szCs w:val="21"/>
              </w:rPr>
              <w:t>他应收款</w:t>
            </w:r>
            <w:r>
              <w:rPr>
                <w:rFonts w:ascii="宋体" w:hAnsi="宋体" w:cs="宋体" w:eastAsia="宋体" w:hint="default"/>
                <w:sz w:val="21"/>
                <w:szCs w:val="21"/>
              </w:rPr>
              <w:t> </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53,349.00</w:t>
            </w:r>
            <w:r>
              <w:rPr>
                <w:rFonts w:ascii="宋体"/>
                <w:sz w:val="21"/>
              </w:rPr>
              <w:t> </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2,187.50</w:t>
            </w:r>
            <w:r>
              <w:rPr>
                <w:rFonts w:ascii="宋体"/>
                <w:sz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51,161.50</w:t>
            </w:r>
            <w:r>
              <w:rPr>
                <w:rFonts w:ascii="宋体"/>
                <w:sz w:val="21"/>
              </w:rPr>
              <w:t> </w:t>
            </w:r>
          </w:p>
        </w:tc>
      </w:tr>
      <w:tr>
        <w:trPr>
          <w:trHeight w:val="737"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8" w:right="209"/>
              <w:jc w:val="both"/>
              <w:rPr>
                <w:rFonts w:ascii="宋体" w:hAnsi="宋体" w:cs="宋体" w:eastAsia="宋体" w:hint="default"/>
                <w:sz w:val="21"/>
                <w:szCs w:val="21"/>
              </w:rPr>
            </w:pPr>
            <w:r>
              <w:rPr>
                <w:rFonts w:ascii="宋体" w:hAnsi="宋体" w:cs="宋体" w:eastAsia="宋体" w:hint="default"/>
                <w:sz w:val="21"/>
                <w:szCs w:val="21"/>
              </w:rPr>
              <w:t>按组合计提预</w:t>
            </w:r>
            <w:r>
              <w:rPr>
                <w:rFonts w:ascii="宋体" w:hAnsi="宋体" w:cs="宋体" w:eastAsia="宋体" w:hint="default"/>
                <w:w w:val="100"/>
                <w:sz w:val="21"/>
                <w:szCs w:val="21"/>
              </w:rPr>
              <w:t> </w:t>
            </w:r>
            <w:r>
              <w:rPr>
                <w:rFonts w:ascii="宋体" w:hAnsi="宋体" w:cs="宋体" w:eastAsia="宋体" w:hint="default"/>
                <w:sz w:val="21"/>
                <w:szCs w:val="21"/>
              </w:rPr>
              <w:t>期信用损失的</w:t>
            </w:r>
            <w:r>
              <w:rPr>
                <w:rFonts w:ascii="宋体" w:hAnsi="宋体" w:cs="宋体" w:eastAsia="宋体" w:hint="default"/>
                <w:w w:val="100"/>
                <w:sz w:val="21"/>
                <w:szCs w:val="21"/>
              </w:rPr>
              <w:t> </w:t>
            </w:r>
            <w:r>
              <w:rPr>
                <w:rFonts w:ascii="宋体" w:hAnsi="宋体" w:cs="宋体" w:eastAsia="宋体" w:hint="default"/>
                <w:sz w:val="21"/>
                <w:szCs w:val="21"/>
              </w:rPr>
              <w:t>其他应收款</w:t>
            </w:r>
            <w:r>
              <w:rPr>
                <w:rFonts w:ascii="宋体" w:hAnsi="宋体" w:cs="宋体" w:eastAsia="宋体" w:hint="default"/>
                <w:sz w:val="21"/>
                <w:szCs w:val="21"/>
              </w:rPr>
              <w:t> </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7,217,895.27</w:t>
            </w:r>
            <w:r>
              <w:rPr>
                <w:rFonts w:ascii="宋体"/>
                <w:sz w:val="21"/>
              </w:rPr>
              <w:t> </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8,534,540.16</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7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15,752,435.43</w:t>
            </w:r>
            <w:r>
              <w:rPr>
                <w:rFonts w:ascii="宋体"/>
                <w:sz w:val="21"/>
              </w:rPr>
              <w:t> </w:t>
            </w:r>
          </w:p>
        </w:tc>
      </w:tr>
      <w:tr>
        <w:trPr>
          <w:trHeight w:val="331" w:hRule="exact"/>
        </w:trPr>
        <w:tc>
          <w:tcPr>
            <w:tcW w:w="1594"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left="57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7,271,244.27</w:t>
            </w:r>
            <w:r>
              <w:rPr>
                <w:rFonts w:ascii="宋体"/>
                <w:sz w:val="21"/>
              </w:rPr>
              <w:t> </w:t>
            </w:r>
          </w:p>
        </w:tc>
        <w:tc>
          <w:tcPr>
            <w:tcW w:w="1651"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8,534,540.16</w:t>
            </w:r>
            <w:r>
              <w:rPr>
                <w:rFonts w:ascii="宋体"/>
                <w:sz w:val="21"/>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2,187.50</w:t>
            </w:r>
            <w:r>
              <w:rPr>
                <w:rFonts w:ascii="宋体"/>
                <w:sz w:val="21"/>
              </w:rPr>
              <w:t> </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731"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15,803,596.93</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882" w:footer="1195" w:top="1120" w:bottom="1380" w:left="600" w:right="1120"/>
        </w:sectPr>
      </w:pPr>
    </w:p>
    <w:p>
      <w:pPr>
        <w:pStyle w:val="BodyText"/>
        <w:spacing w:line="273" w:lineRule="auto"/>
        <w:ind w:left="67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本</w:t>
      </w:r>
      <w:r>
        <w:rPr>
          <w:w w:val="100"/>
        </w:rPr>
        <w:t>期</w:t>
      </w:r>
      <w:r>
        <w:rPr>
          <w:spacing w:val="-3"/>
          <w:w w:val="100"/>
        </w:rPr>
        <w:t>坏</w:t>
      </w:r>
      <w:r>
        <w:rPr>
          <w:w w:val="100"/>
        </w:rPr>
        <w:t>账</w:t>
      </w:r>
      <w:r>
        <w:rPr>
          <w:spacing w:val="-3"/>
          <w:w w:val="100"/>
        </w:rPr>
        <w:t>准</w:t>
      </w:r>
      <w:r>
        <w:rPr>
          <w:w w:val="100"/>
        </w:rPr>
        <w:t>备</w:t>
      </w:r>
      <w:r>
        <w:rPr>
          <w:spacing w:val="-3"/>
          <w:w w:val="100"/>
        </w:rPr>
        <w:t>转</w:t>
      </w:r>
      <w:r>
        <w:rPr>
          <w:w w:val="100"/>
        </w:rPr>
        <w:t>回</w:t>
      </w:r>
      <w:r>
        <w:rPr>
          <w:spacing w:val="-3"/>
          <w:w w:val="100"/>
        </w:rPr>
        <w:t>或</w:t>
      </w:r>
      <w:r>
        <w:rPr>
          <w:w w:val="100"/>
        </w:rPr>
        <w:t>收回</w:t>
      </w:r>
      <w:r>
        <w:rPr>
          <w:spacing w:val="-3"/>
          <w:w w:val="100"/>
        </w:rPr>
        <w:t>金</w:t>
      </w:r>
      <w:r>
        <w:rPr>
          <w:w w:val="100"/>
        </w:rPr>
        <w:t>额</w:t>
      </w:r>
      <w:r>
        <w:rPr>
          <w:spacing w:val="-3"/>
          <w:w w:val="100"/>
        </w:rPr>
        <w:t>重</w:t>
      </w:r>
      <w:r>
        <w:rPr>
          <w:w w:val="100"/>
        </w:rPr>
        <w:t>要</w:t>
      </w:r>
      <w:r>
        <w:rPr>
          <w:spacing w:val="-3"/>
          <w:w w:val="100"/>
        </w:rPr>
        <w:t>的</w:t>
      </w:r>
      <w:r>
        <w:rPr>
          <w:spacing w:val="-2"/>
          <w:w w:val="100"/>
        </w:rPr>
        <w:t>：</w:t>
      </w:r>
      <w:r>
        <w:rPr>
          <w:rFonts w:ascii="宋体" w:hAnsi="宋体" w:cs="宋体" w:eastAsia="宋体" w:hint="default"/>
          <w:w w:val="100"/>
        </w:rPr>
        <w:t> </w:t>
      </w:r>
    </w:p>
    <w:p>
      <w:pPr>
        <w:pStyle w:val="BodyText"/>
        <w:spacing w:line="240" w:lineRule="auto" w:before="7"/>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67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本期实际核销的其</w:t>
      </w:r>
      <w:r>
        <w:rPr>
          <w:spacing w:val="-3"/>
          <w:w w:val="100"/>
        </w:rPr>
        <w:t>他</w:t>
      </w:r>
      <w:r>
        <w:rPr>
          <w:w w:val="100"/>
        </w:rPr>
        <w:t>应</w:t>
      </w:r>
      <w:r>
        <w:rPr>
          <w:spacing w:val="-3"/>
          <w:w w:val="100"/>
        </w:rPr>
        <w:t>收</w:t>
      </w:r>
      <w:r>
        <w:rPr>
          <w:w w:val="100"/>
        </w:rPr>
        <w:t>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324" w:lineRule="auto" w:before="37"/>
        <w:ind w:left="67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前五名的其他应收</w:t>
      </w:r>
      <w:r>
        <w:rPr>
          <w:spacing w:val="-3"/>
          <w:w w:val="100"/>
        </w:rPr>
        <w:t>款</w:t>
      </w:r>
      <w:r>
        <w:rPr>
          <w:w w:val="100"/>
        </w:rPr>
        <w:t>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left="6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00" w:right="1120"/>
          <w:cols w:num="2" w:equalWidth="0">
            <w:col w:w="5848" w:space="674"/>
            <w:col w:w="3668"/>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973"/>
        <w:gridCol w:w="1251"/>
        <w:gridCol w:w="1750"/>
        <w:gridCol w:w="1227"/>
        <w:gridCol w:w="2009"/>
        <w:gridCol w:w="1720"/>
      </w:tblGrid>
      <w:tr>
        <w:trPr>
          <w:trHeight w:val="653" w:hRule="exact"/>
        </w:trPr>
        <w:tc>
          <w:tcPr>
            <w:tcW w:w="1973" w:type="dxa"/>
            <w:tcBorders>
              <w:top w:val="single" w:sz="12"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146"/>
              <w:ind w:left="499"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51"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46"/>
              <w:ind w:left="55" w:right="0"/>
              <w:jc w:val="left"/>
              <w:rPr>
                <w:rFonts w:ascii="宋体" w:hAnsi="宋体" w:cs="宋体" w:eastAsia="宋体" w:hint="default"/>
                <w:sz w:val="21"/>
                <w:szCs w:val="21"/>
              </w:rPr>
            </w:pPr>
            <w:r>
              <w:rPr>
                <w:rFonts w:ascii="宋体" w:hAnsi="宋体" w:cs="宋体" w:eastAsia="宋体" w:hint="default"/>
                <w:b/>
                <w:bCs/>
                <w:sz w:val="21"/>
                <w:szCs w:val="21"/>
              </w:rPr>
              <w:t>款项的性质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50"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46"/>
              <w:ind w:left="41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2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46"/>
              <w:ind w:left="357"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73" w:lineRule="auto"/>
              <w:ind w:left="100" w:right="-5" w:hanging="53"/>
              <w:jc w:val="left"/>
              <w:rPr>
                <w:rFonts w:ascii="宋体" w:hAnsi="宋体" w:cs="宋体" w:eastAsia="宋体" w:hint="default"/>
                <w:sz w:val="21"/>
                <w:szCs w:val="21"/>
              </w:rPr>
            </w:pPr>
            <w:r>
              <w:rPr>
                <w:rFonts w:ascii="宋体" w:hAnsi="宋体" w:cs="宋体" w:eastAsia="宋体" w:hint="default"/>
                <w:b/>
                <w:bCs/>
                <w:sz w:val="21"/>
                <w:szCs w:val="21"/>
              </w:rPr>
              <w:t>占其他应收款期末余</w:t>
            </w:r>
            <w:r>
              <w:rPr>
                <w:rFonts w:ascii="宋体" w:hAnsi="宋体" w:cs="宋体" w:eastAsia="宋体" w:hint="default"/>
                <w:b/>
                <w:bCs/>
                <w:spacing w:val="-103"/>
                <w:sz w:val="21"/>
                <w:szCs w:val="21"/>
              </w:rPr>
              <w:t> </w:t>
            </w:r>
            <w:r>
              <w:rPr>
                <w:rFonts w:ascii="宋体" w:hAnsi="宋体" w:cs="宋体" w:eastAsia="宋体" w:hint="default"/>
                <w:b/>
                <w:bCs/>
                <w:sz w:val="21"/>
                <w:szCs w:val="21"/>
              </w:rPr>
              <w:t>额合计数的比例</w:t>
            </w:r>
            <w:r>
              <w:rPr>
                <w:rFonts w:ascii="宋体" w:hAnsi="宋体" w:cs="宋体" w:eastAsia="宋体" w:hint="default"/>
                <w:b/>
                <w:bCs/>
                <w:sz w:val="21"/>
                <w:szCs w:val="21"/>
              </w:rPr>
              <w:t>(%) </w:t>
            </w:r>
            <w:r>
              <w:rPr>
                <w:rFonts w:ascii="宋体" w:hAnsi="宋体" w:cs="宋体" w:eastAsia="宋体" w:hint="default"/>
                <w:sz w:val="21"/>
                <w:szCs w:val="21"/>
              </w:rPr>
            </w:r>
          </w:p>
        </w:tc>
        <w:tc>
          <w:tcPr>
            <w:tcW w:w="1720" w:type="dxa"/>
            <w:tcBorders>
              <w:top w:val="single" w:sz="12" w:space="0" w:color="000000"/>
              <w:left w:val="single" w:sz="6" w:space="0" w:color="000000"/>
              <w:bottom w:val="single" w:sz="12" w:space="0" w:color="000000"/>
              <w:right w:val="single" w:sz="12" w:space="0" w:color="000000"/>
            </w:tcBorders>
            <w:shd w:val="clear" w:color="auto" w:fill="D9D9D9"/>
          </w:tcPr>
          <w:p>
            <w:pPr>
              <w:pStyle w:val="TableParagraph"/>
              <w:spacing w:line="273" w:lineRule="auto"/>
              <w:ind w:left="437" w:right="311"/>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99"/>
                <w:sz w:val="21"/>
                <w:szCs w:val="21"/>
              </w:rPr>
              <w:t> </w:t>
            </w: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type w:val="continuous"/>
          <w:pgSz w:w="11910" w:h="16840"/>
          <w:pgMar w:top="1120" w:bottom="1380" w:left="600" w:right="1120"/>
        </w:sectPr>
      </w:pPr>
    </w:p>
    <w:p>
      <w:pPr>
        <w:spacing w:line="240" w:lineRule="auto" w:before="0"/>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973"/>
        <w:gridCol w:w="1251"/>
        <w:gridCol w:w="1750"/>
        <w:gridCol w:w="1227"/>
        <w:gridCol w:w="2009"/>
        <w:gridCol w:w="1729"/>
      </w:tblGrid>
      <w:tr>
        <w:trPr>
          <w:trHeight w:val="504" w:hRule="exact"/>
        </w:trPr>
        <w:tc>
          <w:tcPr>
            <w:tcW w:w="1973"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before="2"/>
              <w:ind w:left="16" w:right="250"/>
              <w:jc w:val="left"/>
              <w:rPr>
                <w:rFonts w:ascii="宋体" w:hAnsi="宋体" w:cs="宋体" w:eastAsia="宋体" w:hint="default"/>
                <w:sz w:val="21"/>
                <w:szCs w:val="21"/>
              </w:rPr>
            </w:pPr>
            <w:r>
              <w:rPr>
                <w:rFonts w:ascii="宋体" w:hAnsi="宋体" w:cs="宋体" w:eastAsia="宋体" w:hint="default"/>
                <w:sz w:val="21"/>
                <w:szCs w:val="21"/>
              </w:rPr>
              <w:t>中丝锦州化工品港</w:t>
            </w:r>
            <w:r>
              <w:rPr>
                <w:rFonts w:ascii="宋体" w:hAnsi="宋体" w:cs="宋体" w:eastAsia="宋体" w:hint="default"/>
                <w:w w:val="100"/>
                <w:sz w:val="21"/>
                <w:szCs w:val="21"/>
              </w:rPr>
              <w:t> </w:t>
            </w:r>
            <w:r>
              <w:rPr>
                <w:rFonts w:ascii="宋体" w:hAnsi="宋体" w:cs="宋体" w:eastAsia="宋体" w:hint="default"/>
                <w:sz w:val="21"/>
                <w:szCs w:val="21"/>
              </w:rPr>
              <w:t>储有限公司</w:t>
            </w:r>
            <w:r>
              <w:rPr>
                <w:rFonts w:ascii="宋体" w:hAnsi="宋体" w:cs="宋体" w:eastAsia="宋体" w:hint="default"/>
                <w:sz w:val="21"/>
                <w:szCs w:val="21"/>
              </w:rPr>
              <w:t> </w:t>
            </w:r>
          </w:p>
        </w:tc>
        <w:tc>
          <w:tcPr>
            <w:tcW w:w="12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left="30" w:right="0"/>
              <w:jc w:val="center"/>
              <w:rPr>
                <w:rFonts w:ascii="宋体" w:hAnsi="宋体" w:cs="宋体" w:eastAsia="宋体" w:hint="default"/>
                <w:sz w:val="21"/>
                <w:szCs w:val="21"/>
              </w:rPr>
            </w:pPr>
            <w:r>
              <w:rPr>
                <w:rFonts w:ascii="宋体" w:hAnsi="宋体" w:cs="宋体" w:eastAsia="宋体" w:hint="default"/>
                <w:sz w:val="21"/>
                <w:szCs w:val="21"/>
              </w:rPr>
              <w:t>代偿债务款</w:t>
            </w:r>
            <w:r>
              <w:rPr>
                <w:rFonts w:ascii="宋体" w:hAnsi="宋体" w:cs="宋体" w:eastAsia="宋体" w:hint="default"/>
                <w:sz w:val="21"/>
                <w:szCs w:val="21"/>
              </w:rPr>
              <w:t> </w:t>
            </w:r>
          </w:p>
        </w:tc>
        <w:tc>
          <w:tcPr>
            <w:tcW w:w="17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10"/>
              <w:jc w:val="right"/>
              <w:rPr>
                <w:rFonts w:ascii="宋体" w:hAnsi="宋体" w:cs="宋体" w:eastAsia="宋体" w:hint="default"/>
                <w:sz w:val="21"/>
                <w:szCs w:val="21"/>
              </w:rPr>
            </w:pPr>
            <w:r>
              <w:rPr>
                <w:rFonts w:ascii="宋体"/>
                <w:spacing w:val="-1"/>
                <w:sz w:val="21"/>
              </w:rPr>
              <w:t>58,800,000.00</w:t>
            </w:r>
            <w:r>
              <w:rPr>
                <w:rFonts w:ascii="宋体"/>
                <w:sz w:val="21"/>
              </w:rPr>
              <w:t> </w:t>
            </w:r>
          </w:p>
        </w:tc>
        <w:tc>
          <w:tcPr>
            <w:tcW w:w="12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0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19"/>
              <w:jc w:val="right"/>
              <w:rPr>
                <w:rFonts w:ascii="宋体" w:hAnsi="宋体" w:cs="宋体" w:eastAsia="宋体" w:hint="default"/>
                <w:sz w:val="21"/>
                <w:szCs w:val="21"/>
              </w:rPr>
            </w:pPr>
            <w:r>
              <w:rPr>
                <w:rFonts w:ascii="宋体"/>
                <w:sz w:val="21"/>
              </w:rPr>
              <w:t>49.87</w:t>
            </w:r>
          </w:p>
        </w:tc>
        <w:tc>
          <w:tcPr>
            <w:tcW w:w="172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2"/>
              <w:ind w:right="9"/>
              <w:jc w:val="right"/>
              <w:rPr>
                <w:rFonts w:ascii="宋体" w:hAnsi="宋体" w:cs="宋体" w:eastAsia="宋体" w:hint="default"/>
                <w:sz w:val="21"/>
                <w:szCs w:val="21"/>
              </w:rPr>
            </w:pPr>
            <w:r>
              <w:rPr>
                <w:rFonts w:ascii="宋体"/>
                <w:spacing w:val="-1"/>
                <w:sz w:val="21"/>
              </w:rPr>
              <w:t>2,940,000.00</w:t>
            </w:r>
          </w:p>
        </w:tc>
      </w:tr>
      <w:tr>
        <w:trPr>
          <w:trHeight w:val="734" w:hRule="exact"/>
        </w:trPr>
        <w:tc>
          <w:tcPr>
            <w:tcW w:w="197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127"/>
              <w:jc w:val="both"/>
              <w:rPr>
                <w:rFonts w:ascii="宋体" w:hAnsi="宋体" w:cs="宋体" w:eastAsia="宋体" w:hint="default"/>
                <w:sz w:val="21"/>
                <w:szCs w:val="21"/>
              </w:rPr>
            </w:pPr>
            <w:r>
              <w:rPr>
                <w:rFonts w:ascii="宋体" w:hAnsi="宋体" w:cs="宋体" w:eastAsia="宋体" w:hint="default"/>
                <w:spacing w:val="-11"/>
                <w:w w:val="100"/>
                <w:sz w:val="21"/>
                <w:szCs w:val="21"/>
              </w:rPr>
              <w:t>锦州滨海新区（经济</w:t>
            </w:r>
            <w:r>
              <w:rPr>
                <w:rFonts w:ascii="宋体" w:hAnsi="宋体" w:cs="宋体" w:eastAsia="宋体" w:hint="default"/>
                <w:w w:val="100"/>
                <w:sz w:val="21"/>
                <w:szCs w:val="21"/>
              </w:rPr>
              <w:t> </w:t>
            </w:r>
            <w:r>
              <w:rPr>
                <w:rFonts w:ascii="宋体" w:hAnsi="宋体" w:cs="宋体" w:eastAsia="宋体" w:hint="default"/>
                <w:spacing w:val="-11"/>
                <w:w w:val="100"/>
                <w:sz w:val="21"/>
                <w:szCs w:val="21"/>
              </w:rPr>
              <w:t>技术开发区）管理委</w:t>
            </w:r>
            <w:r>
              <w:rPr>
                <w:rFonts w:ascii="宋体" w:hAnsi="宋体" w:cs="宋体" w:eastAsia="宋体" w:hint="default"/>
                <w:w w:val="100"/>
                <w:sz w:val="21"/>
                <w:szCs w:val="21"/>
              </w:rPr>
              <w:t> </w:t>
            </w:r>
            <w:r>
              <w:rPr>
                <w:rFonts w:ascii="宋体" w:hAnsi="宋体" w:cs="宋体" w:eastAsia="宋体" w:hint="default"/>
                <w:sz w:val="21"/>
                <w:szCs w:val="21"/>
              </w:rPr>
              <w:t>员会</w:t>
            </w:r>
            <w:r>
              <w:rPr>
                <w:rFonts w:ascii="宋体" w:hAnsi="宋体" w:cs="宋体" w:eastAsia="宋体" w:hint="default"/>
                <w:sz w:val="21"/>
                <w:szCs w:val="21"/>
              </w:rPr>
              <w:t> </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 w:right="0"/>
              <w:jc w:val="center"/>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21"/>
                <w:szCs w:val="21"/>
              </w:rPr>
            </w:pPr>
            <w:r>
              <w:rPr>
                <w:rFonts w:ascii="宋体"/>
                <w:spacing w:val="-1"/>
                <w:sz w:val="21"/>
              </w:rPr>
              <w:t>9,560,000.00</w:t>
            </w:r>
            <w:r>
              <w:rPr>
                <w:rFonts w:ascii="宋体"/>
                <w:sz w:val="21"/>
              </w:rPr>
              <w:t> </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8.11</w:t>
            </w:r>
          </w:p>
        </w:tc>
        <w:tc>
          <w:tcPr>
            <w:tcW w:w="1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
              <w:jc w:val="right"/>
              <w:rPr>
                <w:rFonts w:ascii="宋体" w:hAnsi="宋体" w:cs="宋体" w:eastAsia="宋体" w:hint="default"/>
                <w:sz w:val="21"/>
                <w:szCs w:val="21"/>
              </w:rPr>
            </w:pPr>
            <w:r>
              <w:rPr>
                <w:rFonts w:ascii="宋体"/>
                <w:spacing w:val="-1"/>
                <w:sz w:val="21"/>
              </w:rPr>
              <w:t>95,600.00</w:t>
            </w:r>
          </w:p>
        </w:tc>
      </w:tr>
      <w:tr>
        <w:trPr>
          <w:trHeight w:val="734" w:hRule="exact"/>
        </w:trPr>
        <w:tc>
          <w:tcPr>
            <w:tcW w:w="197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127"/>
              <w:jc w:val="both"/>
              <w:rPr>
                <w:rFonts w:ascii="宋体" w:hAnsi="宋体" w:cs="宋体" w:eastAsia="宋体" w:hint="default"/>
                <w:sz w:val="21"/>
                <w:szCs w:val="21"/>
              </w:rPr>
            </w:pPr>
            <w:r>
              <w:rPr>
                <w:rFonts w:ascii="宋体" w:hAnsi="宋体" w:cs="宋体" w:eastAsia="宋体" w:hint="default"/>
                <w:spacing w:val="-11"/>
                <w:w w:val="100"/>
                <w:sz w:val="21"/>
                <w:szCs w:val="21"/>
              </w:rPr>
              <w:t>锦州滨海新区（经济</w:t>
            </w:r>
            <w:r>
              <w:rPr>
                <w:rFonts w:ascii="宋体" w:hAnsi="宋体" w:cs="宋体" w:eastAsia="宋体" w:hint="default"/>
                <w:w w:val="100"/>
                <w:sz w:val="21"/>
                <w:szCs w:val="21"/>
              </w:rPr>
              <w:t> </w:t>
            </w:r>
            <w:r>
              <w:rPr>
                <w:rFonts w:ascii="宋体" w:hAnsi="宋体" w:cs="宋体" w:eastAsia="宋体" w:hint="default"/>
                <w:spacing w:val="-11"/>
                <w:w w:val="100"/>
                <w:sz w:val="21"/>
                <w:szCs w:val="21"/>
              </w:rPr>
              <w:t>技术开发区）管理委</w:t>
            </w:r>
            <w:r>
              <w:rPr>
                <w:rFonts w:ascii="宋体" w:hAnsi="宋体" w:cs="宋体" w:eastAsia="宋体" w:hint="default"/>
                <w:w w:val="100"/>
                <w:sz w:val="21"/>
                <w:szCs w:val="21"/>
              </w:rPr>
              <w:t> </w:t>
            </w:r>
            <w:r>
              <w:rPr>
                <w:rFonts w:ascii="宋体" w:hAnsi="宋体" w:cs="宋体" w:eastAsia="宋体" w:hint="default"/>
                <w:sz w:val="21"/>
                <w:szCs w:val="21"/>
              </w:rPr>
              <w:t>员会</w:t>
            </w:r>
            <w:r>
              <w:rPr>
                <w:rFonts w:ascii="宋体" w:hAnsi="宋体" w:cs="宋体" w:eastAsia="宋体" w:hint="default"/>
                <w:sz w:val="21"/>
                <w:szCs w:val="21"/>
              </w:rPr>
              <w:t> </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 w:right="0"/>
              <w:jc w:val="center"/>
              <w:rPr>
                <w:rFonts w:ascii="宋体" w:hAnsi="宋体" w:cs="宋体" w:eastAsia="宋体" w:hint="default"/>
                <w:sz w:val="21"/>
                <w:szCs w:val="21"/>
              </w:rPr>
            </w:pPr>
            <w:r>
              <w:rPr>
                <w:rFonts w:ascii="宋体" w:hAnsi="宋体" w:cs="宋体" w:eastAsia="宋体" w:hint="default"/>
                <w:sz w:val="21"/>
                <w:szCs w:val="21"/>
              </w:rPr>
              <w:t>土地收储款</w:t>
            </w:r>
            <w:r>
              <w:rPr>
                <w:rFonts w:ascii="宋体" w:hAnsi="宋体" w:cs="宋体" w:eastAsia="宋体" w:hint="default"/>
                <w:sz w:val="21"/>
                <w:szCs w:val="21"/>
              </w:rPr>
              <w:t> </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
              <w:jc w:val="right"/>
              <w:rPr>
                <w:rFonts w:ascii="宋体" w:hAnsi="宋体" w:cs="宋体" w:eastAsia="宋体" w:hint="default"/>
                <w:sz w:val="21"/>
                <w:szCs w:val="21"/>
              </w:rPr>
            </w:pPr>
            <w:r>
              <w:rPr>
                <w:rFonts w:ascii="宋体"/>
                <w:spacing w:val="-1"/>
                <w:sz w:val="21"/>
              </w:rPr>
              <w:t>36,713,900.00</w:t>
            </w:r>
            <w:r>
              <w:rPr>
                <w:rFonts w:ascii="宋体"/>
                <w:sz w:val="21"/>
              </w:rPr>
              <w:t> </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31.14</w:t>
            </w:r>
          </w:p>
        </w:tc>
        <w:tc>
          <w:tcPr>
            <w:tcW w:w="17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
              <w:jc w:val="right"/>
              <w:rPr>
                <w:rFonts w:ascii="宋体" w:hAnsi="宋体" w:cs="宋体" w:eastAsia="宋体" w:hint="default"/>
                <w:sz w:val="21"/>
                <w:szCs w:val="21"/>
              </w:rPr>
            </w:pPr>
            <w:r>
              <w:rPr>
                <w:rFonts w:ascii="宋体"/>
                <w:spacing w:val="-1"/>
                <w:sz w:val="21"/>
              </w:rPr>
              <w:t>7,342,780.00</w:t>
            </w:r>
          </w:p>
        </w:tc>
      </w:tr>
      <w:tr>
        <w:trPr>
          <w:trHeight w:val="326" w:hRule="exact"/>
        </w:trPr>
        <w:tc>
          <w:tcPr>
            <w:tcW w:w="1973"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16" w:right="0"/>
              <w:jc w:val="left"/>
              <w:rPr>
                <w:rFonts w:ascii="宋体" w:hAnsi="宋体" w:cs="宋体" w:eastAsia="宋体" w:hint="default"/>
                <w:sz w:val="21"/>
                <w:szCs w:val="21"/>
              </w:rPr>
            </w:pPr>
            <w:r>
              <w:rPr>
                <w:rFonts w:ascii="宋体" w:hAnsi="宋体" w:cs="宋体" w:eastAsia="宋体" w:hint="default"/>
                <w:sz w:val="21"/>
                <w:szCs w:val="21"/>
              </w:rPr>
              <w:t>部门备用金</w:t>
            </w:r>
            <w:r>
              <w:rPr>
                <w:rFonts w:ascii="宋体" w:hAnsi="宋体" w:cs="宋体" w:eastAsia="宋体" w:hint="default"/>
                <w:sz w:val="21"/>
                <w:szCs w:val="21"/>
              </w:rPr>
              <w:t> </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1,200,000.00</w:t>
            </w:r>
            <w:r>
              <w:rPr>
                <w:rFonts w:ascii="宋体"/>
                <w:sz w:val="21"/>
              </w:rPr>
              <w:t> </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1.02</w:t>
            </w:r>
          </w:p>
        </w:tc>
        <w:tc>
          <w:tcPr>
            <w:tcW w:w="1729"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9"/>
              <w:jc w:val="right"/>
              <w:rPr>
                <w:rFonts w:ascii="宋体" w:hAnsi="宋体" w:cs="宋体" w:eastAsia="宋体" w:hint="default"/>
                <w:sz w:val="21"/>
                <w:szCs w:val="21"/>
              </w:rPr>
            </w:pPr>
            <w:r>
              <w:rPr>
                <w:rFonts w:ascii="宋体"/>
                <w:spacing w:val="-1"/>
                <w:sz w:val="21"/>
              </w:rPr>
              <w:t>12,000.00</w:t>
            </w:r>
          </w:p>
        </w:tc>
      </w:tr>
      <w:tr>
        <w:trPr>
          <w:trHeight w:val="326" w:hRule="exact"/>
        </w:trPr>
        <w:tc>
          <w:tcPr>
            <w:tcW w:w="1973"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16" w:right="0"/>
              <w:jc w:val="left"/>
              <w:rPr>
                <w:rFonts w:ascii="宋体" w:hAnsi="宋体" w:cs="宋体" w:eastAsia="宋体" w:hint="default"/>
                <w:sz w:val="21"/>
                <w:szCs w:val="21"/>
              </w:rPr>
            </w:pPr>
            <w:r>
              <w:rPr>
                <w:rFonts w:ascii="宋体" w:hAnsi="宋体" w:cs="宋体" w:eastAsia="宋体" w:hint="default"/>
                <w:sz w:val="21"/>
                <w:szCs w:val="21"/>
              </w:rPr>
              <w:t>部门备用金</w:t>
            </w:r>
            <w:r>
              <w:rPr>
                <w:rFonts w:ascii="宋体" w:hAnsi="宋体" w:cs="宋体" w:eastAsia="宋体" w:hint="default"/>
                <w:sz w:val="21"/>
                <w:szCs w:val="21"/>
              </w:rPr>
              <w:t> </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1,050,000.00</w:t>
            </w:r>
            <w:r>
              <w:rPr>
                <w:rFonts w:ascii="宋体"/>
                <w:sz w:val="21"/>
              </w:rPr>
              <w:t> </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0.89</w:t>
            </w:r>
          </w:p>
        </w:tc>
        <w:tc>
          <w:tcPr>
            <w:tcW w:w="1729"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9"/>
              <w:jc w:val="right"/>
              <w:rPr>
                <w:rFonts w:ascii="宋体" w:hAnsi="宋体" w:cs="宋体" w:eastAsia="宋体" w:hint="default"/>
                <w:sz w:val="21"/>
                <w:szCs w:val="21"/>
              </w:rPr>
            </w:pPr>
            <w:r>
              <w:rPr>
                <w:rFonts w:ascii="宋体"/>
                <w:spacing w:val="-1"/>
                <w:sz w:val="21"/>
              </w:rPr>
              <w:t>10,500.00</w:t>
            </w:r>
          </w:p>
        </w:tc>
      </w:tr>
      <w:tr>
        <w:trPr>
          <w:trHeight w:val="329" w:hRule="exact"/>
        </w:trPr>
        <w:tc>
          <w:tcPr>
            <w:tcW w:w="1973"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16" w:right="0"/>
              <w:jc w:val="left"/>
              <w:rPr>
                <w:rFonts w:ascii="宋体" w:hAnsi="宋体" w:cs="宋体" w:eastAsia="宋体" w:hint="default"/>
                <w:sz w:val="21"/>
                <w:szCs w:val="21"/>
              </w:rPr>
            </w:pPr>
            <w:r>
              <w:rPr>
                <w:rFonts w:ascii="宋体" w:hAnsi="宋体" w:cs="宋体" w:eastAsia="宋体" w:hint="default"/>
                <w:sz w:val="21"/>
                <w:szCs w:val="21"/>
              </w:rPr>
              <w:t>食堂备用金</w:t>
            </w:r>
            <w:r>
              <w:rPr>
                <w:rFonts w:ascii="宋体" w:hAnsi="宋体" w:cs="宋体" w:eastAsia="宋体" w:hint="default"/>
                <w:sz w:val="21"/>
                <w:szCs w:val="21"/>
              </w:rPr>
              <w:t> </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3" w:right="0"/>
              <w:jc w:val="center"/>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0"/>
              <w:jc w:val="right"/>
              <w:rPr>
                <w:rFonts w:ascii="宋体" w:hAnsi="宋体" w:cs="宋体" w:eastAsia="宋体" w:hint="default"/>
                <w:sz w:val="21"/>
                <w:szCs w:val="21"/>
              </w:rPr>
            </w:pPr>
            <w:r>
              <w:rPr>
                <w:rFonts w:ascii="宋体"/>
                <w:spacing w:val="-1"/>
                <w:sz w:val="21"/>
              </w:rPr>
              <w:t>900,000.00</w:t>
            </w:r>
            <w:r>
              <w:rPr>
                <w:rFonts w:ascii="宋体"/>
                <w:sz w:val="21"/>
              </w:rPr>
              <w:t> </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z w:val="21"/>
              </w:rPr>
              <w:t>0.76</w:t>
            </w:r>
          </w:p>
        </w:tc>
        <w:tc>
          <w:tcPr>
            <w:tcW w:w="1729"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9"/>
              <w:jc w:val="right"/>
              <w:rPr>
                <w:rFonts w:ascii="宋体" w:hAnsi="宋体" w:cs="宋体" w:eastAsia="宋体" w:hint="default"/>
                <w:sz w:val="21"/>
                <w:szCs w:val="21"/>
              </w:rPr>
            </w:pPr>
            <w:r>
              <w:rPr>
                <w:rFonts w:ascii="宋体"/>
                <w:spacing w:val="-1"/>
                <w:sz w:val="21"/>
              </w:rPr>
              <w:t>9,000.00</w:t>
            </w:r>
          </w:p>
        </w:tc>
      </w:tr>
      <w:tr>
        <w:trPr>
          <w:trHeight w:val="331" w:hRule="exact"/>
        </w:trPr>
        <w:tc>
          <w:tcPr>
            <w:tcW w:w="1973"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51"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30" w:right="0"/>
              <w:jc w:val="center"/>
              <w:rPr>
                <w:rFonts w:ascii="宋体" w:hAnsi="宋体" w:cs="宋体" w:eastAsia="宋体" w:hint="default"/>
                <w:sz w:val="21"/>
                <w:szCs w:val="21"/>
              </w:rPr>
            </w:pPr>
            <w:r>
              <w:rPr>
                <w:rFonts w:ascii="宋体"/>
                <w:sz w:val="21"/>
              </w:rPr>
              <w:t>/ </w:t>
            </w:r>
          </w:p>
        </w:tc>
        <w:tc>
          <w:tcPr>
            <w:tcW w:w="1750"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10"/>
              <w:jc w:val="right"/>
              <w:rPr>
                <w:rFonts w:ascii="宋体" w:hAnsi="宋体" w:cs="宋体" w:eastAsia="宋体" w:hint="default"/>
                <w:sz w:val="21"/>
                <w:szCs w:val="21"/>
              </w:rPr>
            </w:pPr>
            <w:r>
              <w:rPr>
                <w:rFonts w:ascii="宋体"/>
                <w:spacing w:val="-1"/>
                <w:sz w:val="21"/>
              </w:rPr>
              <w:t>108,223,900.00</w:t>
            </w:r>
            <w:r>
              <w:rPr>
                <w:rFonts w:ascii="宋体"/>
                <w:sz w:val="21"/>
              </w:rPr>
              <w:t> </w:t>
            </w:r>
          </w:p>
        </w:tc>
        <w:tc>
          <w:tcPr>
            <w:tcW w:w="122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30" w:right="0"/>
              <w:jc w:val="center"/>
              <w:rPr>
                <w:rFonts w:ascii="宋体" w:hAnsi="宋体" w:cs="宋体" w:eastAsia="宋体" w:hint="default"/>
                <w:sz w:val="21"/>
                <w:szCs w:val="21"/>
              </w:rPr>
            </w:pPr>
            <w:r>
              <w:rPr>
                <w:rFonts w:ascii="宋体"/>
                <w:sz w:val="21"/>
              </w:rPr>
              <w:t>/ </w:t>
            </w:r>
          </w:p>
        </w:tc>
        <w:tc>
          <w:tcPr>
            <w:tcW w:w="2009"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91.79</w:t>
            </w:r>
          </w:p>
        </w:tc>
        <w:tc>
          <w:tcPr>
            <w:tcW w:w="1729"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right="9"/>
              <w:jc w:val="right"/>
              <w:rPr>
                <w:rFonts w:ascii="宋体" w:hAnsi="宋体" w:cs="宋体" w:eastAsia="宋体" w:hint="default"/>
                <w:sz w:val="21"/>
                <w:szCs w:val="21"/>
              </w:rPr>
            </w:pPr>
            <w:r>
              <w:rPr>
                <w:rFonts w:ascii="宋体"/>
                <w:spacing w:val="-1"/>
                <w:sz w:val="21"/>
              </w:rPr>
              <w:t>10,409,880.00</w:t>
            </w:r>
          </w:p>
        </w:tc>
      </w:tr>
    </w:tbl>
    <w:p>
      <w:pPr>
        <w:spacing w:after="0" w:line="262" w:lineRule="exact"/>
        <w:jc w:val="right"/>
        <w:rPr>
          <w:rFonts w:ascii="宋体" w:hAnsi="宋体" w:cs="宋体" w:eastAsia="宋体" w:hint="default"/>
          <w:sz w:val="21"/>
          <w:szCs w:val="21"/>
        </w:rPr>
        <w:sectPr>
          <w:pgSz w:w="11910" w:h="16840"/>
          <w:pgMar w:header="882" w:footer="1195" w:top="1120" w:bottom="1380" w:left="600" w:right="1100"/>
        </w:sectPr>
      </w:pPr>
    </w:p>
    <w:p>
      <w:pPr>
        <w:pStyle w:val="BodyText"/>
        <w:spacing w:line="243" w:lineRule="exact"/>
        <w:ind w:left="676" w:right="0"/>
        <w:jc w:val="left"/>
        <w:rPr>
          <w:rFonts w:ascii="宋体" w:hAnsi="宋体" w:cs="宋体" w:eastAsia="宋体" w:hint="default"/>
        </w:rPr>
      </w:pPr>
      <w:r>
        <w:rPr>
          <w:rFonts w:ascii="宋体"/>
          <w:w w:val="100"/>
        </w:rPr>
        <w:t> </w:t>
      </w:r>
    </w:p>
    <w:p>
      <w:pPr>
        <w:pStyle w:val="Heading3"/>
        <w:spacing w:line="240" w:lineRule="auto" w:before="81"/>
        <w:ind w:left="676" w:right="0"/>
        <w:jc w:val="left"/>
        <w:rPr>
          <w:rFonts w:ascii="宋体" w:hAnsi="宋体" w:cs="宋体" w:eastAsia="宋体" w:hint="default"/>
          <w:b w:val="0"/>
          <w:bCs w:val="0"/>
        </w:rPr>
      </w:pPr>
      <w:r>
        <w:rPr>
          <w:rFonts w:ascii="宋体" w:hAnsi="宋体" w:cs="宋体" w:eastAsia="宋体" w:hint="default"/>
        </w:rPr>
        <w:t>(7).</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324" w:lineRule="auto" w:before="37"/>
        <w:ind w:left="67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认的其他应收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67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67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(9)</w:t>
      </w:r>
      <w:r>
        <w:rPr>
          <w:rFonts w:ascii="宋体" w:hAnsi="宋体" w:cs="宋体" w:eastAsia="宋体" w:hint="default"/>
          <w:spacing w:val="5"/>
          <w:w w:val="99"/>
        </w:rPr>
        <w:t>.</w:t>
      </w:r>
      <w:r>
        <w:rPr>
          <w:w w:val="100"/>
        </w:rPr>
        <w:t>转移其他应收款且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的</w:t>
      </w:r>
      <w:r>
        <w:rPr>
          <w:spacing w:val="-3"/>
          <w:w w:val="100"/>
        </w:rPr>
        <w:t>金</w:t>
      </w:r>
      <w:r>
        <w:rPr>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67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67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67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676" w:right="4521" w:firstLine="42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9</w:t>
      </w:r>
      <w:r>
        <w:rPr>
          <w:rFonts w:ascii="宋体" w:hAnsi="宋体" w:cs="宋体" w:eastAsia="宋体" w:hint="default"/>
          <w:b/>
          <w:bCs/>
          <w:w w:val="100"/>
          <w:sz w:val="21"/>
          <w:szCs w:val="21"/>
        </w:rPr>
        <w:t>、</w:t>
      </w:r>
      <w:r>
        <w:rPr>
          <w:rFonts w:ascii="宋体" w:hAnsi="宋体" w:cs="宋体" w:eastAsia="宋体" w:hint="default"/>
          <w:b/>
          <w:bCs/>
          <w:spacing w:val="-3"/>
          <w:sz w:val="21"/>
          <w:szCs w:val="21"/>
        </w:rPr>
        <w:t> </w:t>
      </w:r>
      <w:r>
        <w:rPr>
          <w:rFonts w:ascii="宋体" w:hAnsi="宋体" w:cs="宋体" w:eastAsia="宋体" w:hint="default"/>
          <w:b/>
          <w:bCs/>
          <w:w w:val="100"/>
          <w:sz w:val="21"/>
          <w:szCs w:val="21"/>
        </w:rPr>
        <w:t>存货</w:t>
      </w:r>
      <w:r>
        <w:rPr>
          <w:rFonts w:ascii="宋体" w:hAnsi="宋体" w:cs="宋体" w:eastAsia="宋体" w:hint="default"/>
          <w:w w:val="100"/>
          <w:sz w:val="21"/>
          <w:szCs w:val="21"/>
        </w:rPr>
      </w:r>
    </w:p>
    <w:p>
      <w:pPr>
        <w:pStyle w:val="Heading3"/>
        <w:spacing w:line="240" w:lineRule="auto" w:before="23"/>
        <w:ind w:left="676" w:right="0"/>
        <w:jc w:val="left"/>
        <w:rPr>
          <w:rFonts w:ascii="宋体" w:hAnsi="宋体" w:cs="宋体" w:eastAsia="宋体" w:hint="default"/>
          <w:b w:val="0"/>
          <w:bCs w:val="0"/>
        </w:rPr>
      </w:pP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ind w:left="6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00" w:right="1100"/>
          <w:cols w:num="2" w:equalWidth="0">
            <w:col w:w="6060" w:space="463"/>
            <w:col w:w="3687"/>
          </w:cols>
        </w:sectPr>
      </w:pPr>
    </w:p>
    <w:p>
      <w:pPr>
        <w:spacing w:line="240" w:lineRule="auto" w:before="12"/>
        <w:rPr>
          <w:rFonts w:ascii="宋体" w:hAnsi="宋体" w:cs="宋体" w:eastAsia="宋体" w:hint="default"/>
          <w:sz w:val="4"/>
          <w:szCs w:val="4"/>
        </w:rPr>
      </w:pPr>
    </w:p>
    <w:tbl>
      <w:tblPr>
        <w:tblW w:w="0" w:type="auto"/>
        <w:jc w:val="left"/>
        <w:tblInd w:w="300" w:type="dxa"/>
        <w:tblLayout w:type="fixed"/>
        <w:tblCellMar>
          <w:top w:w="0" w:type="dxa"/>
          <w:left w:w="0" w:type="dxa"/>
          <w:bottom w:w="0" w:type="dxa"/>
          <w:right w:w="0" w:type="dxa"/>
        </w:tblCellMar>
        <w:tblLook w:val="01E0"/>
      </w:tblPr>
      <w:tblGrid>
        <w:gridCol w:w="1757"/>
        <w:gridCol w:w="1328"/>
        <w:gridCol w:w="1037"/>
        <w:gridCol w:w="1330"/>
        <w:gridCol w:w="1536"/>
        <w:gridCol w:w="1034"/>
        <w:gridCol w:w="1537"/>
      </w:tblGrid>
      <w:tr>
        <w:trPr>
          <w:trHeight w:val="348" w:hRule="exact"/>
        </w:trPr>
        <w:tc>
          <w:tcPr>
            <w:tcW w:w="175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5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94"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10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107"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107"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757" w:type="dxa"/>
            <w:vMerge/>
            <w:tcBorders>
              <w:left w:val="single" w:sz="12" w:space="0" w:color="000000"/>
              <w:bottom w:val="single" w:sz="6" w:space="0" w:color="000000"/>
              <w:right w:val="single" w:sz="6" w:space="0" w:color="000000"/>
            </w:tcBorders>
            <w:shd w:val="clear" w:color="auto" w:fill="D9D9D9"/>
          </w:tcPr>
          <w:p>
            <w:pPr/>
          </w:p>
        </w:tc>
        <w:tc>
          <w:tcPr>
            <w:tcW w:w="13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23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86" w:right="-13"/>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23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33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86" w:right="-15"/>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37"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33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7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7"/>
              <w:jc w:val="right"/>
              <w:rPr>
                <w:rFonts w:ascii="宋体" w:hAnsi="宋体" w:cs="宋体" w:eastAsia="宋体" w:hint="default"/>
                <w:sz w:val="21"/>
                <w:szCs w:val="21"/>
              </w:rPr>
            </w:pPr>
            <w:r>
              <w:rPr>
                <w:rFonts w:ascii="宋体"/>
                <w:spacing w:val="-1"/>
                <w:sz w:val="21"/>
              </w:rPr>
              <w:t>7,706,062.74</w:t>
            </w:r>
          </w:p>
        </w:tc>
        <w:tc>
          <w:tcPr>
            <w:tcW w:w="103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6"/>
              <w:jc w:val="right"/>
              <w:rPr>
                <w:rFonts w:ascii="宋体" w:hAnsi="宋体" w:cs="宋体" w:eastAsia="宋体" w:hint="default"/>
                <w:sz w:val="21"/>
                <w:szCs w:val="21"/>
              </w:rPr>
            </w:pPr>
            <w:r>
              <w:rPr>
                <w:rFonts w:ascii="宋体"/>
                <w:spacing w:val="-1"/>
                <w:sz w:val="21"/>
              </w:rPr>
              <w:t>7,706,062.74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pacing w:val="-1"/>
                <w:sz w:val="21"/>
              </w:rPr>
              <w:t>14,873,269.24</w:t>
            </w:r>
          </w:p>
        </w:tc>
        <w:tc>
          <w:tcPr>
            <w:tcW w:w="1034"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14,873,269.24</w:t>
            </w:r>
          </w:p>
        </w:tc>
      </w:tr>
      <w:tr>
        <w:trPr>
          <w:trHeight w:val="355" w:hRule="exact"/>
        </w:trPr>
        <w:tc>
          <w:tcPr>
            <w:tcW w:w="17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32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17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7"/>
              <w:jc w:val="right"/>
              <w:rPr>
                <w:rFonts w:ascii="宋体" w:hAnsi="宋体" w:cs="宋体" w:eastAsia="宋体" w:hint="default"/>
                <w:sz w:val="21"/>
                <w:szCs w:val="21"/>
              </w:rPr>
            </w:pPr>
            <w:r>
              <w:rPr>
                <w:rFonts w:ascii="宋体"/>
                <w:spacing w:val="-1"/>
                <w:sz w:val="21"/>
              </w:rPr>
              <w:t>129,770.63</w:t>
            </w:r>
          </w:p>
        </w:tc>
        <w:tc>
          <w:tcPr>
            <w:tcW w:w="103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6"/>
              <w:jc w:val="right"/>
              <w:rPr>
                <w:rFonts w:ascii="宋体" w:hAnsi="宋体" w:cs="宋体" w:eastAsia="宋体" w:hint="default"/>
                <w:sz w:val="21"/>
                <w:szCs w:val="21"/>
              </w:rPr>
            </w:pPr>
            <w:r>
              <w:rPr>
                <w:rFonts w:ascii="宋体"/>
                <w:spacing w:val="-1"/>
                <w:sz w:val="21"/>
              </w:rPr>
              <w:t>129,770.63</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pacing w:val="-1"/>
                <w:sz w:val="21"/>
              </w:rPr>
              <w:t>115,792,947.37</w:t>
            </w:r>
          </w:p>
        </w:tc>
        <w:tc>
          <w:tcPr>
            <w:tcW w:w="1034"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115,792,947.37</w:t>
            </w:r>
          </w:p>
        </w:tc>
      </w:tr>
      <w:tr>
        <w:trPr>
          <w:trHeight w:val="355" w:hRule="exact"/>
        </w:trPr>
        <w:tc>
          <w:tcPr>
            <w:tcW w:w="17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32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7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32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175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34"/>
              <w:jc w:val="left"/>
              <w:rPr>
                <w:rFonts w:ascii="宋体" w:hAnsi="宋体" w:cs="宋体" w:eastAsia="宋体" w:hint="default"/>
                <w:sz w:val="21"/>
                <w:szCs w:val="21"/>
              </w:rPr>
            </w:pPr>
            <w:r>
              <w:rPr>
                <w:rFonts w:ascii="宋体" w:hAnsi="宋体" w:cs="宋体" w:eastAsia="宋体" w:hint="default"/>
                <w:sz w:val="21"/>
                <w:szCs w:val="21"/>
              </w:rPr>
              <w:t>建造合同形成的已</w:t>
            </w:r>
            <w:r>
              <w:rPr>
                <w:rFonts w:ascii="宋体" w:hAnsi="宋体" w:cs="宋体" w:eastAsia="宋体" w:hint="default"/>
                <w:w w:val="100"/>
                <w:sz w:val="21"/>
                <w:szCs w:val="21"/>
              </w:rPr>
              <w:t> </w:t>
            </w:r>
            <w:r>
              <w:rPr>
                <w:rFonts w:ascii="宋体" w:hAnsi="宋体" w:cs="宋体" w:eastAsia="宋体" w:hint="default"/>
                <w:sz w:val="21"/>
                <w:szCs w:val="21"/>
              </w:rPr>
              <w:t>完工未结算资产</w:t>
            </w:r>
            <w:r>
              <w:rPr>
                <w:rFonts w:ascii="宋体" w:hAnsi="宋体" w:cs="宋体" w:eastAsia="宋体" w:hint="default"/>
                <w:sz w:val="21"/>
                <w:szCs w:val="21"/>
              </w:rPr>
              <w:t> </w:t>
            </w:r>
          </w:p>
        </w:tc>
        <w:tc>
          <w:tcPr>
            <w:tcW w:w="1328"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034" w:type="dxa"/>
            <w:tcBorders>
              <w:top w:val="single" w:sz="6" w:space="0" w:color="000000"/>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12" w:space="0" w:color="000000"/>
            </w:tcBorders>
          </w:tcPr>
          <w:p>
            <w:pPr/>
          </w:p>
        </w:tc>
      </w:tr>
      <w:tr>
        <w:trPr>
          <w:trHeight w:val="360" w:hRule="exact"/>
        </w:trPr>
        <w:tc>
          <w:tcPr>
            <w:tcW w:w="17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65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27"/>
              <w:jc w:val="right"/>
              <w:rPr>
                <w:rFonts w:ascii="宋体" w:hAnsi="宋体" w:cs="宋体" w:eastAsia="宋体" w:hint="default"/>
                <w:sz w:val="21"/>
                <w:szCs w:val="21"/>
              </w:rPr>
            </w:pPr>
            <w:r>
              <w:rPr>
                <w:rFonts w:ascii="宋体"/>
                <w:spacing w:val="-1"/>
                <w:sz w:val="21"/>
              </w:rPr>
              <w:t>7,835,833.37</w:t>
            </w:r>
          </w:p>
        </w:tc>
        <w:tc>
          <w:tcPr>
            <w:tcW w:w="1037" w:type="dxa"/>
            <w:tcBorders>
              <w:top w:val="single" w:sz="6" w:space="0" w:color="000000"/>
              <w:left w:val="single" w:sz="6" w:space="0" w:color="000000"/>
              <w:bottom w:val="single" w:sz="12" w:space="0" w:color="000000"/>
              <w:right w:val="single" w:sz="6" w:space="0" w:color="000000"/>
            </w:tcBorders>
          </w:tcPr>
          <w:p>
            <w:pP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26"/>
              <w:jc w:val="right"/>
              <w:rPr>
                <w:rFonts w:ascii="宋体" w:hAnsi="宋体" w:cs="宋体" w:eastAsia="宋体" w:hint="default"/>
                <w:sz w:val="21"/>
                <w:szCs w:val="21"/>
              </w:rPr>
            </w:pPr>
            <w:r>
              <w:rPr>
                <w:rFonts w:ascii="宋体"/>
                <w:spacing w:val="-1"/>
                <w:sz w:val="21"/>
              </w:rPr>
              <w:t>7,835,833.37</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pacing w:val="-1"/>
                <w:sz w:val="21"/>
              </w:rPr>
              <w:t>130,666,216.61</w:t>
            </w:r>
          </w:p>
        </w:tc>
        <w:tc>
          <w:tcPr>
            <w:tcW w:w="1034" w:type="dxa"/>
            <w:tcBorders>
              <w:top w:val="single" w:sz="6" w:space="0" w:color="000000"/>
              <w:left w:val="single" w:sz="6" w:space="0" w:color="000000"/>
              <w:bottom w:val="single" w:sz="12" w:space="0" w:color="000000"/>
              <w:right w:val="single" w:sz="6" w:space="0" w:color="000000"/>
            </w:tcBorders>
          </w:tcPr>
          <w:p>
            <w:pPr/>
          </w:p>
        </w:tc>
        <w:tc>
          <w:tcPr>
            <w:tcW w:w="15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130,666,216.61</w:t>
            </w:r>
          </w:p>
        </w:tc>
      </w:tr>
    </w:tbl>
    <w:p>
      <w:pPr>
        <w:spacing w:line="324" w:lineRule="auto" w:before="0"/>
        <w:ind w:left="67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(2)</w:t>
      </w:r>
      <w:r>
        <w:rPr>
          <w:rFonts w:ascii="宋体" w:hAnsi="宋体" w:cs="宋体" w:eastAsia="宋体" w:hint="default"/>
          <w:b/>
          <w:bCs/>
          <w:spacing w:val="5"/>
          <w:w w:val="99"/>
          <w:sz w:val="21"/>
          <w:szCs w:val="21"/>
        </w:rPr>
        <w:t>.</w:t>
      </w:r>
      <w:r>
        <w:rPr>
          <w:rFonts w:ascii="宋体" w:hAnsi="宋体" w:cs="宋体" w:eastAsia="宋体" w:hint="default"/>
          <w:b/>
          <w:bCs/>
          <w:w w:val="100"/>
          <w:sz w:val="21"/>
          <w:szCs w:val="21"/>
        </w:rPr>
        <w:t>存货跌价准</w:t>
      </w:r>
      <w:r>
        <w:rPr>
          <w:rFonts w:ascii="宋体" w:hAnsi="宋体" w:cs="宋体" w:eastAsia="宋体" w:hint="default"/>
          <w:b/>
          <w:bCs/>
          <w:spacing w:val="-3"/>
          <w:w w:val="100"/>
          <w:sz w:val="21"/>
          <w:szCs w:val="21"/>
        </w:rPr>
        <w:t>备</w:t>
      </w:r>
      <w:r>
        <w:rPr>
          <w:rFonts w:ascii="宋体" w:hAnsi="宋体" w:cs="宋体" w:eastAsia="宋体" w:hint="default"/>
          <w:w w:val="100"/>
          <w:sz w:val="21"/>
          <w:szCs w:val="21"/>
        </w:rPr>
        <w:t> </w:t>
      </w:r>
    </w:p>
    <w:p>
      <w:pPr>
        <w:pStyle w:val="BodyText"/>
        <w:spacing w:line="240" w:lineRule="auto" w:before="23"/>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40" w:lineRule="auto" w:before="37"/>
        <w:ind w:left="67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600" w:right="1100"/>
        </w:sectPr>
      </w:pPr>
    </w:p>
    <w:p>
      <w:pPr>
        <w:spacing w:line="240" w:lineRule="auto" w:before="4"/>
        <w:rPr>
          <w:rFonts w:ascii="宋体" w:hAnsi="宋体" w:cs="宋体" w:eastAsia="宋体" w:hint="default"/>
          <w:sz w:val="20"/>
          <w:szCs w:val="20"/>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期</w:t>
      </w:r>
      <w:r>
        <w:rPr>
          <w:spacing w:val="-1"/>
          <w:w w:val="100"/>
        </w:rPr>
        <w:t>末</w:t>
      </w:r>
      <w:r>
        <w:rPr>
          <w:w w:val="100"/>
        </w:rPr>
        <w:t>建造合同形成</w:t>
      </w:r>
      <w:r>
        <w:rPr>
          <w:spacing w:val="-3"/>
          <w:w w:val="100"/>
        </w:rPr>
        <w:t>的</w:t>
      </w:r>
      <w:r>
        <w:rPr>
          <w:w w:val="100"/>
        </w:rPr>
        <w:t>已</w:t>
      </w:r>
      <w:r>
        <w:rPr>
          <w:spacing w:val="-3"/>
          <w:w w:val="100"/>
        </w:rPr>
        <w:t>完</w:t>
      </w:r>
      <w:r>
        <w:rPr>
          <w:w w:val="100"/>
        </w:rPr>
        <w:t>工未结算资产情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57" w:right="0"/>
        <w:jc w:val="left"/>
        <w:rPr>
          <w:rFonts w:ascii="宋体" w:hAnsi="宋体" w:cs="宋体" w:eastAsia="宋体" w:hint="default"/>
        </w:rPr>
      </w:pPr>
      <w:r>
        <w:rPr>
          <w:spacing w:val="-2"/>
        </w:rPr>
        <w:t>存货期末余额较期初下降</w:t>
      </w:r>
      <w:r>
        <w:rPr>
          <w:spacing w:val="1"/>
        </w:rPr>
        <w:t> </w:t>
      </w:r>
      <w:r>
        <w:rPr>
          <w:rFonts w:ascii="宋体" w:hAnsi="宋体" w:cs="宋体" w:eastAsia="宋体" w:hint="default"/>
          <w:spacing w:val="-2"/>
        </w:rPr>
        <w:t>94.00%</w:t>
      </w:r>
      <w:r>
        <w:rPr>
          <w:spacing w:val="-2"/>
        </w:rPr>
        <w:t>，主要是贸易性存货减少所致。</w:t>
      </w:r>
      <w:r>
        <w:rPr>
          <w:rFonts w:ascii="宋体" w:hAnsi="宋体" w:cs="宋体" w:eastAsia="宋体" w:hint="default"/>
        </w:rPr>
        <w:t> </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040" w:right="1540"/>
        </w:sectPr>
      </w:pPr>
    </w:p>
    <w:p>
      <w:pPr>
        <w:pStyle w:val="Heading3"/>
        <w:spacing w:line="240" w:lineRule="auto" w:before="36"/>
        <w:ind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18"/>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3063" w:space="3251"/>
            <w:col w:w="3016"/>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289"/>
        <w:gridCol w:w="2897"/>
        <w:gridCol w:w="2864"/>
      </w:tblGrid>
      <w:tr>
        <w:trPr>
          <w:trHeight w:val="362" w:hRule="exact"/>
        </w:trPr>
        <w:tc>
          <w:tcPr>
            <w:tcW w:w="328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1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6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0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2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一年内到期的债权投资</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28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2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一年内到期的其他债权投资</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28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2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286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446,299.06</w:t>
            </w:r>
            <w:r>
              <w:rPr>
                <w:rFonts w:ascii="宋体"/>
                <w:sz w:val="21"/>
              </w:rPr>
              <w:t> </w:t>
            </w:r>
          </w:p>
        </w:tc>
      </w:tr>
      <w:tr>
        <w:trPr>
          <w:trHeight w:val="360" w:hRule="exact"/>
        </w:trPr>
        <w:tc>
          <w:tcPr>
            <w:tcW w:w="328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286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446,299.06</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重</w:t>
      </w:r>
      <w:r>
        <w:rPr>
          <w:w w:val="100"/>
        </w:rPr>
        <w:t>要</w:t>
      </w:r>
      <w:r>
        <w:rPr>
          <w:spacing w:val="-3"/>
          <w:w w:val="100"/>
        </w:rPr>
        <w:t>的</w:t>
      </w:r>
      <w:r>
        <w:rPr>
          <w:w w:val="100"/>
        </w:rPr>
        <w:t>债</w:t>
      </w:r>
      <w:r>
        <w:rPr>
          <w:spacing w:val="-3"/>
          <w:w w:val="100"/>
        </w:rPr>
        <w:t>权</w:t>
      </w:r>
      <w:r>
        <w:rPr>
          <w:w w:val="100"/>
        </w:rPr>
        <w:t>投</w:t>
      </w:r>
      <w:r>
        <w:rPr>
          <w:spacing w:val="-3"/>
          <w:w w:val="100"/>
        </w:rPr>
        <w:t>资</w:t>
      </w:r>
      <w:r>
        <w:rPr>
          <w:w w:val="100"/>
        </w:rPr>
        <w:t>和</w:t>
      </w:r>
      <w:r>
        <w:rPr>
          <w:spacing w:val="-3"/>
          <w:w w:val="100"/>
        </w:rPr>
        <w:t>其</w:t>
      </w:r>
      <w:r>
        <w:rPr>
          <w:w w:val="100"/>
        </w:rPr>
        <w:t>他债</w:t>
      </w:r>
      <w:r>
        <w:rPr>
          <w:spacing w:val="-3"/>
          <w:w w:val="100"/>
        </w:rPr>
        <w:t>权</w:t>
      </w:r>
      <w:r>
        <w:rPr>
          <w:w w:val="100"/>
        </w:rPr>
        <w:t>投</w:t>
      </w:r>
      <w:r>
        <w:rPr>
          <w:spacing w:val="-3"/>
          <w:w w:val="100"/>
        </w:rPr>
        <w:t>资</w:t>
      </w:r>
      <w:r>
        <w:rPr>
          <w:spacing w:val="-2"/>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3915" w:space="2607"/>
            <w:col w:w="2808"/>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289"/>
        <w:gridCol w:w="2916"/>
        <w:gridCol w:w="2845"/>
      </w:tblGrid>
      <w:tr>
        <w:trPr>
          <w:trHeight w:val="361" w:hRule="exact"/>
        </w:trPr>
        <w:tc>
          <w:tcPr>
            <w:tcW w:w="328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1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2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4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99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2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9,870,855.41</w:t>
            </w:r>
            <w:r>
              <w:rPr>
                <w:rFonts w:ascii="宋体"/>
                <w:sz w:val="21"/>
              </w:rPr>
              <w:t> </w:t>
            </w:r>
          </w:p>
        </w:tc>
      </w:tr>
      <w:tr>
        <w:trPr>
          <w:trHeight w:val="355" w:hRule="exact"/>
        </w:trPr>
        <w:tc>
          <w:tcPr>
            <w:tcW w:w="32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5" w:right="0"/>
              <w:jc w:val="left"/>
              <w:rPr>
                <w:rFonts w:ascii="宋体" w:hAnsi="宋体" w:cs="宋体" w:eastAsia="宋体" w:hint="default"/>
                <w:sz w:val="21"/>
                <w:szCs w:val="21"/>
              </w:rPr>
            </w:pPr>
            <w:r>
              <w:rPr>
                <w:rFonts w:ascii="宋体" w:hAnsi="宋体" w:cs="宋体" w:eastAsia="宋体" w:hint="default"/>
                <w:sz w:val="21"/>
                <w:szCs w:val="21"/>
              </w:rPr>
              <w:t>增值税留抵扣额</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68,454,723.24</w:t>
            </w:r>
            <w:r>
              <w:rPr>
                <w:rFonts w:ascii="宋体"/>
                <w:sz w:val="21"/>
              </w:rPr>
              <w:t> </w:t>
            </w: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40,410,258.81</w:t>
            </w:r>
            <w:r>
              <w:rPr>
                <w:rFonts w:ascii="宋体"/>
                <w:sz w:val="21"/>
              </w:rPr>
              <w:t> </w:t>
            </w:r>
          </w:p>
        </w:tc>
      </w:tr>
      <w:tr>
        <w:trPr>
          <w:trHeight w:val="356" w:hRule="exact"/>
        </w:trPr>
        <w:tc>
          <w:tcPr>
            <w:tcW w:w="32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21"/>
                <w:szCs w:val="21"/>
              </w:rPr>
            </w:pPr>
            <w:r>
              <w:rPr>
                <w:rFonts w:ascii="宋体" w:hAnsi="宋体" w:cs="宋体" w:eastAsia="宋体" w:hint="default"/>
                <w:sz w:val="21"/>
                <w:szCs w:val="21"/>
              </w:rPr>
              <w:t>预缴税额</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
              <w:jc w:val="right"/>
              <w:rPr>
                <w:rFonts w:ascii="宋体" w:hAnsi="宋体" w:cs="宋体" w:eastAsia="宋体" w:hint="default"/>
                <w:sz w:val="21"/>
                <w:szCs w:val="21"/>
              </w:rPr>
            </w:pPr>
            <w:r>
              <w:rPr>
                <w:rFonts w:ascii="宋体"/>
                <w:spacing w:val="-1"/>
                <w:sz w:val="21"/>
              </w:rPr>
              <w:t>10,562,374.14</w:t>
            </w:r>
            <w:r>
              <w:rPr>
                <w:rFonts w:ascii="宋体"/>
                <w:sz w:val="21"/>
              </w:rPr>
              <w:t> </w:t>
            </w: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13"/>
              <w:jc w:val="right"/>
              <w:rPr>
                <w:rFonts w:ascii="宋体" w:hAnsi="宋体" w:cs="宋体" w:eastAsia="宋体" w:hint="default"/>
                <w:sz w:val="21"/>
                <w:szCs w:val="21"/>
              </w:rPr>
            </w:pPr>
            <w:r>
              <w:rPr>
                <w:rFonts w:ascii="宋体"/>
                <w:spacing w:val="-1"/>
                <w:sz w:val="21"/>
              </w:rPr>
              <w:t>1,184,190.90</w:t>
            </w:r>
            <w:r>
              <w:rPr>
                <w:rFonts w:ascii="宋体"/>
                <w:sz w:val="21"/>
              </w:rPr>
              <w:t> </w:t>
            </w:r>
          </w:p>
        </w:tc>
      </w:tr>
      <w:tr>
        <w:trPr>
          <w:trHeight w:val="355" w:hRule="exact"/>
        </w:trPr>
        <w:tc>
          <w:tcPr>
            <w:tcW w:w="32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5" w:right="0"/>
              <w:jc w:val="left"/>
              <w:rPr>
                <w:rFonts w:ascii="宋体" w:hAnsi="宋体" w:cs="宋体" w:eastAsia="宋体" w:hint="default"/>
                <w:sz w:val="21"/>
                <w:szCs w:val="21"/>
              </w:rPr>
            </w:pPr>
            <w:r>
              <w:rPr>
                <w:rFonts w:ascii="宋体" w:hAnsi="宋体" w:cs="宋体" w:eastAsia="宋体" w:hint="default"/>
                <w:sz w:val="21"/>
                <w:szCs w:val="21"/>
              </w:rPr>
              <w:t>待认证进项税</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9,479,440.60</w:t>
            </w:r>
            <w:r>
              <w:rPr>
                <w:rFonts w:ascii="宋体"/>
                <w:sz w:val="21"/>
              </w:rPr>
              <w:t> </w:t>
            </w:r>
          </w:p>
        </w:tc>
        <w:tc>
          <w:tcPr>
            <w:tcW w:w="28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2" w:hRule="exact"/>
        </w:trPr>
        <w:tc>
          <w:tcPr>
            <w:tcW w:w="328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88,496,537.98</w:t>
            </w:r>
            <w:r>
              <w:rPr>
                <w:rFonts w:ascii="宋体"/>
                <w:sz w:val="21"/>
              </w:rPr>
              <w:t> </w:t>
            </w:r>
          </w:p>
        </w:tc>
        <w:tc>
          <w:tcPr>
            <w:tcW w:w="28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51,465,305.12</w:t>
            </w:r>
            <w:r>
              <w:rPr>
                <w:rFonts w:ascii="宋体"/>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324" w:lineRule="auto" w:before="7"/>
        <w:ind w:right="930" w:firstLine="420"/>
        <w:jc w:val="left"/>
        <w:rPr>
          <w:rFonts w:ascii="宋体" w:hAnsi="宋体" w:cs="宋体" w:eastAsia="宋体" w:hint="default"/>
        </w:rPr>
      </w:pPr>
      <w:r>
        <w:rPr/>
        <w:t>其他流动资产期末余额较期初增长</w:t>
      </w:r>
      <w:r>
        <w:rPr>
          <w:spacing w:val="-56"/>
        </w:rPr>
        <w:t> </w:t>
      </w:r>
      <w:r>
        <w:rPr>
          <w:rFonts w:ascii="宋体" w:hAnsi="宋体" w:cs="宋体" w:eastAsia="宋体" w:hint="default"/>
        </w:rPr>
        <w:t>71.95%</w:t>
      </w:r>
      <w:r>
        <w:rPr/>
        <w:t>，主要是集装箱业务期末留抵增多所致。</w:t>
      </w:r>
      <w:r>
        <w:rPr>
          <w:rFonts w:ascii="宋体" w:hAnsi="宋体" w:cs="宋体" w:eastAsia="宋体" w:hint="default"/>
          <w:w w:val="100"/>
        </w:rPr>
        <w:t> </w:t>
      </w:r>
      <w:r>
        <w:rPr>
          <w:rFonts w:ascii="宋体" w:hAnsi="宋体" w:cs="宋体" w:eastAsia="宋体" w:hint="default"/>
          <w:b/>
          <w:bCs/>
        </w:rPr>
        <w:t>13</w:t>
      </w:r>
      <w:r>
        <w:rPr>
          <w:rFonts w:ascii="宋体" w:hAnsi="宋体" w:cs="宋体" w:eastAsia="宋体" w:hint="default"/>
          <w:b/>
          <w:bCs/>
        </w:rPr>
        <w:t>、</w:t>
      </w:r>
      <w:r>
        <w:rPr>
          <w:rFonts w:ascii="宋体" w:hAnsi="宋体" w:cs="宋体" w:eastAsia="宋体" w:hint="default"/>
          <w:b/>
          <w:bCs/>
          <w:spacing w:val="-24"/>
        </w:rPr>
        <w:t> </w:t>
      </w:r>
      <w:r>
        <w:rPr>
          <w:rFonts w:ascii="宋体" w:hAnsi="宋体" w:cs="宋体" w:eastAsia="宋体" w:hint="default"/>
          <w:b/>
          <w:bCs/>
        </w:rPr>
        <w:t>债权投资</w:t>
      </w:r>
      <w:r>
        <w:rPr>
          <w:rFonts w:ascii="宋体" w:hAnsi="宋体" w:cs="宋体" w:eastAsia="宋体" w:hint="default"/>
        </w:rPr>
      </w:r>
    </w:p>
    <w:p>
      <w:pPr>
        <w:pStyle w:val="Heading3"/>
        <w:spacing w:line="240" w:lineRule="auto" w:before="23"/>
        <w:ind w:right="0"/>
        <w:jc w:val="left"/>
        <w:rPr>
          <w:rFonts w:ascii="宋体" w:hAnsi="宋体" w:cs="宋体" w:eastAsia="宋体" w:hint="default"/>
          <w:b w:val="0"/>
          <w:bCs w:val="0"/>
        </w:rPr>
      </w:pP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sectPr>
      </w:pPr>
    </w:p>
    <w:p>
      <w:pPr>
        <w:spacing w:line="240" w:lineRule="auto" w:before="4"/>
        <w:rPr>
          <w:rFonts w:ascii="宋体" w:hAnsi="宋体" w:cs="宋体" w:eastAsia="宋体" w:hint="default"/>
          <w:sz w:val="20"/>
          <w:szCs w:val="20"/>
        </w:rPr>
      </w:pPr>
    </w:p>
    <w:p>
      <w:pPr>
        <w:pStyle w:val="Heading3"/>
        <w:spacing w:line="326" w:lineRule="auto" w:before="36"/>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期末重要的债权投</w:t>
      </w:r>
      <w:r>
        <w:rPr>
          <w:spacing w:val="-3"/>
          <w:w w:val="100"/>
        </w:rPr>
        <w:t>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减值准备计提情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171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0" w:lineRule="auto" w:before="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8"/>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before="97"/>
        <w:ind w:left="136" w:right="5208"/>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期末重要的其他债</w:t>
      </w:r>
      <w:r>
        <w:rPr>
          <w:spacing w:val="-3"/>
          <w:w w:val="100"/>
        </w:rPr>
        <w:t>权</w:t>
      </w:r>
      <w:r>
        <w:rPr>
          <w:w w:val="100"/>
        </w:rPr>
        <w:t>投</w:t>
      </w:r>
      <w:r>
        <w:rPr>
          <w:spacing w:val="-2"/>
          <w:w w:val="100"/>
        </w:rPr>
        <w:t>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减值准备计提情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1709"/>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0" w:lineRule="auto" w:before="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6" w:right="0"/>
        <w:jc w:val="left"/>
        <w:rPr>
          <w:rFonts w:ascii="宋体" w:hAnsi="宋体" w:cs="宋体" w:eastAsia="宋体" w:hint="default"/>
        </w:rPr>
      </w:pPr>
      <w:r>
        <w:rPr>
          <w:rFonts w:ascii="宋体"/>
          <w:w w:val="100"/>
        </w:rPr>
        <w:t> </w:t>
      </w:r>
    </w:p>
    <w:p>
      <w:pPr>
        <w:pStyle w:val="Heading3"/>
        <w:spacing w:line="324" w:lineRule="auto" w:before="97"/>
        <w:ind w:left="136" w:right="5631"/>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pStyle w:val="Heading3"/>
        <w:spacing w:line="324" w:lineRule="auto" w:before="37"/>
        <w:ind w:left="136" w:right="0"/>
        <w:jc w:val="left"/>
        <w:rPr>
          <w:rFonts w:ascii="宋体" w:hAnsi="宋体" w:cs="宋体" w:eastAsia="宋体" w:hint="default"/>
          <w:b w:val="0"/>
          <w:bCs w:val="0"/>
        </w:rPr>
      </w:pPr>
      <w:r>
        <w:rPr>
          <w:rFonts w:ascii="宋体" w:hAnsi="宋体" w:cs="宋体" w:eastAsia="宋体" w:hint="default"/>
          <w:b w:val="0"/>
          <w:bCs w:val="0"/>
          <w:color w:val="FF0000"/>
          <w:w w:val="100"/>
        </w:rPr>
        <w:t>  </w:t>
      </w:r>
      <w:r>
        <w:rPr>
          <w:rFonts w:ascii="宋体" w:hAnsi="宋体" w:cs="宋体" w:eastAsia="宋体" w:hint="default"/>
          <w:w w:val="99"/>
        </w:rPr>
        <w:t>(2)</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36" w:right="1709"/>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0" w:lineRule="auto" w:before="7"/>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20"/>
          <w:pgSz w:w="11910" w:h="16840"/>
          <w:pgMar w:footer="1195" w:header="882" w:top="1120" w:bottom="1380" w:left="1140" w:right="1660"/>
          <w:pgNumType w:start="126"/>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0" w:right="600"/>
        </w:sectPr>
      </w:pPr>
    </w:p>
    <w:p>
      <w:pPr>
        <w:pStyle w:val="Heading3"/>
        <w:spacing w:line="326" w:lineRule="auto" w:before="36"/>
        <w:ind w:left="117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117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17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left="11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176" w:right="0"/>
        <w:jc w:val="left"/>
        <w:rPr>
          <w:rFonts w:ascii="宋体" w:hAnsi="宋体" w:cs="宋体" w:eastAsia="宋体" w:hint="default"/>
        </w:rPr>
      </w:pPr>
      <w:r>
        <w:rPr>
          <w:rFonts w:ascii="宋体"/>
          <w:w w:val="100"/>
        </w:rPr>
        <w:t> </w:t>
      </w:r>
    </w:p>
    <w:p>
      <w:pPr>
        <w:pStyle w:val="Heading3"/>
        <w:spacing w:line="240" w:lineRule="auto" w:before="97"/>
        <w:ind w:left="1176" w:right="0"/>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1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11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 w:right="600"/>
          <w:cols w:num="2" w:equalWidth="0">
            <w:col w:w="6348" w:space="174"/>
            <w:col w:w="4688"/>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917"/>
        <w:gridCol w:w="1416"/>
        <w:gridCol w:w="1210"/>
        <w:gridCol w:w="1277"/>
        <w:gridCol w:w="1277"/>
        <w:gridCol w:w="994"/>
        <w:gridCol w:w="281"/>
        <w:gridCol w:w="1279"/>
        <w:gridCol w:w="284"/>
        <w:gridCol w:w="286"/>
        <w:gridCol w:w="1418"/>
        <w:gridCol w:w="314"/>
      </w:tblGrid>
      <w:tr>
        <w:trPr>
          <w:trHeight w:val="202" w:hRule="exact"/>
        </w:trPr>
        <w:tc>
          <w:tcPr>
            <w:tcW w:w="91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80" w:lineRule="exact"/>
              <w:ind w:left="364" w:right="149" w:hanging="226"/>
              <w:jc w:val="left"/>
              <w:rPr>
                <w:rFonts w:ascii="宋体" w:hAnsi="宋体" w:cs="宋体" w:eastAsia="宋体" w:hint="default"/>
                <w:sz w:val="15"/>
                <w:szCs w:val="15"/>
              </w:rPr>
            </w:pPr>
            <w:r>
              <w:rPr>
                <w:rFonts w:ascii="宋体" w:hAnsi="宋体" w:cs="宋体" w:eastAsia="宋体" w:hint="default"/>
                <w:b/>
                <w:bCs/>
                <w:sz w:val="15"/>
                <w:szCs w:val="15"/>
              </w:rPr>
              <w:t>被投资单</w:t>
            </w:r>
            <w:r>
              <w:rPr>
                <w:rFonts w:ascii="宋体" w:hAnsi="宋体" w:cs="宋体" w:eastAsia="宋体" w:hint="default"/>
                <w:b/>
                <w:bCs/>
                <w:spacing w:val="-74"/>
                <w:sz w:val="15"/>
                <w:szCs w:val="15"/>
              </w:rPr>
              <w:t> </w:t>
            </w:r>
            <w:r>
              <w:rPr>
                <w:rFonts w:ascii="宋体" w:hAnsi="宋体" w:cs="宋体" w:eastAsia="宋体" w:hint="default"/>
                <w:b/>
                <w:bCs/>
                <w:sz w:val="15"/>
                <w:szCs w:val="15"/>
              </w:rPr>
              <w:t>位</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416"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80" w:lineRule="exact"/>
              <w:ind w:left="550" w:right="474"/>
              <w:jc w:val="center"/>
              <w:rPr>
                <w:rFonts w:ascii="宋体" w:hAnsi="宋体" w:cs="宋体" w:eastAsia="宋体" w:hint="default"/>
                <w:sz w:val="15"/>
                <w:szCs w:val="15"/>
              </w:rPr>
            </w:pPr>
            <w:r>
              <w:rPr>
                <w:rFonts w:ascii="宋体" w:hAnsi="宋体" w:cs="宋体" w:eastAsia="宋体" w:hint="default"/>
                <w:b/>
                <w:bCs/>
                <w:sz w:val="15"/>
                <w:szCs w:val="15"/>
              </w:rPr>
              <w:t>期初</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6887" w:type="dxa"/>
            <w:gridSpan w:val="8"/>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65" w:lineRule="exact"/>
              <w:ind w:left="72" w:right="0"/>
              <w:jc w:val="center"/>
              <w:rPr>
                <w:rFonts w:ascii="宋体" w:hAnsi="宋体" w:cs="宋体" w:eastAsia="宋体" w:hint="default"/>
                <w:sz w:val="15"/>
                <w:szCs w:val="15"/>
              </w:rPr>
            </w:pPr>
            <w:r>
              <w:rPr>
                <w:rFonts w:ascii="宋体" w:hAnsi="宋体" w:cs="宋体" w:eastAsia="宋体" w:hint="default"/>
                <w:b/>
                <w:bCs/>
                <w:sz w:val="15"/>
                <w:szCs w:val="15"/>
              </w:rPr>
              <w:t>本期增减变动</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418"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180" w:lineRule="exact"/>
              <w:ind w:left="552" w:right="474"/>
              <w:jc w:val="center"/>
              <w:rPr>
                <w:rFonts w:ascii="宋体" w:hAnsi="宋体" w:cs="宋体" w:eastAsia="宋体" w:hint="default"/>
                <w:sz w:val="15"/>
                <w:szCs w:val="15"/>
              </w:rPr>
            </w:pPr>
            <w:r>
              <w:rPr>
                <w:rFonts w:ascii="宋体" w:hAnsi="宋体" w:cs="宋体" w:eastAsia="宋体" w:hint="default"/>
                <w:b/>
                <w:bCs/>
                <w:sz w:val="15"/>
                <w:szCs w:val="15"/>
              </w:rPr>
              <w:t>期末</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314" w:type="dxa"/>
            <w:vMerge w:val="restart"/>
            <w:tcBorders>
              <w:top w:val="single" w:sz="12" w:space="0" w:color="000000"/>
              <w:left w:val="single" w:sz="6" w:space="0" w:color="000000"/>
              <w:right w:val="single" w:sz="12" w:space="0" w:color="000000"/>
            </w:tcBorders>
            <w:shd w:val="clear" w:color="auto" w:fill="D9D9D9"/>
          </w:tcPr>
          <w:p>
            <w:pPr>
              <w:pStyle w:val="TableParagraph"/>
              <w:spacing w:line="180" w:lineRule="exact"/>
              <w:ind w:left="100" w:right="38"/>
              <w:jc w:val="both"/>
              <w:rPr>
                <w:rFonts w:ascii="宋体" w:hAnsi="宋体" w:cs="宋体" w:eastAsia="宋体" w:hint="default"/>
                <w:sz w:val="15"/>
                <w:szCs w:val="15"/>
              </w:rPr>
            </w:pP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值</w:t>
            </w:r>
            <w:r>
              <w:rPr>
                <w:rFonts w:ascii="宋体" w:hAnsi="宋体" w:cs="宋体" w:eastAsia="宋体" w:hint="default"/>
                <w:sz w:val="15"/>
                <w:szCs w:val="15"/>
              </w:rPr>
            </w:r>
          </w:p>
          <w:p>
            <w:pPr>
              <w:pStyle w:val="TableParagraph"/>
              <w:spacing w:line="180" w:lineRule="exact"/>
              <w:ind w:left="100" w:right="-35"/>
              <w:jc w:val="both"/>
              <w:rPr>
                <w:rFonts w:ascii="宋体" w:hAnsi="宋体" w:cs="宋体" w:eastAsia="宋体" w:hint="default"/>
                <w:sz w:val="15"/>
                <w:szCs w:val="15"/>
              </w:rPr>
            </w:pPr>
            <w:r>
              <w:rPr>
                <w:rFonts w:ascii="宋体" w:hAnsi="宋体" w:cs="宋体" w:eastAsia="宋体" w:hint="default"/>
                <w:b/>
                <w:bCs/>
                <w:sz w:val="15"/>
                <w:szCs w:val="15"/>
              </w:rPr>
              <w:t>准</w:t>
            </w:r>
            <w:r>
              <w:rPr>
                <w:rFonts w:ascii="宋体" w:hAnsi="宋体" w:cs="宋体" w:eastAsia="宋体" w:hint="default"/>
                <w:b/>
                <w:bCs/>
                <w:w w:val="100"/>
                <w:sz w:val="15"/>
                <w:szCs w:val="15"/>
              </w:rPr>
              <w:t> </w:t>
            </w:r>
            <w:r>
              <w:rPr>
                <w:rFonts w:ascii="宋体" w:hAnsi="宋体" w:cs="宋体" w:eastAsia="宋体" w:hint="default"/>
                <w:b/>
                <w:bCs/>
                <w:sz w:val="15"/>
                <w:szCs w:val="15"/>
              </w:rPr>
              <w:t>备</w:t>
            </w:r>
            <w:r>
              <w:rPr>
                <w:rFonts w:ascii="宋体" w:hAnsi="宋体" w:cs="宋体" w:eastAsia="宋体" w:hint="default"/>
                <w:b/>
                <w:bCs/>
                <w:w w:val="100"/>
                <w:sz w:val="15"/>
                <w:szCs w:val="15"/>
              </w:rPr>
              <w:t> </w:t>
            </w:r>
            <w:r>
              <w:rPr>
                <w:rFonts w:ascii="宋体" w:hAnsi="宋体" w:cs="宋体" w:eastAsia="宋体" w:hint="default"/>
                <w:b/>
                <w:bCs/>
                <w:sz w:val="15"/>
                <w:szCs w:val="15"/>
              </w:rPr>
              <w:t>期</w:t>
            </w:r>
            <w:r>
              <w:rPr>
                <w:rFonts w:ascii="宋体" w:hAnsi="宋体" w:cs="宋体" w:eastAsia="宋体" w:hint="default"/>
                <w:b/>
                <w:bCs/>
                <w:w w:val="100"/>
                <w:sz w:val="15"/>
                <w:szCs w:val="15"/>
              </w:rPr>
              <w:t> </w:t>
            </w:r>
            <w:r>
              <w:rPr>
                <w:rFonts w:ascii="宋体" w:hAnsi="宋体" w:cs="宋体" w:eastAsia="宋体" w:hint="default"/>
                <w:b/>
                <w:bCs/>
                <w:sz w:val="15"/>
                <w:szCs w:val="15"/>
              </w:rPr>
              <w:t>末</w:t>
            </w:r>
            <w:r>
              <w:rPr>
                <w:rFonts w:ascii="宋体" w:hAnsi="宋体" w:cs="宋体" w:eastAsia="宋体" w:hint="default"/>
                <w:b/>
                <w:bCs/>
                <w:w w:val="100"/>
                <w:sz w:val="15"/>
                <w:szCs w:val="15"/>
              </w:rPr>
              <w:t> </w:t>
            </w:r>
            <w:r>
              <w:rPr>
                <w:rFonts w:ascii="宋体" w:hAnsi="宋体" w:cs="宋体" w:eastAsia="宋体" w:hint="default"/>
                <w:b/>
                <w:bCs/>
                <w:sz w:val="15"/>
                <w:szCs w:val="15"/>
              </w:rPr>
              <w:t>余</w:t>
            </w:r>
            <w:r>
              <w:rPr>
                <w:rFonts w:ascii="宋体" w:hAnsi="宋体" w:cs="宋体" w:eastAsia="宋体" w:hint="default"/>
                <w:b/>
                <w:bCs/>
                <w:w w:val="100"/>
                <w:sz w:val="15"/>
                <w:szCs w:val="15"/>
              </w:rPr>
              <w:t> </w:t>
            </w:r>
            <w:r>
              <w:rPr>
                <w:rFonts w:ascii="宋体" w:hAnsi="宋体" w:cs="宋体" w:eastAsia="宋体" w:hint="default"/>
                <w:b/>
                <w:bCs/>
                <w:sz w:val="15"/>
                <w:szCs w:val="15"/>
              </w:rPr>
              <w:t>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r>
      <w:tr>
        <w:trPr>
          <w:trHeight w:val="1261" w:hRule="exact"/>
        </w:trPr>
        <w:tc>
          <w:tcPr>
            <w:tcW w:w="917" w:type="dxa"/>
            <w:vMerge/>
            <w:tcBorders>
              <w:left w:val="single" w:sz="12" w:space="0" w:color="000000"/>
              <w:bottom w:val="single" w:sz="6" w:space="0" w:color="000000"/>
              <w:right w:val="single" w:sz="6" w:space="0" w:color="000000"/>
            </w:tcBorders>
            <w:shd w:val="clear" w:color="auto" w:fill="D9D9D9"/>
          </w:tcPr>
          <w:p>
            <w:pPr/>
          </w:p>
        </w:tc>
        <w:tc>
          <w:tcPr>
            <w:tcW w:w="1416" w:type="dxa"/>
            <w:vMerge/>
            <w:tcBorders>
              <w:left w:val="single" w:sz="6" w:space="0" w:color="000000"/>
              <w:bottom w:val="single" w:sz="6" w:space="0" w:color="000000"/>
              <w:right w:val="single" w:sz="6" w:space="0" w:color="000000"/>
            </w:tcBorders>
            <w:shd w:val="clear" w:color="auto" w:fill="D9D9D9"/>
          </w:tcPr>
          <w:p>
            <w:pPr/>
          </w:p>
        </w:tc>
        <w:tc>
          <w:tcPr>
            <w:tcW w:w="1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b/>
                <w:bCs/>
                <w:sz w:val="15"/>
                <w:szCs w:val="15"/>
              </w:rPr>
              <w:t>追加投资</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b/>
                <w:bCs/>
                <w:sz w:val="15"/>
                <w:szCs w:val="15"/>
              </w:rPr>
              <w:t>减少投资</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180" w:lineRule="exact"/>
              <w:ind w:left="328" w:right="101" w:hanging="226"/>
              <w:jc w:val="left"/>
              <w:rPr>
                <w:rFonts w:ascii="宋体" w:hAnsi="宋体" w:cs="宋体" w:eastAsia="宋体" w:hint="default"/>
                <w:sz w:val="15"/>
                <w:szCs w:val="15"/>
              </w:rPr>
            </w:pPr>
            <w:r>
              <w:rPr>
                <w:rFonts w:ascii="宋体" w:hAnsi="宋体" w:cs="宋体" w:eastAsia="宋体" w:hint="default"/>
                <w:b/>
                <w:bCs/>
                <w:sz w:val="15"/>
                <w:szCs w:val="15"/>
              </w:rPr>
              <w:t>权益法下确认的</w:t>
            </w:r>
            <w:r>
              <w:rPr>
                <w:rFonts w:ascii="宋体" w:hAnsi="宋体" w:cs="宋体" w:eastAsia="宋体" w:hint="default"/>
                <w:b/>
                <w:bCs/>
                <w:w w:val="100"/>
                <w:sz w:val="15"/>
                <w:szCs w:val="15"/>
              </w:rPr>
              <w:t> </w:t>
            </w:r>
            <w:r>
              <w:rPr>
                <w:rFonts w:ascii="宋体" w:hAnsi="宋体" w:cs="宋体" w:eastAsia="宋体" w:hint="default"/>
                <w:b/>
                <w:bCs/>
                <w:sz w:val="15"/>
                <w:szCs w:val="15"/>
              </w:rPr>
              <w:t>投资损益</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180" w:lineRule="exact"/>
              <w:ind w:left="261" w:right="111" w:hanging="152"/>
              <w:jc w:val="left"/>
              <w:rPr>
                <w:rFonts w:ascii="宋体" w:hAnsi="宋体" w:cs="宋体" w:eastAsia="宋体" w:hint="default"/>
                <w:sz w:val="15"/>
                <w:szCs w:val="15"/>
              </w:rPr>
            </w:pPr>
            <w:r>
              <w:rPr>
                <w:rFonts w:ascii="宋体" w:hAnsi="宋体" w:cs="宋体" w:eastAsia="宋体" w:hint="default"/>
                <w:b/>
                <w:bCs/>
                <w:sz w:val="15"/>
                <w:szCs w:val="15"/>
              </w:rPr>
              <w:t>其他综合收</w:t>
            </w:r>
            <w:r>
              <w:rPr>
                <w:rFonts w:ascii="宋体" w:hAnsi="宋体" w:cs="宋体" w:eastAsia="宋体" w:hint="default"/>
                <w:b/>
                <w:bCs/>
                <w:spacing w:val="-73"/>
                <w:sz w:val="15"/>
                <w:szCs w:val="15"/>
              </w:rPr>
              <w:t> </w:t>
            </w:r>
            <w:r>
              <w:rPr>
                <w:rFonts w:ascii="宋体" w:hAnsi="宋体" w:cs="宋体" w:eastAsia="宋体" w:hint="default"/>
                <w:b/>
                <w:bCs/>
                <w:sz w:val="15"/>
                <w:szCs w:val="15"/>
              </w:rPr>
              <w:t>益调整</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2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0" w:lineRule="exact" w:before="84"/>
              <w:ind w:left="98" w:right="14"/>
              <w:jc w:val="both"/>
              <w:rPr>
                <w:rFonts w:ascii="宋体" w:hAnsi="宋体" w:cs="宋体" w:eastAsia="宋体" w:hint="default"/>
                <w:sz w:val="15"/>
                <w:szCs w:val="15"/>
              </w:rPr>
            </w:pPr>
            <w:r>
              <w:rPr>
                <w:rFonts w:ascii="宋体" w:hAnsi="宋体" w:cs="宋体" w:eastAsia="宋体" w:hint="default"/>
                <w:b/>
                <w:bCs/>
                <w:sz w:val="15"/>
                <w:szCs w:val="15"/>
              </w:rPr>
              <w:t>其</w:t>
            </w:r>
            <w:r>
              <w:rPr>
                <w:rFonts w:ascii="宋体" w:hAnsi="宋体" w:cs="宋体" w:eastAsia="宋体" w:hint="default"/>
                <w:b/>
                <w:bCs/>
                <w:w w:val="100"/>
                <w:sz w:val="15"/>
                <w:szCs w:val="15"/>
              </w:rPr>
              <w:t> </w:t>
            </w:r>
            <w:r>
              <w:rPr>
                <w:rFonts w:ascii="宋体" w:hAnsi="宋体" w:cs="宋体" w:eastAsia="宋体" w:hint="default"/>
                <w:b/>
                <w:bCs/>
                <w:sz w:val="15"/>
                <w:szCs w:val="15"/>
              </w:rPr>
              <w:t>他</w:t>
            </w:r>
            <w:r>
              <w:rPr>
                <w:rFonts w:ascii="宋体" w:hAnsi="宋体" w:cs="宋体" w:eastAsia="宋体" w:hint="default"/>
                <w:b/>
                <w:bCs/>
                <w:w w:val="100"/>
                <w:sz w:val="15"/>
                <w:szCs w:val="15"/>
              </w:rPr>
              <w:t> </w:t>
            </w:r>
            <w:r>
              <w:rPr>
                <w:rFonts w:ascii="宋体" w:hAnsi="宋体" w:cs="宋体" w:eastAsia="宋体" w:hint="default"/>
                <w:b/>
                <w:bCs/>
                <w:sz w:val="15"/>
                <w:szCs w:val="15"/>
              </w:rPr>
              <w:t>权</w:t>
            </w:r>
            <w:r>
              <w:rPr>
                <w:rFonts w:ascii="宋体" w:hAnsi="宋体" w:cs="宋体" w:eastAsia="宋体" w:hint="default"/>
                <w:b/>
                <w:bCs/>
                <w:w w:val="100"/>
                <w:sz w:val="15"/>
                <w:szCs w:val="15"/>
              </w:rPr>
              <w:t> </w:t>
            </w:r>
            <w:r>
              <w:rPr>
                <w:rFonts w:ascii="宋体" w:hAnsi="宋体" w:cs="宋体" w:eastAsia="宋体" w:hint="default"/>
                <w:b/>
                <w:bCs/>
                <w:sz w:val="15"/>
                <w:szCs w:val="15"/>
              </w:rPr>
              <w:t>益</w:t>
            </w:r>
            <w:r>
              <w:rPr>
                <w:rFonts w:ascii="宋体" w:hAnsi="宋体" w:cs="宋体" w:eastAsia="宋体" w:hint="default"/>
                <w:b/>
                <w:bCs/>
                <w:w w:val="100"/>
                <w:sz w:val="15"/>
                <w:szCs w:val="15"/>
              </w:rPr>
              <w:t> </w:t>
            </w:r>
            <w:r>
              <w:rPr>
                <w:rFonts w:ascii="宋体" w:hAnsi="宋体" w:cs="宋体" w:eastAsia="宋体" w:hint="default"/>
                <w:b/>
                <w:bCs/>
                <w:sz w:val="15"/>
                <w:szCs w:val="15"/>
              </w:rPr>
              <w:t>变</w:t>
            </w:r>
            <w:r>
              <w:rPr>
                <w:rFonts w:ascii="宋体" w:hAnsi="宋体" w:cs="宋体" w:eastAsia="宋体" w:hint="default"/>
                <w:b/>
                <w:bCs/>
                <w:w w:val="100"/>
                <w:sz w:val="15"/>
                <w:szCs w:val="15"/>
              </w:rPr>
              <w:t> </w:t>
            </w:r>
            <w:r>
              <w:rPr>
                <w:rFonts w:ascii="宋体" w:hAnsi="宋体" w:cs="宋体" w:eastAsia="宋体" w:hint="default"/>
                <w:b/>
                <w:bCs/>
                <w:sz w:val="15"/>
                <w:szCs w:val="15"/>
              </w:rPr>
              <w:t>动</w:t>
            </w:r>
            <w:r>
              <w:rPr>
                <w:rFonts w:ascii="宋体" w:hAnsi="宋体" w:cs="宋体" w:eastAsia="宋体" w:hint="default"/>
                <w:sz w:val="15"/>
                <w:szCs w:val="15"/>
              </w:rPr>
            </w:r>
          </w:p>
        </w:tc>
        <w:tc>
          <w:tcPr>
            <w:tcW w:w="1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180" w:lineRule="exact"/>
              <w:ind w:left="328" w:right="103" w:hanging="226"/>
              <w:jc w:val="left"/>
              <w:rPr>
                <w:rFonts w:ascii="宋体" w:hAnsi="宋体" w:cs="宋体" w:eastAsia="宋体" w:hint="default"/>
                <w:sz w:val="15"/>
                <w:szCs w:val="15"/>
              </w:rPr>
            </w:pPr>
            <w:r>
              <w:rPr>
                <w:rFonts w:ascii="宋体" w:hAnsi="宋体" w:cs="宋体" w:eastAsia="宋体" w:hint="default"/>
                <w:b/>
                <w:bCs/>
                <w:sz w:val="15"/>
                <w:szCs w:val="15"/>
              </w:rPr>
              <w:t>宣告发放现金股</w:t>
            </w:r>
            <w:r>
              <w:rPr>
                <w:rFonts w:ascii="宋体" w:hAnsi="宋体" w:cs="宋体" w:eastAsia="宋体" w:hint="default"/>
                <w:b/>
                <w:bCs/>
                <w:w w:val="100"/>
                <w:sz w:val="15"/>
                <w:szCs w:val="15"/>
              </w:rPr>
              <w:t> </w:t>
            </w:r>
            <w:r>
              <w:rPr>
                <w:rFonts w:ascii="宋体" w:hAnsi="宋体" w:cs="宋体" w:eastAsia="宋体" w:hint="default"/>
                <w:b/>
                <w:bCs/>
                <w:sz w:val="15"/>
                <w:szCs w:val="15"/>
              </w:rPr>
              <w:t>利或利润</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2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0" w:lineRule="exact" w:before="84"/>
              <w:ind w:left="98" w:right="17"/>
              <w:jc w:val="both"/>
              <w:rPr>
                <w:rFonts w:ascii="宋体" w:hAnsi="宋体" w:cs="宋体" w:eastAsia="宋体" w:hint="default"/>
                <w:sz w:val="15"/>
                <w:szCs w:val="15"/>
              </w:rPr>
            </w:pPr>
            <w:r>
              <w:rPr>
                <w:rFonts w:ascii="宋体" w:hAnsi="宋体" w:cs="宋体" w:eastAsia="宋体" w:hint="default"/>
                <w:b/>
                <w:bCs/>
                <w:sz w:val="15"/>
                <w:szCs w:val="15"/>
              </w:rPr>
              <w:t>计</w:t>
            </w:r>
            <w:r>
              <w:rPr>
                <w:rFonts w:ascii="宋体" w:hAnsi="宋体" w:cs="宋体" w:eastAsia="宋体" w:hint="default"/>
                <w:b/>
                <w:bCs/>
                <w:w w:val="100"/>
                <w:sz w:val="15"/>
                <w:szCs w:val="15"/>
              </w:rPr>
              <w:t> </w:t>
            </w:r>
            <w:r>
              <w:rPr>
                <w:rFonts w:ascii="宋体" w:hAnsi="宋体" w:cs="宋体" w:eastAsia="宋体" w:hint="default"/>
                <w:b/>
                <w:bCs/>
                <w:sz w:val="15"/>
                <w:szCs w:val="15"/>
              </w:rPr>
              <w:t>提</w:t>
            </w:r>
            <w:r>
              <w:rPr>
                <w:rFonts w:ascii="宋体" w:hAnsi="宋体" w:cs="宋体" w:eastAsia="宋体" w:hint="default"/>
                <w:b/>
                <w:bCs/>
                <w:w w:val="100"/>
                <w:sz w:val="15"/>
                <w:szCs w:val="15"/>
              </w:rPr>
              <w:t> </w:t>
            </w: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值</w:t>
            </w:r>
            <w:r>
              <w:rPr>
                <w:rFonts w:ascii="宋体" w:hAnsi="宋体" w:cs="宋体" w:eastAsia="宋体" w:hint="default"/>
                <w:b/>
                <w:bCs/>
                <w:w w:val="100"/>
                <w:sz w:val="15"/>
                <w:szCs w:val="15"/>
              </w:rPr>
              <w:t> </w:t>
            </w:r>
            <w:r>
              <w:rPr>
                <w:rFonts w:ascii="宋体" w:hAnsi="宋体" w:cs="宋体" w:eastAsia="宋体" w:hint="default"/>
                <w:b/>
                <w:bCs/>
                <w:sz w:val="15"/>
                <w:szCs w:val="15"/>
              </w:rPr>
              <w:t>准</w:t>
            </w:r>
            <w:r>
              <w:rPr>
                <w:rFonts w:ascii="宋体" w:hAnsi="宋体" w:cs="宋体" w:eastAsia="宋体" w:hint="default"/>
                <w:b/>
                <w:bCs/>
                <w:w w:val="100"/>
                <w:sz w:val="15"/>
                <w:szCs w:val="15"/>
              </w:rPr>
              <w:t> </w:t>
            </w:r>
            <w:r>
              <w:rPr>
                <w:rFonts w:ascii="宋体" w:hAnsi="宋体" w:cs="宋体" w:eastAsia="宋体" w:hint="default"/>
                <w:b/>
                <w:bCs/>
                <w:sz w:val="15"/>
                <w:szCs w:val="15"/>
              </w:rPr>
              <w:t>备</w:t>
            </w:r>
            <w:r>
              <w:rPr>
                <w:rFonts w:ascii="宋体" w:hAnsi="宋体" w:cs="宋体" w:eastAsia="宋体" w:hint="default"/>
                <w:sz w:val="15"/>
                <w:szCs w:val="15"/>
              </w:rPr>
            </w:r>
          </w:p>
        </w:tc>
        <w:tc>
          <w:tcPr>
            <w:tcW w:w="2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180" w:lineRule="exact"/>
              <w:ind w:left="100" w:right="17"/>
              <w:jc w:val="left"/>
              <w:rPr>
                <w:rFonts w:ascii="宋体" w:hAnsi="宋体" w:cs="宋体" w:eastAsia="宋体" w:hint="default"/>
                <w:sz w:val="15"/>
                <w:szCs w:val="15"/>
              </w:rPr>
            </w:pPr>
            <w:r>
              <w:rPr>
                <w:rFonts w:ascii="宋体" w:hAnsi="宋体" w:cs="宋体" w:eastAsia="宋体" w:hint="default"/>
                <w:b/>
                <w:bCs/>
                <w:sz w:val="15"/>
                <w:szCs w:val="15"/>
              </w:rPr>
              <w:t>其</w:t>
            </w:r>
            <w:r>
              <w:rPr>
                <w:rFonts w:ascii="宋体" w:hAnsi="宋体" w:cs="宋体" w:eastAsia="宋体" w:hint="default"/>
                <w:b/>
                <w:bCs/>
                <w:w w:val="100"/>
                <w:sz w:val="15"/>
                <w:szCs w:val="15"/>
              </w:rPr>
              <w:t> </w:t>
            </w:r>
            <w:r>
              <w:rPr>
                <w:rFonts w:ascii="宋体" w:hAnsi="宋体" w:cs="宋体" w:eastAsia="宋体" w:hint="default"/>
                <w:b/>
                <w:bCs/>
                <w:sz w:val="15"/>
                <w:szCs w:val="15"/>
              </w:rPr>
              <w:t>他</w:t>
            </w:r>
            <w:r>
              <w:rPr>
                <w:rFonts w:ascii="宋体" w:hAnsi="宋体" w:cs="宋体" w:eastAsia="宋体" w:hint="default"/>
                <w:sz w:val="15"/>
                <w:szCs w:val="15"/>
              </w:rPr>
            </w:r>
          </w:p>
        </w:tc>
        <w:tc>
          <w:tcPr>
            <w:tcW w:w="1418" w:type="dxa"/>
            <w:vMerge/>
            <w:tcBorders>
              <w:left w:val="single" w:sz="6" w:space="0" w:color="000000"/>
              <w:bottom w:val="single" w:sz="6" w:space="0" w:color="000000"/>
              <w:right w:val="single" w:sz="6" w:space="0" w:color="000000"/>
            </w:tcBorders>
            <w:shd w:val="clear" w:color="auto" w:fill="D9D9D9"/>
          </w:tcPr>
          <w:p>
            <w:pPr/>
          </w:p>
        </w:tc>
        <w:tc>
          <w:tcPr>
            <w:tcW w:w="314" w:type="dxa"/>
            <w:vMerge/>
            <w:tcBorders>
              <w:left w:val="single" w:sz="6" w:space="0" w:color="000000"/>
              <w:bottom w:val="single" w:sz="6" w:space="0" w:color="000000"/>
              <w:right w:val="single" w:sz="12" w:space="0" w:color="000000"/>
            </w:tcBorders>
            <w:shd w:val="clear" w:color="auto" w:fill="D9D9D9"/>
          </w:tcPr>
          <w:p>
            <w:pPr/>
          </w:p>
        </w:tc>
      </w:tr>
      <w:tr>
        <w:trPr>
          <w:trHeight w:val="329" w:hRule="exact"/>
        </w:trPr>
        <w:tc>
          <w:tcPr>
            <w:tcW w:w="10953" w:type="dxa"/>
            <w:gridSpan w:val="1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6"/>
              <w:ind w:left="91" w:right="0"/>
              <w:jc w:val="left"/>
              <w:rPr>
                <w:rFonts w:ascii="宋体" w:hAnsi="宋体" w:cs="宋体" w:eastAsia="宋体" w:hint="default"/>
                <w:sz w:val="15"/>
                <w:szCs w:val="15"/>
              </w:rPr>
            </w:pPr>
            <w:r>
              <w:rPr>
                <w:rFonts w:ascii="宋体" w:hAnsi="宋体" w:cs="宋体" w:eastAsia="宋体" w:hint="default"/>
                <w:sz w:val="15"/>
                <w:szCs w:val="15"/>
              </w:rPr>
              <w:t>一、合营企业</w:t>
            </w:r>
            <w:r>
              <w:rPr>
                <w:rFonts w:ascii="宋体" w:hAnsi="宋体" w:cs="宋体" w:eastAsia="宋体" w:hint="default"/>
                <w:sz w:val="15"/>
                <w:szCs w:val="15"/>
              </w:rPr>
              <w:t> </w:t>
            </w:r>
          </w:p>
        </w:tc>
      </w:tr>
      <w:tr>
        <w:trPr>
          <w:trHeight w:val="554"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1" w:right="126"/>
              <w:jc w:val="both"/>
              <w:rPr>
                <w:rFonts w:ascii="宋体" w:hAnsi="宋体" w:cs="宋体" w:eastAsia="宋体" w:hint="default"/>
                <w:sz w:val="15"/>
                <w:szCs w:val="15"/>
              </w:rPr>
            </w:pPr>
            <w:r>
              <w:rPr>
                <w:rFonts w:ascii="宋体" w:hAnsi="宋体" w:cs="宋体" w:eastAsia="宋体" w:hint="default"/>
                <w:sz w:val="15"/>
                <w:szCs w:val="15"/>
              </w:rPr>
              <w:t>辽宁锦港</w:t>
            </w:r>
            <w:r>
              <w:rPr>
                <w:rFonts w:ascii="宋体" w:hAnsi="宋体" w:cs="宋体" w:eastAsia="宋体" w:hint="default"/>
                <w:w w:val="100"/>
                <w:sz w:val="15"/>
                <w:szCs w:val="15"/>
              </w:rPr>
              <w:t> </w:t>
            </w:r>
            <w:r>
              <w:rPr>
                <w:rFonts w:ascii="宋体" w:hAnsi="宋体" w:cs="宋体" w:eastAsia="宋体" w:hint="default"/>
                <w:sz w:val="15"/>
                <w:szCs w:val="15"/>
              </w:rPr>
              <w:t>宝地置业</w:t>
            </w:r>
            <w:r>
              <w:rPr>
                <w:rFonts w:ascii="宋体" w:hAnsi="宋体" w:cs="宋体" w:eastAsia="宋体" w:hint="default"/>
                <w:w w:val="100"/>
                <w:sz w:val="15"/>
                <w:szCs w:val="15"/>
              </w:rPr>
              <w:t> </w:t>
            </w:r>
            <w:r>
              <w:rPr>
                <w:rFonts w:ascii="宋体" w:hAnsi="宋体" w:cs="宋体" w:eastAsia="宋体" w:hint="default"/>
                <w:sz w:val="15"/>
                <w:szCs w:val="15"/>
              </w:rPr>
              <w:t>有限公司</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42,211,165.45</w:t>
            </w:r>
            <w:r>
              <w:rPr>
                <w:rFonts w:ascii="宋体"/>
                <w:sz w:val="15"/>
              </w:rPr>
              <w:t> </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-42,211,165.45</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3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w w:val="100"/>
                <w:sz w:val="15"/>
              </w:rPr>
              <w:t> </w:t>
            </w:r>
          </w:p>
        </w:tc>
      </w:tr>
      <w:tr>
        <w:trPr>
          <w:trHeight w:val="734"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1" w:right="199"/>
              <w:jc w:val="both"/>
              <w:rPr>
                <w:rFonts w:ascii="宋体" w:hAnsi="宋体" w:cs="宋体" w:eastAsia="宋体" w:hint="default"/>
                <w:sz w:val="15"/>
                <w:szCs w:val="15"/>
              </w:rPr>
            </w:pPr>
            <w:r>
              <w:rPr>
                <w:rFonts w:ascii="宋体" w:hAnsi="宋体" w:cs="宋体" w:eastAsia="宋体" w:hint="default"/>
                <w:sz w:val="15"/>
                <w:szCs w:val="15"/>
              </w:rPr>
              <w:t>锦州港象</w:t>
            </w:r>
            <w:r>
              <w:rPr>
                <w:rFonts w:ascii="宋体" w:hAnsi="宋体" w:cs="宋体" w:eastAsia="宋体" w:hint="default"/>
                <w:w w:val="100"/>
                <w:sz w:val="15"/>
                <w:szCs w:val="15"/>
              </w:rPr>
              <w:t> </w:t>
            </w:r>
            <w:r>
              <w:rPr>
                <w:rFonts w:ascii="宋体" w:hAnsi="宋体" w:cs="宋体" w:eastAsia="宋体" w:hint="default"/>
                <w:sz w:val="15"/>
                <w:szCs w:val="15"/>
              </w:rPr>
              <w:t>屿粮食物</w:t>
            </w:r>
            <w:r>
              <w:rPr>
                <w:rFonts w:ascii="宋体" w:hAnsi="宋体" w:cs="宋体" w:eastAsia="宋体" w:hint="default"/>
                <w:w w:val="100"/>
                <w:sz w:val="15"/>
                <w:szCs w:val="15"/>
              </w:rPr>
              <w:t> </w:t>
            </w:r>
            <w:r>
              <w:rPr>
                <w:rFonts w:ascii="宋体" w:hAnsi="宋体" w:cs="宋体" w:eastAsia="宋体" w:hint="default"/>
                <w:sz w:val="15"/>
                <w:szCs w:val="15"/>
              </w:rPr>
              <w:t>流有限公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1,735,133.29</w:t>
            </w:r>
            <w:r>
              <w:rPr>
                <w:rFonts w:ascii="宋体"/>
                <w:sz w:val="15"/>
              </w:rPr>
              <w:t> </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3,100,000.00</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145,199.48</w:t>
            </w:r>
            <w:r>
              <w:rPr>
                <w:rFonts w:ascii="宋体"/>
                <w:sz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4,980,332.77</w:t>
            </w:r>
            <w:r>
              <w:rPr>
                <w:rFonts w:ascii="宋体"/>
                <w:sz w:val="15"/>
              </w:rPr>
              <w:t> </w:t>
            </w:r>
          </w:p>
        </w:tc>
        <w:tc>
          <w:tcPr>
            <w:tcW w:w="3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w w:val="100"/>
                <w:sz w:val="15"/>
              </w:rPr>
              <w:t> </w:t>
            </w:r>
          </w:p>
        </w:tc>
      </w:tr>
      <w:tr>
        <w:trPr>
          <w:trHeight w:val="554"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1" w:right="126"/>
              <w:jc w:val="both"/>
              <w:rPr>
                <w:rFonts w:ascii="宋体" w:hAnsi="宋体" w:cs="宋体" w:eastAsia="宋体" w:hint="default"/>
                <w:sz w:val="15"/>
                <w:szCs w:val="15"/>
              </w:rPr>
            </w:pPr>
            <w:r>
              <w:rPr>
                <w:rFonts w:ascii="宋体" w:hAnsi="宋体" w:cs="宋体" w:eastAsia="宋体" w:hint="default"/>
                <w:sz w:val="15"/>
                <w:szCs w:val="15"/>
              </w:rPr>
              <w:t>锦州嘉城</w:t>
            </w:r>
            <w:r>
              <w:rPr>
                <w:rFonts w:ascii="宋体" w:hAnsi="宋体" w:cs="宋体" w:eastAsia="宋体" w:hint="default"/>
                <w:w w:val="100"/>
                <w:sz w:val="15"/>
                <w:szCs w:val="15"/>
              </w:rPr>
              <w:t> </w:t>
            </w:r>
            <w:r>
              <w:rPr>
                <w:rFonts w:ascii="宋体" w:hAnsi="宋体" w:cs="宋体" w:eastAsia="宋体" w:hint="default"/>
                <w:sz w:val="15"/>
                <w:szCs w:val="15"/>
              </w:rPr>
              <w:t>物资仓储</w:t>
            </w:r>
            <w:r>
              <w:rPr>
                <w:rFonts w:ascii="宋体" w:hAnsi="宋体" w:cs="宋体" w:eastAsia="宋体" w:hint="default"/>
                <w:w w:val="100"/>
                <w:sz w:val="15"/>
                <w:szCs w:val="15"/>
              </w:rPr>
              <w:t> </w:t>
            </w:r>
            <w:r>
              <w:rPr>
                <w:rFonts w:ascii="宋体" w:hAnsi="宋体" w:cs="宋体" w:eastAsia="宋体" w:hint="default"/>
                <w:sz w:val="15"/>
                <w:szCs w:val="15"/>
              </w:rPr>
              <w:t>有限公司</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1,500,000.00</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-298.71</w:t>
            </w:r>
            <w:r>
              <w:rPr>
                <w:rFonts w:ascii="宋体"/>
                <w:sz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1,499,701.29</w:t>
            </w:r>
            <w:r>
              <w:rPr>
                <w:rFonts w:ascii="宋体"/>
                <w:sz w:val="15"/>
              </w:rPr>
              <w:t> </w:t>
            </w:r>
          </w:p>
        </w:tc>
        <w:tc>
          <w:tcPr>
            <w:tcW w:w="3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w w:val="100"/>
                <w:sz w:val="15"/>
              </w:rPr>
              <w:t> </w:t>
            </w:r>
          </w:p>
        </w:tc>
      </w:tr>
      <w:tr>
        <w:trPr>
          <w:trHeight w:val="329"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91"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43,946,298.74</w:t>
            </w:r>
            <w:r>
              <w:rPr>
                <w:rFonts w:ascii="宋体"/>
                <w:sz w:val="15"/>
              </w:rPr>
              <w:t> </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4,600,000.00</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-42,211,165.45</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1"/>
                <w:sz w:val="15"/>
              </w:rPr>
              <w:t>144,900.77</w:t>
            </w:r>
            <w:r>
              <w:rPr>
                <w:rFonts w:ascii="宋体"/>
                <w:sz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w w:val="100"/>
                <w:sz w:val="15"/>
              </w:rPr>
              <w:t> </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6,480,034.06</w:t>
            </w:r>
            <w:r>
              <w:rPr>
                <w:rFonts w:ascii="宋体"/>
                <w:sz w:val="15"/>
              </w:rPr>
              <w:t> </w:t>
            </w:r>
          </w:p>
        </w:tc>
        <w:tc>
          <w:tcPr>
            <w:tcW w:w="3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18"/>
              <w:jc w:val="right"/>
              <w:rPr>
                <w:rFonts w:ascii="宋体" w:hAnsi="宋体" w:cs="宋体" w:eastAsia="宋体" w:hint="default"/>
                <w:sz w:val="15"/>
                <w:szCs w:val="15"/>
              </w:rPr>
            </w:pPr>
            <w:r>
              <w:rPr>
                <w:rFonts w:ascii="宋体"/>
                <w:w w:val="100"/>
                <w:sz w:val="15"/>
              </w:rPr>
              <w:t> </w:t>
            </w:r>
          </w:p>
        </w:tc>
      </w:tr>
      <w:tr>
        <w:trPr>
          <w:trHeight w:val="326" w:hRule="exact"/>
        </w:trPr>
        <w:tc>
          <w:tcPr>
            <w:tcW w:w="10953" w:type="dxa"/>
            <w:gridSpan w:val="1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33"/>
              <w:ind w:left="91" w:right="0"/>
              <w:jc w:val="left"/>
              <w:rPr>
                <w:rFonts w:ascii="宋体" w:hAnsi="宋体" w:cs="宋体" w:eastAsia="宋体" w:hint="default"/>
                <w:sz w:val="15"/>
                <w:szCs w:val="15"/>
              </w:rPr>
            </w:pPr>
            <w:r>
              <w:rPr>
                <w:rFonts w:ascii="宋体" w:hAnsi="宋体" w:cs="宋体" w:eastAsia="宋体" w:hint="default"/>
                <w:sz w:val="15"/>
                <w:szCs w:val="15"/>
              </w:rPr>
              <w:t>二、联营企业</w:t>
            </w:r>
            <w:r>
              <w:rPr>
                <w:rFonts w:ascii="宋体" w:hAnsi="宋体" w:cs="宋体" w:eastAsia="宋体" w:hint="default"/>
                <w:sz w:val="15"/>
                <w:szCs w:val="15"/>
              </w:rPr>
              <w:t> </w:t>
            </w:r>
          </w:p>
        </w:tc>
      </w:tr>
      <w:tr>
        <w:trPr>
          <w:trHeight w:val="554"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1" w:right="99"/>
              <w:jc w:val="both"/>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41"/>
                <w:sz w:val="15"/>
                <w:szCs w:val="15"/>
              </w:rPr>
              <w:t> </w:t>
            </w:r>
            <w:r>
              <w:rPr>
                <w:rFonts w:ascii="宋体" w:hAnsi="宋体" w:cs="宋体" w:eastAsia="宋体" w:hint="default"/>
                <w:sz w:val="15"/>
                <w:szCs w:val="15"/>
              </w:rPr>
              <w:t>州</w:t>
            </w:r>
            <w:r>
              <w:rPr>
                <w:rFonts w:ascii="宋体" w:hAnsi="宋体" w:cs="宋体" w:eastAsia="宋体" w:hint="default"/>
                <w:spacing w:val="-41"/>
                <w:sz w:val="15"/>
                <w:szCs w:val="15"/>
              </w:rPr>
              <w:t> </w:t>
            </w:r>
            <w:r>
              <w:rPr>
                <w:rFonts w:ascii="宋体" w:hAnsi="宋体" w:cs="宋体" w:eastAsia="宋体" w:hint="default"/>
                <w:sz w:val="15"/>
                <w:szCs w:val="15"/>
              </w:rPr>
              <w:t>中</w:t>
            </w:r>
            <w:r>
              <w:rPr>
                <w:rFonts w:ascii="宋体" w:hAnsi="宋体" w:cs="宋体" w:eastAsia="宋体" w:hint="default"/>
                <w:spacing w:val="-43"/>
                <w:sz w:val="15"/>
                <w:szCs w:val="15"/>
              </w:rPr>
              <w:t> </w:t>
            </w:r>
            <w:r>
              <w:rPr>
                <w:rFonts w:ascii="宋体" w:hAnsi="宋体" w:cs="宋体" w:eastAsia="宋体" w:hint="default"/>
                <w:sz w:val="15"/>
                <w:szCs w:val="15"/>
              </w:rPr>
              <w:t>理</w:t>
            </w:r>
            <w:r>
              <w:rPr>
                <w:rFonts w:ascii="宋体" w:hAnsi="宋体" w:cs="宋体" w:eastAsia="宋体" w:hint="default"/>
                <w:w w:val="100"/>
                <w:sz w:val="15"/>
                <w:szCs w:val="15"/>
              </w:rPr>
              <w:t> </w:t>
            </w:r>
            <w:r>
              <w:rPr>
                <w:rFonts w:ascii="宋体" w:hAnsi="宋体" w:cs="宋体" w:eastAsia="宋体" w:hint="default"/>
                <w:sz w:val="15"/>
                <w:szCs w:val="15"/>
              </w:rPr>
              <w:t>外</w:t>
            </w:r>
            <w:r>
              <w:rPr>
                <w:rFonts w:ascii="宋体" w:hAnsi="宋体" w:cs="宋体" w:eastAsia="宋体" w:hint="default"/>
                <w:spacing w:val="-41"/>
                <w:sz w:val="15"/>
                <w:szCs w:val="15"/>
              </w:rPr>
              <w:t> </w:t>
            </w:r>
            <w:r>
              <w:rPr>
                <w:rFonts w:ascii="宋体" w:hAnsi="宋体" w:cs="宋体" w:eastAsia="宋体" w:hint="default"/>
                <w:sz w:val="15"/>
                <w:szCs w:val="15"/>
              </w:rPr>
              <w:t>轮</w:t>
            </w:r>
            <w:r>
              <w:rPr>
                <w:rFonts w:ascii="宋体" w:hAnsi="宋体" w:cs="宋体" w:eastAsia="宋体" w:hint="default"/>
                <w:spacing w:val="-41"/>
                <w:sz w:val="15"/>
                <w:szCs w:val="15"/>
              </w:rPr>
              <w:t> </w:t>
            </w:r>
            <w:r>
              <w:rPr>
                <w:rFonts w:ascii="宋体" w:hAnsi="宋体" w:cs="宋体" w:eastAsia="宋体" w:hint="default"/>
                <w:sz w:val="15"/>
                <w:szCs w:val="15"/>
              </w:rPr>
              <w:t>理</w:t>
            </w:r>
            <w:r>
              <w:rPr>
                <w:rFonts w:ascii="宋体" w:hAnsi="宋体" w:cs="宋体" w:eastAsia="宋体" w:hint="default"/>
                <w:spacing w:val="-43"/>
                <w:sz w:val="15"/>
                <w:szCs w:val="15"/>
              </w:rPr>
              <w:t> </w:t>
            </w:r>
            <w:r>
              <w:rPr>
                <w:rFonts w:ascii="宋体" w:hAnsi="宋体" w:cs="宋体" w:eastAsia="宋体" w:hint="default"/>
                <w:sz w:val="15"/>
                <w:szCs w:val="15"/>
              </w:rPr>
              <w:t>货</w:t>
            </w:r>
            <w:r>
              <w:rPr>
                <w:rFonts w:ascii="宋体" w:hAnsi="宋体" w:cs="宋体" w:eastAsia="宋体" w:hint="default"/>
                <w:w w:val="100"/>
                <w:sz w:val="15"/>
                <w:szCs w:val="15"/>
              </w:rPr>
              <w:t> </w:t>
            </w:r>
            <w:r>
              <w:rPr>
                <w:rFonts w:ascii="宋体" w:hAnsi="宋体" w:cs="宋体" w:eastAsia="宋体" w:hint="default"/>
                <w:sz w:val="15"/>
                <w:szCs w:val="15"/>
              </w:rPr>
              <w:t>有限公司</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12,420,763.04</w:t>
            </w:r>
            <w:r>
              <w:rPr>
                <w:rFonts w:ascii="宋体"/>
                <w:sz w:val="15"/>
              </w:rPr>
              <w:t> </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167,941.55</w:t>
            </w:r>
            <w:r>
              <w:rPr>
                <w:rFonts w:ascii="宋体"/>
                <w:sz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12,588,704.59</w:t>
            </w:r>
            <w:r>
              <w:rPr>
                <w:rFonts w:ascii="宋体"/>
                <w:sz w:val="15"/>
              </w:rPr>
              <w:t> </w:t>
            </w:r>
          </w:p>
        </w:tc>
        <w:tc>
          <w:tcPr>
            <w:tcW w:w="3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w w:val="100"/>
                <w:sz w:val="15"/>
              </w:rPr>
              <w:t> </w:t>
            </w:r>
          </w:p>
        </w:tc>
      </w:tr>
      <w:tr>
        <w:trPr>
          <w:trHeight w:val="734"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1" w:right="99"/>
              <w:jc w:val="both"/>
              <w:rPr>
                <w:rFonts w:ascii="宋体" w:hAnsi="宋体" w:cs="宋体" w:eastAsia="宋体" w:hint="default"/>
                <w:sz w:val="15"/>
                <w:szCs w:val="15"/>
              </w:rPr>
            </w:pPr>
            <w:r>
              <w:rPr>
                <w:rFonts w:ascii="宋体" w:hAnsi="宋体" w:cs="宋体" w:eastAsia="宋体" w:hint="default"/>
                <w:sz w:val="15"/>
                <w:szCs w:val="15"/>
              </w:rPr>
              <w:t>辽</w:t>
            </w:r>
            <w:r>
              <w:rPr>
                <w:rFonts w:ascii="宋体" w:hAnsi="宋体" w:cs="宋体" w:eastAsia="宋体" w:hint="default"/>
                <w:spacing w:val="-41"/>
                <w:sz w:val="15"/>
                <w:szCs w:val="15"/>
              </w:rPr>
              <w:t> </w:t>
            </w:r>
            <w:r>
              <w:rPr>
                <w:rFonts w:ascii="宋体" w:hAnsi="宋体" w:cs="宋体" w:eastAsia="宋体" w:hint="default"/>
                <w:sz w:val="15"/>
                <w:szCs w:val="15"/>
              </w:rPr>
              <w:t>宁</w:t>
            </w:r>
            <w:r>
              <w:rPr>
                <w:rFonts w:ascii="宋体" w:hAnsi="宋体" w:cs="宋体" w:eastAsia="宋体" w:hint="default"/>
                <w:spacing w:val="-41"/>
                <w:sz w:val="15"/>
                <w:szCs w:val="15"/>
              </w:rPr>
              <w:t> </w:t>
            </w:r>
            <w:r>
              <w:rPr>
                <w:rFonts w:ascii="宋体" w:hAnsi="宋体" w:cs="宋体" w:eastAsia="宋体" w:hint="default"/>
                <w:sz w:val="15"/>
                <w:szCs w:val="15"/>
              </w:rPr>
              <w:t>沈</w:t>
            </w:r>
            <w:r>
              <w:rPr>
                <w:rFonts w:ascii="宋体" w:hAnsi="宋体" w:cs="宋体" w:eastAsia="宋体" w:hint="default"/>
                <w:spacing w:val="-43"/>
                <w:sz w:val="15"/>
                <w:szCs w:val="15"/>
              </w:rPr>
              <w:t> </w:t>
            </w:r>
            <w:r>
              <w:rPr>
                <w:rFonts w:ascii="宋体" w:hAnsi="宋体" w:cs="宋体" w:eastAsia="宋体" w:hint="default"/>
                <w:sz w:val="15"/>
                <w:szCs w:val="15"/>
              </w:rPr>
              <w:t>哈</w:t>
            </w:r>
            <w:r>
              <w:rPr>
                <w:rFonts w:ascii="宋体" w:hAnsi="宋体" w:cs="宋体" w:eastAsia="宋体" w:hint="default"/>
                <w:w w:val="100"/>
                <w:sz w:val="15"/>
                <w:szCs w:val="15"/>
              </w:rPr>
              <w:t> </w:t>
            </w:r>
            <w:r>
              <w:rPr>
                <w:rFonts w:ascii="宋体" w:hAnsi="宋体" w:cs="宋体" w:eastAsia="宋体" w:hint="default"/>
                <w:sz w:val="15"/>
                <w:szCs w:val="15"/>
              </w:rPr>
              <w:t>红</w:t>
            </w:r>
            <w:r>
              <w:rPr>
                <w:rFonts w:ascii="宋体" w:hAnsi="宋体" w:cs="宋体" w:eastAsia="宋体" w:hint="default"/>
                <w:spacing w:val="-41"/>
                <w:sz w:val="15"/>
                <w:szCs w:val="15"/>
              </w:rPr>
              <w:t> </w:t>
            </w:r>
            <w:r>
              <w:rPr>
                <w:rFonts w:ascii="宋体" w:hAnsi="宋体" w:cs="宋体" w:eastAsia="宋体" w:hint="default"/>
                <w:sz w:val="15"/>
                <w:szCs w:val="15"/>
              </w:rPr>
              <w:t>运</w:t>
            </w:r>
            <w:r>
              <w:rPr>
                <w:rFonts w:ascii="宋体" w:hAnsi="宋体" w:cs="宋体" w:eastAsia="宋体" w:hint="default"/>
                <w:spacing w:val="-41"/>
                <w:sz w:val="15"/>
                <w:szCs w:val="15"/>
              </w:rPr>
              <w:t> </w:t>
            </w:r>
            <w:r>
              <w:rPr>
                <w:rFonts w:ascii="宋体" w:hAnsi="宋体" w:cs="宋体" w:eastAsia="宋体" w:hint="default"/>
                <w:sz w:val="15"/>
                <w:szCs w:val="15"/>
              </w:rPr>
              <w:t>物</w:t>
            </w:r>
            <w:r>
              <w:rPr>
                <w:rFonts w:ascii="宋体" w:hAnsi="宋体" w:cs="宋体" w:eastAsia="宋体" w:hint="default"/>
                <w:spacing w:val="-43"/>
                <w:sz w:val="15"/>
                <w:szCs w:val="15"/>
              </w:rPr>
              <w:t> </w:t>
            </w:r>
            <w:r>
              <w:rPr>
                <w:rFonts w:ascii="宋体" w:hAnsi="宋体" w:cs="宋体" w:eastAsia="宋体" w:hint="default"/>
                <w:sz w:val="15"/>
                <w:szCs w:val="15"/>
              </w:rPr>
              <w:t>流</w:t>
            </w:r>
            <w:r>
              <w:rPr>
                <w:rFonts w:ascii="宋体" w:hAnsi="宋体" w:cs="宋体" w:eastAsia="宋体" w:hint="default"/>
                <w:w w:val="100"/>
                <w:sz w:val="15"/>
                <w:szCs w:val="15"/>
              </w:rPr>
              <w:t> </w:t>
            </w:r>
            <w:r>
              <w:rPr>
                <w:rFonts w:ascii="宋体" w:hAnsi="宋体" w:cs="宋体" w:eastAsia="宋体" w:hint="default"/>
                <w:sz w:val="15"/>
                <w:szCs w:val="15"/>
              </w:rPr>
              <w:t>锦</w:t>
            </w:r>
            <w:r>
              <w:rPr>
                <w:rFonts w:ascii="宋体" w:hAnsi="宋体" w:cs="宋体" w:eastAsia="宋体" w:hint="default"/>
                <w:spacing w:val="-41"/>
                <w:sz w:val="15"/>
                <w:szCs w:val="15"/>
              </w:rPr>
              <w:t> </w:t>
            </w:r>
            <w:r>
              <w:rPr>
                <w:rFonts w:ascii="宋体" w:hAnsi="宋体" w:cs="宋体" w:eastAsia="宋体" w:hint="default"/>
                <w:sz w:val="15"/>
                <w:szCs w:val="15"/>
              </w:rPr>
              <w:t>州</w:t>
            </w:r>
            <w:r>
              <w:rPr>
                <w:rFonts w:ascii="宋体" w:hAnsi="宋体" w:cs="宋体" w:eastAsia="宋体" w:hint="default"/>
                <w:spacing w:val="-41"/>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870,392.04</w:t>
            </w:r>
            <w:r>
              <w:rPr>
                <w:rFonts w:ascii="宋体"/>
                <w:sz w:val="15"/>
              </w:rPr>
              <w:t> </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93,195.01</w:t>
            </w:r>
            <w:r>
              <w:rPr>
                <w:rFonts w:ascii="宋体"/>
                <w:sz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963,587.05</w:t>
            </w:r>
            <w:r>
              <w:rPr>
                <w:rFonts w:ascii="宋体"/>
                <w:sz w:val="15"/>
              </w:rPr>
              <w:t> </w:t>
            </w:r>
          </w:p>
        </w:tc>
        <w:tc>
          <w:tcPr>
            <w:tcW w:w="3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w w:val="100"/>
                <w:sz w:val="15"/>
              </w:rPr>
              <w:t> </w:t>
            </w:r>
          </w:p>
        </w:tc>
      </w:tr>
      <w:tr>
        <w:trPr>
          <w:trHeight w:val="737"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before="2"/>
              <w:ind w:left="91" w:right="99"/>
              <w:jc w:val="both"/>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41"/>
                <w:sz w:val="15"/>
                <w:szCs w:val="15"/>
              </w:rPr>
              <w:t> </w:t>
            </w:r>
            <w:r>
              <w:rPr>
                <w:rFonts w:ascii="宋体" w:hAnsi="宋体" w:cs="宋体" w:eastAsia="宋体" w:hint="default"/>
                <w:sz w:val="15"/>
                <w:szCs w:val="15"/>
              </w:rPr>
              <w:t>州</w:t>
            </w:r>
            <w:r>
              <w:rPr>
                <w:rFonts w:ascii="宋体" w:hAnsi="宋体" w:cs="宋体" w:eastAsia="宋体" w:hint="default"/>
                <w:spacing w:val="-41"/>
                <w:sz w:val="15"/>
                <w:szCs w:val="15"/>
              </w:rPr>
              <w:t> </w:t>
            </w:r>
            <w:r>
              <w:rPr>
                <w:rFonts w:ascii="宋体" w:hAnsi="宋体" w:cs="宋体" w:eastAsia="宋体" w:hint="default"/>
                <w:sz w:val="15"/>
                <w:szCs w:val="15"/>
              </w:rPr>
              <w:t>新</w:t>
            </w:r>
            <w:r>
              <w:rPr>
                <w:rFonts w:ascii="宋体" w:hAnsi="宋体" w:cs="宋体" w:eastAsia="宋体" w:hint="default"/>
                <w:spacing w:val="-43"/>
                <w:sz w:val="15"/>
                <w:szCs w:val="15"/>
              </w:rPr>
              <w:t> </w:t>
            </w:r>
            <w:r>
              <w:rPr>
                <w:rFonts w:ascii="宋体" w:hAnsi="宋体" w:cs="宋体" w:eastAsia="宋体" w:hint="default"/>
                <w:sz w:val="15"/>
                <w:szCs w:val="15"/>
              </w:rPr>
              <w:t>时</w:t>
            </w:r>
            <w:r>
              <w:rPr>
                <w:rFonts w:ascii="宋体" w:hAnsi="宋体" w:cs="宋体" w:eastAsia="宋体" w:hint="default"/>
                <w:w w:val="100"/>
                <w:sz w:val="15"/>
                <w:szCs w:val="15"/>
              </w:rPr>
              <w:t> </w:t>
            </w:r>
            <w:r>
              <w:rPr>
                <w:rFonts w:ascii="宋体" w:hAnsi="宋体" w:cs="宋体" w:eastAsia="宋体" w:hint="default"/>
                <w:sz w:val="15"/>
                <w:szCs w:val="15"/>
              </w:rPr>
              <w:t>代</w:t>
            </w:r>
            <w:r>
              <w:rPr>
                <w:rFonts w:ascii="宋体" w:hAnsi="宋体" w:cs="宋体" w:eastAsia="宋体" w:hint="default"/>
                <w:spacing w:val="-41"/>
                <w:sz w:val="15"/>
                <w:szCs w:val="15"/>
              </w:rPr>
              <w:t> </w:t>
            </w:r>
            <w:r>
              <w:rPr>
                <w:rFonts w:ascii="宋体" w:hAnsi="宋体" w:cs="宋体" w:eastAsia="宋体" w:hint="default"/>
                <w:sz w:val="15"/>
                <w:szCs w:val="15"/>
              </w:rPr>
              <w:t>集</w:t>
            </w:r>
            <w:r>
              <w:rPr>
                <w:rFonts w:ascii="宋体" w:hAnsi="宋体" w:cs="宋体" w:eastAsia="宋体" w:hint="default"/>
                <w:spacing w:val="-41"/>
                <w:sz w:val="15"/>
                <w:szCs w:val="15"/>
              </w:rPr>
              <w:t> </w:t>
            </w:r>
            <w:r>
              <w:rPr>
                <w:rFonts w:ascii="宋体" w:hAnsi="宋体" w:cs="宋体" w:eastAsia="宋体" w:hint="default"/>
                <w:sz w:val="15"/>
                <w:szCs w:val="15"/>
              </w:rPr>
              <w:t>装</w:t>
            </w:r>
            <w:r>
              <w:rPr>
                <w:rFonts w:ascii="宋体" w:hAnsi="宋体" w:cs="宋体" w:eastAsia="宋体" w:hint="default"/>
                <w:spacing w:val="-43"/>
                <w:sz w:val="15"/>
                <w:szCs w:val="15"/>
              </w:rPr>
              <w:t> </w:t>
            </w:r>
            <w:r>
              <w:rPr>
                <w:rFonts w:ascii="宋体" w:hAnsi="宋体" w:cs="宋体" w:eastAsia="宋体" w:hint="default"/>
                <w:sz w:val="15"/>
                <w:szCs w:val="15"/>
              </w:rPr>
              <w:t>箱</w:t>
            </w:r>
            <w:r>
              <w:rPr>
                <w:rFonts w:ascii="宋体" w:hAnsi="宋体" w:cs="宋体" w:eastAsia="宋体" w:hint="default"/>
                <w:w w:val="100"/>
                <w:sz w:val="15"/>
                <w:szCs w:val="15"/>
              </w:rPr>
              <w:t> </w:t>
            </w:r>
            <w:r>
              <w:rPr>
                <w:rFonts w:ascii="宋体" w:hAnsi="宋体" w:cs="宋体" w:eastAsia="宋体" w:hint="default"/>
                <w:sz w:val="15"/>
                <w:szCs w:val="15"/>
              </w:rPr>
              <w:t>码</w:t>
            </w:r>
            <w:r>
              <w:rPr>
                <w:rFonts w:ascii="宋体" w:hAnsi="宋体" w:cs="宋体" w:eastAsia="宋体" w:hint="default"/>
                <w:spacing w:val="-41"/>
                <w:sz w:val="15"/>
                <w:szCs w:val="15"/>
              </w:rPr>
              <w:t> </w:t>
            </w:r>
            <w:r>
              <w:rPr>
                <w:rFonts w:ascii="宋体" w:hAnsi="宋体" w:cs="宋体" w:eastAsia="宋体" w:hint="default"/>
                <w:sz w:val="15"/>
                <w:szCs w:val="15"/>
              </w:rPr>
              <w:t>头</w:t>
            </w:r>
            <w:r>
              <w:rPr>
                <w:rFonts w:ascii="宋体" w:hAnsi="宋体" w:cs="宋体" w:eastAsia="宋体" w:hint="default"/>
                <w:spacing w:val="-41"/>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113,101,382.42</w:t>
            </w:r>
            <w:r>
              <w:rPr>
                <w:rFonts w:ascii="宋体"/>
                <w:sz w:val="15"/>
              </w:rPr>
              <w:t> </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23,402,714.10</w:t>
            </w:r>
            <w:r>
              <w:rPr>
                <w:rFonts w:ascii="宋体"/>
                <w:sz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-18,472,818.81</w:t>
            </w:r>
            <w:r>
              <w:rPr>
                <w:rFonts w:ascii="宋体"/>
                <w:sz w:val="15"/>
              </w:rPr>
              <w:t> </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118,031,277.71</w:t>
            </w:r>
            <w:r>
              <w:rPr>
                <w:rFonts w:ascii="宋体"/>
                <w:sz w:val="15"/>
              </w:rPr>
              <w:t> </w:t>
            </w:r>
          </w:p>
        </w:tc>
        <w:tc>
          <w:tcPr>
            <w:tcW w:w="3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18"/>
              <w:jc w:val="right"/>
              <w:rPr>
                <w:rFonts w:ascii="宋体" w:hAnsi="宋体" w:cs="宋体" w:eastAsia="宋体" w:hint="default"/>
                <w:sz w:val="15"/>
                <w:szCs w:val="15"/>
              </w:rPr>
            </w:pPr>
            <w:r>
              <w:rPr>
                <w:rFonts w:ascii="宋体"/>
                <w:w w:val="100"/>
                <w:sz w:val="15"/>
              </w:rPr>
              <w:t> </w:t>
            </w:r>
          </w:p>
        </w:tc>
      </w:tr>
      <w:tr>
        <w:trPr>
          <w:trHeight w:val="734"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1" w:right="99"/>
              <w:jc w:val="both"/>
              <w:rPr>
                <w:rFonts w:ascii="宋体" w:hAnsi="宋体" w:cs="宋体" w:eastAsia="宋体" w:hint="default"/>
                <w:sz w:val="15"/>
                <w:szCs w:val="15"/>
              </w:rPr>
            </w:pPr>
            <w:r>
              <w:rPr>
                <w:rFonts w:ascii="宋体" w:hAnsi="宋体" w:cs="宋体" w:eastAsia="宋体" w:hint="default"/>
                <w:sz w:val="15"/>
                <w:szCs w:val="15"/>
              </w:rPr>
              <w:t>中</w:t>
            </w:r>
            <w:r>
              <w:rPr>
                <w:rFonts w:ascii="宋体" w:hAnsi="宋体" w:cs="宋体" w:eastAsia="宋体" w:hint="default"/>
                <w:spacing w:val="-41"/>
                <w:sz w:val="15"/>
                <w:szCs w:val="15"/>
              </w:rPr>
              <w:t> </w:t>
            </w:r>
            <w:r>
              <w:rPr>
                <w:rFonts w:ascii="宋体" w:hAnsi="宋体" w:cs="宋体" w:eastAsia="宋体" w:hint="default"/>
                <w:sz w:val="15"/>
                <w:szCs w:val="15"/>
              </w:rPr>
              <w:t>丝</w:t>
            </w:r>
            <w:r>
              <w:rPr>
                <w:rFonts w:ascii="宋体" w:hAnsi="宋体" w:cs="宋体" w:eastAsia="宋体" w:hint="default"/>
                <w:spacing w:val="-41"/>
                <w:sz w:val="15"/>
                <w:szCs w:val="15"/>
              </w:rPr>
              <w:t> </w:t>
            </w:r>
            <w:r>
              <w:rPr>
                <w:rFonts w:ascii="宋体" w:hAnsi="宋体" w:cs="宋体" w:eastAsia="宋体" w:hint="default"/>
                <w:sz w:val="15"/>
                <w:szCs w:val="15"/>
              </w:rPr>
              <w:t>锦</w:t>
            </w:r>
            <w:r>
              <w:rPr>
                <w:rFonts w:ascii="宋体" w:hAnsi="宋体" w:cs="宋体" w:eastAsia="宋体" w:hint="default"/>
                <w:spacing w:val="-43"/>
                <w:sz w:val="15"/>
                <w:szCs w:val="15"/>
              </w:rPr>
              <w:t> </w:t>
            </w:r>
            <w:r>
              <w:rPr>
                <w:rFonts w:ascii="宋体" w:hAnsi="宋体" w:cs="宋体" w:eastAsia="宋体" w:hint="default"/>
                <w:sz w:val="15"/>
                <w:szCs w:val="15"/>
              </w:rPr>
              <w:t>州</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spacing w:val="-41"/>
                <w:sz w:val="15"/>
                <w:szCs w:val="15"/>
              </w:rPr>
              <w:t> </w:t>
            </w:r>
            <w:r>
              <w:rPr>
                <w:rFonts w:ascii="宋体" w:hAnsi="宋体" w:cs="宋体" w:eastAsia="宋体" w:hint="default"/>
                <w:sz w:val="15"/>
                <w:szCs w:val="15"/>
              </w:rPr>
              <w:t>工</w:t>
            </w:r>
            <w:r>
              <w:rPr>
                <w:rFonts w:ascii="宋体" w:hAnsi="宋体" w:cs="宋体" w:eastAsia="宋体" w:hint="default"/>
                <w:spacing w:val="-41"/>
                <w:sz w:val="15"/>
                <w:szCs w:val="15"/>
              </w:rPr>
              <w:t> </w:t>
            </w:r>
            <w:r>
              <w:rPr>
                <w:rFonts w:ascii="宋体" w:hAnsi="宋体" w:cs="宋体" w:eastAsia="宋体" w:hint="default"/>
                <w:sz w:val="15"/>
                <w:szCs w:val="15"/>
              </w:rPr>
              <w:t>品</w:t>
            </w:r>
            <w:r>
              <w:rPr>
                <w:rFonts w:ascii="宋体" w:hAnsi="宋体" w:cs="宋体" w:eastAsia="宋体" w:hint="default"/>
                <w:spacing w:val="-43"/>
                <w:sz w:val="15"/>
                <w:szCs w:val="15"/>
              </w:rPr>
              <w:t> </w:t>
            </w:r>
            <w:r>
              <w:rPr>
                <w:rFonts w:ascii="宋体" w:hAnsi="宋体" w:cs="宋体" w:eastAsia="宋体" w:hint="default"/>
                <w:sz w:val="15"/>
                <w:szCs w:val="15"/>
              </w:rPr>
              <w:t>港</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spacing w:val="-41"/>
                <w:sz w:val="15"/>
                <w:szCs w:val="15"/>
              </w:rPr>
              <w:t> </w:t>
            </w:r>
            <w:r>
              <w:rPr>
                <w:rFonts w:ascii="宋体" w:hAnsi="宋体" w:cs="宋体" w:eastAsia="宋体" w:hint="default"/>
                <w:sz w:val="15"/>
                <w:szCs w:val="15"/>
              </w:rPr>
              <w:t>有</w:t>
            </w:r>
            <w:r>
              <w:rPr>
                <w:rFonts w:ascii="宋体" w:hAnsi="宋体" w:cs="宋体" w:eastAsia="宋体" w:hint="default"/>
                <w:spacing w:val="-41"/>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13,728,344.04</w:t>
            </w:r>
            <w:r>
              <w:rPr>
                <w:rFonts w:ascii="宋体"/>
                <w:sz w:val="15"/>
              </w:rPr>
              <w:t> </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489,226.59</w:t>
            </w:r>
            <w:r>
              <w:rPr>
                <w:rFonts w:ascii="宋体"/>
                <w:sz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14,217,570.63</w:t>
            </w:r>
            <w:r>
              <w:rPr>
                <w:rFonts w:ascii="宋体"/>
                <w:sz w:val="15"/>
              </w:rPr>
              <w:t> </w:t>
            </w:r>
          </w:p>
        </w:tc>
        <w:tc>
          <w:tcPr>
            <w:tcW w:w="3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w w:val="100"/>
                <w:sz w:val="15"/>
              </w:rPr>
              <w:t> </w:t>
            </w:r>
          </w:p>
        </w:tc>
      </w:tr>
      <w:tr>
        <w:trPr>
          <w:trHeight w:val="555"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1" w:right="98"/>
              <w:jc w:val="left"/>
              <w:rPr>
                <w:rFonts w:ascii="宋体" w:hAnsi="宋体" w:cs="宋体" w:eastAsia="宋体" w:hint="default"/>
                <w:sz w:val="15"/>
                <w:szCs w:val="15"/>
              </w:rPr>
            </w:pPr>
            <w:r>
              <w:rPr>
                <w:rFonts w:ascii="宋体" w:hAnsi="宋体" w:cs="宋体" w:eastAsia="宋体" w:hint="default"/>
                <w:spacing w:val="-11"/>
                <w:sz w:val="15"/>
                <w:szCs w:val="15"/>
              </w:rPr>
              <w:t>锦国投（大</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1"/>
                <w:sz w:val="15"/>
                <w:szCs w:val="15"/>
              </w:rPr>
              <w:t>连）发展有</w:t>
            </w:r>
          </w:p>
          <w:p>
            <w:pPr>
              <w:pStyle w:val="TableParagraph"/>
              <w:spacing w:line="166" w:lineRule="exact"/>
              <w:ind w:left="91" w:right="0"/>
              <w:jc w:val="left"/>
              <w:rPr>
                <w:rFonts w:ascii="宋体" w:hAnsi="宋体" w:cs="宋体" w:eastAsia="宋体" w:hint="default"/>
                <w:sz w:val="15"/>
                <w:szCs w:val="15"/>
              </w:rPr>
            </w:pPr>
            <w:r>
              <w:rPr>
                <w:rFonts w:ascii="宋体" w:hAnsi="宋体" w:cs="宋体" w:eastAsia="宋体" w:hint="default"/>
                <w:sz w:val="15"/>
                <w:szCs w:val="15"/>
              </w:rPr>
              <w:t>限公司</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2,901,433,201.42</w:t>
            </w:r>
            <w:r>
              <w:rPr>
                <w:rFonts w:ascii="宋体"/>
                <w:sz w:val="15"/>
              </w:rPr>
              <w:t> </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7,170,219.08</w:t>
            </w:r>
            <w:r>
              <w:rPr>
                <w:rFonts w:ascii="宋体"/>
                <w:sz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20,916.34</w:t>
            </w:r>
            <w:r>
              <w:rPr>
                <w:rFonts w:ascii="宋体"/>
                <w:sz w:val="15"/>
              </w:rPr>
              <w:t> </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2,908,624,336.84</w:t>
            </w:r>
            <w:r>
              <w:rPr>
                <w:rFonts w:ascii="宋体"/>
                <w:sz w:val="15"/>
              </w:rPr>
              <w:t> </w:t>
            </w:r>
          </w:p>
        </w:tc>
        <w:tc>
          <w:tcPr>
            <w:tcW w:w="3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w w:val="100"/>
                <w:sz w:val="15"/>
              </w:rPr>
              <w:t> </w:t>
            </w:r>
          </w:p>
        </w:tc>
      </w:tr>
      <w:tr>
        <w:trPr>
          <w:trHeight w:val="554"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1" w:right="99"/>
              <w:jc w:val="both"/>
              <w:rPr>
                <w:rFonts w:ascii="宋体" w:hAnsi="宋体" w:cs="宋体" w:eastAsia="宋体" w:hint="default"/>
                <w:sz w:val="15"/>
                <w:szCs w:val="15"/>
              </w:rPr>
            </w:pPr>
            <w:r>
              <w:rPr>
                <w:rFonts w:ascii="宋体" w:hAnsi="宋体" w:cs="宋体" w:eastAsia="宋体" w:hint="default"/>
                <w:sz w:val="15"/>
                <w:szCs w:val="15"/>
              </w:rPr>
              <w:t>辽</w:t>
            </w:r>
            <w:r>
              <w:rPr>
                <w:rFonts w:ascii="宋体" w:hAnsi="宋体" w:cs="宋体" w:eastAsia="宋体" w:hint="default"/>
                <w:spacing w:val="-41"/>
                <w:sz w:val="15"/>
                <w:szCs w:val="15"/>
              </w:rPr>
              <w:t> </w:t>
            </w:r>
            <w:r>
              <w:rPr>
                <w:rFonts w:ascii="宋体" w:hAnsi="宋体" w:cs="宋体" w:eastAsia="宋体" w:hint="default"/>
                <w:sz w:val="15"/>
                <w:szCs w:val="15"/>
              </w:rPr>
              <w:t>宁</w:t>
            </w:r>
            <w:r>
              <w:rPr>
                <w:rFonts w:ascii="宋体" w:hAnsi="宋体" w:cs="宋体" w:eastAsia="宋体" w:hint="default"/>
                <w:spacing w:val="-41"/>
                <w:sz w:val="15"/>
                <w:szCs w:val="15"/>
              </w:rPr>
              <w:t> </w:t>
            </w:r>
            <w:r>
              <w:rPr>
                <w:rFonts w:ascii="宋体" w:hAnsi="宋体" w:cs="宋体" w:eastAsia="宋体" w:hint="default"/>
                <w:sz w:val="15"/>
                <w:szCs w:val="15"/>
              </w:rPr>
              <w:t>宝</w:t>
            </w:r>
            <w:r>
              <w:rPr>
                <w:rFonts w:ascii="宋体" w:hAnsi="宋体" w:cs="宋体" w:eastAsia="宋体" w:hint="default"/>
                <w:spacing w:val="-43"/>
                <w:sz w:val="15"/>
                <w:szCs w:val="15"/>
              </w:rPr>
              <w:t> </w:t>
            </w:r>
            <w:r>
              <w:rPr>
                <w:rFonts w:ascii="宋体" w:hAnsi="宋体" w:cs="宋体" w:eastAsia="宋体" w:hint="default"/>
                <w:sz w:val="15"/>
                <w:szCs w:val="15"/>
              </w:rPr>
              <w:t>来</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spacing w:val="-41"/>
                <w:sz w:val="15"/>
                <w:szCs w:val="15"/>
              </w:rPr>
              <w:t> </w:t>
            </w:r>
            <w:r>
              <w:rPr>
                <w:rFonts w:ascii="宋体" w:hAnsi="宋体" w:cs="宋体" w:eastAsia="宋体" w:hint="default"/>
                <w:sz w:val="15"/>
                <w:szCs w:val="15"/>
              </w:rPr>
              <w:t>工</w:t>
            </w:r>
            <w:r>
              <w:rPr>
                <w:rFonts w:ascii="宋体" w:hAnsi="宋体" w:cs="宋体" w:eastAsia="宋体" w:hint="default"/>
                <w:spacing w:val="-41"/>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1,998,480,476.66</w:t>
            </w:r>
            <w:r>
              <w:rPr>
                <w:rFonts w:ascii="宋体"/>
                <w:sz w:val="15"/>
              </w:rPr>
              <w:t> </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-9,207,115.83</w:t>
            </w:r>
            <w:r>
              <w:rPr>
                <w:rFonts w:ascii="宋体"/>
                <w:sz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1,989,273,360.83</w:t>
            </w:r>
            <w:r>
              <w:rPr>
                <w:rFonts w:ascii="宋体"/>
                <w:sz w:val="15"/>
              </w:rPr>
              <w:t> </w:t>
            </w:r>
          </w:p>
        </w:tc>
        <w:tc>
          <w:tcPr>
            <w:tcW w:w="3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w w:val="100"/>
                <w:sz w:val="15"/>
              </w:rPr>
              <w:t> </w:t>
            </w:r>
          </w:p>
        </w:tc>
      </w:tr>
      <w:tr>
        <w:trPr>
          <w:trHeight w:val="329" w:hRule="exact"/>
        </w:trPr>
        <w:tc>
          <w:tcPr>
            <w:tcW w:w="9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91"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5,040,034,559.62</w:t>
            </w:r>
            <w:r>
              <w:rPr>
                <w:rFonts w:ascii="宋体"/>
                <w:sz w:val="15"/>
              </w:rPr>
              <w:t> </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22,116,180.50</w:t>
            </w:r>
            <w:r>
              <w:rPr>
                <w:rFonts w:ascii="宋体"/>
                <w:sz w:val="15"/>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2"/>
                <w:sz w:val="15"/>
              </w:rPr>
              <w:t>20,916.34</w:t>
            </w:r>
            <w:r>
              <w:rPr>
                <w:rFonts w:ascii="宋体"/>
                <w:sz w:val="15"/>
              </w:rPr>
              <w:t> </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2"/>
                <w:sz w:val="15"/>
              </w:rPr>
              <w:t>-18,472,818.81</w:t>
            </w:r>
            <w:r>
              <w:rPr>
                <w:rFonts w:ascii="宋体"/>
                <w:sz w:val="15"/>
              </w:rPr>
              <w:t> </w:t>
            </w:r>
          </w:p>
        </w:tc>
        <w:tc>
          <w:tcPr>
            <w:tcW w:w="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5,043,698,837.65</w:t>
            </w:r>
            <w:r>
              <w:rPr>
                <w:rFonts w:ascii="宋体"/>
                <w:sz w:val="15"/>
              </w:rPr>
              <w:t> </w:t>
            </w:r>
          </w:p>
        </w:tc>
        <w:tc>
          <w:tcPr>
            <w:tcW w:w="3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18"/>
              <w:jc w:val="right"/>
              <w:rPr>
                <w:rFonts w:ascii="宋体" w:hAnsi="宋体" w:cs="宋体" w:eastAsia="宋体" w:hint="default"/>
                <w:sz w:val="15"/>
                <w:szCs w:val="15"/>
              </w:rPr>
            </w:pPr>
            <w:r>
              <w:rPr>
                <w:rFonts w:ascii="宋体"/>
                <w:w w:val="100"/>
                <w:sz w:val="15"/>
              </w:rPr>
              <w:t> </w:t>
            </w:r>
          </w:p>
        </w:tc>
      </w:tr>
      <w:tr>
        <w:trPr>
          <w:trHeight w:val="331" w:hRule="exact"/>
        </w:trPr>
        <w:tc>
          <w:tcPr>
            <w:tcW w:w="9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3"/>
              <w:ind w:left="290"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5,083,980,858.36</w:t>
            </w:r>
            <w:r>
              <w:rPr>
                <w:rFonts w:ascii="宋体"/>
                <w:sz w:val="15"/>
              </w:rPr>
              <w:t> </w:t>
            </w:r>
          </w:p>
        </w:tc>
        <w:tc>
          <w:tcPr>
            <w:tcW w:w="1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4,600,000.00</w:t>
            </w:r>
            <w:r>
              <w:rPr>
                <w:rFonts w:ascii="宋体"/>
                <w:sz w:val="15"/>
              </w:rPr>
              <w:t> </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-42,211,165.45</w:t>
            </w:r>
            <w:r>
              <w:rPr>
                <w:rFonts w:ascii="宋体"/>
                <w:sz w:val="15"/>
              </w:rPr>
              <w:t> </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22,261,081.27</w:t>
            </w:r>
            <w:r>
              <w:rPr>
                <w:rFonts w:ascii="宋体"/>
                <w:sz w:val="15"/>
              </w:rPr>
              <w:t> </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20,916.34</w:t>
            </w:r>
            <w:r>
              <w:rPr>
                <w:rFonts w:ascii="宋体"/>
                <w:sz w:val="15"/>
              </w:rPr>
              <w:t> </w:t>
            </w:r>
          </w:p>
        </w:tc>
        <w:tc>
          <w:tcPr>
            <w:tcW w:w="2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-18,472,818.81</w:t>
            </w:r>
            <w:r>
              <w:rPr>
                <w:rFonts w:ascii="宋体"/>
                <w:sz w:val="15"/>
              </w:rPr>
              <w:t> </w:t>
            </w:r>
          </w:p>
        </w:tc>
        <w:tc>
          <w:tcPr>
            <w:tcW w:w="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5,050,178,871.71</w:t>
            </w:r>
            <w:r>
              <w:rPr>
                <w:rFonts w:ascii="宋体"/>
                <w:sz w:val="15"/>
              </w:rPr>
              <w:t> </w:t>
            </w:r>
          </w:p>
        </w:tc>
        <w:tc>
          <w:tcPr>
            <w:tcW w:w="3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3"/>
              <w:ind w:right="18"/>
              <w:jc w:val="right"/>
              <w:rPr>
                <w:rFonts w:ascii="宋体" w:hAnsi="宋体" w:cs="宋体" w:eastAsia="宋体" w:hint="default"/>
                <w:sz w:val="15"/>
                <w:szCs w:val="15"/>
              </w:rPr>
            </w:pPr>
            <w:r>
              <w:rPr>
                <w:rFonts w:ascii="宋体"/>
                <w:w w:val="100"/>
                <w:sz w:val="15"/>
              </w:rPr>
              <w:t> </w:t>
            </w:r>
          </w:p>
        </w:tc>
      </w:tr>
    </w:tbl>
    <w:p>
      <w:pPr>
        <w:pStyle w:val="BodyText"/>
        <w:spacing w:line="243" w:lineRule="exact"/>
        <w:ind w:left="1176"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37" w:lineRule="auto" w:before="2"/>
        <w:ind w:left="1176" w:right="1188"/>
        <w:jc w:val="both"/>
        <w:rPr>
          <w:rFonts w:ascii="宋体" w:hAnsi="宋体" w:cs="宋体" w:eastAsia="宋体" w:hint="default"/>
        </w:rPr>
      </w:pPr>
      <w:r>
        <w:rPr>
          <w:rFonts w:ascii="宋体" w:hAnsi="宋体" w:cs="宋体" w:eastAsia="宋体" w:hint="default"/>
          <w:spacing w:val="-4"/>
        </w:rPr>
        <w:t>1</w:t>
      </w:r>
      <w:r>
        <w:rPr>
          <w:spacing w:val="-4"/>
        </w:rPr>
        <w:t>、报告期内公司与中海石油葫芦岛精细化工有限责任公司、大禹投资控股股份有限公司共同出资</w:t>
      </w:r>
      <w:r>
        <w:rPr>
          <w:spacing w:val="-33"/>
        </w:rPr>
        <w:t> </w:t>
      </w:r>
      <w:r>
        <w:rPr>
          <w:spacing w:val="-33"/>
        </w:rPr>
      </w:r>
      <w:r>
        <w:rPr/>
        <w:t>成立锦州嘉城物资仓储有限公司，该公司注册资本</w:t>
      </w:r>
      <w:r>
        <w:rPr>
          <w:spacing w:val="-55"/>
        </w:rPr>
        <w:t> </w:t>
      </w:r>
      <w:r>
        <w:rPr>
          <w:rFonts w:ascii="宋体" w:hAnsi="宋体" w:cs="宋体" w:eastAsia="宋体" w:hint="default"/>
        </w:rPr>
        <w:t>8,800</w:t>
      </w:r>
      <w:r>
        <w:rPr>
          <w:rFonts w:ascii="宋体" w:hAnsi="宋体" w:cs="宋体" w:eastAsia="宋体" w:hint="default"/>
          <w:spacing w:val="-55"/>
        </w:rPr>
        <w:t> </w:t>
      </w:r>
      <w:r>
        <w:rPr/>
        <w:t>万元，其中本公司出资</w:t>
      </w:r>
      <w:r>
        <w:rPr>
          <w:spacing w:val="-53"/>
        </w:rPr>
        <w:t> </w:t>
      </w:r>
      <w:r>
        <w:rPr>
          <w:rFonts w:ascii="宋体" w:hAnsi="宋体" w:cs="宋体" w:eastAsia="宋体" w:hint="default"/>
        </w:rPr>
        <w:t>2,640</w:t>
      </w:r>
      <w:r>
        <w:rPr>
          <w:rFonts w:ascii="宋体" w:hAnsi="宋体" w:cs="宋体" w:eastAsia="宋体" w:hint="default"/>
          <w:spacing w:val="-55"/>
        </w:rPr>
        <w:t> </w:t>
      </w:r>
      <w:r>
        <w:rPr/>
        <w:t>万元，占</w:t>
      </w:r>
      <w:r>
        <w:rPr>
          <w:w w:val="100"/>
        </w:rPr>
        <w:t> </w:t>
      </w:r>
      <w:r>
        <w:rPr/>
        <w:t>比</w:t>
      </w:r>
      <w:r>
        <w:rPr>
          <w:spacing w:val="-54"/>
        </w:rPr>
        <w:t> </w:t>
      </w:r>
      <w:r>
        <w:rPr>
          <w:rFonts w:ascii="宋体" w:hAnsi="宋体" w:cs="宋体" w:eastAsia="宋体" w:hint="default"/>
        </w:rPr>
        <w:t>30%</w:t>
      </w:r>
      <w:r>
        <w:rPr/>
        <w:t>。根据《公司章程》股东所议事项由全体股东一致表决通过方可生效，公司按合营企业进</w:t>
      </w:r>
      <w:r>
        <w:rPr>
          <w:w w:val="100"/>
        </w:rPr>
        <w:t> </w:t>
      </w:r>
      <w:r>
        <w:rPr/>
        <w:t>行核算。截止</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日，公司已出资</w:t>
      </w:r>
      <w:r>
        <w:rPr>
          <w:spacing w:val="-53"/>
        </w:rPr>
        <w:t> </w:t>
      </w:r>
      <w:r>
        <w:rPr>
          <w:rFonts w:ascii="宋体" w:hAnsi="宋体" w:cs="宋体" w:eastAsia="宋体" w:hint="default"/>
        </w:rPr>
        <w:t>150</w:t>
      </w:r>
      <w:r>
        <w:rPr>
          <w:rFonts w:ascii="宋体" w:hAnsi="宋体" w:cs="宋体" w:eastAsia="宋体" w:hint="default"/>
          <w:spacing w:val="-55"/>
        </w:rPr>
        <w:t> </w:t>
      </w:r>
      <w:r>
        <w:rPr/>
        <w:t>万元。</w:t>
      </w:r>
      <w:r>
        <w:rPr>
          <w:rFonts w:ascii="宋体" w:hAnsi="宋体" w:cs="宋体" w:eastAsia="宋体" w:hint="default"/>
        </w:rPr>
        <w:t> </w:t>
      </w:r>
    </w:p>
    <w:p>
      <w:pPr>
        <w:spacing w:after="0" w:line="237" w:lineRule="auto"/>
        <w:jc w:val="both"/>
        <w:rPr>
          <w:rFonts w:ascii="宋体" w:hAnsi="宋体" w:cs="宋体" w:eastAsia="宋体" w:hint="default"/>
        </w:rPr>
        <w:sectPr>
          <w:type w:val="continuous"/>
          <w:pgSz w:w="11910" w:h="16840"/>
          <w:pgMar w:top="1120" w:bottom="1380" w:left="100" w:right="600"/>
        </w:sectPr>
      </w:pPr>
    </w:p>
    <w:p>
      <w:pPr>
        <w:spacing w:line="240" w:lineRule="auto" w:before="9"/>
        <w:rPr>
          <w:rFonts w:ascii="宋体" w:hAnsi="宋体" w:cs="宋体" w:eastAsia="宋体" w:hint="default"/>
          <w:sz w:val="18"/>
          <w:szCs w:val="18"/>
        </w:rPr>
      </w:pPr>
    </w:p>
    <w:p>
      <w:pPr>
        <w:pStyle w:val="BodyText"/>
        <w:spacing w:line="272" w:lineRule="exact" w:before="64"/>
        <w:ind w:left="556" w:right="825"/>
        <w:jc w:val="left"/>
        <w:rPr>
          <w:rFonts w:ascii="宋体" w:hAnsi="宋体" w:cs="宋体" w:eastAsia="宋体" w:hint="default"/>
        </w:rPr>
      </w:pPr>
      <w:r>
        <w:rPr>
          <w:rFonts w:ascii="宋体" w:hAnsi="宋体" w:cs="宋体" w:eastAsia="宋体" w:hint="default"/>
          <w:spacing w:val="-5"/>
        </w:rPr>
        <w:t>2</w:t>
      </w:r>
      <w:r>
        <w:rPr>
          <w:spacing w:val="-5"/>
        </w:rPr>
        <w:t>、报告期公司与辽宁宝地签订《股权转让协议》，本公司以</w:t>
      </w:r>
      <w:r>
        <w:rPr>
          <w:spacing w:val="-39"/>
        </w:rPr>
        <w:t> </w:t>
      </w:r>
      <w:r>
        <w:rPr>
          <w:rFonts w:ascii="宋体" w:hAnsi="宋体" w:cs="宋体" w:eastAsia="宋体" w:hint="default"/>
        </w:rPr>
        <w:t>5,000</w:t>
      </w:r>
      <w:r>
        <w:rPr>
          <w:rFonts w:ascii="宋体" w:hAnsi="宋体" w:cs="宋体" w:eastAsia="宋体" w:hint="default"/>
          <w:spacing w:val="-40"/>
        </w:rPr>
        <w:t> </w:t>
      </w:r>
      <w:r>
        <w:rPr/>
        <w:t>万元向辽宁宝地出让所持有的</w:t>
      </w:r>
      <w:r>
        <w:rPr>
          <w:spacing w:val="-100"/>
        </w:rPr>
        <w:t> </w:t>
      </w:r>
      <w:r>
        <w:rPr>
          <w:spacing w:val="-100"/>
        </w:rPr>
      </w:r>
      <w:r>
        <w:rPr/>
        <w:t>锦港宝地</w:t>
      </w:r>
      <w:r>
        <w:rPr>
          <w:spacing w:val="-3"/>
        </w:rPr>
        <w:t> </w:t>
      </w:r>
      <w:r>
        <w:rPr>
          <w:rFonts w:ascii="宋体" w:hAnsi="宋体" w:cs="宋体" w:eastAsia="宋体" w:hint="default"/>
          <w:spacing w:val="-3"/>
        </w:rPr>
      </w:r>
      <w:r>
        <w:rPr>
          <w:rFonts w:ascii="宋体" w:hAnsi="宋体" w:cs="宋体" w:eastAsia="宋体" w:hint="default"/>
        </w:rPr>
        <w:t>50%</w:t>
      </w:r>
      <w:r>
        <w:rPr/>
        <w:t>股权。</w:t>
      </w:r>
      <w:r>
        <w:rPr>
          <w:rFonts w:ascii="宋体" w:hAnsi="宋体" w:cs="宋体" w:eastAsia="宋体" w:hint="default"/>
        </w:rPr>
        <w:t> </w:t>
      </w:r>
    </w:p>
    <w:p>
      <w:pPr>
        <w:pStyle w:val="BodyText"/>
        <w:spacing w:line="247" w:lineRule="exact"/>
        <w:ind w:left="556" w:right="825"/>
        <w:jc w:val="left"/>
        <w:rPr>
          <w:rFonts w:ascii="宋体" w:hAnsi="宋体" w:cs="宋体" w:eastAsia="宋体" w:hint="default"/>
        </w:rPr>
      </w:pPr>
      <w:r>
        <w:rPr>
          <w:rFonts w:ascii="宋体" w:hAnsi="宋体" w:cs="宋体" w:eastAsia="宋体" w:hint="default"/>
        </w:rPr>
        <w:t>3</w:t>
      </w:r>
      <w:r>
        <w:rPr/>
        <w:t>、报告期内辽宁宝来化工有限公司控股股东单方增资，公司持股比例由</w:t>
      </w:r>
      <w:r>
        <w:rPr>
          <w:spacing w:val="-61"/>
        </w:rPr>
        <w:t> </w:t>
      </w:r>
      <w:r>
        <w:rPr>
          <w:rFonts w:ascii="宋体" w:hAnsi="宋体" w:cs="宋体" w:eastAsia="宋体" w:hint="default"/>
        </w:rPr>
        <w:t>37.74%</w:t>
      </w:r>
      <w:r>
        <w:rPr/>
        <w:t>稀释为</w:t>
      </w:r>
      <w:r>
        <w:rPr>
          <w:spacing w:val="-60"/>
        </w:rPr>
        <w:t> </w:t>
      </w:r>
      <w:r>
        <w:rPr>
          <w:rFonts w:ascii="宋体" w:hAnsi="宋体" w:cs="宋体" w:eastAsia="宋体" w:hint="default"/>
        </w:rPr>
        <w:t>30.77%</w:t>
      </w:r>
      <w:r>
        <w:rPr/>
        <w:t>。</w:t>
      </w:r>
      <w:r>
        <w:rPr>
          <w:rFonts w:ascii="宋体" w:hAnsi="宋体" w:cs="宋体" w:eastAsia="宋体" w:hint="default"/>
        </w:rPr>
        <w:t> </w:t>
      </w:r>
    </w:p>
    <w:p>
      <w:pPr>
        <w:pStyle w:val="BodyText"/>
        <w:spacing w:line="272" w:lineRule="exact"/>
        <w:ind w:left="556" w:right="825"/>
        <w:jc w:val="left"/>
        <w:rPr>
          <w:rFonts w:ascii="宋体" w:hAnsi="宋体" w:cs="宋体" w:eastAsia="宋体" w:hint="default"/>
        </w:rPr>
      </w:pPr>
      <w:r>
        <w:rPr>
          <w:rFonts w:ascii="宋体" w:hAnsi="宋体" w:cs="宋体" w:eastAsia="宋体" w:hint="default"/>
        </w:rPr>
        <w:t>4</w:t>
      </w:r>
      <w:r>
        <w:rPr/>
        <w:t>、本公司管理层认为，于资产负债表日之长期股权投资无需计提减值准备。</w:t>
      </w:r>
      <w:r>
        <w:rPr>
          <w:rFonts w:ascii="宋体" w:hAnsi="宋体" w:cs="宋体" w:eastAsia="宋体" w:hint="default"/>
        </w:rPr>
        <w:t> </w:t>
      </w:r>
    </w:p>
    <w:p>
      <w:pPr>
        <w:pStyle w:val="BodyText"/>
        <w:spacing w:line="274" w:lineRule="exact"/>
        <w:ind w:left="556" w:right="0"/>
        <w:jc w:val="left"/>
        <w:rPr>
          <w:rFonts w:ascii="宋体" w:hAnsi="宋体" w:cs="宋体" w:eastAsia="宋体" w:hint="default"/>
        </w:rPr>
      </w:pPr>
      <w:r>
        <w:rPr>
          <w:rFonts w:ascii="宋体"/>
          <w:w w:val="100"/>
        </w:rPr>
        <w:t> </w:t>
      </w:r>
    </w:p>
    <w:p>
      <w:pPr>
        <w:pStyle w:val="Heading3"/>
        <w:spacing w:line="324" w:lineRule="auto" w:before="78"/>
        <w:ind w:left="556" w:right="6743"/>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556" w:right="789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975" w:right="825"/>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434" w:type="dxa"/>
        <w:tblLayout w:type="fixed"/>
        <w:tblCellMar>
          <w:top w:w="0" w:type="dxa"/>
          <w:left w:w="0" w:type="dxa"/>
          <w:bottom w:w="0" w:type="dxa"/>
          <w:right w:w="0" w:type="dxa"/>
        </w:tblCellMar>
        <w:tblLook w:val="01E0"/>
      </w:tblPr>
      <w:tblGrid>
        <w:gridCol w:w="4362"/>
        <w:gridCol w:w="2410"/>
        <w:gridCol w:w="2278"/>
      </w:tblGrid>
      <w:tr>
        <w:trPr>
          <w:trHeight w:val="364" w:hRule="exact"/>
        </w:trPr>
        <w:tc>
          <w:tcPr>
            <w:tcW w:w="436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77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71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3"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非交易性权益工具投资</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w w:val="100"/>
                <w:sz w:val="21"/>
              </w:rPr>
              <w:t> </w:t>
            </w:r>
          </w:p>
        </w:tc>
      </w:tr>
      <w:tr>
        <w:trPr>
          <w:trHeight w:val="356"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其中：大连集发环渤海集装箱运输有限公司</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2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w w:val="100"/>
                <w:sz w:val="21"/>
              </w:rPr>
              <w:t> </w:t>
            </w:r>
          </w:p>
        </w:tc>
      </w:tr>
      <w:tr>
        <w:trPr>
          <w:trHeight w:val="355"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124,962,683.69</w:t>
            </w:r>
            <w:r>
              <w:rPr>
                <w:rFonts w:ascii="宋体"/>
                <w:sz w:val="21"/>
              </w:rPr>
              <w:t> </w:t>
            </w:r>
          </w:p>
        </w:tc>
        <w:tc>
          <w:tcPr>
            <w:tcW w:w="22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142,549,950.91</w:t>
            </w:r>
            <w:r>
              <w:rPr>
                <w:rFonts w:ascii="宋体"/>
                <w:sz w:val="21"/>
              </w:rPr>
              <w:t> </w:t>
            </w:r>
          </w:p>
        </w:tc>
      </w:tr>
      <w:tr>
        <w:trPr>
          <w:trHeight w:val="362" w:hRule="exact"/>
        </w:trPr>
        <w:tc>
          <w:tcPr>
            <w:tcW w:w="436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124,962,683.69</w:t>
            </w:r>
            <w:r>
              <w:rPr>
                <w:rFonts w:ascii="宋体"/>
                <w:sz w:val="21"/>
              </w:rPr>
              <w:t> </w:t>
            </w:r>
          </w:p>
        </w:tc>
        <w:tc>
          <w:tcPr>
            <w:tcW w:w="22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142,549,950.91</w:t>
            </w:r>
            <w:r>
              <w:rPr>
                <w:rFonts w:ascii="宋体"/>
                <w:sz w:val="21"/>
              </w:rPr>
              <w:t> </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720" w:right="500"/>
        </w:sectPr>
      </w:pPr>
    </w:p>
    <w:p>
      <w:pPr>
        <w:pStyle w:val="Heading3"/>
        <w:spacing w:line="240" w:lineRule="auto" w:before="36"/>
        <w:ind w:left="556"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5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5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20" w:right="500"/>
          <w:cols w:num="2" w:equalWidth="0">
            <w:col w:w="3832" w:space="2690"/>
            <w:col w:w="4168"/>
          </w:cols>
        </w:sectPr>
      </w:pP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844"/>
        <w:gridCol w:w="1275"/>
        <w:gridCol w:w="710"/>
        <w:gridCol w:w="1579"/>
        <w:gridCol w:w="1541"/>
        <w:gridCol w:w="2233"/>
        <w:gridCol w:w="1246"/>
      </w:tblGrid>
      <w:tr>
        <w:trPr>
          <w:trHeight w:val="982" w:hRule="exact"/>
        </w:trPr>
        <w:tc>
          <w:tcPr>
            <w:tcW w:w="184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69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208" w:right="99" w:hanging="106"/>
              <w:jc w:val="left"/>
              <w:rPr>
                <w:rFonts w:ascii="宋体" w:hAnsi="宋体" w:cs="宋体" w:eastAsia="宋体" w:hint="default"/>
                <w:sz w:val="21"/>
                <w:szCs w:val="21"/>
              </w:rPr>
            </w:pPr>
            <w:r>
              <w:rPr>
                <w:rFonts w:ascii="宋体" w:hAnsi="宋体" w:cs="宋体" w:eastAsia="宋体" w:hint="default"/>
                <w:b/>
                <w:bCs/>
                <w:sz w:val="21"/>
                <w:szCs w:val="21"/>
              </w:rPr>
              <w:t>本期确认的</w:t>
            </w:r>
            <w:r>
              <w:rPr>
                <w:rFonts w:ascii="宋体" w:hAnsi="宋体" w:cs="宋体" w:eastAsia="宋体" w:hint="default"/>
                <w:b/>
                <w:bCs/>
                <w:w w:val="100"/>
                <w:sz w:val="21"/>
                <w:szCs w:val="21"/>
              </w:rPr>
              <w:t> </w:t>
            </w:r>
            <w:r>
              <w:rPr>
                <w:rFonts w:ascii="宋体" w:hAnsi="宋体" w:cs="宋体" w:eastAsia="宋体" w:hint="default"/>
                <w:b/>
                <w:bCs/>
                <w:sz w:val="21"/>
                <w:szCs w:val="21"/>
              </w:rPr>
              <w:t>股利收入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95" w:lineRule="auto" w:before="167"/>
              <w:ind w:left="134" w:right="31"/>
              <w:jc w:val="left"/>
              <w:rPr>
                <w:rFonts w:ascii="宋体" w:hAnsi="宋体" w:cs="宋体" w:eastAsia="宋体" w:hint="default"/>
                <w:sz w:val="21"/>
                <w:szCs w:val="21"/>
              </w:rPr>
            </w:pPr>
            <w:r>
              <w:rPr>
                <w:rFonts w:ascii="宋体" w:hAnsi="宋体" w:cs="宋体" w:eastAsia="宋体" w:hint="default"/>
                <w:b/>
                <w:bCs/>
                <w:sz w:val="21"/>
                <w:szCs w:val="21"/>
              </w:rPr>
              <w:t>累计</w:t>
            </w:r>
            <w:r>
              <w:rPr>
                <w:rFonts w:ascii="宋体" w:hAnsi="宋体" w:cs="宋体" w:eastAsia="宋体" w:hint="default"/>
                <w:b/>
                <w:bCs/>
                <w:w w:val="100"/>
                <w:sz w:val="21"/>
                <w:szCs w:val="21"/>
              </w:rPr>
              <w:t> </w:t>
            </w:r>
            <w:r>
              <w:rPr>
                <w:rFonts w:ascii="宋体" w:hAnsi="宋体" w:cs="宋体" w:eastAsia="宋体" w:hint="default"/>
                <w:b/>
                <w:bCs/>
                <w:sz w:val="21"/>
                <w:szCs w:val="21"/>
              </w:rPr>
              <w:t>利得</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b/>
                <w:bCs/>
                <w:sz w:val="21"/>
                <w:szCs w:val="21"/>
              </w:rPr>
              <w:t>累计损失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4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before="120"/>
              <w:ind w:left="129" w:right="129"/>
              <w:jc w:val="center"/>
              <w:rPr>
                <w:rFonts w:ascii="宋体" w:hAnsi="宋体" w:cs="宋体" w:eastAsia="宋体" w:hint="default"/>
                <w:sz w:val="21"/>
                <w:szCs w:val="21"/>
              </w:rPr>
            </w:pP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b/>
                <w:bCs/>
                <w:sz w:val="21"/>
                <w:szCs w:val="21"/>
              </w:rPr>
              <w:t>转入留存收益</w:t>
            </w:r>
            <w:r>
              <w:rPr>
                <w:rFonts w:ascii="宋体" w:hAnsi="宋体" w:cs="宋体" w:eastAsia="宋体" w:hint="default"/>
                <w:b/>
                <w:bCs/>
                <w:w w:val="100"/>
                <w:sz w:val="21"/>
                <w:szCs w:val="21"/>
              </w:rPr>
              <w:t> </w:t>
            </w:r>
            <w:r>
              <w:rPr>
                <w:rFonts w:ascii="宋体" w:hAnsi="宋体" w:cs="宋体" w:eastAsia="宋体" w:hint="default"/>
                <w:b/>
                <w:bCs/>
                <w:sz w:val="21"/>
                <w:szCs w:val="21"/>
              </w:rPr>
              <w:t>的金额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56" w:right="159"/>
              <w:jc w:val="center"/>
              <w:rPr>
                <w:rFonts w:ascii="宋体" w:hAnsi="宋体" w:cs="宋体" w:eastAsia="宋体" w:hint="default"/>
                <w:sz w:val="21"/>
                <w:szCs w:val="21"/>
              </w:rPr>
            </w:pPr>
            <w:r>
              <w:rPr>
                <w:rFonts w:ascii="宋体" w:hAnsi="宋体" w:cs="宋体" w:eastAsia="宋体" w:hint="default"/>
                <w:b/>
                <w:bCs/>
                <w:sz w:val="21"/>
                <w:szCs w:val="21"/>
              </w:rPr>
              <w:t>指定为以公允价值计</w:t>
            </w:r>
            <w:r>
              <w:rPr>
                <w:rFonts w:ascii="宋体" w:hAnsi="宋体" w:cs="宋体" w:eastAsia="宋体" w:hint="default"/>
                <w:b/>
                <w:bCs/>
                <w:w w:val="100"/>
                <w:sz w:val="21"/>
                <w:szCs w:val="21"/>
              </w:rPr>
              <w:t> </w:t>
            </w:r>
            <w:r>
              <w:rPr>
                <w:rFonts w:ascii="宋体" w:hAnsi="宋体" w:cs="宋体" w:eastAsia="宋体" w:hint="default"/>
                <w:b/>
                <w:bCs/>
                <w:sz w:val="21"/>
                <w:szCs w:val="21"/>
              </w:rPr>
              <w:t>量且其变动计入其他</w:t>
            </w:r>
            <w:r>
              <w:rPr>
                <w:rFonts w:ascii="宋体" w:hAnsi="宋体" w:cs="宋体" w:eastAsia="宋体" w:hint="default"/>
                <w:b/>
                <w:bCs/>
                <w:w w:val="100"/>
                <w:sz w:val="21"/>
                <w:szCs w:val="21"/>
              </w:rPr>
              <w:t> </w:t>
            </w:r>
            <w:r>
              <w:rPr>
                <w:rFonts w:ascii="宋体" w:hAnsi="宋体" w:cs="宋体" w:eastAsia="宋体" w:hint="default"/>
                <w:b/>
                <w:bCs/>
                <w:sz w:val="21"/>
                <w:szCs w:val="21"/>
              </w:rPr>
              <w:t>综合收益的原因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4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194" w:right="182"/>
              <w:jc w:val="both"/>
              <w:rPr>
                <w:rFonts w:ascii="宋体" w:hAnsi="宋体" w:cs="宋体" w:eastAsia="宋体" w:hint="default"/>
                <w:sz w:val="21"/>
                <w:szCs w:val="21"/>
              </w:rPr>
            </w:pPr>
            <w:r>
              <w:rPr>
                <w:rFonts w:ascii="宋体" w:hAnsi="宋体" w:cs="宋体" w:eastAsia="宋体" w:hint="default"/>
                <w:b/>
                <w:bCs/>
                <w:sz w:val="21"/>
                <w:szCs w:val="21"/>
              </w:rPr>
              <w:t>其他综合</w:t>
            </w:r>
            <w:r>
              <w:rPr>
                <w:rFonts w:ascii="宋体" w:hAnsi="宋体" w:cs="宋体" w:eastAsia="宋体" w:hint="default"/>
                <w:b/>
                <w:bCs/>
                <w:w w:val="100"/>
                <w:sz w:val="21"/>
                <w:szCs w:val="21"/>
              </w:rPr>
              <w:t> </w:t>
            </w:r>
            <w:r>
              <w:rPr>
                <w:rFonts w:ascii="宋体" w:hAnsi="宋体" w:cs="宋体" w:eastAsia="宋体" w:hint="default"/>
                <w:b/>
                <w:bCs/>
                <w:sz w:val="21"/>
                <w:szCs w:val="21"/>
              </w:rPr>
              <w:t>收益转入</w:t>
            </w:r>
            <w:r>
              <w:rPr>
                <w:rFonts w:ascii="宋体" w:hAnsi="宋体" w:cs="宋体" w:eastAsia="宋体" w:hint="default"/>
                <w:b/>
                <w:bCs/>
                <w:w w:val="100"/>
                <w:sz w:val="21"/>
                <w:szCs w:val="21"/>
              </w:rPr>
              <w:t> </w:t>
            </w:r>
            <w:r>
              <w:rPr>
                <w:rFonts w:ascii="宋体" w:hAnsi="宋体" w:cs="宋体" w:eastAsia="宋体" w:hint="default"/>
                <w:b/>
                <w:bCs/>
                <w:sz w:val="21"/>
                <w:szCs w:val="21"/>
              </w:rPr>
              <w:t>留存收益</w:t>
            </w:r>
            <w:r>
              <w:rPr>
                <w:rFonts w:ascii="宋体" w:hAnsi="宋体" w:cs="宋体" w:eastAsia="宋体" w:hint="default"/>
                <w:b/>
                <w:bCs/>
                <w:w w:val="100"/>
                <w:sz w:val="21"/>
                <w:szCs w:val="21"/>
              </w:rPr>
              <w:t> </w:t>
            </w:r>
            <w:r>
              <w:rPr>
                <w:rFonts w:ascii="宋体" w:hAnsi="宋体" w:cs="宋体" w:eastAsia="宋体" w:hint="default"/>
                <w:b/>
                <w:bCs/>
                <w:sz w:val="21"/>
                <w:szCs w:val="21"/>
              </w:rPr>
              <w:t>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716"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exact"/>
              <w:ind w:left="93" w:right="97"/>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pacing w:val="14"/>
                <w:sz w:val="21"/>
                <w:szCs w:val="21"/>
              </w:rPr>
              <w:t>连集发</w:t>
            </w:r>
            <w:r>
              <w:rPr>
                <w:rFonts w:ascii="宋体" w:hAnsi="宋体" w:cs="宋体" w:eastAsia="宋体" w:hint="default"/>
                <w:spacing w:val="-76"/>
                <w:sz w:val="21"/>
                <w:szCs w:val="21"/>
              </w:rPr>
              <w:t> </w:t>
            </w:r>
            <w:r>
              <w:rPr>
                <w:rFonts w:ascii="宋体" w:hAnsi="宋体" w:cs="宋体" w:eastAsia="宋体" w:hint="default"/>
                <w:spacing w:val="11"/>
                <w:sz w:val="21"/>
                <w:szCs w:val="21"/>
              </w:rPr>
              <w:t>环渤</w:t>
            </w:r>
            <w:r>
              <w:rPr>
                <w:rFonts w:ascii="宋体" w:hAnsi="宋体" w:cs="宋体" w:eastAsia="宋体" w:hint="default"/>
                <w:spacing w:val="-76"/>
                <w:sz w:val="21"/>
                <w:szCs w:val="21"/>
              </w:rPr>
              <w:t> </w:t>
            </w:r>
            <w:r>
              <w:rPr>
                <w:rFonts w:ascii="宋体" w:hAnsi="宋体" w:cs="宋体" w:eastAsia="宋体" w:hint="default"/>
                <w:sz w:val="21"/>
                <w:szCs w:val="21"/>
              </w:rPr>
              <w:t>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pacing w:val="14"/>
                <w:sz w:val="21"/>
                <w:szCs w:val="21"/>
              </w:rPr>
              <w:t>装箱运</w:t>
            </w:r>
            <w:r>
              <w:rPr>
                <w:rFonts w:ascii="宋体" w:hAnsi="宋体" w:cs="宋体" w:eastAsia="宋体" w:hint="default"/>
                <w:spacing w:val="-76"/>
                <w:sz w:val="21"/>
                <w:szCs w:val="21"/>
              </w:rPr>
              <w:t> </w:t>
            </w:r>
            <w:r>
              <w:rPr>
                <w:rFonts w:ascii="宋体" w:hAnsi="宋体" w:cs="宋体" w:eastAsia="宋体" w:hint="default"/>
                <w:spacing w:val="11"/>
                <w:sz w:val="21"/>
                <w:szCs w:val="21"/>
              </w:rPr>
              <w:t>输有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151,472.12</w:t>
            </w:r>
            <w:r>
              <w:rPr>
                <w:rFonts w:ascii="宋体"/>
                <w:sz w:val="21"/>
              </w:rPr>
              <w:t> </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26"/>
              <w:ind w:left="98" w:right="99"/>
              <w:jc w:val="left"/>
              <w:rPr>
                <w:rFonts w:ascii="宋体" w:hAnsi="宋体" w:cs="宋体" w:eastAsia="宋体" w:hint="default"/>
                <w:sz w:val="21"/>
                <w:szCs w:val="21"/>
              </w:rPr>
            </w:pPr>
            <w:r>
              <w:rPr>
                <w:rFonts w:ascii="宋体" w:hAnsi="宋体" w:cs="宋体" w:eastAsia="宋体" w:hint="default"/>
                <w:sz w:val="21"/>
                <w:szCs w:val="21"/>
              </w:rPr>
              <w:t>投资不符合本金加利</w:t>
            </w:r>
            <w:r>
              <w:rPr>
                <w:rFonts w:ascii="宋体" w:hAnsi="宋体" w:cs="宋体" w:eastAsia="宋体" w:hint="default"/>
                <w:w w:val="100"/>
                <w:sz w:val="21"/>
                <w:szCs w:val="21"/>
              </w:rPr>
              <w:t> </w:t>
            </w:r>
            <w:r>
              <w:rPr>
                <w:rFonts w:ascii="宋体" w:hAnsi="宋体" w:cs="宋体" w:eastAsia="宋体" w:hint="default"/>
                <w:sz w:val="21"/>
                <w:szCs w:val="21"/>
              </w:rPr>
              <w:t>息的合同现金流量特</w:t>
            </w:r>
            <w:r>
              <w:rPr>
                <w:rFonts w:ascii="宋体" w:hAnsi="宋体" w:cs="宋体" w:eastAsia="宋体" w:hint="default"/>
                <w:w w:val="100"/>
                <w:sz w:val="21"/>
                <w:szCs w:val="21"/>
              </w:rPr>
              <w:t> </w:t>
            </w:r>
            <w:r>
              <w:rPr>
                <w:rFonts w:ascii="宋体" w:hAnsi="宋体" w:cs="宋体" w:eastAsia="宋体" w:hint="default"/>
                <w:sz w:val="21"/>
                <w:szCs w:val="21"/>
              </w:rPr>
              <w:t>征并且是战略投资长</w:t>
            </w:r>
            <w:r>
              <w:rPr>
                <w:rFonts w:ascii="宋体" w:hAnsi="宋体" w:cs="宋体" w:eastAsia="宋体" w:hint="default"/>
                <w:w w:val="100"/>
                <w:sz w:val="21"/>
                <w:szCs w:val="21"/>
              </w:rPr>
              <w:t> </w:t>
            </w:r>
            <w:r>
              <w:rPr>
                <w:rFonts w:ascii="宋体" w:hAnsi="宋体" w:cs="宋体" w:eastAsia="宋体" w:hint="default"/>
                <w:spacing w:val="-10"/>
                <w:w w:val="100"/>
                <w:sz w:val="21"/>
                <w:szCs w:val="21"/>
              </w:rPr>
              <w:t>期持股，不是以近期出</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售短期获利为目的</w:t>
            </w:r>
            <w:r>
              <w:rPr>
                <w:rFonts w:ascii="宋体" w:hAnsi="宋体" w:cs="宋体" w:eastAsia="宋体" w:hint="default"/>
                <w:sz w:val="21"/>
                <w:szCs w:val="21"/>
              </w:rPr>
              <w:t> </w:t>
            </w:r>
          </w:p>
        </w:tc>
        <w:tc>
          <w:tcPr>
            <w:tcW w:w="12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r>
      <w:tr>
        <w:trPr>
          <w:trHeight w:val="1714" w:hRule="exact"/>
        </w:trPr>
        <w:tc>
          <w:tcPr>
            <w:tcW w:w="18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exact"/>
              <w:ind w:left="93" w:right="97"/>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pacing w:val="14"/>
                <w:sz w:val="21"/>
                <w:szCs w:val="21"/>
              </w:rPr>
              <w:t>电投锦</w:t>
            </w:r>
            <w:r>
              <w:rPr>
                <w:rFonts w:ascii="宋体" w:hAnsi="宋体" w:cs="宋体" w:eastAsia="宋体" w:hint="default"/>
                <w:spacing w:val="-76"/>
                <w:sz w:val="21"/>
                <w:szCs w:val="21"/>
              </w:rPr>
              <w:t> </w:t>
            </w:r>
            <w:r>
              <w:rPr>
                <w:rFonts w:ascii="宋体" w:hAnsi="宋体" w:cs="宋体" w:eastAsia="宋体" w:hint="default"/>
                <w:spacing w:val="11"/>
                <w:sz w:val="21"/>
                <w:szCs w:val="21"/>
              </w:rPr>
              <w:t>州港</w:t>
            </w:r>
            <w:r>
              <w:rPr>
                <w:rFonts w:ascii="宋体" w:hAnsi="宋体" w:cs="宋体" w:eastAsia="宋体" w:hint="default"/>
                <w:spacing w:val="-76"/>
                <w:sz w:val="21"/>
                <w:szCs w:val="21"/>
              </w:rPr>
              <w:t> </w:t>
            </w:r>
            <w:r>
              <w:rPr>
                <w:rFonts w:ascii="宋体" w:hAnsi="宋体" w:cs="宋体" w:eastAsia="宋体" w:hint="default"/>
                <w:sz w:val="21"/>
                <w:szCs w:val="21"/>
              </w:rPr>
              <w:t>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30,165,179.50</w:t>
            </w:r>
            <w:r>
              <w:rPr>
                <w:rFonts w:ascii="宋体"/>
                <w:sz w:val="21"/>
              </w:rPr>
              <w:t> </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26"/>
              <w:ind w:left="98" w:right="99"/>
              <w:jc w:val="left"/>
              <w:rPr>
                <w:rFonts w:ascii="宋体" w:hAnsi="宋体" w:cs="宋体" w:eastAsia="宋体" w:hint="default"/>
                <w:sz w:val="21"/>
                <w:szCs w:val="21"/>
              </w:rPr>
            </w:pPr>
            <w:r>
              <w:rPr>
                <w:rFonts w:ascii="宋体" w:hAnsi="宋体" w:cs="宋体" w:eastAsia="宋体" w:hint="default"/>
                <w:sz w:val="21"/>
                <w:szCs w:val="21"/>
              </w:rPr>
              <w:t>投资不符合本金加利</w:t>
            </w:r>
            <w:r>
              <w:rPr>
                <w:rFonts w:ascii="宋体" w:hAnsi="宋体" w:cs="宋体" w:eastAsia="宋体" w:hint="default"/>
                <w:w w:val="100"/>
                <w:sz w:val="21"/>
                <w:szCs w:val="21"/>
              </w:rPr>
              <w:t> </w:t>
            </w:r>
            <w:r>
              <w:rPr>
                <w:rFonts w:ascii="宋体" w:hAnsi="宋体" w:cs="宋体" w:eastAsia="宋体" w:hint="default"/>
                <w:sz w:val="21"/>
                <w:szCs w:val="21"/>
              </w:rPr>
              <w:t>息的合同现金流量特</w:t>
            </w:r>
            <w:r>
              <w:rPr>
                <w:rFonts w:ascii="宋体" w:hAnsi="宋体" w:cs="宋体" w:eastAsia="宋体" w:hint="default"/>
                <w:w w:val="100"/>
                <w:sz w:val="21"/>
                <w:szCs w:val="21"/>
              </w:rPr>
              <w:t> </w:t>
            </w:r>
            <w:r>
              <w:rPr>
                <w:rFonts w:ascii="宋体" w:hAnsi="宋体" w:cs="宋体" w:eastAsia="宋体" w:hint="default"/>
                <w:sz w:val="21"/>
                <w:szCs w:val="21"/>
              </w:rPr>
              <w:t>征并且是战略投资长</w:t>
            </w:r>
            <w:r>
              <w:rPr>
                <w:rFonts w:ascii="宋体" w:hAnsi="宋体" w:cs="宋体" w:eastAsia="宋体" w:hint="default"/>
                <w:w w:val="100"/>
                <w:sz w:val="21"/>
                <w:szCs w:val="21"/>
              </w:rPr>
              <w:t> </w:t>
            </w:r>
            <w:r>
              <w:rPr>
                <w:rFonts w:ascii="宋体" w:hAnsi="宋体" w:cs="宋体" w:eastAsia="宋体" w:hint="default"/>
                <w:spacing w:val="-10"/>
                <w:w w:val="100"/>
                <w:sz w:val="21"/>
                <w:szCs w:val="21"/>
              </w:rPr>
              <w:t>期持股，不是以近期出</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售短期获利为目的</w:t>
            </w:r>
            <w:r>
              <w:rPr>
                <w:rFonts w:ascii="宋体" w:hAnsi="宋体" w:cs="宋体" w:eastAsia="宋体" w:hint="default"/>
                <w:sz w:val="21"/>
                <w:szCs w:val="21"/>
              </w:rPr>
              <w:t> </w:t>
            </w:r>
          </w:p>
        </w:tc>
        <w:tc>
          <w:tcPr>
            <w:tcW w:w="12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r>
      <w:tr>
        <w:trPr>
          <w:trHeight w:val="362" w:hRule="exact"/>
        </w:trPr>
        <w:tc>
          <w:tcPr>
            <w:tcW w:w="184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30,316,651.62</w:t>
            </w:r>
            <w:r>
              <w:rPr>
                <w:rFonts w:ascii="宋体"/>
                <w:sz w:val="21"/>
              </w:rPr>
              <w:t> </w:t>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22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w w:val="100"/>
                <w:sz w:val="21"/>
              </w:rPr>
              <w:t> </w:t>
            </w:r>
          </w:p>
        </w:tc>
        <w:tc>
          <w:tcPr>
            <w:tcW w:w="124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720" w:right="500"/>
        </w:sectPr>
      </w:pPr>
    </w:p>
    <w:p>
      <w:pPr>
        <w:pStyle w:val="BodyText"/>
        <w:spacing w:line="273" w:lineRule="auto"/>
        <w:ind w:left="556" w:right="0"/>
        <w:jc w:val="left"/>
        <w:rPr>
          <w:rFonts w:ascii="宋体" w:hAnsi="宋体" w:cs="宋体" w:eastAsia="宋体" w:hint="default"/>
        </w:rPr>
      </w:pPr>
      <w:r>
        <w:rPr>
          <w:rFonts w:ascii="宋体" w:hAnsi="宋体" w:cs="宋体" w:eastAsia="宋体" w:hint="default"/>
          <w:color w:val="333333"/>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40" w:lineRule="auto" w:before="7"/>
        <w:ind w:left="5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556" w:right="0"/>
        <w:jc w:val="left"/>
        <w:rPr>
          <w:rFonts w:ascii="宋体" w:hAnsi="宋体" w:cs="宋体" w:eastAsia="宋体" w:hint="default"/>
        </w:rPr>
      </w:pPr>
      <w:r>
        <w:rPr>
          <w:rFonts w:ascii="宋体"/>
          <w:w w:val="100"/>
        </w:rPr>
        <w:t> </w:t>
      </w:r>
    </w:p>
    <w:p>
      <w:pPr>
        <w:pStyle w:val="Heading3"/>
        <w:spacing w:line="240" w:lineRule="auto" w:before="78"/>
        <w:ind w:left="556" w:right="-18"/>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BodyText"/>
        <w:spacing w:line="240" w:lineRule="auto" w:before="97"/>
        <w:ind w:left="5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tabs>
          <w:tab w:pos="1607" w:val="left" w:leader="none"/>
        </w:tabs>
        <w:spacing w:line="240" w:lineRule="auto"/>
        <w:ind w:left="556" w:right="0"/>
        <w:jc w:val="left"/>
      </w:pPr>
      <w:r>
        <w:rPr>
          <w:spacing w:val="-1"/>
        </w:rPr>
        <w:t>单位：元</w:t>
        <w:tab/>
        <w:t>币种：人民币</w:t>
      </w:r>
    </w:p>
    <w:p>
      <w:pPr>
        <w:spacing w:after="0" w:line="240" w:lineRule="auto"/>
        <w:jc w:val="left"/>
        <w:sectPr>
          <w:type w:val="continuous"/>
          <w:pgSz w:w="11910" w:h="16840"/>
          <w:pgMar w:top="1120" w:bottom="1380" w:left="720" w:right="500"/>
          <w:cols w:num="2" w:equalWidth="0">
            <w:col w:w="2963" w:space="3560"/>
            <w:col w:w="4167"/>
          </w:cols>
        </w:sectPr>
      </w:pPr>
    </w:p>
    <w:p>
      <w:pPr>
        <w:spacing w:line="240" w:lineRule="auto" w:before="12"/>
        <w:rPr>
          <w:rFonts w:ascii="宋体" w:hAnsi="宋体" w:cs="宋体" w:eastAsia="宋体" w:hint="default"/>
          <w:sz w:val="3"/>
          <w:szCs w:val="3"/>
        </w:rPr>
      </w:pPr>
    </w:p>
    <w:tbl>
      <w:tblPr>
        <w:tblW w:w="0" w:type="auto"/>
        <w:jc w:val="left"/>
        <w:tblInd w:w="434" w:type="dxa"/>
        <w:tblLayout w:type="fixed"/>
        <w:tblCellMar>
          <w:top w:w="0" w:type="dxa"/>
          <w:left w:w="0" w:type="dxa"/>
          <w:bottom w:w="0" w:type="dxa"/>
          <w:right w:w="0" w:type="dxa"/>
        </w:tblCellMar>
        <w:tblLook w:val="01E0"/>
      </w:tblPr>
      <w:tblGrid>
        <w:gridCol w:w="3651"/>
        <w:gridCol w:w="2688"/>
        <w:gridCol w:w="2710"/>
      </w:tblGrid>
      <w:tr>
        <w:trPr>
          <w:trHeight w:val="361" w:hRule="exact"/>
        </w:trPr>
        <w:tc>
          <w:tcPr>
            <w:tcW w:w="365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91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1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92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2" w:hRule="exact"/>
        </w:trPr>
        <w:tc>
          <w:tcPr>
            <w:tcW w:w="36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1207" w:right="-5"/>
              <w:jc w:val="left"/>
              <w:rPr>
                <w:rFonts w:ascii="宋体" w:hAnsi="宋体" w:cs="宋体" w:eastAsia="宋体" w:hint="default"/>
                <w:sz w:val="21"/>
                <w:szCs w:val="21"/>
              </w:rPr>
            </w:pPr>
            <w:r>
              <w:rPr>
                <w:rFonts w:ascii="宋体"/>
                <w:sz w:val="21"/>
              </w:rPr>
              <w:t>79,315,200.00 </w:t>
            </w:r>
          </w:p>
        </w:tc>
        <w:tc>
          <w:tcPr>
            <w:tcW w:w="27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1231" w:right="-15"/>
              <w:jc w:val="left"/>
              <w:rPr>
                <w:rFonts w:ascii="宋体" w:hAnsi="宋体" w:cs="宋体" w:eastAsia="宋体" w:hint="default"/>
                <w:sz w:val="21"/>
                <w:szCs w:val="21"/>
              </w:rPr>
            </w:pPr>
            <w:r>
              <w:rPr>
                <w:rFonts w:ascii="宋体"/>
                <w:sz w:val="21"/>
              </w:rPr>
              <w:t>54,412,800.00 </w:t>
            </w:r>
          </w:p>
        </w:tc>
      </w:tr>
    </w:tbl>
    <w:p>
      <w:pPr>
        <w:spacing w:after="0" w:line="240" w:lineRule="auto"/>
        <w:jc w:val="left"/>
        <w:rPr>
          <w:rFonts w:ascii="宋体" w:hAnsi="宋体" w:cs="宋体" w:eastAsia="宋体" w:hint="default"/>
          <w:sz w:val="21"/>
          <w:szCs w:val="21"/>
        </w:rPr>
        <w:sectPr>
          <w:type w:val="continuous"/>
          <w:pgSz w:w="11910" w:h="16840"/>
          <w:pgMar w:top="1120" w:bottom="1380" w:left="720" w:right="500"/>
        </w:sectPr>
      </w:pPr>
    </w:p>
    <w:p>
      <w:pPr>
        <w:spacing w:line="240" w:lineRule="auto" w:before="0"/>
        <w:rPr>
          <w:rFonts w:ascii="宋体" w:hAnsi="宋体" w:cs="宋体" w:eastAsia="宋体" w:hint="default"/>
          <w:sz w:val="24"/>
          <w:szCs w:val="24"/>
        </w:rPr>
      </w:pPr>
    </w:p>
    <w:tbl>
      <w:tblPr>
        <w:tblW w:w="0" w:type="auto"/>
        <w:jc w:val="left"/>
        <w:tblInd w:w="894" w:type="dxa"/>
        <w:tblLayout w:type="fixed"/>
        <w:tblCellMar>
          <w:top w:w="0" w:type="dxa"/>
          <w:left w:w="0" w:type="dxa"/>
          <w:bottom w:w="0" w:type="dxa"/>
          <w:right w:w="0" w:type="dxa"/>
        </w:tblCellMar>
        <w:tblLook w:val="01E0"/>
      </w:tblPr>
      <w:tblGrid>
        <w:gridCol w:w="3651"/>
        <w:gridCol w:w="2688"/>
        <w:gridCol w:w="2710"/>
      </w:tblGrid>
      <w:tr>
        <w:trPr>
          <w:trHeight w:val="370" w:hRule="exact"/>
        </w:trPr>
        <w:tc>
          <w:tcPr>
            <w:tcW w:w="3651"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8"/>
              <w:ind w:left="1207" w:right="-5"/>
              <w:jc w:val="left"/>
              <w:rPr>
                <w:rFonts w:ascii="宋体" w:hAnsi="宋体" w:cs="宋体" w:eastAsia="宋体" w:hint="default"/>
                <w:sz w:val="21"/>
                <w:szCs w:val="21"/>
              </w:rPr>
            </w:pPr>
            <w:r>
              <w:rPr>
                <w:rFonts w:ascii="宋体"/>
                <w:sz w:val="21"/>
              </w:rPr>
              <w:t>79,315,200.00 </w:t>
            </w:r>
          </w:p>
        </w:tc>
        <w:tc>
          <w:tcPr>
            <w:tcW w:w="271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8"/>
              <w:ind w:left="1231" w:right="-15"/>
              <w:jc w:val="left"/>
              <w:rPr>
                <w:rFonts w:ascii="宋体" w:hAnsi="宋体" w:cs="宋体" w:eastAsia="宋体" w:hint="default"/>
                <w:sz w:val="21"/>
                <w:szCs w:val="21"/>
              </w:rPr>
            </w:pPr>
            <w:r>
              <w:rPr>
                <w:rFonts w:ascii="宋体"/>
                <w:sz w:val="21"/>
              </w:rPr>
              <w:t>54,412,800.00 </w:t>
            </w:r>
          </w:p>
        </w:tc>
      </w:tr>
    </w:tbl>
    <w:p>
      <w:pPr>
        <w:pStyle w:val="BodyText"/>
        <w:spacing w:line="273" w:lineRule="auto"/>
        <w:ind w:left="10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54" w:lineRule="auto" w:before="7"/>
        <w:ind w:left="14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系公司因诉讼原因采取法律手段行使追索权，根据辽宁省高级人民法院民事调解书及辽宁省</w:t>
      </w:r>
    </w:p>
    <w:p>
      <w:pPr>
        <w:pStyle w:val="BodyText"/>
        <w:spacing w:line="258" w:lineRule="exact"/>
        <w:ind w:left="1016" w:right="0"/>
        <w:jc w:val="both"/>
      </w:pPr>
      <w:r>
        <w:rPr/>
        <w:t>锦州市中级人民法院判决书并经</w:t>
      </w:r>
      <w:r>
        <w:rPr>
          <w:spacing w:val="-51"/>
        </w:rPr>
        <w:t> </w:t>
      </w:r>
      <w:r>
        <w:rPr>
          <w:rFonts w:ascii="宋体" w:hAnsi="宋体" w:cs="宋体" w:eastAsia="宋体" w:hint="default"/>
        </w:rPr>
        <w:t>2018</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28</w:t>
      </w:r>
      <w:r>
        <w:rPr>
          <w:rFonts w:ascii="宋体" w:hAnsi="宋体" w:cs="宋体" w:eastAsia="宋体" w:hint="default"/>
          <w:spacing w:val="-54"/>
        </w:rPr>
        <w:t> </w:t>
      </w:r>
      <w:r>
        <w:rPr/>
        <w:t>日召开的公司第九届董事会第二十次会议审议，</w:t>
      </w:r>
    </w:p>
    <w:p>
      <w:pPr>
        <w:pStyle w:val="BodyText"/>
        <w:spacing w:line="237" w:lineRule="auto" w:before="2"/>
        <w:ind w:left="1016" w:right="1029"/>
        <w:jc w:val="both"/>
        <w:rPr>
          <w:rFonts w:ascii="宋体" w:hAnsi="宋体" w:cs="宋体" w:eastAsia="宋体" w:hint="default"/>
        </w:rPr>
      </w:pPr>
      <w:r>
        <w:rPr>
          <w:spacing w:val="-6"/>
          <w:w w:val="100"/>
        </w:rPr>
        <w:t>公司同意与朝阳昊天签署《协议书》，接受朝阳昊天持有的菲律宾证券交易所上市的菲律宾世纪顶</w:t>
      </w:r>
      <w:r>
        <w:rPr>
          <w:spacing w:val="-103"/>
          <w:w w:val="100"/>
        </w:rPr>
        <w:t> </w:t>
      </w:r>
      <w:r>
        <w:rPr>
          <w:spacing w:val="-103"/>
          <w:w w:val="100"/>
        </w:rPr>
      </w:r>
      <w:r>
        <w:rPr>
          <w:spacing w:val="-14"/>
          <w:w w:val="100"/>
        </w:rPr>
        <w:t>峰金属控股有限公司（“世纪顶峰公司”）股票</w:t>
      </w:r>
      <w:r>
        <w:rPr>
          <w:spacing w:val="-48"/>
          <w:w w:val="100"/>
        </w:rPr>
        <w:t> </w:t>
      </w:r>
      <w:r>
        <w:rPr>
          <w:rFonts w:ascii="宋体" w:hAnsi="宋体" w:cs="宋体" w:eastAsia="宋体" w:hint="default"/>
          <w:spacing w:val="-1"/>
          <w:w w:val="100"/>
        </w:rPr>
        <w:t>200,000,000</w:t>
      </w:r>
      <w:r>
        <w:rPr>
          <w:rFonts w:ascii="宋体" w:hAnsi="宋体" w:cs="宋体" w:eastAsia="宋体" w:hint="default"/>
          <w:spacing w:val="-52"/>
          <w:w w:val="100"/>
        </w:rPr>
        <w:t> </w:t>
      </w:r>
      <w:r>
        <w:rPr>
          <w:spacing w:val="-7"/>
          <w:w w:val="100"/>
        </w:rPr>
        <w:t>股（总股本</w:t>
      </w:r>
      <w:r>
        <w:rPr>
          <w:spacing w:val="-49"/>
          <w:w w:val="100"/>
        </w:rPr>
        <w:t> </w:t>
      </w:r>
      <w:r>
        <w:rPr>
          <w:rFonts w:ascii="宋体" w:hAnsi="宋体" w:cs="宋体" w:eastAsia="宋体" w:hint="default"/>
          <w:spacing w:val="-1"/>
          <w:w w:val="100"/>
        </w:rPr>
        <w:t>2,820,330,000</w:t>
      </w:r>
      <w:r>
        <w:rPr>
          <w:rFonts w:ascii="宋体" w:hAnsi="宋体" w:cs="宋体" w:eastAsia="宋体" w:hint="default"/>
          <w:spacing w:val="-48"/>
          <w:w w:val="100"/>
        </w:rPr>
        <w:t> </w:t>
      </w:r>
      <w:r>
        <w:rPr>
          <w:spacing w:val="-28"/>
          <w:w w:val="100"/>
        </w:rPr>
        <w:t>股），公司</w:t>
      </w:r>
      <w:r>
        <w:rPr>
          <w:spacing w:val="-104"/>
          <w:w w:val="100"/>
        </w:rPr>
        <w:t> </w:t>
      </w:r>
      <w:r>
        <w:rPr>
          <w:spacing w:val="-104"/>
          <w:w w:val="100"/>
        </w:rPr>
      </w:r>
      <w:r>
        <w:rPr/>
        <w:t>接受</w:t>
      </w:r>
      <w:r>
        <w:rPr>
          <w:spacing w:val="-53"/>
        </w:rPr>
        <w:t> </w:t>
      </w:r>
      <w:r>
        <w:rPr>
          <w:rFonts w:ascii="宋体" w:hAnsi="宋体" w:cs="宋体" w:eastAsia="宋体" w:hint="default"/>
        </w:rPr>
        <w:t>2</w:t>
      </w:r>
      <w:r>
        <w:rPr>
          <w:rFonts w:ascii="宋体" w:hAnsi="宋体" w:cs="宋体" w:eastAsia="宋体" w:hint="default"/>
          <w:spacing w:val="-56"/>
        </w:rPr>
        <w:t> </w:t>
      </w:r>
      <w:r>
        <w:rPr/>
        <w:t>亿股票后占世纪顶峰公司股权比例</w:t>
      </w:r>
      <w:r>
        <w:rPr>
          <w:spacing w:val="-54"/>
        </w:rPr>
        <w:t> </w:t>
      </w:r>
      <w:r>
        <w:rPr>
          <w:rFonts w:ascii="宋体" w:hAnsi="宋体" w:cs="宋体" w:eastAsia="宋体" w:hint="default"/>
        </w:rPr>
        <w:t>7.09%</w:t>
      </w:r>
      <w:r>
        <w:rPr/>
        <w:t>。该资产根据公司管理层对该投资持有意图，分</w:t>
      </w:r>
      <w:r>
        <w:rPr>
          <w:w w:val="100"/>
        </w:rPr>
        <w:t> </w:t>
      </w:r>
      <w:r>
        <w:rPr>
          <w:spacing w:val="-2"/>
        </w:rPr>
        <w:t>类为以公允价值计量且其变动计入当期损益的金融资产，在资产负债表中列报为其他非流动金融</w:t>
      </w:r>
      <w:r>
        <w:rPr>
          <w:spacing w:val="-25"/>
        </w:rPr>
        <w:t> </w:t>
      </w:r>
      <w:r>
        <w:rPr>
          <w:spacing w:val="-25"/>
        </w:rPr>
      </w:r>
      <w:r>
        <w:rPr/>
        <w:t>资产。</w:t>
      </w:r>
      <w:r>
        <w:rPr>
          <w:rFonts w:ascii="宋体" w:hAnsi="宋体" w:cs="宋体" w:eastAsia="宋体" w:hint="default"/>
        </w:rPr>
        <w:t> </w:t>
      </w:r>
    </w:p>
    <w:p>
      <w:pPr>
        <w:pStyle w:val="BodyText"/>
        <w:spacing w:line="270" w:lineRule="exact"/>
        <w:ind w:left="1437" w:right="0"/>
        <w:jc w:val="left"/>
        <w:rPr>
          <w:rFonts w:ascii="宋体" w:hAnsi="宋体" w:cs="宋体" w:eastAsia="宋体" w:hint="default"/>
        </w:rPr>
      </w:pPr>
      <w:r>
        <w:rPr>
          <w:w w:val="100"/>
        </w:rPr>
        <w:t>期</w:t>
      </w:r>
      <w:r>
        <w:rPr>
          <w:spacing w:val="-1"/>
          <w:w w:val="100"/>
        </w:rPr>
        <w:t>末</w:t>
      </w:r>
      <w:r>
        <w:rPr>
          <w:spacing w:val="-3"/>
          <w:w w:val="100"/>
        </w:rPr>
        <w:t>公</w:t>
      </w:r>
      <w:r>
        <w:rPr>
          <w:w w:val="100"/>
        </w:rPr>
        <w:t>允</w:t>
      </w:r>
      <w:r>
        <w:rPr>
          <w:spacing w:val="-3"/>
          <w:w w:val="100"/>
        </w:rPr>
        <w:t>价值</w:t>
      </w:r>
      <w:r>
        <w:rPr>
          <w:w w:val="100"/>
        </w:rPr>
        <w:t>以</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年最</w:t>
      </w:r>
      <w:r>
        <w:rPr>
          <w:w w:val="100"/>
        </w:rPr>
        <w:t>后一</w:t>
      </w:r>
      <w:r>
        <w:rPr>
          <w:spacing w:val="-3"/>
          <w:w w:val="100"/>
        </w:rPr>
        <w:t>个</w:t>
      </w:r>
      <w:r>
        <w:rPr>
          <w:w w:val="100"/>
        </w:rPr>
        <w:t>交</w:t>
      </w:r>
      <w:r>
        <w:rPr>
          <w:spacing w:val="-3"/>
          <w:w w:val="100"/>
        </w:rPr>
        <w:t>易</w:t>
      </w:r>
      <w:r>
        <w:rPr>
          <w:w w:val="100"/>
        </w:rPr>
        <w:t>日</w:t>
      </w:r>
      <w:r>
        <w:rPr>
          <w:spacing w:val="-3"/>
          <w:w w:val="100"/>
        </w:rPr>
        <w:t>菲</w:t>
      </w:r>
      <w:r>
        <w:rPr>
          <w:w w:val="100"/>
        </w:rPr>
        <w:t>律</w:t>
      </w:r>
      <w:r>
        <w:rPr>
          <w:spacing w:val="-3"/>
          <w:w w:val="100"/>
        </w:rPr>
        <w:t>宾</w:t>
      </w:r>
      <w:r>
        <w:rPr>
          <w:w w:val="100"/>
        </w:rPr>
        <w:t>证</w:t>
      </w:r>
      <w:r>
        <w:rPr>
          <w:spacing w:val="-3"/>
          <w:w w:val="100"/>
        </w:rPr>
        <w:t>券</w:t>
      </w:r>
      <w:r>
        <w:rPr>
          <w:w w:val="100"/>
        </w:rPr>
        <w:t>交易</w:t>
      </w:r>
      <w:r>
        <w:rPr>
          <w:spacing w:val="-3"/>
          <w:w w:val="100"/>
        </w:rPr>
        <w:t>所</w:t>
      </w:r>
      <w:r>
        <w:rPr>
          <w:w w:val="100"/>
        </w:rPr>
        <w:t>该</w:t>
      </w:r>
      <w:r>
        <w:rPr>
          <w:spacing w:val="-3"/>
          <w:w w:val="100"/>
        </w:rPr>
        <w:t>股</w:t>
      </w:r>
      <w:r>
        <w:rPr>
          <w:w w:val="100"/>
        </w:rPr>
        <w:t>票</w:t>
      </w:r>
      <w:r>
        <w:rPr>
          <w:spacing w:val="-3"/>
          <w:w w:val="100"/>
        </w:rPr>
        <w:t>收</w:t>
      </w:r>
      <w:r>
        <w:rPr>
          <w:w w:val="100"/>
        </w:rPr>
        <w:t>盘</w:t>
      </w:r>
      <w:r>
        <w:rPr>
          <w:spacing w:val="-3"/>
          <w:w w:val="100"/>
        </w:rPr>
        <w:t>价</w:t>
      </w:r>
      <w:r>
        <w:rPr>
          <w:w w:val="100"/>
        </w:rPr>
        <w:t>进</w:t>
      </w:r>
      <w:r>
        <w:rPr>
          <w:spacing w:val="-3"/>
          <w:w w:val="100"/>
        </w:rPr>
        <w:t>行</w:t>
      </w:r>
      <w:r>
        <w:rPr>
          <w:w w:val="100"/>
        </w:rPr>
        <w:t>外币</w:t>
      </w:r>
      <w:r>
        <w:rPr>
          <w:spacing w:val="-3"/>
          <w:w w:val="100"/>
        </w:rPr>
        <w:t>折</w:t>
      </w:r>
      <w:r>
        <w:rPr>
          <w:spacing w:val="2"/>
          <w:w w:val="100"/>
        </w:rPr>
        <w:t>合</w:t>
      </w:r>
      <w:r>
        <w:rPr>
          <w:w w:val="100"/>
        </w:rPr>
        <w:t>计</w:t>
      </w:r>
      <w:r>
        <w:rPr>
          <w:spacing w:val="3"/>
          <w:w w:val="100"/>
        </w:rPr>
        <w:t>算</w:t>
      </w:r>
      <w:r>
        <w:rPr>
          <w:spacing w:val="-106"/>
          <w:w w:val="100"/>
        </w:rPr>
        <w:t>。</w:t>
      </w:r>
      <w:r>
        <w:rPr>
          <w:rFonts w:ascii="宋体" w:hAnsi="宋体" w:cs="宋体" w:eastAsia="宋体" w:hint="default"/>
          <w:w w:val="100"/>
        </w:rPr>
        <w:t> </w:t>
      </w:r>
    </w:p>
    <w:p>
      <w:pPr>
        <w:pStyle w:val="BodyText"/>
        <w:spacing w:line="273" w:lineRule="exact"/>
        <w:ind w:left="1437" w:right="0"/>
        <w:jc w:val="left"/>
        <w:rPr>
          <w:rFonts w:ascii="宋体" w:hAnsi="宋体" w:cs="宋体" w:eastAsia="宋体" w:hint="default"/>
        </w:rPr>
      </w:pPr>
      <w:r>
        <w:rPr>
          <w:rFonts w:ascii="宋体"/>
          <w:w w:val="100"/>
        </w:rPr>
        <w:t> </w:t>
      </w:r>
    </w:p>
    <w:p>
      <w:pPr>
        <w:pStyle w:val="Heading3"/>
        <w:spacing w:line="240" w:lineRule="auto" w:before="81"/>
        <w:ind w:left="1016" w:right="0"/>
        <w:jc w:val="both"/>
        <w:rPr>
          <w:rFonts w:ascii="宋体" w:hAnsi="宋体" w:cs="宋体" w:eastAsia="宋体" w:hint="default"/>
          <w:b w:val="0"/>
          <w:bCs w:val="0"/>
        </w:rPr>
      </w:pPr>
      <w:r>
        <w:rPr>
          <w:rFonts w:ascii="宋体" w:hAnsi="宋体" w:cs="宋体" w:eastAsia="宋体" w:hint="default"/>
        </w:rPr>
        <w:t>19</w:t>
      </w:r>
      <w:r>
        <w:rPr/>
        <w:t>、</w:t>
      </w:r>
      <w:r>
        <w:rPr>
          <w:spacing w:val="-26"/>
        </w:rPr>
        <w:t> </w:t>
      </w:r>
      <w:r>
        <w:rPr/>
        <w:t>投资性房地产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1016" w:right="7701"/>
        <w:jc w:val="left"/>
        <w:rPr>
          <w:rFonts w:ascii="宋体" w:hAnsi="宋体" w:cs="宋体" w:eastAsia="宋体" w:hint="default"/>
        </w:rPr>
      </w:pPr>
      <w:r>
        <w:rPr/>
        <w:t>投资性房地产计量模式</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0" w:lineRule="auto" w:before="7"/>
        <w:ind w:left="1016" w:right="0"/>
        <w:jc w:val="both"/>
        <w:rPr>
          <w:rFonts w:ascii="宋体" w:hAnsi="宋体" w:cs="宋体" w:eastAsia="宋体" w:hint="default"/>
        </w:rPr>
      </w:pPr>
      <w:r>
        <w:rPr>
          <w:rFonts w:ascii="宋体"/>
          <w:w w:val="100"/>
        </w:rPr>
        <w:t> </w:t>
      </w:r>
    </w:p>
    <w:p>
      <w:pPr>
        <w:pStyle w:val="Heading3"/>
        <w:spacing w:line="324" w:lineRule="auto" w:before="97"/>
        <w:ind w:left="1016" w:right="7701"/>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0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9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894" w:type="dxa"/>
        <w:tblLayout w:type="fixed"/>
        <w:tblCellMar>
          <w:top w:w="0" w:type="dxa"/>
          <w:left w:w="0" w:type="dxa"/>
          <w:bottom w:w="0" w:type="dxa"/>
          <w:right w:w="0" w:type="dxa"/>
        </w:tblCellMar>
        <w:tblLook w:val="01E0"/>
      </w:tblPr>
      <w:tblGrid>
        <w:gridCol w:w="3308"/>
        <w:gridCol w:w="2864"/>
        <w:gridCol w:w="2878"/>
      </w:tblGrid>
      <w:tr>
        <w:trPr>
          <w:trHeight w:val="362" w:hRule="exact"/>
        </w:trPr>
        <w:tc>
          <w:tcPr>
            <w:tcW w:w="330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right="132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6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0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7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1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6" w:hRule="exact"/>
        </w:trPr>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9,100,706,323.96</w:t>
            </w:r>
            <w:r>
              <w:rPr>
                <w:rFonts w:ascii="宋体"/>
                <w:sz w:val="21"/>
              </w:rPr>
              <w:t> </w:t>
            </w:r>
          </w:p>
        </w:tc>
        <w:tc>
          <w:tcPr>
            <w:tcW w:w="28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9,053,779,990.37</w:t>
            </w:r>
            <w:r>
              <w:rPr>
                <w:rFonts w:ascii="宋体"/>
                <w:sz w:val="21"/>
              </w:rPr>
              <w:t> </w:t>
            </w:r>
          </w:p>
        </w:tc>
      </w:tr>
      <w:tr>
        <w:trPr>
          <w:trHeight w:val="355" w:hRule="exact"/>
        </w:trPr>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8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0" w:hRule="exact"/>
        </w:trPr>
        <w:tc>
          <w:tcPr>
            <w:tcW w:w="33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3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9,100,706,323.96</w:t>
            </w:r>
            <w:r>
              <w:rPr>
                <w:rFonts w:ascii="宋体"/>
                <w:sz w:val="21"/>
              </w:rPr>
              <w:t> </w:t>
            </w:r>
          </w:p>
        </w:tc>
        <w:tc>
          <w:tcPr>
            <w:tcW w:w="28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9,053,779,990.37</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260" w:right="760"/>
        </w:sectPr>
      </w:pPr>
    </w:p>
    <w:p>
      <w:pPr>
        <w:spacing w:line="273" w:lineRule="auto" w:before="0"/>
        <w:ind w:left="1016"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0" w:lineRule="auto" w:before="7"/>
        <w:ind w:left="10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10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w:t>
      </w:r>
      <w:r>
        <w:rPr>
          <w:rFonts w:ascii="宋体" w:hAnsi="宋体" w:cs="宋体" w:eastAsia="宋体" w:hint="default"/>
          <w:b/>
          <w:bCs/>
          <w:spacing w:val="-2"/>
          <w:w w:val="100"/>
          <w:sz w:val="21"/>
          <w:szCs w:val="21"/>
        </w:rPr>
        <w:t>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left="1016" w:right="0"/>
        <w:jc w:val="left"/>
        <w:rPr>
          <w:rFonts w:ascii="宋体" w:hAnsi="宋体" w:cs="宋体" w:eastAsia="宋体" w:hint="default"/>
          <w:b w:val="0"/>
          <w:bCs w:val="0"/>
        </w:rPr>
      </w:pP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0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0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60" w:right="760"/>
          <w:cols w:num="2" w:equalWidth="0">
            <w:col w:w="2815" w:space="3707"/>
            <w:col w:w="4368"/>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594"/>
        <w:gridCol w:w="1502"/>
        <w:gridCol w:w="1558"/>
        <w:gridCol w:w="1560"/>
        <w:gridCol w:w="1445"/>
        <w:gridCol w:w="1309"/>
        <w:gridCol w:w="1642"/>
      </w:tblGrid>
      <w:tr>
        <w:trPr>
          <w:trHeight w:val="335" w:hRule="exact"/>
        </w:trPr>
        <w:tc>
          <w:tcPr>
            <w:tcW w:w="159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5"/>
              <w:ind w:left="66"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5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5"/>
              <w:ind w:left="215" w:right="0"/>
              <w:jc w:val="left"/>
              <w:rPr>
                <w:rFonts w:ascii="宋体" w:hAnsi="宋体" w:cs="宋体" w:eastAsia="宋体" w:hint="default"/>
                <w:sz w:val="15"/>
                <w:szCs w:val="15"/>
              </w:rPr>
            </w:pPr>
            <w:r>
              <w:rPr>
                <w:rFonts w:ascii="宋体" w:hAnsi="宋体" w:cs="宋体" w:eastAsia="宋体" w:hint="default"/>
                <w:b/>
                <w:bCs/>
                <w:sz w:val="15"/>
                <w:szCs w:val="15"/>
              </w:rPr>
              <w:t>码头及辅助设施</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55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5"/>
              <w:ind w:left="319" w:right="0"/>
              <w:jc w:val="left"/>
              <w:rPr>
                <w:rFonts w:ascii="宋体" w:hAnsi="宋体" w:cs="宋体" w:eastAsia="宋体" w:hint="default"/>
                <w:sz w:val="15"/>
                <w:szCs w:val="15"/>
              </w:rPr>
            </w:pPr>
            <w:r>
              <w:rPr>
                <w:rFonts w:ascii="宋体" w:hAnsi="宋体" w:cs="宋体" w:eastAsia="宋体" w:hint="default"/>
                <w:b/>
                <w:bCs/>
                <w:sz w:val="15"/>
                <w:szCs w:val="15"/>
              </w:rPr>
              <w:t>房屋及建筑物</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56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5"/>
              <w:ind w:left="470" w:right="0"/>
              <w:jc w:val="left"/>
              <w:rPr>
                <w:rFonts w:ascii="宋体" w:hAnsi="宋体" w:cs="宋体" w:eastAsia="宋体" w:hint="default"/>
                <w:sz w:val="15"/>
                <w:szCs w:val="15"/>
              </w:rPr>
            </w:pPr>
            <w:r>
              <w:rPr>
                <w:rFonts w:ascii="宋体" w:hAnsi="宋体" w:cs="宋体" w:eastAsia="宋体" w:hint="default"/>
                <w:b/>
                <w:bCs/>
                <w:sz w:val="15"/>
                <w:szCs w:val="15"/>
              </w:rPr>
              <w:t>机器设备</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44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5"/>
              <w:ind w:left="412" w:right="0"/>
              <w:jc w:val="left"/>
              <w:rPr>
                <w:rFonts w:ascii="宋体" w:hAnsi="宋体" w:cs="宋体" w:eastAsia="宋体" w:hint="default"/>
                <w:sz w:val="15"/>
                <w:szCs w:val="15"/>
              </w:rPr>
            </w:pPr>
            <w:r>
              <w:rPr>
                <w:rFonts w:ascii="宋体" w:hAnsi="宋体" w:cs="宋体" w:eastAsia="宋体" w:hint="default"/>
                <w:b/>
                <w:bCs/>
                <w:sz w:val="15"/>
                <w:szCs w:val="15"/>
              </w:rPr>
              <w:t>运输工具</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30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5"/>
              <w:ind w:right="42"/>
              <w:jc w:val="right"/>
              <w:rPr>
                <w:rFonts w:ascii="宋体" w:hAnsi="宋体" w:cs="宋体" w:eastAsia="宋体" w:hint="default"/>
                <w:sz w:val="15"/>
                <w:szCs w:val="15"/>
              </w:rPr>
            </w:pPr>
            <w:r>
              <w:rPr>
                <w:rFonts w:ascii="宋体" w:hAnsi="宋体" w:cs="宋体" w:eastAsia="宋体" w:hint="default"/>
                <w:b/>
                <w:bCs/>
                <w:spacing w:val="-1"/>
                <w:sz w:val="15"/>
                <w:szCs w:val="15"/>
              </w:rPr>
              <w:t>办公及其他设备</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64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35"/>
              <w:ind w:left="80"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b/>
                <w:bCs/>
                <w:w w:val="100"/>
                <w:sz w:val="15"/>
                <w:szCs w:val="15"/>
              </w:rPr>
              <w:t> </w:t>
            </w:r>
            <w:r>
              <w:rPr>
                <w:rFonts w:ascii="宋体" w:hAnsi="宋体" w:cs="宋体" w:eastAsia="宋体" w:hint="default"/>
                <w:w w:val="100"/>
                <w:sz w:val="15"/>
                <w:szCs w:val="15"/>
              </w:rPr>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hAnsi="宋体" w:cs="宋体" w:eastAsia="宋体" w:hint="default"/>
                <w:sz w:val="15"/>
                <w:szCs w:val="15"/>
              </w:rPr>
              <w:t>一、账面原值：</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0" w:right="0"/>
              <w:jc w:val="center"/>
              <w:rPr>
                <w:rFonts w:ascii="宋体" w:hAnsi="宋体" w:cs="宋体" w:eastAsia="宋体" w:hint="default"/>
                <w:sz w:val="15"/>
                <w:szCs w:val="15"/>
              </w:rPr>
            </w:pPr>
            <w:r>
              <w:rPr>
                <w:rFonts w:ascii="宋体"/>
                <w:w w:val="100"/>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2" w:right="0"/>
              <w:jc w:val="center"/>
              <w:rPr>
                <w:rFonts w:ascii="宋体" w:hAnsi="宋体" w:cs="宋体" w:eastAsia="宋体" w:hint="default"/>
                <w:sz w:val="15"/>
                <w:szCs w:val="15"/>
              </w:rPr>
            </w:pP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78" w:right="0"/>
              <w:jc w:val="center"/>
              <w:rPr>
                <w:rFonts w:ascii="宋体" w:hAnsi="宋体" w:cs="宋体" w:eastAsia="宋体" w:hint="default"/>
                <w:sz w:val="15"/>
                <w:szCs w:val="15"/>
              </w:rPr>
            </w:pPr>
            <w:r>
              <w:rPr>
                <w:rFonts w:ascii="宋体"/>
                <w:w w:val="100"/>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39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4,676,659,145.08</w:t>
            </w:r>
            <w:r>
              <w:rPr>
                <w:rFonts w:ascii="宋体"/>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3,205,564,045.16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spacing w:val="-2"/>
                <w:sz w:val="15"/>
              </w:rPr>
              <w:t>3,346,031,036.78</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357,308,955.87</w:t>
            </w:r>
            <w:r>
              <w:rPr>
                <w:rFonts w:ascii="宋体"/>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1"/>
                <w:sz w:val="15"/>
              </w:rPr>
              <w:t>117,513,029.52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11,703,076,212.41</w:t>
            </w:r>
            <w:r>
              <w:rPr>
                <w:rFonts w:ascii="宋体"/>
                <w:sz w:val="15"/>
              </w:rPr>
              <w:t> </w:t>
            </w:r>
          </w:p>
        </w:tc>
      </w:tr>
      <w:tr>
        <w:trPr>
          <w:trHeight w:val="329"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44"/>
              <w:jc w:val="right"/>
              <w:rPr>
                <w:rFonts w:ascii="宋体" w:hAnsi="宋体" w:cs="宋体" w:eastAsia="宋体" w:hint="default"/>
                <w:sz w:val="15"/>
                <w:szCs w:val="15"/>
              </w:rPr>
            </w:pPr>
            <w:r>
              <w:rPr>
                <w:rFonts w:ascii="宋体" w:hAnsi="宋体" w:cs="宋体" w:eastAsia="宋体" w:hint="default"/>
                <w:spacing w:val="-2"/>
                <w:sz w:val="15"/>
                <w:szCs w:val="15"/>
              </w:rPr>
              <w:t>2.</w:t>
            </w:r>
            <w:r>
              <w:rPr>
                <w:rFonts w:ascii="宋体" w:hAnsi="宋体" w:cs="宋体" w:eastAsia="宋体" w:hint="default"/>
                <w:spacing w:val="-2"/>
                <w:sz w:val="15"/>
                <w:szCs w:val="15"/>
              </w:rPr>
              <w:t>本期增加金额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86,692,633.24</w:t>
            </w:r>
            <w:r>
              <w:rPr>
                <w:rFonts w:ascii="宋体"/>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46,054,271.87</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
              <w:jc w:val="right"/>
              <w:rPr>
                <w:rFonts w:ascii="宋体" w:hAnsi="宋体" w:cs="宋体" w:eastAsia="宋体" w:hint="default"/>
                <w:sz w:val="15"/>
                <w:szCs w:val="15"/>
              </w:rPr>
            </w:pPr>
            <w:r>
              <w:rPr>
                <w:rFonts w:ascii="宋体"/>
                <w:spacing w:val="-2"/>
                <w:sz w:val="15"/>
              </w:rPr>
              <w:t>326,057,323.20</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1"/>
                <w:sz w:val="15"/>
              </w:rPr>
              <w:t>544,578.01</w:t>
            </w:r>
            <w:r>
              <w:rPr>
                <w:rFonts w:ascii="宋体"/>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9,847,914.53</w:t>
            </w:r>
            <w:r>
              <w:rPr>
                <w:rFonts w:ascii="宋体"/>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469,196,720.85</w:t>
            </w:r>
            <w:r>
              <w:rPr>
                <w:rFonts w:ascii="宋体"/>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54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）购置</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1,573,191.76</w:t>
            </w:r>
            <w:r>
              <w:rPr>
                <w:rFonts w:ascii="宋体"/>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1"/>
                <w:sz w:val="15"/>
              </w:rPr>
              <w:t>503,989.10</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spacing w:val="-2"/>
                <w:sz w:val="15"/>
              </w:rPr>
              <w:t>107,395,116.81</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1"/>
                <w:sz w:val="15"/>
              </w:rPr>
              <w:t>544,578.01</w:t>
            </w:r>
            <w:r>
              <w:rPr>
                <w:rFonts w:ascii="宋体"/>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6,099,308.69</w:t>
            </w:r>
            <w:r>
              <w:rPr>
                <w:rFonts w:ascii="宋体"/>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116,116,184.37</w:t>
            </w:r>
            <w:r>
              <w:rPr>
                <w:rFonts w:ascii="宋体"/>
                <w:sz w:val="15"/>
              </w:rPr>
              <w:t> </w:t>
            </w:r>
          </w:p>
        </w:tc>
      </w:tr>
      <w:tr>
        <w:trPr>
          <w:trHeight w:val="374"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157" w:lineRule="exact"/>
              <w:ind w:left="549" w:right="0"/>
              <w:jc w:val="left"/>
              <w:rPr>
                <w:rFonts w:ascii="宋体" w:hAnsi="宋体" w:cs="宋体" w:eastAsia="宋体" w:hint="default"/>
                <w:sz w:val="15"/>
                <w:szCs w:val="15"/>
              </w:rPr>
            </w:pPr>
            <w:r>
              <w:rPr>
                <w:rFonts w:ascii="宋体" w:hAnsi="宋体" w:cs="宋体" w:eastAsia="宋体" w:hint="default"/>
                <w:w w:val="100"/>
                <w:sz w:val="15"/>
                <w:szCs w:val="15"/>
              </w:rPr>
              <w:t>（</w:t>
            </w:r>
            <w:r>
              <w:rPr>
                <w:rFonts w:ascii="宋体" w:hAnsi="宋体" w:cs="宋体" w:eastAsia="宋体" w:hint="default"/>
                <w:spacing w:val="1"/>
                <w:w w:val="100"/>
                <w:sz w:val="15"/>
                <w:szCs w:val="15"/>
              </w:rPr>
              <w:t>2</w:t>
            </w:r>
            <w:r>
              <w:rPr>
                <w:rFonts w:ascii="宋体" w:hAnsi="宋体" w:cs="宋体" w:eastAsia="宋体" w:hint="default"/>
                <w:spacing w:val="-63"/>
                <w:w w:val="100"/>
                <w:sz w:val="15"/>
                <w:szCs w:val="15"/>
              </w:rPr>
              <w:t>）</w:t>
            </w:r>
            <w:r>
              <w:rPr>
                <w:rFonts w:ascii="宋体" w:hAnsi="宋体" w:cs="宋体" w:eastAsia="宋体" w:hint="default"/>
                <w:w w:val="100"/>
                <w:sz w:val="15"/>
                <w:szCs w:val="15"/>
              </w:rPr>
              <w:t>在</w:t>
            </w:r>
            <w:r>
              <w:rPr>
                <w:rFonts w:ascii="宋体" w:hAnsi="宋体" w:cs="宋体" w:eastAsia="宋体" w:hint="default"/>
                <w:spacing w:val="-3"/>
                <w:w w:val="100"/>
                <w:sz w:val="15"/>
                <w:szCs w:val="15"/>
              </w:rPr>
              <w:t>建</w:t>
            </w:r>
            <w:r>
              <w:rPr>
                <w:rFonts w:ascii="宋体" w:hAnsi="宋体" w:cs="宋体" w:eastAsia="宋体" w:hint="default"/>
                <w:w w:val="100"/>
                <w:sz w:val="15"/>
                <w:szCs w:val="15"/>
              </w:rPr>
              <w:t>工程</w:t>
            </w:r>
          </w:p>
          <w:p>
            <w:pPr>
              <w:pStyle w:val="TableParagraph"/>
              <w:spacing w:line="188" w:lineRule="exact"/>
              <w:ind w:left="98" w:right="0"/>
              <w:jc w:val="left"/>
              <w:rPr>
                <w:rFonts w:ascii="宋体" w:hAnsi="宋体" w:cs="宋体" w:eastAsia="宋体" w:hint="default"/>
                <w:sz w:val="15"/>
                <w:szCs w:val="15"/>
              </w:rPr>
            </w:pPr>
            <w:r>
              <w:rPr>
                <w:rFonts w:ascii="宋体" w:hAnsi="宋体" w:cs="宋体" w:eastAsia="宋体" w:hint="default"/>
                <w:sz w:val="15"/>
                <w:szCs w:val="15"/>
              </w:rPr>
              <w:t>转入</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spacing w:val="-2"/>
                <w:sz w:val="15"/>
              </w:rPr>
              <w:t>85,119,441.48</w:t>
            </w:r>
            <w:r>
              <w:rPr>
                <w:rFonts w:ascii="宋体"/>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spacing w:val="-2"/>
                <w:sz w:val="15"/>
              </w:rPr>
              <w:t>45,550,282.77</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30"/>
              <w:jc w:val="right"/>
              <w:rPr>
                <w:rFonts w:ascii="宋体" w:hAnsi="宋体" w:cs="宋体" w:eastAsia="宋体" w:hint="default"/>
                <w:sz w:val="15"/>
                <w:szCs w:val="15"/>
              </w:rPr>
            </w:pPr>
            <w:r>
              <w:rPr>
                <w:rFonts w:ascii="宋体"/>
                <w:spacing w:val="-2"/>
                <w:sz w:val="15"/>
              </w:rPr>
              <w:t>201,496,614.89</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spacing w:val="-2"/>
                <w:sz w:val="15"/>
              </w:rPr>
              <w:t>3,748,605.84</w:t>
            </w:r>
            <w:r>
              <w:rPr>
                <w:rFonts w:ascii="宋体"/>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spacing w:val="-2"/>
                <w:sz w:val="15"/>
              </w:rPr>
              <w:t>335,914,944.98</w:t>
            </w:r>
            <w:r>
              <w:rPr>
                <w:rFonts w:ascii="宋体"/>
                <w:sz w:val="15"/>
              </w:rPr>
              <w:t> </w:t>
            </w:r>
          </w:p>
        </w:tc>
      </w:tr>
      <w:tr>
        <w:trPr>
          <w:trHeight w:val="374"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157" w:lineRule="exact"/>
              <w:ind w:left="549" w:right="0"/>
              <w:jc w:val="left"/>
              <w:rPr>
                <w:rFonts w:ascii="宋体" w:hAnsi="宋体" w:cs="宋体" w:eastAsia="宋体" w:hint="default"/>
                <w:sz w:val="15"/>
                <w:szCs w:val="15"/>
              </w:rPr>
            </w:pPr>
            <w:r>
              <w:rPr>
                <w:rFonts w:ascii="宋体" w:hAnsi="宋体" w:cs="宋体" w:eastAsia="宋体" w:hint="default"/>
                <w:w w:val="100"/>
                <w:sz w:val="15"/>
                <w:szCs w:val="15"/>
              </w:rPr>
              <w:t>（</w:t>
            </w:r>
            <w:r>
              <w:rPr>
                <w:rFonts w:ascii="宋体" w:hAnsi="宋体" w:cs="宋体" w:eastAsia="宋体" w:hint="default"/>
                <w:spacing w:val="1"/>
                <w:w w:val="100"/>
                <w:sz w:val="15"/>
                <w:szCs w:val="15"/>
              </w:rPr>
              <w:t>3</w:t>
            </w:r>
            <w:r>
              <w:rPr>
                <w:rFonts w:ascii="宋体" w:hAnsi="宋体" w:cs="宋体" w:eastAsia="宋体" w:hint="default"/>
                <w:spacing w:val="-63"/>
                <w:w w:val="100"/>
                <w:sz w:val="15"/>
                <w:szCs w:val="15"/>
              </w:rPr>
              <w:t>）</w:t>
            </w:r>
            <w:r>
              <w:rPr>
                <w:rFonts w:ascii="宋体" w:hAnsi="宋体" w:cs="宋体" w:eastAsia="宋体" w:hint="default"/>
                <w:w w:val="100"/>
                <w:sz w:val="15"/>
                <w:szCs w:val="15"/>
              </w:rPr>
              <w:t>企</w:t>
            </w:r>
            <w:r>
              <w:rPr>
                <w:rFonts w:ascii="宋体" w:hAnsi="宋体" w:cs="宋体" w:eastAsia="宋体" w:hint="default"/>
                <w:spacing w:val="-3"/>
                <w:w w:val="100"/>
                <w:sz w:val="15"/>
                <w:szCs w:val="15"/>
              </w:rPr>
              <w:t>业</w:t>
            </w:r>
            <w:r>
              <w:rPr>
                <w:rFonts w:ascii="宋体" w:hAnsi="宋体" w:cs="宋体" w:eastAsia="宋体" w:hint="default"/>
                <w:w w:val="100"/>
                <w:sz w:val="15"/>
                <w:szCs w:val="15"/>
              </w:rPr>
              <w:t>合并</w:t>
            </w:r>
          </w:p>
          <w:p>
            <w:pPr>
              <w:pStyle w:val="TableParagraph"/>
              <w:spacing w:line="188" w:lineRule="exact"/>
              <w:ind w:left="98" w:right="0"/>
              <w:jc w:val="left"/>
              <w:rPr>
                <w:rFonts w:ascii="宋体" w:hAnsi="宋体" w:cs="宋体" w:eastAsia="宋体" w:hint="default"/>
                <w:sz w:val="15"/>
                <w:szCs w:val="15"/>
              </w:rPr>
            </w:pPr>
            <w:r>
              <w:rPr>
                <w:rFonts w:ascii="宋体" w:hAnsi="宋体" w:cs="宋体" w:eastAsia="宋体" w:hint="default"/>
                <w:sz w:val="15"/>
                <w:szCs w:val="15"/>
              </w:rPr>
              <w:t>增加</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30"/>
              <w:jc w:val="right"/>
              <w:rPr>
                <w:rFonts w:ascii="宋体" w:hAnsi="宋体" w:cs="宋体" w:eastAsia="宋体" w:hint="default"/>
                <w:sz w:val="15"/>
                <w:szCs w:val="15"/>
              </w:rPr>
            </w:pPr>
            <w:r>
              <w:rPr>
                <w:rFonts w:ascii="宋体"/>
                <w:w w:val="100"/>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w w:val="100"/>
                <w:sz w:val="15"/>
              </w:rPr>
              <w:t> </w:t>
            </w:r>
          </w:p>
        </w:tc>
      </w:tr>
      <w:tr>
        <w:trPr>
          <w:trHeight w:val="329"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549" w:right="0"/>
              <w:jc w:val="left"/>
              <w:rPr>
                <w:rFonts w:ascii="宋体" w:hAnsi="宋体" w:cs="宋体" w:eastAsia="宋体" w:hint="default"/>
                <w:sz w:val="15"/>
                <w:szCs w:val="15"/>
              </w:rPr>
            </w:pPr>
            <w:r>
              <w:rPr>
                <w:rFonts w:ascii="宋体" w:hAnsi="宋体" w:cs="宋体" w:eastAsia="宋体" w:hint="default"/>
                <w:sz w:val="15"/>
                <w:szCs w:val="15"/>
              </w:rPr>
              <w:t>融资租入</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
              <w:jc w:val="right"/>
              <w:rPr>
                <w:rFonts w:ascii="宋体" w:hAnsi="宋体" w:cs="宋体" w:eastAsia="宋体" w:hint="default"/>
                <w:sz w:val="15"/>
                <w:szCs w:val="15"/>
              </w:rPr>
            </w:pPr>
            <w:r>
              <w:rPr>
                <w:rFonts w:ascii="宋体"/>
                <w:spacing w:val="-2"/>
                <w:sz w:val="15"/>
              </w:rPr>
              <w:t>17,165,591.50</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17,165,591.50</w:t>
            </w:r>
            <w:r>
              <w:rPr>
                <w:rFonts w:ascii="宋体"/>
                <w:sz w:val="15"/>
              </w:rPr>
              <w:t> </w:t>
            </w:r>
          </w:p>
        </w:tc>
      </w:tr>
      <w:tr>
        <w:trPr>
          <w:trHeight w:val="331" w:hRule="exact"/>
        </w:trPr>
        <w:tc>
          <w:tcPr>
            <w:tcW w:w="159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3"/>
              <w:ind w:right="42"/>
              <w:jc w:val="right"/>
              <w:rPr>
                <w:rFonts w:ascii="宋体" w:hAnsi="宋体" w:cs="宋体" w:eastAsia="宋体" w:hint="default"/>
                <w:sz w:val="15"/>
                <w:szCs w:val="15"/>
              </w:rPr>
            </w:pPr>
            <w:r>
              <w:rPr>
                <w:rFonts w:ascii="宋体" w:hAnsi="宋体" w:cs="宋体" w:eastAsia="宋体" w:hint="default"/>
                <w:spacing w:val="-2"/>
                <w:sz w:val="15"/>
                <w:szCs w:val="15"/>
              </w:rPr>
              <w:t>3.</w:t>
            </w:r>
            <w:r>
              <w:rPr>
                <w:rFonts w:ascii="宋体" w:hAnsi="宋体" w:cs="宋体" w:eastAsia="宋体" w:hint="default"/>
                <w:spacing w:val="-2"/>
                <w:sz w:val="15"/>
                <w:szCs w:val="15"/>
              </w:rPr>
              <w:t>本期减少金额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1,300,896.52</w:t>
            </w:r>
            <w:r>
              <w:rPr>
                <w:rFonts w:ascii="宋体"/>
                <w:sz w:val="15"/>
              </w:rPr>
              <w:t> </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spacing w:val="-2"/>
                <w:sz w:val="15"/>
              </w:rPr>
              <w:t>5,302,122.27</w:t>
            </w:r>
            <w:r>
              <w:rPr>
                <w:rFonts w:ascii="宋体"/>
                <w:sz w:val="15"/>
              </w:rPr>
              <w:t> </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1,114,296.32</w:t>
            </w:r>
            <w:r>
              <w:rPr>
                <w:rFonts w:ascii="宋体"/>
                <w:sz w:val="15"/>
              </w:rPr>
              <w:t> </w:t>
            </w:r>
          </w:p>
        </w:tc>
        <w:tc>
          <w:tcPr>
            <w:tcW w:w="1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35,861.68</w:t>
            </w:r>
            <w:r>
              <w:rPr>
                <w:rFonts w:ascii="宋体"/>
                <w:sz w:val="15"/>
              </w:rPr>
              <w:t> </w:t>
            </w:r>
          </w:p>
        </w:tc>
        <w:tc>
          <w:tcPr>
            <w:tcW w:w="16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7,753,176.79</w:t>
            </w:r>
            <w:r>
              <w:rPr>
                <w:rFonts w:ascii="宋体"/>
                <w:sz w:val="15"/>
              </w:rPr>
              <w:t> </w:t>
            </w:r>
          </w:p>
        </w:tc>
      </w:tr>
    </w:tbl>
    <w:p>
      <w:pPr>
        <w:spacing w:after="0" w:line="240" w:lineRule="auto"/>
        <w:jc w:val="right"/>
        <w:rPr>
          <w:rFonts w:ascii="宋体" w:hAnsi="宋体" w:cs="宋体" w:eastAsia="宋体" w:hint="default"/>
          <w:sz w:val="15"/>
          <w:szCs w:val="15"/>
        </w:rPr>
        <w:sectPr>
          <w:type w:val="continuous"/>
          <w:pgSz w:w="11910" w:h="16840"/>
          <w:pgMar w:top="1120" w:bottom="1380" w:left="260" w:right="760"/>
        </w:sectPr>
      </w:pPr>
    </w:p>
    <w:p>
      <w:pPr>
        <w:spacing w:line="240" w:lineRule="auto" w:before="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594"/>
        <w:gridCol w:w="1502"/>
        <w:gridCol w:w="1558"/>
        <w:gridCol w:w="1560"/>
        <w:gridCol w:w="1445"/>
        <w:gridCol w:w="1309"/>
        <w:gridCol w:w="1642"/>
      </w:tblGrid>
      <w:tr>
        <w:trPr>
          <w:trHeight w:val="384" w:hRule="exact"/>
        </w:trPr>
        <w:tc>
          <w:tcPr>
            <w:tcW w:w="1594" w:type="dxa"/>
            <w:tcBorders>
              <w:top w:val="single" w:sz="12" w:space="0" w:color="000000"/>
              <w:left w:val="single" w:sz="12" w:space="0" w:color="000000"/>
              <w:bottom w:val="single" w:sz="6" w:space="0" w:color="000000"/>
              <w:right w:val="single" w:sz="6" w:space="0" w:color="000000"/>
            </w:tcBorders>
          </w:tcPr>
          <w:p>
            <w:pPr>
              <w:pStyle w:val="TableParagraph"/>
              <w:spacing w:line="160" w:lineRule="exact"/>
              <w:ind w:left="549" w:right="0"/>
              <w:jc w:val="left"/>
              <w:rPr>
                <w:rFonts w:ascii="宋体" w:hAnsi="宋体" w:cs="宋体" w:eastAsia="宋体" w:hint="default"/>
                <w:sz w:val="15"/>
                <w:szCs w:val="15"/>
              </w:rPr>
            </w:pPr>
            <w:r>
              <w:rPr>
                <w:rFonts w:ascii="宋体" w:hAnsi="宋体" w:cs="宋体" w:eastAsia="宋体" w:hint="default"/>
                <w:w w:val="100"/>
                <w:sz w:val="15"/>
                <w:szCs w:val="15"/>
              </w:rPr>
              <w:t>（</w:t>
            </w:r>
            <w:r>
              <w:rPr>
                <w:rFonts w:ascii="宋体" w:hAnsi="宋体" w:cs="宋体" w:eastAsia="宋体" w:hint="default"/>
                <w:spacing w:val="1"/>
                <w:w w:val="100"/>
                <w:sz w:val="15"/>
                <w:szCs w:val="15"/>
              </w:rPr>
              <w:t>1</w:t>
            </w:r>
            <w:r>
              <w:rPr>
                <w:rFonts w:ascii="宋体" w:hAnsi="宋体" w:cs="宋体" w:eastAsia="宋体" w:hint="default"/>
                <w:spacing w:val="-63"/>
                <w:w w:val="100"/>
                <w:sz w:val="15"/>
                <w:szCs w:val="15"/>
              </w:rPr>
              <w:t>）</w:t>
            </w:r>
            <w:r>
              <w:rPr>
                <w:rFonts w:ascii="宋体" w:hAnsi="宋体" w:cs="宋体" w:eastAsia="宋体" w:hint="default"/>
                <w:w w:val="100"/>
                <w:sz w:val="15"/>
                <w:szCs w:val="15"/>
              </w:rPr>
              <w:t>处</w:t>
            </w:r>
            <w:r>
              <w:rPr>
                <w:rFonts w:ascii="宋体" w:hAnsi="宋体" w:cs="宋体" w:eastAsia="宋体" w:hint="default"/>
                <w:spacing w:val="-3"/>
                <w:w w:val="100"/>
                <w:sz w:val="15"/>
                <w:szCs w:val="15"/>
              </w:rPr>
              <w:t>置</w:t>
            </w:r>
            <w:r>
              <w:rPr>
                <w:rFonts w:ascii="宋体" w:hAnsi="宋体" w:cs="宋体" w:eastAsia="宋体" w:hint="default"/>
                <w:w w:val="100"/>
                <w:sz w:val="15"/>
                <w:szCs w:val="15"/>
              </w:rPr>
              <w:t>或报</w:t>
            </w:r>
          </w:p>
          <w:p>
            <w:pPr>
              <w:pStyle w:val="TableParagraph"/>
              <w:spacing w:line="188" w:lineRule="exact"/>
              <w:ind w:left="98" w:right="0"/>
              <w:jc w:val="left"/>
              <w:rPr>
                <w:rFonts w:ascii="宋体" w:hAnsi="宋体" w:cs="宋体" w:eastAsia="宋体" w:hint="default"/>
                <w:sz w:val="15"/>
                <w:szCs w:val="15"/>
              </w:rPr>
            </w:pPr>
            <w:r>
              <w:rPr>
                <w:rFonts w:ascii="宋体" w:hAnsi="宋体" w:cs="宋体" w:eastAsia="宋体" w:hint="default"/>
                <w:sz w:val="15"/>
                <w:szCs w:val="15"/>
              </w:rPr>
              <w:t>废</w:t>
            </w:r>
            <w:r>
              <w:rPr>
                <w:rFonts w:ascii="宋体" w:hAnsi="宋体" w:cs="宋体" w:eastAsia="宋体" w:hint="default"/>
                <w:sz w:val="15"/>
                <w:szCs w:val="15"/>
              </w:rPr>
              <w:t> </w:t>
            </w:r>
          </w:p>
        </w:tc>
        <w:tc>
          <w:tcPr>
            <w:tcW w:w="15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w w:val="100"/>
                <w:sz w:val="15"/>
              </w:rPr>
              <w:t> </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spacing w:val="-2"/>
                <w:sz w:val="15"/>
              </w:rPr>
              <w:t>1,300,896.52</w:t>
            </w:r>
            <w:r>
              <w:rPr>
                <w:rFonts w:ascii="宋体"/>
                <w:sz w:val="15"/>
              </w:rPr>
              <w:t> </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right="30"/>
              <w:jc w:val="right"/>
              <w:rPr>
                <w:rFonts w:ascii="宋体" w:hAnsi="宋体" w:cs="宋体" w:eastAsia="宋体" w:hint="default"/>
                <w:sz w:val="15"/>
                <w:szCs w:val="15"/>
              </w:rPr>
            </w:pPr>
            <w:r>
              <w:rPr>
                <w:rFonts w:ascii="宋体"/>
                <w:spacing w:val="-2"/>
                <w:sz w:val="15"/>
              </w:rPr>
              <w:t>5,302,122.27</w:t>
            </w:r>
            <w:r>
              <w:rPr>
                <w:rFonts w:ascii="宋体"/>
                <w:sz w:val="15"/>
              </w:rPr>
              <w:t> </w:t>
            </w:r>
          </w:p>
        </w:tc>
        <w:tc>
          <w:tcPr>
            <w:tcW w:w="14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spacing w:val="-2"/>
                <w:sz w:val="15"/>
              </w:rPr>
              <w:t>1,114,296.32</w:t>
            </w:r>
            <w:r>
              <w:rPr>
                <w:rFonts w:ascii="宋体"/>
                <w:sz w:val="15"/>
              </w:rPr>
              <w:t> </w:t>
            </w:r>
          </w:p>
        </w:tc>
        <w:tc>
          <w:tcPr>
            <w:tcW w:w="13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spacing w:val="-2"/>
                <w:sz w:val="15"/>
              </w:rPr>
              <w:t>35,861.68</w:t>
            </w:r>
            <w:r>
              <w:rPr>
                <w:rFonts w:ascii="宋体"/>
                <w:sz w:val="15"/>
              </w:rPr>
              <w:t> </w:t>
            </w:r>
          </w:p>
        </w:tc>
        <w:tc>
          <w:tcPr>
            <w:tcW w:w="164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spacing w:val="-2"/>
                <w:sz w:val="15"/>
              </w:rPr>
              <w:t>7,753,176.79</w:t>
            </w:r>
            <w:r>
              <w:rPr>
                <w:rFonts w:ascii="宋体"/>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39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4,763,351,778.32</w:t>
            </w:r>
            <w:r>
              <w:rPr>
                <w:rFonts w:ascii="宋体"/>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3,250,317,420.51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spacing w:val="-2"/>
                <w:sz w:val="15"/>
              </w:rPr>
              <w:t>3,666,786,237.71</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356,739,237.56</w:t>
            </w:r>
            <w:r>
              <w:rPr>
                <w:rFonts w:ascii="宋体"/>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1"/>
                <w:sz w:val="15"/>
              </w:rPr>
              <w:t>127,325,082.37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12,164,519,756.47</w:t>
            </w:r>
            <w:r>
              <w:rPr>
                <w:rFonts w:ascii="宋体"/>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hAnsi="宋体" w:cs="宋体" w:eastAsia="宋体" w:hint="default"/>
                <w:sz w:val="15"/>
                <w:szCs w:val="15"/>
              </w:rPr>
              <w:t>二、累计折旧</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26" w:right="0"/>
              <w:jc w:val="center"/>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25" w:right="0"/>
              <w:jc w:val="center"/>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21" w:right="0"/>
              <w:jc w:val="center"/>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26" w:right="0"/>
              <w:jc w:val="center"/>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645"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229" w:right="0"/>
              <w:jc w:val="center"/>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39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837,972,364.34</w:t>
            </w:r>
            <w:r>
              <w:rPr>
                <w:rFonts w:ascii="宋体"/>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604,464,957.18</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spacing w:val="-2"/>
                <w:sz w:val="15"/>
              </w:rPr>
              <w:t>1,006,915,915.81</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138,394,811.71</w:t>
            </w:r>
            <w:r>
              <w:rPr>
                <w:rFonts w:ascii="宋体"/>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61,548,173.00</w:t>
            </w:r>
            <w:r>
              <w:rPr>
                <w:rFonts w:ascii="宋体"/>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2,649,296,222.04</w:t>
            </w:r>
            <w:r>
              <w:rPr>
                <w:rFonts w:ascii="宋体"/>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44"/>
              <w:jc w:val="right"/>
              <w:rPr>
                <w:rFonts w:ascii="宋体" w:hAnsi="宋体" w:cs="宋体" w:eastAsia="宋体" w:hint="default"/>
                <w:sz w:val="15"/>
                <w:szCs w:val="15"/>
              </w:rPr>
            </w:pPr>
            <w:r>
              <w:rPr>
                <w:rFonts w:ascii="宋体" w:hAnsi="宋体" w:cs="宋体" w:eastAsia="宋体" w:hint="default"/>
                <w:spacing w:val="-2"/>
                <w:sz w:val="15"/>
                <w:szCs w:val="15"/>
              </w:rPr>
              <w:t>2.</w:t>
            </w:r>
            <w:r>
              <w:rPr>
                <w:rFonts w:ascii="宋体" w:hAnsi="宋体" w:cs="宋体" w:eastAsia="宋体" w:hint="default"/>
                <w:spacing w:val="-2"/>
                <w:sz w:val="15"/>
                <w:szCs w:val="15"/>
              </w:rPr>
              <w:t>本期增加金额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95,046,709.53</w:t>
            </w:r>
            <w:r>
              <w:rPr>
                <w:rFonts w:ascii="宋体"/>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89,844,978.83</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spacing w:val="-2"/>
                <w:sz w:val="15"/>
              </w:rPr>
              <w:t>208,792,646.05</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18,262,135.76</w:t>
            </w:r>
            <w:r>
              <w:rPr>
                <w:rFonts w:ascii="宋体"/>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8,105,809.80</w:t>
            </w:r>
            <w:r>
              <w:rPr>
                <w:rFonts w:ascii="宋体"/>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420,052,279.97</w:t>
            </w:r>
            <w:r>
              <w:rPr>
                <w:rFonts w:ascii="宋体"/>
                <w:sz w:val="15"/>
              </w:rPr>
              <w:t> </w:t>
            </w:r>
          </w:p>
        </w:tc>
      </w:tr>
      <w:tr>
        <w:trPr>
          <w:trHeight w:val="329"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54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95,046,709.53</w:t>
            </w:r>
            <w:r>
              <w:rPr>
                <w:rFonts w:ascii="宋体"/>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89,844,978.83</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
              <w:jc w:val="right"/>
              <w:rPr>
                <w:rFonts w:ascii="宋体" w:hAnsi="宋体" w:cs="宋体" w:eastAsia="宋体" w:hint="default"/>
                <w:sz w:val="15"/>
                <w:szCs w:val="15"/>
              </w:rPr>
            </w:pPr>
            <w:r>
              <w:rPr>
                <w:rFonts w:ascii="宋体"/>
                <w:spacing w:val="-2"/>
                <w:sz w:val="15"/>
              </w:rPr>
              <w:t>208,792,646.05</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18,262,135.76</w:t>
            </w:r>
            <w:r>
              <w:rPr>
                <w:rFonts w:ascii="宋体"/>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8,105,809.80</w:t>
            </w:r>
            <w:r>
              <w:rPr>
                <w:rFonts w:ascii="宋体"/>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420,052,279.97</w:t>
            </w:r>
            <w:r>
              <w:rPr>
                <w:rFonts w:ascii="宋体"/>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44"/>
              <w:jc w:val="right"/>
              <w:rPr>
                <w:rFonts w:ascii="宋体" w:hAnsi="宋体" w:cs="宋体" w:eastAsia="宋体" w:hint="default"/>
                <w:sz w:val="15"/>
                <w:szCs w:val="15"/>
              </w:rPr>
            </w:pPr>
            <w:r>
              <w:rPr>
                <w:rFonts w:ascii="宋体" w:hAnsi="宋体" w:cs="宋体" w:eastAsia="宋体" w:hint="default"/>
                <w:spacing w:val="-2"/>
                <w:sz w:val="15"/>
                <w:szCs w:val="15"/>
              </w:rPr>
              <w:t>3.</w:t>
            </w:r>
            <w:r>
              <w:rPr>
                <w:rFonts w:ascii="宋体" w:hAnsi="宋体" w:cs="宋体" w:eastAsia="宋体" w:hint="default"/>
                <w:spacing w:val="-2"/>
                <w:sz w:val="15"/>
                <w:szCs w:val="15"/>
              </w:rPr>
              <w:t>本期减少金额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1"/>
                <w:sz w:val="15"/>
              </w:rPr>
              <w:t>606,361.25</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spacing w:val="-2"/>
                <w:sz w:val="15"/>
              </w:rPr>
              <w:t>3,837,347.39</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1,060,844.59</w:t>
            </w:r>
            <w:r>
              <w:rPr>
                <w:rFonts w:ascii="宋体"/>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30,516.27</w:t>
            </w:r>
            <w:r>
              <w:rPr>
                <w:rFonts w:ascii="宋体"/>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5,535,069.50</w:t>
            </w:r>
            <w:r>
              <w:rPr>
                <w:rFonts w:ascii="宋体"/>
                <w:sz w:val="15"/>
              </w:rPr>
              <w:t> </w:t>
            </w:r>
          </w:p>
        </w:tc>
      </w:tr>
      <w:tr>
        <w:trPr>
          <w:trHeight w:val="374"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157" w:lineRule="exact"/>
              <w:ind w:left="549" w:right="0"/>
              <w:jc w:val="left"/>
              <w:rPr>
                <w:rFonts w:ascii="宋体" w:hAnsi="宋体" w:cs="宋体" w:eastAsia="宋体" w:hint="default"/>
                <w:sz w:val="15"/>
                <w:szCs w:val="15"/>
              </w:rPr>
            </w:pPr>
            <w:r>
              <w:rPr>
                <w:rFonts w:ascii="宋体" w:hAnsi="宋体" w:cs="宋体" w:eastAsia="宋体" w:hint="default"/>
                <w:w w:val="100"/>
                <w:sz w:val="15"/>
                <w:szCs w:val="15"/>
              </w:rPr>
              <w:t>（</w:t>
            </w:r>
            <w:r>
              <w:rPr>
                <w:rFonts w:ascii="宋体" w:hAnsi="宋体" w:cs="宋体" w:eastAsia="宋体" w:hint="default"/>
                <w:spacing w:val="1"/>
                <w:w w:val="100"/>
                <w:sz w:val="15"/>
                <w:szCs w:val="15"/>
              </w:rPr>
              <w:t>1</w:t>
            </w:r>
            <w:r>
              <w:rPr>
                <w:rFonts w:ascii="宋体" w:hAnsi="宋体" w:cs="宋体" w:eastAsia="宋体" w:hint="default"/>
                <w:spacing w:val="-63"/>
                <w:w w:val="100"/>
                <w:sz w:val="15"/>
                <w:szCs w:val="15"/>
              </w:rPr>
              <w:t>）</w:t>
            </w:r>
            <w:r>
              <w:rPr>
                <w:rFonts w:ascii="宋体" w:hAnsi="宋体" w:cs="宋体" w:eastAsia="宋体" w:hint="default"/>
                <w:w w:val="100"/>
                <w:sz w:val="15"/>
                <w:szCs w:val="15"/>
              </w:rPr>
              <w:t>处</w:t>
            </w:r>
            <w:r>
              <w:rPr>
                <w:rFonts w:ascii="宋体" w:hAnsi="宋体" w:cs="宋体" w:eastAsia="宋体" w:hint="default"/>
                <w:spacing w:val="-3"/>
                <w:w w:val="100"/>
                <w:sz w:val="15"/>
                <w:szCs w:val="15"/>
              </w:rPr>
              <w:t>置</w:t>
            </w:r>
            <w:r>
              <w:rPr>
                <w:rFonts w:ascii="宋体" w:hAnsi="宋体" w:cs="宋体" w:eastAsia="宋体" w:hint="default"/>
                <w:w w:val="100"/>
                <w:sz w:val="15"/>
                <w:szCs w:val="15"/>
              </w:rPr>
              <w:t>或报</w:t>
            </w:r>
          </w:p>
          <w:p>
            <w:pPr>
              <w:pStyle w:val="TableParagraph"/>
              <w:spacing w:line="188" w:lineRule="exact"/>
              <w:ind w:left="98" w:right="0"/>
              <w:jc w:val="left"/>
              <w:rPr>
                <w:rFonts w:ascii="宋体" w:hAnsi="宋体" w:cs="宋体" w:eastAsia="宋体" w:hint="default"/>
                <w:sz w:val="15"/>
                <w:szCs w:val="15"/>
              </w:rPr>
            </w:pPr>
            <w:r>
              <w:rPr>
                <w:rFonts w:ascii="宋体" w:hAnsi="宋体" w:cs="宋体" w:eastAsia="宋体" w:hint="default"/>
                <w:sz w:val="15"/>
                <w:szCs w:val="15"/>
              </w:rPr>
              <w:t>废</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spacing w:val="-1"/>
                <w:sz w:val="15"/>
              </w:rPr>
              <w:t>606,361.25</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30"/>
              <w:jc w:val="right"/>
              <w:rPr>
                <w:rFonts w:ascii="宋体" w:hAnsi="宋体" w:cs="宋体" w:eastAsia="宋体" w:hint="default"/>
                <w:sz w:val="15"/>
                <w:szCs w:val="15"/>
              </w:rPr>
            </w:pPr>
            <w:r>
              <w:rPr>
                <w:rFonts w:ascii="宋体"/>
                <w:spacing w:val="-2"/>
                <w:sz w:val="15"/>
              </w:rPr>
              <w:t>3,837,347.39</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spacing w:val="-2"/>
                <w:sz w:val="15"/>
              </w:rPr>
              <w:t>1,060,844.59</w:t>
            </w:r>
            <w:r>
              <w:rPr>
                <w:rFonts w:ascii="宋体"/>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spacing w:val="-2"/>
                <w:sz w:val="15"/>
              </w:rPr>
              <w:t>30,516.27</w:t>
            </w:r>
            <w:r>
              <w:rPr>
                <w:rFonts w:ascii="宋体"/>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spacing w:val="-2"/>
                <w:sz w:val="15"/>
              </w:rPr>
              <w:t>5,535,069.50</w:t>
            </w:r>
            <w:r>
              <w:rPr>
                <w:rFonts w:ascii="宋体"/>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39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933,019,073.87</w:t>
            </w:r>
            <w:r>
              <w:rPr>
                <w:rFonts w:ascii="宋体"/>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693,703,574.76</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spacing w:val="-2"/>
                <w:sz w:val="15"/>
              </w:rPr>
              <w:t>1,211,871,214.47</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155,596,102.88</w:t>
            </w:r>
            <w:r>
              <w:rPr>
                <w:rFonts w:ascii="宋体"/>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69,623,466.53</w:t>
            </w:r>
            <w:r>
              <w:rPr>
                <w:rFonts w:ascii="宋体"/>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3,063,813,432.51</w:t>
            </w:r>
            <w:r>
              <w:rPr>
                <w:rFonts w:ascii="宋体"/>
                <w:sz w:val="15"/>
              </w:rPr>
              <w:t> </w:t>
            </w:r>
          </w:p>
        </w:tc>
      </w:tr>
      <w:tr>
        <w:trPr>
          <w:trHeight w:val="329"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left="98" w:right="0"/>
              <w:jc w:val="left"/>
              <w:rPr>
                <w:rFonts w:ascii="宋体" w:hAnsi="宋体" w:cs="宋体" w:eastAsia="宋体" w:hint="default"/>
                <w:sz w:val="15"/>
                <w:szCs w:val="15"/>
              </w:rPr>
            </w:pPr>
            <w:r>
              <w:rPr>
                <w:rFonts w:ascii="宋体" w:hAnsi="宋体" w:cs="宋体" w:eastAsia="宋体" w:hint="default"/>
                <w:sz w:val="15"/>
                <w:szCs w:val="15"/>
              </w:rPr>
              <w:t>三、减值准备</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5" w:right="0"/>
              <w:jc w:val="center"/>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3" w:right="0"/>
              <w:jc w:val="center"/>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0" w:right="0"/>
              <w:jc w:val="center"/>
              <w:rPr>
                <w:rFonts w:ascii="宋体" w:hAnsi="宋体" w:cs="宋体" w:eastAsia="宋体" w:hint="default"/>
                <w:sz w:val="15"/>
                <w:szCs w:val="15"/>
              </w:rPr>
            </w:pPr>
            <w:r>
              <w:rPr>
                <w:rFonts w:ascii="宋体"/>
                <w:w w:val="100"/>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5" w:right="0"/>
              <w:jc w:val="center"/>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2" w:right="0"/>
              <w:jc w:val="center"/>
              <w:rPr>
                <w:rFonts w:ascii="宋体" w:hAnsi="宋体" w:cs="宋体" w:eastAsia="宋体" w:hint="default"/>
                <w:sz w:val="15"/>
                <w:szCs w:val="15"/>
              </w:rPr>
            </w:pP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78" w:right="0"/>
              <w:jc w:val="center"/>
              <w:rPr>
                <w:rFonts w:ascii="宋体" w:hAnsi="宋体" w:cs="宋体" w:eastAsia="宋体" w:hint="default"/>
                <w:sz w:val="15"/>
                <w:szCs w:val="15"/>
              </w:rPr>
            </w:pPr>
            <w:r>
              <w:rPr>
                <w:rFonts w:ascii="宋体"/>
                <w:w w:val="100"/>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39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期初余额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w w:val="100"/>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r>
      <w:tr>
        <w:trPr>
          <w:trHeight w:val="327"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4"/>
              <w:ind w:right="44"/>
              <w:jc w:val="right"/>
              <w:rPr>
                <w:rFonts w:ascii="宋体" w:hAnsi="宋体" w:cs="宋体" w:eastAsia="宋体" w:hint="default"/>
                <w:sz w:val="15"/>
                <w:szCs w:val="15"/>
              </w:rPr>
            </w:pPr>
            <w:r>
              <w:rPr>
                <w:rFonts w:ascii="宋体" w:hAnsi="宋体" w:cs="宋体" w:eastAsia="宋体" w:hint="default"/>
                <w:spacing w:val="-2"/>
                <w:sz w:val="15"/>
                <w:szCs w:val="15"/>
              </w:rPr>
              <w:t>2.</w:t>
            </w:r>
            <w:r>
              <w:rPr>
                <w:rFonts w:ascii="宋体" w:hAnsi="宋体" w:cs="宋体" w:eastAsia="宋体" w:hint="default"/>
                <w:spacing w:val="-2"/>
                <w:sz w:val="15"/>
                <w:szCs w:val="15"/>
              </w:rPr>
              <w:t>本期增加金额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9"/>
              <w:jc w:val="right"/>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9"/>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0"/>
              <w:jc w:val="right"/>
              <w:rPr>
                <w:rFonts w:ascii="宋体" w:hAnsi="宋体" w:cs="宋体" w:eastAsia="宋体" w:hint="default"/>
                <w:sz w:val="15"/>
                <w:szCs w:val="15"/>
              </w:rPr>
            </w:pPr>
            <w:r>
              <w:rPr>
                <w:rFonts w:ascii="宋体"/>
                <w:w w:val="100"/>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9"/>
              <w:jc w:val="right"/>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9"/>
              <w:jc w:val="right"/>
              <w:rPr>
                <w:rFonts w:ascii="宋体" w:hAnsi="宋体" w:cs="宋体" w:eastAsia="宋体" w:hint="default"/>
                <w:sz w:val="15"/>
                <w:szCs w:val="15"/>
              </w:rPr>
            </w:pP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23"/>
              <w:jc w:val="right"/>
              <w:rPr>
                <w:rFonts w:ascii="宋体" w:hAnsi="宋体" w:cs="宋体" w:eastAsia="宋体" w:hint="default"/>
                <w:sz w:val="15"/>
                <w:szCs w:val="15"/>
              </w:rPr>
            </w:pPr>
            <w:r>
              <w:rPr>
                <w:rFonts w:ascii="宋体"/>
                <w:w w:val="100"/>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54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）计提</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w w:val="100"/>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r>
      <w:tr>
        <w:trPr>
          <w:trHeight w:val="329"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44"/>
              <w:jc w:val="right"/>
              <w:rPr>
                <w:rFonts w:ascii="宋体" w:hAnsi="宋体" w:cs="宋体" w:eastAsia="宋体" w:hint="default"/>
                <w:sz w:val="15"/>
                <w:szCs w:val="15"/>
              </w:rPr>
            </w:pPr>
            <w:r>
              <w:rPr>
                <w:rFonts w:ascii="宋体" w:hAnsi="宋体" w:cs="宋体" w:eastAsia="宋体" w:hint="default"/>
                <w:spacing w:val="-2"/>
                <w:sz w:val="15"/>
                <w:szCs w:val="15"/>
              </w:rPr>
              <w:t>3.</w:t>
            </w:r>
            <w:r>
              <w:rPr>
                <w:rFonts w:ascii="宋体" w:hAnsi="宋体" w:cs="宋体" w:eastAsia="宋体" w:hint="default"/>
                <w:spacing w:val="-2"/>
                <w:sz w:val="15"/>
                <w:szCs w:val="15"/>
              </w:rPr>
              <w:t>本期减少金额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
              <w:jc w:val="right"/>
              <w:rPr>
                <w:rFonts w:ascii="宋体" w:hAnsi="宋体" w:cs="宋体" w:eastAsia="宋体" w:hint="default"/>
                <w:sz w:val="15"/>
                <w:szCs w:val="15"/>
              </w:rPr>
            </w:pPr>
            <w:r>
              <w:rPr>
                <w:rFonts w:ascii="宋体"/>
                <w:w w:val="100"/>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r>
      <w:tr>
        <w:trPr>
          <w:trHeight w:val="374"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157" w:lineRule="exact"/>
              <w:ind w:left="549" w:right="0"/>
              <w:jc w:val="left"/>
              <w:rPr>
                <w:rFonts w:ascii="宋体" w:hAnsi="宋体" w:cs="宋体" w:eastAsia="宋体" w:hint="default"/>
                <w:sz w:val="15"/>
                <w:szCs w:val="15"/>
              </w:rPr>
            </w:pPr>
            <w:r>
              <w:rPr>
                <w:rFonts w:ascii="宋体" w:hAnsi="宋体" w:cs="宋体" w:eastAsia="宋体" w:hint="default"/>
                <w:w w:val="100"/>
                <w:sz w:val="15"/>
                <w:szCs w:val="15"/>
              </w:rPr>
              <w:t>（</w:t>
            </w:r>
            <w:r>
              <w:rPr>
                <w:rFonts w:ascii="宋体" w:hAnsi="宋体" w:cs="宋体" w:eastAsia="宋体" w:hint="default"/>
                <w:spacing w:val="1"/>
                <w:w w:val="100"/>
                <w:sz w:val="15"/>
                <w:szCs w:val="15"/>
              </w:rPr>
              <w:t>1</w:t>
            </w:r>
            <w:r>
              <w:rPr>
                <w:rFonts w:ascii="宋体" w:hAnsi="宋体" w:cs="宋体" w:eastAsia="宋体" w:hint="default"/>
                <w:spacing w:val="-63"/>
                <w:w w:val="100"/>
                <w:sz w:val="15"/>
                <w:szCs w:val="15"/>
              </w:rPr>
              <w:t>）</w:t>
            </w:r>
            <w:r>
              <w:rPr>
                <w:rFonts w:ascii="宋体" w:hAnsi="宋体" w:cs="宋体" w:eastAsia="宋体" w:hint="default"/>
                <w:w w:val="100"/>
                <w:sz w:val="15"/>
                <w:szCs w:val="15"/>
              </w:rPr>
              <w:t>处</w:t>
            </w:r>
            <w:r>
              <w:rPr>
                <w:rFonts w:ascii="宋体" w:hAnsi="宋体" w:cs="宋体" w:eastAsia="宋体" w:hint="default"/>
                <w:spacing w:val="-3"/>
                <w:w w:val="100"/>
                <w:sz w:val="15"/>
                <w:szCs w:val="15"/>
              </w:rPr>
              <w:t>置</w:t>
            </w:r>
            <w:r>
              <w:rPr>
                <w:rFonts w:ascii="宋体" w:hAnsi="宋体" w:cs="宋体" w:eastAsia="宋体" w:hint="default"/>
                <w:w w:val="100"/>
                <w:sz w:val="15"/>
                <w:szCs w:val="15"/>
              </w:rPr>
              <w:t>或报</w:t>
            </w:r>
          </w:p>
          <w:p>
            <w:pPr>
              <w:pStyle w:val="TableParagraph"/>
              <w:spacing w:line="188" w:lineRule="exact"/>
              <w:ind w:left="98" w:right="0"/>
              <w:jc w:val="left"/>
              <w:rPr>
                <w:rFonts w:ascii="宋体" w:hAnsi="宋体" w:cs="宋体" w:eastAsia="宋体" w:hint="default"/>
                <w:sz w:val="15"/>
                <w:szCs w:val="15"/>
              </w:rPr>
            </w:pPr>
            <w:r>
              <w:rPr>
                <w:rFonts w:ascii="宋体" w:hAnsi="宋体" w:cs="宋体" w:eastAsia="宋体" w:hint="default"/>
                <w:sz w:val="15"/>
                <w:szCs w:val="15"/>
              </w:rPr>
              <w:t>废</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30"/>
              <w:jc w:val="right"/>
              <w:rPr>
                <w:rFonts w:ascii="宋体" w:hAnsi="宋体" w:cs="宋体" w:eastAsia="宋体" w:hint="default"/>
                <w:sz w:val="15"/>
                <w:szCs w:val="15"/>
              </w:rPr>
            </w:pPr>
            <w:r>
              <w:rPr>
                <w:rFonts w:ascii="宋体"/>
                <w:w w:val="100"/>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宋体" w:hAnsi="宋体" w:cs="宋体" w:eastAsia="宋体" w:hint="default"/>
                <w:sz w:val="15"/>
                <w:szCs w:val="15"/>
              </w:rPr>
            </w:pP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w w:val="100"/>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39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期末余额</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w w:val="100"/>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r>
      <w:tr>
        <w:trPr>
          <w:trHeight w:val="326"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left="98" w:right="0"/>
              <w:jc w:val="left"/>
              <w:rPr>
                <w:rFonts w:ascii="宋体" w:hAnsi="宋体" w:cs="宋体" w:eastAsia="宋体" w:hint="default"/>
                <w:sz w:val="15"/>
                <w:szCs w:val="15"/>
              </w:rPr>
            </w:pPr>
            <w:r>
              <w:rPr>
                <w:rFonts w:ascii="宋体" w:hAnsi="宋体" w:cs="宋体" w:eastAsia="宋体" w:hint="default"/>
                <w:sz w:val="15"/>
                <w:szCs w:val="15"/>
              </w:rPr>
              <w:t>四、账面价值</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w w:val="100"/>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0" w:right="0"/>
              <w:jc w:val="center"/>
              <w:rPr>
                <w:rFonts w:ascii="宋体" w:hAnsi="宋体" w:cs="宋体" w:eastAsia="宋体" w:hint="default"/>
                <w:sz w:val="15"/>
                <w:szCs w:val="15"/>
              </w:rPr>
            </w:pPr>
            <w:r>
              <w:rPr>
                <w:rFonts w:ascii="宋体"/>
                <w:w w:val="100"/>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w w:val="100"/>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2" w:right="0"/>
              <w:jc w:val="center"/>
              <w:rPr>
                <w:rFonts w:ascii="宋体" w:hAnsi="宋体" w:cs="宋体" w:eastAsia="宋体" w:hint="default"/>
                <w:sz w:val="15"/>
                <w:szCs w:val="15"/>
              </w:rPr>
            </w:pPr>
            <w:r>
              <w:rPr>
                <w:rFonts w:ascii="宋体"/>
                <w:w w:val="100"/>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78" w:right="0"/>
              <w:jc w:val="center"/>
              <w:rPr>
                <w:rFonts w:ascii="宋体" w:hAnsi="宋体" w:cs="宋体" w:eastAsia="宋体" w:hint="default"/>
                <w:sz w:val="15"/>
                <w:szCs w:val="15"/>
              </w:rPr>
            </w:pPr>
            <w:r>
              <w:rPr>
                <w:rFonts w:ascii="宋体"/>
                <w:w w:val="100"/>
                <w:sz w:val="15"/>
              </w:rPr>
              <w:t> </w:t>
            </w:r>
          </w:p>
        </w:tc>
      </w:tr>
      <w:tr>
        <w:trPr>
          <w:trHeight w:val="329" w:hRule="exact"/>
        </w:trPr>
        <w:tc>
          <w:tcPr>
            <w:tcW w:w="15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44"/>
              <w:jc w:val="right"/>
              <w:rPr>
                <w:rFonts w:ascii="宋体" w:hAnsi="宋体" w:cs="宋体" w:eastAsia="宋体" w:hint="default"/>
                <w:sz w:val="15"/>
                <w:szCs w:val="15"/>
              </w:rPr>
            </w:pPr>
            <w:r>
              <w:rPr>
                <w:rFonts w:ascii="宋体" w:hAnsi="宋体" w:cs="宋体" w:eastAsia="宋体" w:hint="default"/>
                <w:spacing w:val="-2"/>
                <w:sz w:val="15"/>
                <w:szCs w:val="15"/>
              </w:rPr>
              <w:t>1.</w:t>
            </w:r>
            <w:r>
              <w:rPr>
                <w:rFonts w:ascii="宋体" w:hAnsi="宋体" w:cs="宋体" w:eastAsia="宋体" w:hint="default"/>
                <w:spacing w:val="-2"/>
                <w:sz w:val="15"/>
                <w:szCs w:val="15"/>
              </w:rPr>
              <w:t>期末账面价值</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3,830,332,704.45</w:t>
            </w:r>
            <w:r>
              <w:rPr>
                <w:rFonts w:ascii="宋体"/>
                <w:sz w:val="15"/>
              </w:rPr>
              <w:t> </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2,556,613,845.75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
              <w:jc w:val="right"/>
              <w:rPr>
                <w:rFonts w:ascii="宋体" w:hAnsi="宋体" w:cs="宋体" w:eastAsia="宋体" w:hint="default"/>
                <w:sz w:val="15"/>
                <w:szCs w:val="15"/>
              </w:rPr>
            </w:pPr>
            <w:r>
              <w:rPr>
                <w:rFonts w:ascii="宋体"/>
                <w:spacing w:val="-2"/>
                <w:sz w:val="15"/>
              </w:rPr>
              <w:t>2,454,915,023.24</w:t>
            </w:r>
            <w:r>
              <w:rPr>
                <w:rFonts w:ascii="宋体"/>
                <w:sz w:val="15"/>
              </w:rPr>
              <w:t> </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201,143,134.68</w:t>
            </w:r>
            <w:r>
              <w:rPr>
                <w:rFonts w:ascii="宋体"/>
                <w:sz w:val="15"/>
              </w:rPr>
              <w:t> </w:t>
            </w:r>
          </w:p>
        </w:tc>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57,701,615.84</w:t>
            </w:r>
            <w:r>
              <w:rPr>
                <w:rFonts w:ascii="宋体"/>
                <w:sz w:val="15"/>
              </w:rPr>
              <w:t> </w:t>
            </w:r>
          </w:p>
        </w:tc>
        <w:tc>
          <w:tcPr>
            <w:tcW w:w="16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spacing w:val="-2"/>
                <w:sz w:val="15"/>
              </w:rPr>
              <w:t>9,100,706,323.96</w:t>
            </w:r>
            <w:r>
              <w:rPr>
                <w:rFonts w:ascii="宋体"/>
                <w:sz w:val="15"/>
              </w:rPr>
              <w:t> </w:t>
            </w:r>
          </w:p>
        </w:tc>
      </w:tr>
      <w:tr>
        <w:trPr>
          <w:trHeight w:val="331" w:hRule="exact"/>
        </w:trPr>
        <w:tc>
          <w:tcPr>
            <w:tcW w:w="159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3"/>
              <w:ind w:right="44"/>
              <w:jc w:val="right"/>
              <w:rPr>
                <w:rFonts w:ascii="宋体" w:hAnsi="宋体" w:cs="宋体" w:eastAsia="宋体" w:hint="default"/>
                <w:sz w:val="15"/>
                <w:szCs w:val="15"/>
              </w:rPr>
            </w:pPr>
            <w:r>
              <w:rPr>
                <w:rFonts w:ascii="宋体" w:hAnsi="宋体" w:cs="宋体" w:eastAsia="宋体" w:hint="default"/>
                <w:spacing w:val="-2"/>
                <w:sz w:val="15"/>
                <w:szCs w:val="15"/>
              </w:rPr>
              <w:t>2.</w:t>
            </w:r>
            <w:r>
              <w:rPr>
                <w:rFonts w:ascii="宋体" w:hAnsi="宋体" w:cs="宋体" w:eastAsia="宋体" w:hint="default"/>
                <w:spacing w:val="-2"/>
                <w:sz w:val="15"/>
                <w:szCs w:val="15"/>
              </w:rPr>
              <w:t>期初账面价值</w:t>
            </w:r>
            <w:r>
              <w:rPr>
                <w:rFonts w:ascii="宋体" w:hAnsi="宋体" w:cs="宋体" w:eastAsia="宋体" w:hint="default"/>
                <w:sz w:val="15"/>
                <w:szCs w:val="15"/>
              </w:rPr>
              <w:t> </w:t>
            </w:r>
          </w:p>
        </w:tc>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3,838,686,780.74</w:t>
            </w:r>
            <w:r>
              <w:rPr>
                <w:rFonts w:ascii="宋体"/>
                <w:sz w:val="15"/>
              </w:rPr>
              <w:t> </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2,601,099,087.98 </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30"/>
              <w:jc w:val="right"/>
              <w:rPr>
                <w:rFonts w:ascii="宋体" w:hAnsi="宋体" w:cs="宋体" w:eastAsia="宋体" w:hint="default"/>
                <w:sz w:val="15"/>
                <w:szCs w:val="15"/>
              </w:rPr>
            </w:pPr>
            <w:r>
              <w:rPr>
                <w:rFonts w:ascii="宋体"/>
                <w:spacing w:val="-2"/>
                <w:sz w:val="15"/>
              </w:rPr>
              <w:t>2,339,115,120.97</w:t>
            </w:r>
            <w:r>
              <w:rPr>
                <w:rFonts w:ascii="宋体"/>
                <w:sz w:val="15"/>
              </w:rPr>
              <w:t> </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218,914,144.16</w:t>
            </w:r>
            <w:r>
              <w:rPr>
                <w:rFonts w:ascii="宋体"/>
                <w:sz w:val="15"/>
              </w:rPr>
              <w:t> </w:t>
            </w:r>
          </w:p>
        </w:tc>
        <w:tc>
          <w:tcPr>
            <w:tcW w:w="1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55,964,856.52</w:t>
            </w:r>
            <w:r>
              <w:rPr>
                <w:rFonts w:ascii="宋体"/>
                <w:sz w:val="15"/>
              </w:rPr>
              <w:t> </w:t>
            </w:r>
          </w:p>
        </w:tc>
        <w:tc>
          <w:tcPr>
            <w:tcW w:w="16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9,053,779,990.37</w:t>
            </w:r>
            <w:r>
              <w:rPr>
                <w:rFonts w:ascii="宋体"/>
                <w:sz w:val="15"/>
              </w:rPr>
              <w:t> </w:t>
            </w:r>
          </w:p>
        </w:tc>
      </w:tr>
    </w:tbl>
    <w:p>
      <w:pPr>
        <w:spacing w:after="0" w:line="240" w:lineRule="auto"/>
        <w:jc w:val="right"/>
        <w:rPr>
          <w:rFonts w:ascii="宋体" w:hAnsi="宋体" w:cs="宋体" w:eastAsia="宋体" w:hint="default"/>
          <w:sz w:val="15"/>
          <w:szCs w:val="15"/>
        </w:rPr>
        <w:sectPr>
          <w:footerReference w:type="default" r:id="rId121"/>
          <w:pgSz w:w="11910" w:h="16840"/>
          <w:pgMar w:footer="1195" w:header="882" w:top="1120" w:bottom="1380" w:left="260" w:right="760"/>
        </w:sectPr>
      </w:pPr>
    </w:p>
    <w:p>
      <w:pPr>
        <w:pStyle w:val="Heading3"/>
        <w:spacing w:line="324" w:lineRule="auto"/>
        <w:ind w:left="10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暂时闲置的固定资</w:t>
      </w:r>
      <w:r>
        <w:rPr>
          <w:spacing w:val="-3"/>
          <w:w w:val="100"/>
        </w:rPr>
        <w:t>产</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10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0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通过融资租赁租入</w:t>
      </w:r>
      <w:r>
        <w:rPr>
          <w:spacing w:val="-3"/>
          <w:w w:val="100"/>
        </w:rPr>
        <w:t>的</w:t>
      </w:r>
      <w:r>
        <w:rPr>
          <w:w w:val="100"/>
        </w:rPr>
        <w:t>固</w:t>
      </w:r>
      <w:r>
        <w:rPr>
          <w:spacing w:val="-3"/>
          <w:w w:val="100"/>
        </w:rPr>
        <w:t>定</w:t>
      </w:r>
      <w:r>
        <w:rPr>
          <w:w w:val="100"/>
        </w:rPr>
        <w:t>资产情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0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10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60" w:right="760"/>
          <w:cols w:num="2" w:equalWidth="0">
            <w:col w:w="4712" w:space="1810"/>
            <w:col w:w="4368"/>
          </w:cols>
        </w:sectPr>
      </w:pPr>
    </w:p>
    <w:p>
      <w:pPr>
        <w:spacing w:line="240" w:lineRule="auto" w:before="12"/>
        <w:rPr>
          <w:rFonts w:ascii="宋体" w:hAnsi="宋体" w:cs="宋体" w:eastAsia="宋体" w:hint="default"/>
          <w:sz w:val="3"/>
          <w:szCs w:val="3"/>
        </w:rPr>
      </w:pPr>
    </w:p>
    <w:tbl>
      <w:tblPr>
        <w:tblW w:w="0" w:type="auto"/>
        <w:jc w:val="left"/>
        <w:tblInd w:w="894" w:type="dxa"/>
        <w:tblLayout w:type="fixed"/>
        <w:tblCellMar>
          <w:top w:w="0" w:type="dxa"/>
          <w:left w:w="0" w:type="dxa"/>
          <w:bottom w:w="0" w:type="dxa"/>
          <w:right w:w="0" w:type="dxa"/>
        </w:tblCellMar>
        <w:tblLook w:val="01E0"/>
      </w:tblPr>
      <w:tblGrid>
        <w:gridCol w:w="1656"/>
        <w:gridCol w:w="1841"/>
        <w:gridCol w:w="1880"/>
        <w:gridCol w:w="1870"/>
        <w:gridCol w:w="1803"/>
      </w:tblGrid>
      <w:tr>
        <w:trPr>
          <w:trHeight w:val="364" w:hRule="exact"/>
        </w:trPr>
        <w:tc>
          <w:tcPr>
            <w:tcW w:w="165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60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91" w:right="0"/>
              <w:jc w:val="left"/>
              <w:rPr>
                <w:rFonts w:ascii="宋体" w:hAnsi="宋体" w:cs="宋体" w:eastAsia="宋体" w:hint="default"/>
                <w:sz w:val="21"/>
                <w:szCs w:val="21"/>
              </w:rPr>
            </w:pPr>
            <w:r>
              <w:rPr>
                <w:rFonts w:ascii="宋体" w:hAnsi="宋体" w:cs="宋体" w:eastAsia="宋体" w:hint="default"/>
                <w:b/>
                <w:bCs/>
                <w:sz w:val="21"/>
                <w:szCs w:val="21"/>
              </w:rPr>
              <w:t>账面原值</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511"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7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506"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0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12"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65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827,761,306.33</w:t>
            </w:r>
            <w:r>
              <w:rPr>
                <w:rFonts w:ascii="宋体"/>
                <w:sz w:val="21"/>
              </w:rPr>
              <w:t> </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107,856,689.51</w:t>
            </w:r>
            <w:r>
              <w:rPr>
                <w:rFonts w:ascii="宋体"/>
                <w:sz w:val="21"/>
              </w:rPr>
              <w:t> </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15" w:right="-13"/>
              <w:jc w:val="center"/>
              <w:rPr>
                <w:rFonts w:ascii="宋体" w:hAnsi="宋体" w:cs="宋体" w:eastAsia="宋体" w:hint="default"/>
                <w:sz w:val="21"/>
                <w:szCs w:val="21"/>
              </w:rPr>
            </w:pPr>
            <w:r>
              <w:rPr>
                <w:rFonts w:ascii="宋体"/>
                <w:sz w:val="21"/>
              </w:rPr>
              <w:t>719,904,616.82 </w:t>
            </w:r>
          </w:p>
        </w:tc>
      </w:tr>
      <w:tr>
        <w:trPr>
          <w:trHeight w:val="360" w:hRule="exact"/>
        </w:trPr>
        <w:tc>
          <w:tcPr>
            <w:tcW w:w="165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827,761,306.33</w:t>
            </w:r>
            <w:r>
              <w:rPr>
                <w:rFonts w:ascii="宋体"/>
                <w:sz w:val="21"/>
              </w:rPr>
              <w:t> </w:t>
            </w:r>
          </w:p>
        </w:tc>
        <w:tc>
          <w:tcPr>
            <w:tcW w:w="1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107,856,689.51</w:t>
            </w:r>
            <w:r>
              <w:rPr>
                <w:rFonts w:ascii="宋体"/>
                <w:sz w:val="21"/>
              </w:rPr>
              <w:t> </w:t>
            </w:r>
          </w:p>
        </w:tc>
        <w:tc>
          <w:tcPr>
            <w:tcW w:w="1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215" w:right="-13"/>
              <w:jc w:val="center"/>
              <w:rPr>
                <w:rFonts w:ascii="宋体" w:hAnsi="宋体" w:cs="宋体" w:eastAsia="宋体" w:hint="default"/>
                <w:sz w:val="21"/>
                <w:szCs w:val="21"/>
              </w:rPr>
            </w:pPr>
            <w:r>
              <w:rPr>
                <w:rFonts w:ascii="宋体"/>
                <w:sz w:val="21"/>
              </w:rPr>
              <w:t>719,904,616.82 </w:t>
            </w:r>
          </w:p>
        </w:tc>
      </w:tr>
    </w:tbl>
    <w:p>
      <w:pPr>
        <w:spacing w:after="0" w:line="240" w:lineRule="auto"/>
        <w:jc w:val="center"/>
        <w:rPr>
          <w:rFonts w:ascii="宋体" w:hAnsi="宋体" w:cs="宋体" w:eastAsia="宋体" w:hint="default"/>
          <w:sz w:val="21"/>
          <w:szCs w:val="21"/>
        </w:rPr>
        <w:sectPr>
          <w:type w:val="continuous"/>
          <w:pgSz w:w="11910" w:h="16840"/>
          <w:pgMar w:top="1120" w:bottom="1380" w:left="260" w:right="760"/>
        </w:sectPr>
      </w:pPr>
    </w:p>
    <w:p>
      <w:pPr>
        <w:pStyle w:val="Heading3"/>
        <w:spacing w:line="324" w:lineRule="auto"/>
        <w:ind w:left="10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通过经营租赁租出</w:t>
      </w:r>
      <w:r>
        <w:rPr>
          <w:spacing w:val="-3"/>
          <w:w w:val="100"/>
        </w:rPr>
        <w:t>的</w:t>
      </w:r>
      <w:r>
        <w:rPr>
          <w:w w:val="100"/>
        </w:rPr>
        <w:t>固</w:t>
      </w:r>
      <w:r>
        <w:rPr>
          <w:spacing w:val="-3"/>
          <w:w w:val="100"/>
        </w:rPr>
        <w:t>定</w:t>
      </w:r>
      <w:r>
        <w:rPr>
          <w:w w:val="100"/>
        </w:rPr>
        <w:t>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10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left="10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260" w:right="760"/>
          <w:cols w:num="2" w:equalWidth="0">
            <w:col w:w="4292" w:space="2230"/>
            <w:col w:w="4368"/>
          </w:cols>
        </w:sectPr>
      </w:pPr>
    </w:p>
    <w:p>
      <w:pPr>
        <w:spacing w:line="240" w:lineRule="auto" w:before="10"/>
        <w:rPr>
          <w:rFonts w:ascii="宋体" w:hAnsi="宋体" w:cs="宋体" w:eastAsia="宋体" w:hint="default"/>
          <w:sz w:val="3"/>
          <w:szCs w:val="3"/>
        </w:rPr>
      </w:pPr>
    </w:p>
    <w:tbl>
      <w:tblPr>
        <w:tblW w:w="0" w:type="auto"/>
        <w:jc w:val="left"/>
        <w:tblInd w:w="894" w:type="dxa"/>
        <w:tblLayout w:type="fixed"/>
        <w:tblCellMar>
          <w:top w:w="0" w:type="dxa"/>
          <w:left w:w="0" w:type="dxa"/>
          <w:bottom w:w="0" w:type="dxa"/>
          <w:right w:w="0" w:type="dxa"/>
        </w:tblCellMar>
        <w:tblLook w:val="01E0"/>
      </w:tblPr>
      <w:tblGrid>
        <w:gridCol w:w="4153"/>
        <w:gridCol w:w="4897"/>
      </w:tblGrid>
      <w:tr>
        <w:trPr>
          <w:trHeight w:val="362" w:hRule="exact"/>
        </w:trPr>
        <w:tc>
          <w:tcPr>
            <w:tcW w:w="415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89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41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4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709,837,818.65</w:t>
            </w:r>
            <w:r>
              <w:rPr>
                <w:rFonts w:ascii="宋体"/>
                <w:sz w:val="21"/>
              </w:rPr>
              <w:t> </w:t>
            </w:r>
          </w:p>
        </w:tc>
      </w:tr>
      <w:tr>
        <w:trPr>
          <w:trHeight w:val="355" w:hRule="exact"/>
        </w:trPr>
        <w:tc>
          <w:tcPr>
            <w:tcW w:w="41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4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621,609.27</w:t>
            </w:r>
            <w:r>
              <w:rPr>
                <w:rFonts w:ascii="宋体"/>
                <w:sz w:val="21"/>
              </w:rPr>
              <w:t> </w:t>
            </w:r>
          </w:p>
        </w:tc>
      </w:tr>
      <w:tr>
        <w:trPr>
          <w:trHeight w:val="355" w:hRule="exact"/>
        </w:trPr>
        <w:tc>
          <w:tcPr>
            <w:tcW w:w="41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4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2,335,419.75</w:t>
            </w:r>
            <w:r>
              <w:rPr>
                <w:rFonts w:ascii="宋体"/>
                <w:sz w:val="21"/>
              </w:rPr>
              <w:t> </w:t>
            </w:r>
          </w:p>
        </w:tc>
      </w:tr>
      <w:tr>
        <w:trPr>
          <w:trHeight w:val="355" w:hRule="exact"/>
        </w:trPr>
        <w:tc>
          <w:tcPr>
            <w:tcW w:w="41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码头及辅助设施</w:t>
            </w:r>
            <w:r>
              <w:rPr>
                <w:rFonts w:ascii="宋体" w:hAnsi="宋体" w:cs="宋体" w:eastAsia="宋体" w:hint="default"/>
                <w:sz w:val="21"/>
                <w:szCs w:val="21"/>
              </w:rPr>
              <w:t> </w:t>
            </w:r>
          </w:p>
        </w:tc>
        <w:tc>
          <w:tcPr>
            <w:tcW w:w="4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11,362,360.10</w:t>
            </w:r>
            <w:r>
              <w:rPr>
                <w:rFonts w:ascii="宋体"/>
                <w:sz w:val="21"/>
              </w:rPr>
              <w:t> </w:t>
            </w:r>
          </w:p>
        </w:tc>
      </w:tr>
      <w:tr>
        <w:trPr>
          <w:trHeight w:val="360" w:hRule="exact"/>
        </w:trPr>
        <w:tc>
          <w:tcPr>
            <w:tcW w:w="41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8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724,157,207.77</w:t>
            </w:r>
            <w:r>
              <w:rPr>
                <w:rFonts w:ascii="宋体"/>
                <w:sz w:val="21"/>
              </w:rPr>
              <w:t> </w:t>
            </w:r>
          </w:p>
        </w:tc>
      </w:tr>
    </w:tbl>
    <w:p>
      <w:pPr>
        <w:pStyle w:val="BodyText"/>
        <w:spacing w:line="265" w:lineRule="exact"/>
        <w:ind w:left="1016" w:right="0"/>
        <w:jc w:val="left"/>
        <w:rPr>
          <w:rFonts w:ascii="宋体" w:hAnsi="宋体" w:cs="宋体" w:eastAsia="宋体" w:hint="default"/>
        </w:rPr>
      </w:pPr>
      <w:r>
        <w:rPr>
          <w:rFonts w:ascii="宋体"/>
          <w:color w:val="FF0000"/>
          <w:w w:val="100"/>
        </w:rPr>
        <w:t> </w:t>
      </w:r>
      <w:r>
        <w:rPr>
          <w:rFonts w:ascii="宋体"/>
          <w:w w:val="100"/>
        </w:rPr>
      </w:r>
    </w:p>
    <w:p>
      <w:pPr>
        <w:spacing w:after="0" w:line="265" w:lineRule="exact"/>
        <w:jc w:val="left"/>
        <w:rPr>
          <w:rFonts w:ascii="宋体" w:hAnsi="宋体" w:cs="宋体" w:eastAsia="宋体" w:hint="default"/>
        </w:rPr>
        <w:sectPr>
          <w:type w:val="continuous"/>
          <w:pgSz w:w="11910" w:h="16840"/>
          <w:pgMar w:top="1120" w:bottom="1380" w:left="260" w:right="7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22"/>
          <w:pgSz w:w="11910" w:h="16840"/>
          <w:pgMar w:footer="1195" w:header="882" w:top="1120" w:bottom="1380" w:left="1040" w:right="1540"/>
          <w:pgNumType w:start="131"/>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3723" w:space="2799"/>
            <w:col w:w="280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948"/>
        <w:gridCol w:w="3044"/>
        <w:gridCol w:w="3058"/>
      </w:tblGrid>
      <w:tr>
        <w:trPr>
          <w:trHeight w:val="362" w:hRule="exact"/>
        </w:trPr>
        <w:tc>
          <w:tcPr>
            <w:tcW w:w="294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9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5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467" w:right="0"/>
              <w:jc w:val="left"/>
              <w:rPr>
                <w:rFonts w:ascii="宋体" w:hAnsi="宋体" w:cs="宋体" w:eastAsia="宋体" w:hint="default"/>
                <w:sz w:val="21"/>
                <w:szCs w:val="21"/>
              </w:rPr>
            </w:pPr>
            <w:r>
              <w:rPr>
                <w:rFonts w:ascii="宋体" w:hAnsi="宋体" w:cs="宋体" w:eastAsia="宋体" w:hint="default"/>
                <w:b/>
                <w:bCs/>
                <w:sz w:val="21"/>
                <w:szCs w:val="21"/>
              </w:rPr>
              <w:t>未办妥产权证书的原因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9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3,137,647.92</w:t>
            </w:r>
            <w:r>
              <w:rPr>
                <w:rFonts w:ascii="宋体"/>
                <w:sz w:val="21"/>
              </w:rPr>
              <w:t> </w:t>
            </w:r>
          </w:p>
        </w:tc>
        <w:tc>
          <w:tcPr>
            <w:tcW w:w="3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正在办理</w:t>
            </w:r>
            <w:r>
              <w:rPr>
                <w:rFonts w:ascii="宋体" w:hAnsi="宋体" w:cs="宋体" w:eastAsia="宋体" w:hint="default"/>
                <w:sz w:val="21"/>
                <w:szCs w:val="21"/>
              </w:rPr>
              <w:t> </w:t>
            </w:r>
          </w:p>
        </w:tc>
      </w:tr>
      <w:tr>
        <w:trPr>
          <w:trHeight w:val="355" w:hRule="exact"/>
        </w:trPr>
        <w:tc>
          <w:tcPr>
            <w:tcW w:w="294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334,378,923.55</w:t>
            </w:r>
            <w:r>
              <w:rPr>
                <w:rFonts w:ascii="宋体"/>
                <w:sz w:val="21"/>
              </w:rPr>
              <w:t> </w:t>
            </w:r>
          </w:p>
        </w:tc>
        <w:tc>
          <w:tcPr>
            <w:tcW w:w="30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正在办理</w:t>
            </w:r>
            <w:r>
              <w:rPr>
                <w:rFonts w:ascii="宋体" w:hAnsi="宋体" w:cs="宋体" w:eastAsia="宋体" w:hint="default"/>
                <w:sz w:val="21"/>
                <w:szCs w:val="21"/>
              </w:rPr>
              <w:t> </w:t>
            </w:r>
          </w:p>
        </w:tc>
      </w:tr>
      <w:tr>
        <w:trPr>
          <w:trHeight w:val="360" w:hRule="exact"/>
        </w:trPr>
        <w:tc>
          <w:tcPr>
            <w:tcW w:w="294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337,516,571.47</w:t>
            </w:r>
            <w:r>
              <w:rPr>
                <w:rFonts w:ascii="宋体"/>
                <w:sz w:val="21"/>
              </w:rPr>
              <w:t> </w:t>
            </w:r>
          </w:p>
        </w:tc>
        <w:tc>
          <w:tcPr>
            <w:tcW w:w="30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040" w:right="1540"/>
        </w:sectPr>
      </w:pPr>
    </w:p>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657" w:right="0"/>
        <w:jc w:val="left"/>
        <w:rPr>
          <w:rFonts w:ascii="宋体" w:hAnsi="宋体" w:cs="宋体" w:eastAsia="宋体" w:hint="default"/>
        </w:rPr>
      </w:pPr>
      <w:r>
        <w:rPr/>
        <w:t>截止</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日办理售后回租业务的固定资产</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right="0"/>
        <w:jc w:val="left"/>
        <w:rPr>
          <w:rFonts w:ascii="宋体" w:hAnsi="宋体" w:cs="宋体" w:eastAsia="宋体" w:hint="default"/>
        </w:rPr>
      </w:pPr>
      <w:r>
        <w:rPr>
          <w:rFonts w:ascii="宋体" w:hAnsi="宋体" w:cs="宋体" w:eastAsia="宋体" w:hint="default"/>
          <w:b/>
          <w:bCs/>
          <w:spacing w:val="2"/>
          <w:w w:val="99"/>
        </w:rPr>
        <w:t> </w:t>
      </w:r>
      <w:r>
        <w:rPr>
          <w:rFonts w:ascii="宋体" w:hAnsi="宋体" w:cs="宋体" w:eastAsia="宋体" w:hint="default"/>
          <w:spacing w:val="-3"/>
          <w:w w:val="100"/>
        </w:rPr>
        <w:t> </w:t>
      </w: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5701" w:space="610"/>
            <w:col w:w="3019"/>
          </w:cols>
        </w:sectPr>
      </w:pPr>
    </w:p>
    <w:p>
      <w:pPr>
        <w:spacing w:line="240" w:lineRule="auto" w:before="5"/>
        <w:rPr>
          <w:rFonts w:ascii="宋体" w:hAnsi="宋体" w:cs="宋体" w:eastAsia="宋体" w:hint="default"/>
          <w:sz w:val="2"/>
          <w:szCs w:val="2"/>
        </w:rPr>
      </w:pPr>
    </w:p>
    <w:tbl>
      <w:tblPr>
        <w:tblW w:w="0" w:type="auto"/>
        <w:jc w:val="left"/>
        <w:tblInd w:w="374" w:type="dxa"/>
        <w:tblLayout w:type="fixed"/>
        <w:tblCellMar>
          <w:top w:w="0" w:type="dxa"/>
          <w:left w:w="0" w:type="dxa"/>
          <w:bottom w:w="0" w:type="dxa"/>
          <w:right w:w="0" w:type="dxa"/>
        </w:tblCellMar>
        <w:tblLook w:val="01E0"/>
      </w:tblPr>
      <w:tblGrid>
        <w:gridCol w:w="4107"/>
        <w:gridCol w:w="4422"/>
      </w:tblGrid>
      <w:tr>
        <w:trPr>
          <w:trHeight w:val="361" w:hRule="exact"/>
        </w:trPr>
        <w:tc>
          <w:tcPr>
            <w:tcW w:w="4107" w:type="dxa"/>
            <w:tcBorders>
              <w:top w:val="single" w:sz="12" w:space="0" w:color="000000"/>
              <w:left w:val="nil" w:sz="6" w:space="0" w:color="auto"/>
              <w:bottom w:val="single" w:sz="4" w:space="0" w:color="000000"/>
              <w:right w:val="nil" w:sz="6" w:space="0" w:color="auto"/>
            </w:tcBorders>
            <w:shd w:val="clear" w:color="auto" w:fill="D9D9D9"/>
          </w:tcPr>
          <w:p>
            <w:pPr>
              <w:pStyle w:val="TableParagraph"/>
              <w:spacing w:line="273" w:lineRule="exact"/>
              <w:ind w:right="1656"/>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22" w:type="dxa"/>
            <w:tcBorders>
              <w:top w:val="single" w:sz="12" w:space="0" w:color="000000"/>
              <w:left w:val="nil" w:sz="6" w:space="0" w:color="auto"/>
              <w:bottom w:val="single" w:sz="8" w:space="0" w:color="000000"/>
              <w:right w:val="nil" w:sz="6" w:space="0" w:color="auto"/>
            </w:tcBorders>
            <w:shd w:val="clear" w:color="auto" w:fill="D9D9D9"/>
          </w:tcPr>
          <w:p>
            <w:pPr>
              <w:pStyle w:val="TableParagraph"/>
              <w:spacing w:line="273" w:lineRule="exact"/>
              <w:ind w:left="1658" w:right="0"/>
              <w:jc w:val="left"/>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48" w:hRule="exact"/>
        </w:trPr>
        <w:tc>
          <w:tcPr>
            <w:tcW w:w="4107"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办公及其他设备</w:t>
            </w:r>
            <w:r>
              <w:rPr>
                <w:rFonts w:ascii="宋体" w:hAnsi="宋体" w:cs="宋体" w:eastAsia="宋体" w:hint="default"/>
                <w:sz w:val="21"/>
                <w:szCs w:val="21"/>
              </w:rPr>
              <w:t> </w:t>
            </w:r>
          </w:p>
        </w:tc>
        <w:tc>
          <w:tcPr>
            <w:tcW w:w="4422"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1"/>
              <w:jc w:val="right"/>
              <w:rPr>
                <w:rFonts w:ascii="宋体" w:hAnsi="宋体" w:cs="宋体" w:eastAsia="宋体" w:hint="default"/>
                <w:sz w:val="21"/>
                <w:szCs w:val="21"/>
              </w:rPr>
            </w:pPr>
            <w:r>
              <w:rPr>
                <w:rFonts w:ascii="宋体"/>
                <w:spacing w:val="-1"/>
                <w:sz w:val="21"/>
              </w:rPr>
              <w:t>15,153,328.34</w:t>
            </w:r>
            <w:r>
              <w:rPr>
                <w:rFonts w:ascii="宋体"/>
                <w:sz w:val="21"/>
              </w:rPr>
              <w:t> </w:t>
            </w:r>
          </w:p>
        </w:tc>
      </w:tr>
      <w:tr>
        <w:trPr>
          <w:trHeight w:val="350" w:hRule="exact"/>
        </w:trPr>
        <w:tc>
          <w:tcPr>
            <w:tcW w:w="4107"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4422"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1"/>
              <w:jc w:val="right"/>
              <w:rPr>
                <w:rFonts w:ascii="宋体" w:hAnsi="宋体" w:cs="宋体" w:eastAsia="宋体" w:hint="default"/>
                <w:sz w:val="21"/>
                <w:szCs w:val="21"/>
              </w:rPr>
            </w:pPr>
            <w:r>
              <w:rPr>
                <w:rFonts w:ascii="宋体"/>
                <w:spacing w:val="-1"/>
                <w:sz w:val="21"/>
              </w:rPr>
              <w:t>1,232,677,148.81</w:t>
            </w:r>
            <w:r>
              <w:rPr>
                <w:rFonts w:ascii="宋体"/>
                <w:sz w:val="21"/>
              </w:rPr>
              <w:t> </w:t>
            </w:r>
          </w:p>
        </w:tc>
      </w:tr>
      <w:tr>
        <w:trPr>
          <w:trHeight w:val="350" w:hRule="exact"/>
        </w:trPr>
        <w:tc>
          <w:tcPr>
            <w:tcW w:w="4107"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4422"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1"/>
              <w:jc w:val="right"/>
              <w:rPr>
                <w:rFonts w:ascii="宋体" w:hAnsi="宋体" w:cs="宋体" w:eastAsia="宋体" w:hint="default"/>
                <w:sz w:val="21"/>
                <w:szCs w:val="21"/>
              </w:rPr>
            </w:pPr>
            <w:r>
              <w:rPr>
                <w:rFonts w:ascii="宋体"/>
                <w:spacing w:val="-1"/>
                <w:sz w:val="21"/>
              </w:rPr>
              <w:t>870,711,229.09</w:t>
            </w:r>
            <w:r>
              <w:rPr>
                <w:rFonts w:ascii="宋体"/>
                <w:sz w:val="21"/>
              </w:rPr>
              <w:t> </w:t>
            </w:r>
          </w:p>
        </w:tc>
      </w:tr>
      <w:tr>
        <w:trPr>
          <w:trHeight w:val="350" w:hRule="exact"/>
        </w:trPr>
        <w:tc>
          <w:tcPr>
            <w:tcW w:w="4107"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码头及辅助设施</w:t>
            </w:r>
            <w:r>
              <w:rPr>
                <w:rFonts w:ascii="宋体" w:hAnsi="宋体" w:cs="宋体" w:eastAsia="宋体" w:hint="default"/>
                <w:sz w:val="21"/>
                <w:szCs w:val="21"/>
              </w:rPr>
              <w:t> </w:t>
            </w:r>
          </w:p>
        </w:tc>
        <w:tc>
          <w:tcPr>
            <w:tcW w:w="4422"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1"/>
              <w:jc w:val="right"/>
              <w:rPr>
                <w:rFonts w:ascii="宋体" w:hAnsi="宋体" w:cs="宋体" w:eastAsia="宋体" w:hint="default"/>
                <w:sz w:val="21"/>
                <w:szCs w:val="21"/>
              </w:rPr>
            </w:pPr>
            <w:r>
              <w:rPr>
                <w:rFonts w:ascii="宋体"/>
                <w:spacing w:val="-1"/>
                <w:sz w:val="21"/>
              </w:rPr>
              <w:t>671,230,393.87</w:t>
            </w:r>
            <w:r>
              <w:rPr>
                <w:rFonts w:ascii="宋体"/>
                <w:sz w:val="21"/>
              </w:rPr>
              <w:t> </w:t>
            </w:r>
          </w:p>
        </w:tc>
      </w:tr>
      <w:tr>
        <w:trPr>
          <w:trHeight w:val="360" w:hRule="exact"/>
        </w:trPr>
        <w:tc>
          <w:tcPr>
            <w:tcW w:w="4107" w:type="dxa"/>
            <w:tcBorders>
              <w:top w:val="single" w:sz="4" w:space="0" w:color="000000"/>
              <w:left w:val="nil" w:sz="6" w:space="0" w:color="auto"/>
              <w:bottom w:val="single" w:sz="12" w:space="0" w:color="000000"/>
              <w:right w:val="nil" w:sz="6" w:space="0" w:color="auto"/>
            </w:tcBorders>
          </w:tcPr>
          <w:p>
            <w:pPr>
              <w:pStyle w:val="TableParagraph"/>
              <w:spacing w:line="272" w:lineRule="exact"/>
              <w:ind w:right="1656"/>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22" w:type="dxa"/>
            <w:tcBorders>
              <w:top w:val="single" w:sz="8" w:space="0" w:color="000000"/>
              <w:left w:val="nil" w:sz="6" w:space="0" w:color="auto"/>
              <w:bottom w:val="single" w:sz="12" w:space="0" w:color="000000"/>
              <w:right w:val="nil" w:sz="6" w:space="0" w:color="auto"/>
            </w:tcBorders>
          </w:tcPr>
          <w:p>
            <w:pPr>
              <w:pStyle w:val="TableParagraph"/>
              <w:spacing w:line="267" w:lineRule="exact"/>
              <w:ind w:right="-1"/>
              <w:jc w:val="right"/>
              <w:rPr>
                <w:rFonts w:ascii="宋体" w:hAnsi="宋体" w:cs="宋体" w:eastAsia="宋体" w:hint="default"/>
                <w:sz w:val="21"/>
                <w:szCs w:val="21"/>
              </w:rPr>
            </w:pPr>
            <w:r>
              <w:rPr>
                <w:rFonts w:ascii="宋体"/>
                <w:spacing w:val="-1"/>
                <w:sz w:val="21"/>
              </w:rPr>
              <w:t>2,789,772,100.11</w:t>
            </w:r>
            <w:r>
              <w:rPr>
                <w:rFonts w:ascii="宋体"/>
                <w:sz w:val="21"/>
              </w:rPr>
              <w:t> </w:t>
            </w:r>
          </w:p>
        </w:tc>
      </w:tr>
    </w:tbl>
    <w:p>
      <w:pPr>
        <w:pStyle w:val="BodyText"/>
        <w:spacing w:line="240" w:lineRule="exact"/>
        <w:ind w:left="657" w:right="0"/>
        <w:jc w:val="left"/>
      </w:pPr>
      <w:r>
        <w:rPr/>
        <w:pict>
          <v:group style="position:absolute;margin-left:284.450012pt;margin-top:-106.080002pt;width:1.5pt;height:103.95pt;mso-position-horizontal-relative:page;mso-position-vertical-relative:paragraph;z-index:-1166032" coordorigin="5689,-2122" coordsize="30,2079">
            <v:shape style="position:absolute;left:5689;top:-2122;width:30;height:2" type="#_x0000_t75" stroked="false">
              <v:imagedata r:id="rId83" o:title=""/>
            </v:shape>
            <v:group style="position:absolute;left:5689;top:-2100;width:10;height:20" coordorigin="5689,-2100" coordsize="10,20">
              <v:shape style="position:absolute;left:5689;top:-2100;width:10;height:20" coordorigin="5689,-2100" coordsize="10,20" path="m5689,-2081l5699,-2081,5699,-2100,5689,-2100,5689,-2081xe" filled="true" fillcolor="#000000" stroked="false">
                <v:path arrowok="t"/>
                <v:fill type="solid"/>
              </v:shape>
            </v:group>
            <v:group style="position:absolute;left:5689;top:-2081;width:10;height:20" coordorigin="5689,-2081" coordsize="10,20">
              <v:shape style="position:absolute;left:5689;top:-2081;width:10;height:20" coordorigin="5689,-2081" coordsize="10,20" path="m5689,-2062l5699,-2062,5699,-2081,5689,-2081,5689,-2062xe" filled="true" fillcolor="#000000" stroked="false">
                <v:path arrowok="t"/>
                <v:fill type="solid"/>
              </v:shape>
            </v:group>
            <v:group style="position:absolute;left:5689;top:-2062;width:10;height:20" coordorigin="5689,-2062" coordsize="10,20">
              <v:shape style="position:absolute;left:5689;top:-2062;width:10;height:20" coordorigin="5689,-2062" coordsize="10,20" path="m5689,-2042l5699,-2042,5699,-2062,5689,-2062,5689,-2042xe" filled="true" fillcolor="#000000" stroked="false">
                <v:path arrowok="t"/>
                <v:fill type="solid"/>
              </v:shape>
            </v:group>
            <v:group style="position:absolute;left:5689;top:-2042;width:10;height:20" coordorigin="5689,-2042" coordsize="10,20">
              <v:shape style="position:absolute;left:5689;top:-2042;width:10;height:20" coordorigin="5689,-2042" coordsize="10,20" path="m5689,-2023l5699,-2023,5699,-2042,5689,-2042,5689,-2023xe" filled="true" fillcolor="#000000" stroked="false">
                <v:path arrowok="t"/>
                <v:fill type="solid"/>
              </v:shape>
            </v:group>
            <v:group style="position:absolute;left:5689;top:-2023;width:10;height:20" coordorigin="5689,-2023" coordsize="10,20">
              <v:shape style="position:absolute;left:5689;top:-2023;width:10;height:20" coordorigin="5689,-2023" coordsize="10,20" path="m5689,-2004l5699,-2004,5699,-2023,5689,-2023,5689,-2004xe" filled="true" fillcolor="#000000" stroked="false">
                <v:path arrowok="t"/>
                <v:fill type="solid"/>
              </v:shape>
            </v:group>
            <v:group style="position:absolute;left:5689;top:-2004;width:10;height:20" coordorigin="5689,-2004" coordsize="10,20">
              <v:shape style="position:absolute;left:5689;top:-2004;width:10;height:20" coordorigin="5689,-2004" coordsize="10,20" path="m5689,-1985l5699,-1985,5699,-2004,5689,-2004,5689,-1985xe" filled="true" fillcolor="#000000" stroked="false">
                <v:path arrowok="t"/>
                <v:fill type="solid"/>
              </v:shape>
            </v:group>
            <v:group style="position:absolute;left:5689;top:-1985;width:10;height:20" coordorigin="5689,-1985" coordsize="10,20">
              <v:shape style="position:absolute;left:5689;top:-1985;width:10;height:20" coordorigin="5689,-1985" coordsize="10,20" path="m5689,-1966l5699,-1966,5699,-1985,5689,-1985,5689,-1966xe" filled="true" fillcolor="#000000" stroked="false">
                <v:path arrowok="t"/>
                <v:fill type="solid"/>
              </v:shape>
            </v:group>
            <v:group style="position:absolute;left:5689;top:-1966;width:10;height:20" coordorigin="5689,-1966" coordsize="10,20">
              <v:shape style="position:absolute;left:5689;top:-1966;width:10;height:20" coordorigin="5689,-1966" coordsize="10,20" path="m5689,-1946l5699,-1946,5699,-1966,5689,-1966,5689,-1946xe" filled="true" fillcolor="#000000" stroked="false">
                <v:path arrowok="t"/>
                <v:fill type="solid"/>
              </v:shape>
            </v:group>
            <v:group style="position:absolute;left:5689;top:-1946;width:10;height:20" coordorigin="5689,-1946" coordsize="10,20">
              <v:shape style="position:absolute;left:5689;top:-1946;width:10;height:20" coordorigin="5689,-1946" coordsize="10,20" path="m5689,-1927l5699,-1927,5699,-1946,5689,-1946,5689,-1927xe" filled="true" fillcolor="#000000" stroked="false">
                <v:path arrowok="t"/>
                <v:fill type="solid"/>
              </v:shape>
            </v:group>
            <v:group style="position:absolute;left:5689;top:-1927;width:10;height:20" coordorigin="5689,-1927" coordsize="10,20">
              <v:shape style="position:absolute;left:5689;top:-1927;width:10;height:20" coordorigin="5689,-1927" coordsize="10,20" path="m5689,-1908l5699,-1908,5699,-1927,5689,-1927,5689,-1908xe" filled="true" fillcolor="#000000" stroked="false">
                <v:path arrowok="t"/>
                <v:fill type="solid"/>
              </v:shape>
            </v:group>
            <v:group style="position:absolute;left:5689;top:-1908;width:10;height:20" coordorigin="5689,-1908" coordsize="10,20">
              <v:shape style="position:absolute;left:5689;top:-1908;width:10;height:20" coordorigin="5689,-1908" coordsize="10,20" path="m5689,-1889l5699,-1889,5699,-1908,5689,-1908,5689,-1889xe" filled="true" fillcolor="#000000" stroked="false">
                <v:path arrowok="t"/>
                <v:fill type="solid"/>
              </v:shape>
            </v:group>
            <v:group style="position:absolute;left:5689;top:-1889;width:10;height:20" coordorigin="5689,-1889" coordsize="10,20">
              <v:shape style="position:absolute;left:5689;top:-1889;width:10;height:20" coordorigin="5689,-1889" coordsize="10,20" path="m5689,-1870l5699,-1870,5699,-1889,5689,-1889,5689,-1870xe" filled="true" fillcolor="#000000" stroked="false">
                <v:path arrowok="t"/>
                <v:fill type="solid"/>
              </v:shape>
            </v:group>
            <v:group style="position:absolute;left:5689;top:-1870;width:10;height:20" coordorigin="5689,-1870" coordsize="10,20">
              <v:shape style="position:absolute;left:5689;top:-1870;width:10;height:20" coordorigin="5689,-1870" coordsize="10,20" path="m5689,-1850l5699,-1850,5699,-1870,5689,-1870,5689,-1850xe" filled="true" fillcolor="#000000" stroked="false">
                <v:path arrowok="t"/>
                <v:fill type="solid"/>
              </v:shape>
            </v:group>
            <v:group style="position:absolute;left:5689;top:-1850;width:10;height:20" coordorigin="5689,-1850" coordsize="10,20">
              <v:shape style="position:absolute;left:5689;top:-1850;width:10;height:20" coordorigin="5689,-1850" coordsize="10,20" path="m5689,-1831l5699,-1831,5699,-1850,5689,-1850,5689,-1831xe" filled="true" fillcolor="#000000" stroked="false">
                <v:path arrowok="t"/>
                <v:fill type="solid"/>
              </v:shape>
            </v:group>
            <v:group style="position:absolute;left:5689;top:-1831;width:10;height:20" coordorigin="5689,-1831" coordsize="10,20">
              <v:shape style="position:absolute;left:5689;top:-1831;width:10;height:20" coordorigin="5689,-1831" coordsize="10,20" path="m5689,-1812l5699,-1812,5699,-1831,5689,-1831,5689,-1812xe" filled="true" fillcolor="#000000" stroked="false">
                <v:path arrowok="t"/>
                <v:fill type="solid"/>
              </v:shape>
              <v:shape style="position:absolute;left:5689;top:-1812;width:10;height:19" type="#_x0000_t75" stroked="false">
                <v:imagedata r:id="rId123" o:title=""/>
              </v:shape>
            </v:group>
            <v:group style="position:absolute;left:5689;top:-1750;width:10;height:20" coordorigin="5689,-1750" coordsize="10,20">
              <v:shape style="position:absolute;left:5689;top:-1750;width:10;height:20" coordorigin="5689,-1750" coordsize="10,20" path="m5689,-1730l5699,-1730,5699,-1750,5689,-1750,5689,-1730xe" filled="true" fillcolor="#000000" stroked="false">
                <v:path arrowok="t"/>
                <v:fill type="solid"/>
              </v:shape>
            </v:group>
            <v:group style="position:absolute;left:5689;top:-1730;width:10;height:20" coordorigin="5689,-1730" coordsize="10,20">
              <v:shape style="position:absolute;left:5689;top:-1730;width:10;height:20" coordorigin="5689,-1730" coordsize="10,20" path="m5689,-1711l5699,-1711,5699,-1730,5689,-1730,5689,-1711xe" filled="true" fillcolor="#000000" stroked="false">
                <v:path arrowok="t"/>
                <v:fill type="solid"/>
              </v:shape>
            </v:group>
            <v:group style="position:absolute;left:5689;top:-1711;width:10;height:20" coordorigin="5689,-1711" coordsize="10,20">
              <v:shape style="position:absolute;left:5689;top:-1711;width:10;height:20" coordorigin="5689,-1711" coordsize="10,20" path="m5689,-1692l5699,-1692,5699,-1711,5689,-1711,5689,-1692xe" filled="true" fillcolor="#000000" stroked="false">
                <v:path arrowok="t"/>
                <v:fill type="solid"/>
              </v:shape>
            </v:group>
            <v:group style="position:absolute;left:5689;top:-1692;width:10;height:20" coordorigin="5689,-1692" coordsize="10,20">
              <v:shape style="position:absolute;left:5689;top:-1692;width:10;height:20" coordorigin="5689,-1692" coordsize="10,20" path="m5689,-1673l5699,-1673,5699,-1692,5689,-1692,5689,-1673xe" filled="true" fillcolor="#000000" stroked="false">
                <v:path arrowok="t"/>
                <v:fill type="solid"/>
              </v:shape>
            </v:group>
            <v:group style="position:absolute;left:5689;top:-1673;width:10;height:20" coordorigin="5689,-1673" coordsize="10,20">
              <v:shape style="position:absolute;left:5689;top:-1673;width:10;height:20" coordorigin="5689,-1673" coordsize="10,20" path="m5689,-1654l5699,-1654,5699,-1673,5689,-1673,5689,-1654xe" filled="true" fillcolor="#000000" stroked="false">
                <v:path arrowok="t"/>
                <v:fill type="solid"/>
              </v:shape>
            </v:group>
            <v:group style="position:absolute;left:5689;top:-1654;width:10;height:20" coordorigin="5689,-1654" coordsize="10,20">
              <v:shape style="position:absolute;left:5689;top:-1654;width:10;height:20" coordorigin="5689,-1654" coordsize="10,20" path="m5689,-1634l5699,-1634,5699,-1654,5689,-1654,5689,-1634xe" filled="true" fillcolor="#000000" stroked="false">
                <v:path arrowok="t"/>
                <v:fill type="solid"/>
              </v:shape>
            </v:group>
            <v:group style="position:absolute;left:5689;top:-1634;width:10;height:20" coordorigin="5689,-1634" coordsize="10,20">
              <v:shape style="position:absolute;left:5689;top:-1634;width:10;height:20" coordorigin="5689,-1634" coordsize="10,20" path="m5689,-1615l5699,-1615,5699,-1634,5689,-1634,5689,-1615xe" filled="true" fillcolor="#000000" stroked="false">
                <v:path arrowok="t"/>
                <v:fill type="solid"/>
              </v:shape>
            </v:group>
            <v:group style="position:absolute;left:5689;top:-1615;width:10;height:20" coordorigin="5689,-1615" coordsize="10,20">
              <v:shape style="position:absolute;left:5689;top:-1615;width:10;height:20" coordorigin="5689,-1615" coordsize="10,20" path="m5689,-1596l5699,-1596,5699,-1615,5689,-1615,5689,-1596xe" filled="true" fillcolor="#000000" stroked="false">
                <v:path arrowok="t"/>
                <v:fill type="solid"/>
              </v:shape>
            </v:group>
            <v:group style="position:absolute;left:5689;top:-1596;width:10;height:20" coordorigin="5689,-1596" coordsize="10,20">
              <v:shape style="position:absolute;left:5689;top:-1596;width:10;height:20" coordorigin="5689,-1596" coordsize="10,20" path="m5689,-1577l5699,-1577,5699,-1596,5689,-1596,5689,-1577xe" filled="true" fillcolor="#000000" stroked="false">
                <v:path arrowok="t"/>
                <v:fill type="solid"/>
              </v:shape>
            </v:group>
            <v:group style="position:absolute;left:5689;top:-1577;width:10;height:20" coordorigin="5689,-1577" coordsize="10,20">
              <v:shape style="position:absolute;left:5689;top:-1577;width:10;height:20" coordorigin="5689,-1577" coordsize="10,20" path="m5689,-1558l5699,-1558,5699,-1577,5689,-1577,5689,-1558xe" filled="true" fillcolor="#000000" stroked="false">
                <v:path arrowok="t"/>
                <v:fill type="solid"/>
              </v:shape>
            </v:group>
            <v:group style="position:absolute;left:5689;top:-1558;width:10;height:20" coordorigin="5689,-1558" coordsize="10,20">
              <v:shape style="position:absolute;left:5689;top:-1558;width:10;height:20" coordorigin="5689,-1558" coordsize="10,20" path="m5689,-1538l5699,-1538,5699,-1558,5689,-1558,5689,-1538xe" filled="true" fillcolor="#000000" stroked="false">
                <v:path arrowok="t"/>
                <v:fill type="solid"/>
              </v:shape>
            </v:group>
            <v:group style="position:absolute;left:5689;top:-1538;width:10;height:20" coordorigin="5689,-1538" coordsize="10,20">
              <v:shape style="position:absolute;left:5689;top:-1538;width:10;height:20" coordorigin="5689,-1538" coordsize="10,20" path="m5689,-1519l5699,-1519,5699,-1538,5689,-1538,5689,-1519xe" filled="true" fillcolor="#000000" stroked="false">
                <v:path arrowok="t"/>
                <v:fill type="solid"/>
              </v:shape>
            </v:group>
            <v:group style="position:absolute;left:5689;top:-1519;width:10;height:20" coordorigin="5689,-1519" coordsize="10,20">
              <v:shape style="position:absolute;left:5689;top:-1519;width:10;height:20" coordorigin="5689,-1519" coordsize="10,20" path="m5689,-1500l5699,-1500,5699,-1519,5689,-1519,5689,-1500xe" filled="true" fillcolor="#000000" stroked="false">
                <v:path arrowok="t"/>
                <v:fill type="solid"/>
              </v:shape>
            </v:group>
            <v:group style="position:absolute;left:5689;top:-1500;width:10;height:20" coordorigin="5689,-1500" coordsize="10,20">
              <v:shape style="position:absolute;left:5689;top:-1500;width:10;height:20" coordorigin="5689,-1500" coordsize="10,20" path="m5689,-1481l5699,-1481,5699,-1500,5689,-1500,5689,-1481xe" filled="true" fillcolor="#000000" stroked="false">
                <v:path arrowok="t"/>
                <v:fill type="solid"/>
              </v:shape>
            </v:group>
            <v:group style="position:absolute;left:5689;top:-1481;width:10;height:20" coordorigin="5689,-1481" coordsize="10,20">
              <v:shape style="position:absolute;left:5689;top:-1481;width:10;height:20" coordorigin="5689,-1481" coordsize="10,20" path="m5689,-1462l5699,-1462,5699,-1481,5689,-1481,5689,-1462xe" filled="true" fillcolor="#000000" stroked="false">
                <v:path arrowok="t"/>
                <v:fill type="solid"/>
              </v:shape>
            </v:group>
            <v:group style="position:absolute;left:5689;top:-1402;width:10;height:20" coordorigin="5689,-1402" coordsize="10,20">
              <v:shape style="position:absolute;left:5689;top:-1402;width:10;height:20" coordorigin="5689,-1402" coordsize="10,20" path="m5689,-1382l5699,-1382,5699,-1402,5689,-1402,5689,-1382xe" filled="true" fillcolor="#000000" stroked="false">
                <v:path arrowok="t"/>
                <v:fill type="solid"/>
              </v:shape>
            </v:group>
            <v:group style="position:absolute;left:5689;top:-1382;width:10;height:20" coordorigin="5689,-1382" coordsize="10,20">
              <v:shape style="position:absolute;left:5689;top:-1382;width:10;height:20" coordorigin="5689,-1382" coordsize="10,20" path="m5689,-1363l5699,-1363,5699,-1382,5689,-1382,5689,-1363xe" filled="true" fillcolor="#000000" stroked="false">
                <v:path arrowok="t"/>
                <v:fill type="solid"/>
              </v:shape>
            </v:group>
            <v:group style="position:absolute;left:5689;top:-1363;width:10;height:20" coordorigin="5689,-1363" coordsize="10,20">
              <v:shape style="position:absolute;left:5689;top:-1363;width:10;height:20" coordorigin="5689,-1363" coordsize="10,20" path="m5689,-1344l5699,-1344,5699,-1363,5689,-1363,5689,-1344xe" filled="true" fillcolor="#000000" stroked="false">
                <v:path arrowok="t"/>
                <v:fill type="solid"/>
              </v:shape>
            </v:group>
            <v:group style="position:absolute;left:5689;top:-1344;width:10;height:20" coordorigin="5689,-1344" coordsize="10,20">
              <v:shape style="position:absolute;left:5689;top:-1344;width:10;height:20" coordorigin="5689,-1344" coordsize="10,20" path="m5689,-1325l5699,-1325,5699,-1344,5689,-1344,5689,-1325xe" filled="true" fillcolor="#000000" stroked="false">
                <v:path arrowok="t"/>
                <v:fill type="solid"/>
              </v:shape>
            </v:group>
            <v:group style="position:absolute;left:5689;top:-1325;width:10;height:20" coordorigin="5689,-1325" coordsize="10,20">
              <v:shape style="position:absolute;left:5689;top:-1325;width:10;height:20" coordorigin="5689,-1325" coordsize="10,20" path="m5689,-1306l5699,-1306,5699,-1325,5689,-1325,5689,-1306xe" filled="true" fillcolor="#000000" stroked="false">
                <v:path arrowok="t"/>
                <v:fill type="solid"/>
              </v:shape>
            </v:group>
            <v:group style="position:absolute;left:5689;top:-1306;width:10;height:20" coordorigin="5689,-1306" coordsize="10,20">
              <v:shape style="position:absolute;left:5689;top:-1306;width:10;height:20" coordorigin="5689,-1306" coordsize="10,20" path="m5689,-1286l5699,-1286,5699,-1306,5689,-1306,5689,-1286xe" filled="true" fillcolor="#000000" stroked="false">
                <v:path arrowok="t"/>
                <v:fill type="solid"/>
              </v:shape>
            </v:group>
            <v:group style="position:absolute;left:5689;top:-1286;width:10;height:20" coordorigin="5689,-1286" coordsize="10,20">
              <v:shape style="position:absolute;left:5689;top:-1286;width:10;height:20" coordorigin="5689,-1286" coordsize="10,20" path="m5689,-1267l5699,-1267,5699,-1286,5689,-1286,5689,-1267xe" filled="true" fillcolor="#000000" stroked="false">
                <v:path arrowok="t"/>
                <v:fill type="solid"/>
              </v:shape>
            </v:group>
            <v:group style="position:absolute;left:5689;top:-1267;width:10;height:20" coordorigin="5689,-1267" coordsize="10,20">
              <v:shape style="position:absolute;left:5689;top:-1267;width:10;height:20" coordorigin="5689,-1267" coordsize="10,20" path="m5689,-1248l5699,-1248,5699,-1267,5689,-1267,5689,-1248xe" filled="true" fillcolor="#000000" stroked="false">
                <v:path arrowok="t"/>
                <v:fill type="solid"/>
              </v:shape>
            </v:group>
            <v:group style="position:absolute;left:5689;top:-1248;width:10;height:20" coordorigin="5689,-1248" coordsize="10,20">
              <v:shape style="position:absolute;left:5689;top:-1248;width:10;height:20" coordorigin="5689,-1248" coordsize="10,20" path="m5689,-1229l5699,-1229,5699,-1248,5689,-1248,5689,-1229xe" filled="true" fillcolor="#000000" stroked="false">
                <v:path arrowok="t"/>
                <v:fill type="solid"/>
              </v:shape>
            </v:group>
            <v:group style="position:absolute;left:5689;top:-1229;width:10;height:20" coordorigin="5689,-1229" coordsize="10,20">
              <v:shape style="position:absolute;left:5689;top:-1229;width:10;height:20" coordorigin="5689,-1229" coordsize="10,20" path="m5689,-1210l5699,-1210,5699,-1229,5689,-1229,5689,-1210xe" filled="true" fillcolor="#000000" stroked="false">
                <v:path arrowok="t"/>
                <v:fill type="solid"/>
              </v:shape>
            </v:group>
            <v:group style="position:absolute;left:5689;top:-1210;width:10;height:20" coordorigin="5689,-1210" coordsize="10,20">
              <v:shape style="position:absolute;left:5689;top:-1210;width:10;height:20" coordorigin="5689,-1210" coordsize="10,20" path="m5689,-1190l5699,-1190,5699,-1210,5689,-1210,5689,-1190xe" filled="true" fillcolor="#000000" stroked="false">
                <v:path arrowok="t"/>
                <v:fill type="solid"/>
              </v:shape>
            </v:group>
            <v:group style="position:absolute;left:5689;top:-1190;width:10;height:20" coordorigin="5689,-1190" coordsize="10,20">
              <v:shape style="position:absolute;left:5689;top:-1190;width:10;height:20" coordorigin="5689,-1190" coordsize="10,20" path="m5689,-1171l5699,-1171,5699,-1190,5689,-1190,5689,-1171xe" filled="true" fillcolor="#000000" stroked="false">
                <v:path arrowok="t"/>
                <v:fill type="solid"/>
              </v:shape>
            </v:group>
            <v:group style="position:absolute;left:5689;top:-1171;width:10;height:20" coordorigin="5689,-1171" coordsize="10,20">
              <v:shape style="position:absolute;left:5689;top:-1171;width:10;height:20" coordorigin="5689,-1171" coordsize="10,20" path="m5689,-1152l5699,-1152,5699,-1171,5689,-1171,5689,-1152xe" filled="true" fillcolor="#000000" stroked="false">
                <v:path arrowok="t"/>
                <v:fill type="solid"/>
              </v:shape>
            </v:group>
            <v:group style="position:absolute;left:5689;top:-1152;width:10;height:20" coordorigin="5689,-1152" coordsize="10,20">
              <v:shape style="position:absolute;left:5689;top:-1152;width:10;height:20" coordorigin="5689,-1152" coordsize="10,20" path="m5689,-1133l5699,-1133,5699,-1152,5689,-1152,5689,-1133xe" filled="true" fillcolor="#000000" stroked="false">
                <v:path arrowok="t"/>
                <v:fill type="solid"/>
              </v:shape>
            </v:group>
            <v:group style="position:absolute;left:5689;top:-1133;width:10;height:20" coordorigin="5689,-1133" coordsize="10,20">
              <v:shape style="position:absolute;left:5689;top:-1133;width:10;height:20" coordorigin="5689,-1133" coordsize="10,20" path="m5689,-1114l5699,-1114,5699,-1133,5689,-1133,5689,-1114xe" filled="true" fillcolor="#000000" stroked="false">
                <v:path arrowok="t"/>
                <v:fill type="solid"/>
              </v:shape>
            </v:group>
            <v:group style="position:absolute;left:5689;top:-1051;width:10;height:20" coordorigin="5689,-1051" coordsize="10,20">
              <v:shape style="position:absolute;left:5689;top:-1051;width:10;height:20" coordorigin="5689,-1051" coordsize="10,20" path="m5689,-1032l5699,-1032,5699,-1051,5689,-1051,5689,-1032xe" filled="true" fillcolor="#000000" stroked="false">
                <v:path arrowok="t"/>
                <v:fill type="solid"/>
              </v:shape>
            </v:group>
            <v:group style="position:absolute;left:5689;top:-1032;width:10;height:20" coordorigin="5689,-1032" coordsize="10,20">
              <v:shape style="position:absolute;left:5689;top:-1032;width:10;height:20" coordorigin="5689,-1032" coordsize="10,20" path="m5689,-1013l5699,-1013,5699,-1032,5689,-1032,5689,-1013xe" filled="true" fillcolor="#000000" stroked="false">
                <v:path arrowok="t"/>
                <v:fill type="solid"/>
              </v:shape>
            </v:group>
            <v:group style="position:absolute;left:5689;top:-1013;width:10;height:20" coordorigin="5689,-1013" coordsize="10,20">
              <v:shape style="position:absolute;left:5689;top:-1013;width:10;height:20" coordorigin="5689,-1013" coordsize="10,20" path="m5689,-994l5699,-994,5699,-1013,5689,-1013,5689,-994xe" filled="true" fillcolor="#000000" stroked="false">
                <v:path arrowok="t"/>
                <v:fill type="solid"/>
              </v:shape>
            </v:group>
            <v:group style="position:absolute;left:5689;top:-994;width:10;height:20" coordorigin="5689,-994" coordsize="10,20">
              <v:shape style="position:absolute;left:5689;top:-994;width:10;height:20" coordorigin="5689,-994" coordsize="10,20" path="m5689,-974l5699,-974,5699,-994,5689,-994,5689,-974xe" filled="true" fillcolor="#000000" stroked="false">
                <v:path arrowok="t"/>
                <v:fill type="solid"/>
              </v:shape>
            </v:group>
            <v:group style="position:absolute;left:5689;top:-974;width:10;height:20" coordorigin="5689,-974" coordsize="10,20">
              <v:shape style="position:absolute;left:5689;top:-974;width:10;height:20" coordorigin="5689,-974" coordsize="10,20" path="m5689,-955l5699,-955,5699,-974,5689,-974,5689,-955xe" filled="true" fillcolor="#000000" stroked="false">
                <v:path arrowok="t"/>
                <v:fill type="solid"/>
              </v:shape>
            </v:group>
            <v:group style="position:absolute;left:5689;top:-955;width:10;height:20" coordorigin="5689,-955" coordsize="10,20">
              <v:shape style="position:absolute;left:5689;top:-955;width:10;height:20" coordorigin="5689,-955" coordsize="10,20" path="m5689,-936l5699,-936,5699,-955,5689,-955,5689,-936xe" filled="true" fillcolor="#000000" stroked="false">
                <v:path arrowok="t"/>
                <v:fill type="solid"/>
              </v:shape>
            </v:group>
            <v:group style="position:absolute;left:5689;top:-936;width:10;height:20" coordorigin="5689,-936" coordsize="10,20">
              <v:shape style="position:absolute;left:5689;top:-936;width:10;height:20" coordorigin="5689,-936" coordsize="10,20" path="m5689,-917l5699,-917,5699,-936,5689,-936,5689,-917xe" filled="true" fillcolor="#000000" stroked="false">
                <v:path arrowok="t"/>
                <v:fill type="solid"/>
              </v:shape>
            </v:group>
            <v:group style="position:absolute;left:5689;top:-917;width:10;height:20" coordorigin="5689,-917" coordsize="10,20">
              <v:shape style="position:absolute;left:5689;top:-917;width:10;height:20" coordorigin="5689,-917" coordsize="10,20" path="m5689,-898l5699,-898,5699,-917,5689,-917,5689,-898xe" filled="true" fillcolor="#000000" stroked="false">
                <v:path arrowok="t"/>
                <v:fill type="solid"/>
              </v:shape>
            </v:group>
            <v:group style="position:absolute;left:5689;top:-898;width:10;height:20" coordorigin="5689,-898" coordsize="10,20">
              <v:shape style="position:absolute;left:5689;top:-898;width:10;height:20" coordorigin="5689,-898" coordsize="10,20" path="m5689,-878l5699,-878,5699,-898,5689,-898,5689,-878xe" filled="true" fillcolor="#000000" stroked="false">
                <v:path arrowok="t"/>
                <v:fill type="solid"/>
              </v:shape>
            </v:group>
            <v:group style="position:absolute;left:5689;top:-878;width:10;height:20" coordorigin="5689,-878" coordsize="10,20">
              <v:shape style="position:absolute;left:5689;top:-878;width:10;height:20" coordorigin="5689,-878" coordsize="10,20" path="m5689,-859l5699,-859,5699,-878,5689,-878,5689,-859xe" filled="true" fillcolor="#000000" stroked="false">
                <v:path arrowok="t"/>
                <v:fill type="solid"/>
              </v:shape>
            </v:group>
            <v:group style="position:absolute;left:5689;top:-859;width:10;height:20" coordorigin="5689,-859" coordsize="10,20">
              <v:shape style="position:absolute;left:5689;top:-859;width:10;height:20" coordorigin="5689,-859" coordsize="10,20" path="m5689,-840l5699,-840,5699,-859,5689,-859,5689,-840xe" filled="true" fillcolor="#000000" stroked="false">
                <v:path arrowok="t"/>
                <v:fill type="solid"/>
              </v:shape>
            </v:group>
            <v:group style="position:absolute;left:5689;top:-840;width:10;height:20" coordorigin="5689,-840" coordsize="10,20">
              <v:shape style="position:absolute;left:5689;top:-840;width:10;height:20" coordorigin="5689,-840" coordsize="10,20" path="m5689,-821l5699,-821,5699,-840,5689,-840,5689,-821xe" filled="true" fillcolor="#000000" stroked="false">
                <v:path arrowok="t"/>
                <v:fill type="solid"/>
              </v:shape>
            </v:group>
            <v:group style="position:absolute;left:5689;top:-821;width:10;height:20" coordorigin="5689,-821" coordsize="10,20">
              <v:shape style="position:absolute;left:5689;top:-821;width:10;height:20" coordorigin="5689,-821" coordsize="10,20" path="m5689,-802l5699,-802,5699,-821,5689,-821,5689,-802xe" filled="true" fillcolor="#000000" stroked="false">
                <v:path arrowok="t"/>
                <v:fill type="solid"/>
              </v:shape>
            </v:group>
            <v:group style="position:absolute;left:5689;top:-802;width:10;height:20" coordorigin="5689,-802" coordsize="10,20">
              <v:shape style="position:absolute;left:5689;top:-802;width:10;height:20" coordorigin="5689,-802" coordsize="10,20" path="m5689,-782l5699,-782,5699,-802,5689,-802,5689,-782xe" filled="true" fillcolor="#000000" stroked="false">
                <v:path arrowok="t"/>
                <v:fill type="solid"/>
              </v:shape>
            </v:group>
            <v:group style="position:absolute;left:5689;top:-782;width:10;height:20" coordorigin="5689,-782" coordsize="10,20">
              <v:shape style="position:absolute;left:5689;top:-782;width:10;height:20" coordorigin="5689,-782" coordsize="10,20" path="m5689,-763l5699,-763,5699,-782,5689,-782,5689,-763xe" filled="true" fillcolor="#000000" stroked="false">
                <v:path arrowok="t"/>
                <v:fill type="solid"/>
              </v:shape>
            </v:group>
            <v:group style="position:absolute;left:5689;top:-701;width:10;height:20" coordorigin="5689,-701" coordsize="10,20">
              <v:shape style="position:absolute;left:5689;top:-701;width:10;height:20" coordorigin="5689,-701" coordsize="10,20" path="m5689,-682l5699,-682,5699,-701,5689,-701,5689,-682xe" filled="true" fillcolor="#000000" stroked="false">
                <v:path arrowok="t"/>
                <v:fill type="solid"/>
              </v:shape>
            </v:group>
            <v:group style="position:absolute;left:5689;top:-682;width:10;height:20" coordorigin="5689,-682" coordsize="10,20">
              <v:shape style="position:absolute;left:5689;top:-682;width:10;height:20" coordorigin="5689,-682" coordsize="10,20" path="m5689,-662l5699,-662,5699,-682,5689,-682,5689,-662xe" filled="true" fillcolor="#000000" stroked="false">
                <v:path arrowok="t"/>
                <v:fill type="solid"/>
              </v:shape>
            </v:group>
            <v:group style="position:absolute;left:5689;top:-662;width:10;height:20" coordorigin="5689,-662" coordsize="10,20">
              <v:shape style="position:absolute;left:5689;top:-662;width:10;height:20" coordorigin="5689,-662" coordsize="10,20" path="m5689,-643l5699,-643,5699,-662,5689,-662,5689,-643xe" filled="true" fillcolor="#000000" stroked="false">
                <v:path arrowok="t"/>
                <v:fill type="solid"/>
              </v:shape>
            </v:group>
            <v:group style="position:absolute;left:5689;top:-643;width:10;height:20" coordorigin="5689,-643" coordsize="10,20">
              <v:shape style="position:absolute;left:5689;top:-643;width:10;height:20" coordorigin="5689,-643" coordsize="10,20" path="m5689,-624l5699,-624,5699,-643,5689,-643,5689,-624xe" filled="true" fillcolor="#000000" stroked="false">
                <v:path arrowok="t"/>
                <v:fill type="solid"/>
              </v:shape>
            </v:group>
            <v:group style="position:absolute;left:5689;top:-624;width:10;height:20" coordorigin="5689,-624" coordsize="10,20">
              <v:shape style="position:absolute;left:5689;top:-624;width:10;height:20" coordorigin="5689,-624" coordsize="10,20" path="m5689,-605l5699,-605,5699,-624,5689,-624,5689,-605xe" filled="true" fillcolor="#000000" stroked="false">
                <v:path arrowok="t"/>
                <v:fill type="solid"/>
              </v:shape>
            </v:group>
            <v:group style="position:absolute;left:5689;top:-605;width:10;height:20" coordorigin="5689,-605" coordsize="10,20">
              <v:shape style="position:absolute;left:5689;top:-605;width:10;height:20" coordorigin="5689,-605" coordsize="10,20" path="m5689,-586l5699,-586,5699,-605,5689,-605,5689,-586xe" filled="true" fillcolor="#000000" stroked="false">
                <v:path arrowok="t"/>
                <v:fill type="solid"/>
              </v:shape>
            </v:group>
            <v:group style="position:absolute;left:5689;top:-586;width:10;height:20" coordorigin="5689,-586" coordsize="10,20">
              <v:shape style="position:absolute;left:5689;top:-586;width:10;height:20" coordorigin="5689,-586" coordsize="10,20" path="m5689,-566l5699,-566,5699,-586,5689,-586,5689,-566xe" filled="true" fillcolor="#000000" stroked="false">
                <v:path arrowok="t"/>
                <v:fill type="solid"/>
              </v:shape>
            </v:group>
            <v:group style="position:absolute;left:5689;top:-566;width:10;height:20" coordorigin="5689,-566" coordsize="10,20">
              <v:shape style="position:absolute;left:5689;top:-566;width:10;height:20" coordorigin="5689,-566" coordsize="10,20" path="m5689,-547l5699,-547,5699,-566,5689,-566,5689,-547xe" filled="true" fillcolor="#000000" stroked="false">
                <v:path arrowok="t"/>
                <v:fill type="solid"/>
              </v:shape>
            </v:group>
            <v:group style="position:absolute;left:5689;top:-547;width:10;height:20" coordorigin="5689,-547" coordsize="10,20">
              <v:shape style="position:absolute;left:5689;top:-547;width:10;height:20" coordorigin="5689,-547" coordsize="10,20" path="m5689,-528l5699,-528,5699,-547,5689,-547,5689,-528xe" filled="true" fillcolor="#000000" stroked="false">
                <v:path arrowok="t"/>
                <v:fill type="solid"/>
              </v:shape>
            </v:group>
            <v:group style="position:absolute;left:5689;top:-528;width:10;height:20" coordorigin="5689,-528" coordsize="10,20">
              <v:shape style="position:absolute;left:5689;top:-528;width:10;height:20" coordorigin="5689,-528" coordsize="10,20" path="m5689,-509l5699,-509,5699,-528,5689,-528,5689,-509xe" filled="true" fillcolor="#000000" stroked="false">
                <v:path arrowok="t"/>
                <v:fill type="solid"/>
              </v:shape>
            </v:group>
            <v:group style="position:absolute;left:5689;top:-509;width:10;height:20" coordorigin="5689,-509" coordsize="10,20">
              <v:shape style="position:absolute;left:5689;top:-509;width:10;height:20" coordorigin="5689,-509" coordsize="10,20" path="m5689,-490l5699,-490,5699,-509,5689,-509,5689,-490xe" filled="true" fillcolor="#000000" stroked="false">
                <v:path arrowok="t"/>
                <v:fill type="solid"/>
              </v:shape>
            </v:group>
            <v:group style="position:absolute;left:5689;top:-490;width:10;height:20" coordorigin="5689,-490" coordsize="10,20">
              <v:shape style="position:absolute;left:5689;top:-490;width:10;height:20" coordorigin="5689,-490" coordsize="10,20" path="m5689,-470l5699,-470,5699,-490,5689,-490,5689,-470xe" filled="true" fillcolor="#000000" stroked="false">
                <v:path arrowok="t"/>
                <v:fill type="solid"/>
              </v:shape>
            </v:group>
            <v:group style="position:absolute;left:5689;top:-470;width:10;height:20" coordorigin="5689,-470" coordsize="10,20">
              <v:shape style="position:absolute;left:5689;top:-470;width:10;height:20" coordorigin="5689,-470" coordsize="10,20" path="m5689,-451l5699,-451,5699,-470,5689,-470,5689,-451xe" filled="true" fillcolor="#000000" stroked="false">
                <v:path arrowok="t"/>
                <v:fill type="solid"/>
              </v:shape>
            </v:group>
            <v:group style="position:absolute;left:5689;top:-451;width:10;height:20" coordorigin="5689,-451" coordsize="10,20">
              <v:shape style="position:absolute;left:5689;top:-451;width:10;height:20" coordorigin="5689,-451" coordsize="10,20" path="m5689,-432l5699,-432,5699,-451,5689,-451,5689,-432xe" filled="true" fillcolor="#000000" stroked="false">
                <v:path arrowok="t"/>
                <v:fill type="solid"/>
              </v:shape>
            </v:group>
            <v:group style="position:absolute;left:5689;top:-432;width:10;height:20" coordorigin="5689,-432" coordsize="10,20">
              <v:shape style="position:absolute;left:5689;top:-432;width:10;height:20" coordorigin="5689,-432" coordsize="10,20" path="m5689,-413l5699,-413,5699,-432,5689,-432,5689,-413xe" filled="true" fillcolor="#000000" stroked="false">
                <v:path arrowok="t"/>
                <v:fill type="solid"/>
              </v:shape>
            </v:group>
            <v:group style="position:absolute;left:5689;top:-350;width:10;height:20" coordorigin="5689,-350" coordsize="10,20">
              <v:shape style="position:absolute;left:5689;top:-350;width:10;height:20" coordorigin="5689,-350" coordsize="10,20" path="m5689,-331l5699,-331,5699,-350,5689,-350,5689,-331xe" filled="true" fillcolor="#000000" stroked="false">
                <v:path arrowok="t"/>
                <v:fill type="solid"/>
              </v:shape>
            </v:group>
            <v:group style="position:absolute;left:5689;top:-331;width:10;height:20" coordorigin="5689,-331" coordsize="10,20">
              <v:shape style="position:absolute;left:5689;top:-331;width:10;height:20" coordorigin="5689,-331" coordsize="10,20" path="m5689,-312l5699,-312,5699,-331,5689,-331,5689,-312xe" filled="true" fillcolor="#000000" stroked="false">
                <v:path arrowok="t"/>
                <v:fill type="solid"/>
              </v:shape>
            </v:group>
            <v:group style="position:absolute;left:5689;top:-312;width:10;height:20" coordorigin="5689,-312" coordsize="10,20">
              <v:shape style="position:absolute;left:5689;top:-312;width:10;height:20" coordorigin="5689,-312" coordsize="10,20" path="m5689,-293l5699,-293,5699,-312,5689,-312,5689,-293xe" filled="true" fillcolor="#000000" stroked="false">
                <v:path arrowok="t"/>
                <v:fill type="solid"/>
              </v:shape>
            </v:group>
            <v:group style="position:absolute;left:5689;top:-293;width:10;height:20" coordorigin="5689,-293" coordsize="10,20">
              <v:shape style="position:absolute;left:5689;top:-293;width:10;height:20" coordorigin="5689,-293" coordsize="10,20" path="m5689,-274l5699,-274,5699,-293,5689,-293,5689,-274xe" filled="true" fillcolor="#000000" stroked="false">
                <v:path arrowok="t"/>
                <v:fill type="solid"/>
              </v:shape>
            </v:group>
            <v:group style="position:absolute;left:5689;top:-274;width:10;height:20" coordorigin="5689,-274" coordsize="10,20">
              <v:shape style="position:absolute;left:5689;top:-274;width:10;height:20" coordorigin="5689,-274" coordsize="10,20" path="m5689,-254l5699,-254,5699,-274,5689,-274,5689,-254xe" filled="true" fillcolor="#000000" stroked="false">
                <v:path arrowok="t"/>
                <v:fill type="solid"/>
              </v:shape>
            </v:group>
            <v:group style="position:absolute;left:5689;top:-254;width:10;height:20" coordorigin="5689,-254" coordsize="10,20">
              <v:shape style="position:absolute;left:5689;top:-254;width:10;height:20" coordorigin="5689,-254" coordsize="10,20" path="m5689,-235l5699,-235,5699,-254,5689,-254,5689,-235xe" filled="true" fillcolor="#000000" stroked="false">
                <v:path arrowok="t"/>
                <v:fill type="solid"/>
              </v:shape>
            </v:group>
            <v:group style="position:absolute;left:5689;top:-235;width:10;height:20" coordorigin="5689,-235" coordsize="10,20">
              <v:shape style="position:absolute;left:5689;top:-235;width:10;height:20" coordorigin="5689,-235" coordsize="10,20" path="m5689,-216l5699,-216,5699,-235,5689,-235,5689,-216xe" filled="true" fillcolor="#000000" stroked="false">
                <v:path arrowok="t"/>
                <v:fill type="solid"/>
              </v:shape>
            </v:group>
            <v:group style="position:absolute;left:5689;top:-216;width:10;height:20" coordorigin="5689,-216" coordsize="10,20">
              <v:shape style="position:absolute;left:5689;top:-216;width:10;height:20" coordorigin="5689,-216" coordsize="10,20" path="m5689,-197l5699,-197,5699,-216,5689,-216,5689,-197xe" filled="true" fillcolor="#000000" stroked="false">
                <v:path arrowok="t"/>
                <v:fill type="solid"/>
              </v:shape>
            </v:group>
            <v:group style="position:absolute;left:5689;top:-197;width:10;height:20" coordorigin="5689,-197" coordsize="10,20">
              <v:shape style="position:absolute;left:5689;top:-197;width:10;height:20" coordorigin="5689,-197" coordsize="10,20" path="m5689,-178l5699,-178,5699,-197,5689,-197,5689,-178xe" filled="true" fillcolor="#000000" stroked="false">
                <v:path arrowok="t"/>
                <v:fill type="solid"/>
              </v:shape>
            </v:group>
            <v:group style="position:absolute;left:5689;top:-178;width:10;height:20" coordorigin="5689,-178" coordsize="10,20">
              <v:shape style="position:absolute;left:5689;top:-178;width:10;height:20" coordorigin="5689,-178" coordsize="10,20" path="m5689,-158l5699,-158,5699,-178,5689,-178,5689,-158xe" filled="true" fillcolor="#000000" stroked="false">
                <v:path arrowok="t"/>
                <v:fill type="solid"/>
              </v:shape>
            </v:group>
            <v:group style="position:absolute;left:5689;top:-158;width:10;height:20" coordorigin="5689,-158" coordsize="10,20">
              <v:shape style="position:absolute;left:5689;top:-158;width:10;height:20" coordorigin="5689,-158" coordsize="10,20" path="m5689,-139l5699,-139,5699,-158,5689,-158,5689,-139xe" filled="true" fillcolor="#000000" stroked="false">
                <v:path arrowok="t"/>
                <v:fill type="solid"/>
              </v:shape>
            </v:group>
            <v:group style="position:absolute;left:5689;top:-139;width:10;height:20" coordorigin="5689,-139" coordsize="10,20">
              <v:shape style="position:absolute;left:5689;top:-139;width:10;height:20" coordorigin="5689,-139" coordsize="10,20" path="m5689,-120l5699,-120,5699,-139,5689,-139,5689,-120xe" filled="true" fillcolor="#000000" stroked="false">
                <v:path arrowok="t"/>
                <v:fill type="solid"/>
              </v:shape>
            </v:group>
            <v:group style="position:absolute;left:5689;top:-120;width:10;height:20" coordorigin="5689,-120" coordsize="10,20">
              <v:shape style="position:absolute;left:5689;top:-120;width:10;height:20" coordorigin="5689,-120" coordsize="10,20" path="m5689,-101l5699,-101,5699,-120,5689,-120,5689,-101xe" filled="true" fillcolor="#000000" stroked="false">
                <v:path arrowok="t"/>
                <v:fill type="solid"/>
              </v:shape>
            </v:group>
            <v:group style="position:absolute;left:5689;top:-101;width:10;height:20" coordorigin="5689,-101" coordsize="10,20">
              <v:shape style="position:absolute;left:5689;top:-101;width:10;height:20" coordorigin="5689,-101" coordsize="10,20" path="m5689,-82l5699,-82,5699,-101,5689,-101,5689,-82xe" filled="true" fillcolor="#000000" stroked="false">
                <v:path arrowok="t"/>
                <v:fill type="solid"/>
              </v:shape>
            </v:group>
            <v:group style="position:absolute;left:5689;top:-82;width:10;height:20" coordorigin="5689,-82" coordsize="10,20">
              <v:shape style="position:absolute;left:5689;top:-82;width:10;height:20" coordorigin="5689,-82" coordsize="10,20" path="m5689,-62l5699,-62,5699,-82,5689,-82,5689,-62xe" filled="true" fillcolor="#000000" stroked="false">
                <v:path arrowok="t"/>
                <v:fill type="solid"/>
              </v:shape>
            </v:group>
            <v:group style="position:absolute;left:5689;top:-62;width:10;height:20" coordorigin="5689,-62" coordsize="10,20">
              <v:shape style="position:absolute;left:5689;top:-62;width:10;height:20" coordorigin="5689,-62" coordsize="10,20" path="m5689,-43l5699,-43,5699,-62,5689,-62,5689,-43xe" filled="true" fillcolor="#000000" stroked="false">
                <v:path arrowok="t"/>
                <v:fill type="solid"/>
              </v:shape>
            </v:group>
            <w10:wrap type="none"/>
          </v:group>
        </w:pict>
      </w:r>
      <w:r>
        <w:rPr/>
        <w:t>说明：于</w:t>
      </w:r>
      <w:r>
        <w:rPr>
          <w:spacing w:val="-39"/>
        </w:rPr>
        <w:t> </w:t>
      </w:r>
      <w:r>
        <w:rPr>
          <w:rFonts w:ascii="宋体" w:hAnsi="宋体" w:cs="宋体" w:eastAsia="宋体" w:hint="default"/>
        </w:rPr>
        <w:t>2019</w:t>
      </w:r>
      <w:r>
        <w:rPr>
          <w:rFonts w:ascii="宋体" w:hAnsi="宋体" w:cs="宋体" w:eastAsia="宋体" w:hint="default"/>
          <w:spacing w:val="-39"/>
        </w:rPr>
        <w:t> </w:t>
      </w:r>
      <w:r>
        <w:rPr/>
        <w:t>年</w:t>
      </w:r>
      <w:r>
        <w:rPr>
          <w:spacing w:val="-42"/>
        </w:rPr>
        <w:t> </w:t>
      </w:r>
      <w:r>
        <w:rPr>
          <w:rFonts w:ascii="宋体" w:hAnsi="宋体" w:cs="宋体" w:eastAsia="宋体" w:hint="default"/>
        </w:rPr>
        <w:t>12</w:t>
      </w:r>
      <w:r>
        <w:rPr>
          <w:rFonts w:ascii="宋体" w:hAnsi="宋体" w:cs="宋体" w:eastAsia="宋体" w:hint="default"/>
          <w:spacing w:val="-39"/>
        </w:rPr>
        <w:t> </w:t>
      </w:r>
      <w:r>
        <w:rPr/>
        <w:t>月</w:t>
      </w:r>
      <w:r>
        <w:rPr>
          <w:spacing w:val="-41"/>
        </w:rPr>
        <w:t> </w:t>
      </w:r>
      <w:r>
        <w:rPr>
          <w:rFonts w:ascii="宋体" w:hAnsi="宋体" w:cs="宋体" w:eastAsia="宋体" w:hint="default"/>
        </w:rPr>
        <w:t>31</w:t>
      </w:r>
      <w:r>
        <w:rPr>
          <w:rFonts w:ascii="宋体" w:hAnsi="宋体" w:cs="宋体" w:eastAsia="宋体" w:hint="default"/>
          <w:spacing w:val="-39"/>
        </w:rPr>
        <w:t> </w:t>
      </w:r>
      <w:r>
        <w:rPr/>
        <w:t>日公司以位于锦州市经济技术开发区锦港大街一段</w:t>
      </w:r>
      <w:r>
        <w:rPr>
          <w:spacing w:val="-40"/>
        </w:rPr>
        <w:t> </w:t>
      </w:r>
      <w:r>
        <w:rPr>
          <w:rFonts w:ascii="宋体" w:hAnsi="宋体" w:cs="宋体" w:eastAsia="宋体" w:hint="default"/>
        </w:rPr>
        <w:t>1</w:t>
      </w:r>
      <w:r>
        <w:rPr>
          <w:rFonts w:ascii="宋体" w:hAnsi="宋体" w:cs="宋体" w:eastAsia="宋体" w:hint="default"/>
          <w:spacing w:val="-39"/>
        </w:rPr>
        <w:t> </w:t>
      </w:r>
      <w:r>
        <w:rPr/>
        <w:t>号锦州国用</w:t>
      </w:r>
    </w:p>
    <w:p>
      <w:pPr>
        <w:pStyle w:val="BodyText"/>
        <w:spacing w:line="272" w:lineRule="exact" w:before="27"/>
        <w:ind w:right="0"/>
        <w:jc w:val="left"/>
        <w:rPr>
          <w:rFonts w:ascii="宋体" w:hAnsi="宋体" w:cs="宋体" w:eastAsia="宋体" w:hint="default"/>
        </w:rPr>
      </w:pPr>
      <w:r>
        <w:rPr>
          <w:spacing w:val="-7"/>
        </w:rPr>
        <w:t>（</w:t>
      </w:r>
      <w:r>
        <w:rPr>
          <w:rFonts w:ascii="宋体" w:hAnsi="宋体" w:cs="宋体" w:eastAsia="宋体" w:hint="default"/>
          <w:spacing w:val="-7"/>
        </w:rPr>
        <w:t>2005</w:t>
      </w:r>
      <w:r>
        <w:rPr>
          <w:spacing w:val="-7"/>
        </w:rPr>
        <w:t>）字第</w:t>
      </w:r>
      <w:r>
        <w:rPr>
          <w:spacing w:val="-50"/>
        </w:rPr>
        <w:t> </w:t>
      </w:r>
      <w:r>
        <w:rPr>
          <w:rFonts w:ascii="宋体" w:hAnsi="宋体" w:cs="宋体" w:eastAsia="宋体" w:hint="default"/>
        </w:rPr>
        <w:t>000455</w:t>
      </w:r>
      <w:r>
        <w:rPr>
          <w:rFonts w:ascii="宋体" w:hAnsi="宋体" w:cs="宋体" w:eastAsia="宋体" w:hint="default"/>
          <w:spacing w:val="-50"/>
        </w:rPr>
        <w:t> </w:t>
      </w:r>
      <w:r>
        <w:rPr/>
        <w:t>号国有土地使用权账面价值</w:t>
      </w:r>
      <w:r>
        <w:rPr>
          <w:spacing w:val="-50"/>
        </w:rPr>
        <w:t> </w:t>
      </w:r>
      <w:r>
        <w:rPr>
          <w:rFonts w:ascii="宋体" w:hAnsi="宋体" w:cs="宋体" w:eastAsia="宋体" w:hint="default"/>
        </w:rPr>
        <w:t>35,571,804.48</w:t>
      </w:r>
      <w:r>
        <w:rPr>
          <w:rFonts w:ascii="宋体" w:hAnsi="宋体" w:cs="宋体" w:eastAsia="宋体" w:hint="default"/>
          <w:spacing w:val="-50"/>
        </w:rPr>
        <w:t> </w:t>
      </w:r>
      <w:r>
        <w:rPr>
          <w:spacing w:val="-5"/>
        </w:rPr>
        <w:t>元（该土地使用权因历史原因在</w:t>
      </w:r>
      <w:r>
        <w:rPr>
          <w:spacing w:val="-97"/>
        </w:rPr>
        <w:t> </w:t>
      </w:r>
      <w:r>
        <w:rPr>
          <w:spacing w:val="-97"/>
        </w:rPr>
      </w:r>
      <w:r>
        <w:rPr>
          <w:spacing w:val="-7"/>
          <w:w w:val="100"/>
        </w:rPr>
        <w:t>固定资产核算）作为中丝锦港申请诉前保全查封担保，具体情况参见附注十四、</w:t>
      </w:r>
      <w:r>
        <w:rPr>
          <w:rFonts w:ascii="宋体" w:hAnsi="宋体" w:cs="宋体" w:eastAsia="宋体" w:hint="default"/>
          <w:spacing w:val="-7"/>
          <w:w w:val="100"/>
        </w:rPr>
        <w:t>2</w:t>
      </w:r>
      <w:r>
        <w:rPr>
          <w:spacing w:val="-7"/>
          <w:w w:val="100"/>
        </w:rPr>
        <w:t>、（</w:t>
      </w:r>
      <w:r>
        <w:rPr>
          <w:rFonts w:ascii="宋体" w:hAnsi="宋体" w:cs="宋体" w:eastAsia="宋体" w:hint="default"/>
          <w:spacing w:val="-7"/>
          <w:w w:val="100"/>
        </w:rPr>
        <w:t>1</w:t>
      </w:r>
      <w:r>
        <w:rPr>
          <w:spacing w:val="-7"/>
          <w:w w:val="100"/>
        </w:rPr>
        <w:t>）、①</w:t>
      </w:r>
      <w:r>
        <w:rPr>
          <w:spacing w:val="29"/>
          <w:w w:val="100"/>
        </w:rPr>
        <w:t> </w:t>
      </w:r>
      <w:r>
        <w:rPr>
          <w:rFonts w:ascii="宋体" w:hAnsi="宋体" w:cs="宋体" w:eastAsia="宋体" w:hint="default"/>
          <w:spacing w:val="29"/>
          <w:w w:val="100"/>
        </w:rPr>
      </w:r>
      <w:r>
        <w:rPr>
          <w:rFonts w:ascii="宋体" w:hAnsi="宋体" w:cs="宋体" w:eastAsia="宋体" w:hint="default"/>
          <w:spacing w:val="-69"/>
          <w:w w:val="100"/>
        </w:rPr>
        <w:t>2</w:t>
      </w:r>
      <w:r>
        <w:rPr>
          <w:spacing w:val="-69"/>
          <w:w w:val="100"/>
        </w:rPr>
        <w:t>）。</w:t>
      </w:r>
      <w:r>
        <w:rPr>
          <w:rFonts w:ascii="宋体" w:hAnsi="宋体" w:cs="宋体" w:eastAsia="宋体" w:hint="default"/>
          <w:w w:val="100"/>
        </w:rPr>
        <w:t> </w:t>
      </w:r>
    </w:p>
    <w:p>
      <w:pPr>
        <w:pStyle w:val="BodyText"/>
        <w:spacing w:line="249" w:lineRule="exact"/>
        <w:ind w:left="657" w:right="0"/>
        <w:jc w:val="left"/>
        <w:rPr>
          <w:rFonts w:ascii="宋体" w:hAnsi="宋体" w:cs="宋体" w:eastAsia="宋体" w:hint="default"/>
        </w:rPr>
      </w:pPr>
      <w:r>
        <w:rPr/>
        <w:t>本公司管理层认为于资产负债表日固定资产无需计提减值准备。</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120" w:bottom="1380" w:left="1040" w:right="1540"/>
        </w:sectPr>
      </w:pPr>
    </w:p>
    <w:p>
      <w:pPr>
        <w:spacing w:line="324" w:lineRule="auto" w:before="18"/>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2"/>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4" w:lineRule="auto" w:before="97"/>
        <w:ind w:right="0"/>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023" w:space="4499"/>
            <w:col w:w="2808"/>
          </w:cols>
        </w:sectPr>
      </w:pPr>
    </w:p>
    <w:p>
      <w:pPr>
        <w:spacing w:line="240" w:lineRule="auto" w:before="1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98"/>
        <w:gridCol w:w="2938"/>
        <w:gridCol w:w="2926"/>
      </w:tblGrid>
      <w:tr>
        <w:trPr>
          <w:trHeight w:val="361" w:hRule="exact"/>
        </w:trPr>
        <w:tc>
          <w:tcPr>
            <w:tcW w:w="319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1274"/>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3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2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0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938,116,468.55</w:t>
            </w:r>
            <w:r>
              <w:rPr>
                <w:rFonts w:ascii="宋体"/>
                <w:sz w:val="21"/>
              </w:rPr>
              <w:t> </w:t>
            </w:r>
          </w:p>
        </w:tc>
        <w:tc>
          <w:tcPr>
            <w:tcW w:w="29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617,923,384.74</w:t>
            </w:r>
            <w:r>
              <w:rPr>
                <w:rFonts w:ascii="宋体"/>
                <w:sz w:val="21"/>
              </w:rPr>
              <w:t> </w:t>
            </w:r>
          </w:p>
        </w:tc>
      </w:tr>
      <w:tr>
        <w:trPr>
          <w:trHeight w:val="356" w:hRule="exact"/>
        </w:trPr>
        <w:tc>
          <w:tcPr>
            <w:tcW w:w="3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9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r>
      <w:tr>
        <w:trPr>
          <w:trHeight w:val="362" w:hRule="exact"/>
        </w:trPr>
        <w:tc>
          <w:tcPr>
            <w:tcW w:w="31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27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938,116,468.55</w:t>
            </w:r>
            <w:r>
              <w:rPr>
                <w:rFonts w:ascii="宋体"/>
                <w:sz w:val="21"/>
              </w:rPr>
              <w:t> </w:t>
            </w:r>
          </w:p>
        </w:tc>
        <w:tc>
          <w:tcPr>
            <w:tcW w:w="29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617,923,384.74</w:t>
            </w:r>
            <w:r>
              <w:rPr>
                <w:rFonts w:ascii="宋体"/>
                <w:sz w:val="21"/>
              </w:rPr>
              <w:t> </w:t>
            </w:r>
          </w:p>
        </w:tc>
      </w:tr>
    </w:tbl>
    <w:p>
      <w:pPr>
        <w:spacing w:line="240" w:lineRule="auto" w:before="8"/>
        <w:rPr>
          <w:rFonts w:ascii="宋体" w:hAnsi="宋体" w:cs="宋体" w:eastAsia="宋体" w:hint="default"/>
          <w:sz w:val="27"/>
          <w:szCs w:val="27"/>
        </w:rPr>
      </w:pPr>
    </w:p>
    <w:p>
      <w:pPr>
        <w:pStyle w:val="BodyText"/>
        <w:spacing w:line="240" w:lineRule="auto"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40" w:right="154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260" w:right="760"/>
        </w:sectPr>
      </w:pPr>
    </w:p>
    <w:p>
      <w:pPr>
        <w:pStyle w:val="Heading3"/>
        <w:spacing w:line="326" w:lineRule="auto" w:before="36"/>
        <w:ind w:left="1016"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10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10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60" w:right="760"/>
          <w:cols w:num="2" w:equalWidth="0">
            <w:col w:w="2815" w:space="3707"/>
            <w:col w:w="4368"/>
          </w:cols>
        </w:sectPr>
      </w:pPr>
    </w:p>
    <w:p>
      <w:pPr>
        <w:spacing w:line="240" w:lineRule="auto" w:before="10"/>
        <w:rPr>
          <w:rFonts w:ascii="宋体" w:hAnsi="宋体" w:cs="宋体" w:eastAsia="宋体" w:hint="default"/>
          <w:sz w:val="3"/>
          <w:szCs w:val="3"/>
        </w:rPr>
      </w:pPr>
    </w:p>
    <w:tbl>
      <w:tblPr>
        <w:tblW w:w="0" w:type="auto"/>
        <w:jc w:val="left"/>
        <w:tblInd w:w="971" w:type="dxa"/>
        <w:tblLayout w:type="fixed"/>
        <w:tblCellMar>
          <w:top w:w="0" w:type="dxa"/>
          <w:left w:w="0" w:type="dxa"/>
          <w:bottom w:w="0" w:type="dxa"/>
          <w:right w:w="0" w:type="dxa"/>
        </w:tblCellMar>
        <w:tblLook w:val="01E0"/>
      </w:tblPr>
      <w:tblGrid>
        <w:gridCol w:w="2002"/>
        <w:gridCol w:w="1637"/>
        <w:gridCol w:w="638"/>
        <w:gridCol w:w="1606"/>
        <w:gridCol w:w="1534"/>
        <w:gridCol w:w="639"/>
        <w:gridCol w:w="1531"/>
      </w:tblGrid>
      <w:tr>
        <w:trPr>
          <w:trHeight w:val="335" w:hRule="exact"/>
        </w:trPr>
        <w:tc>
          <w:tcPr>
            <w:tcW w:w="2002"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882"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0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704"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62" w:lineRule="exact"/>
              <w:ind w:left="108"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640" w:hRule="exact"/>
        </w:trPr>
        <w:tc>
          <w:tcPr>
            <w:tcW w:w="2002" w:type="dxa"/>
            <w:vMerge/>
            <w:tcBorders>
              <w:left w:val="single" w:sz="12" w:space="0" w:color="000000"/>
              <w:bottom w:val="single" w:sz="6" w:space="0" w:color="000000"/>
              <w:right w:val="single" w:sz="6" w:space="0" w:color="000000"/>
            </w:tcBorders>
            <w:shd w:val="clear" w:color="auto" w:fill="D9D9D9"/>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4"/>
              <w:ind w:left="38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6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4"/>
              <w:ind w:left="37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4"/>
              <w:ind w:left="33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98" w:right="101"/>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531"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44"/>
              <w:ind w:left="33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494"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67"/>
              <w:jc w:val="left"/>
              <w:rPr>
                <w:rFonts w:ascii="宋体" w:hAnsi="宋体" w:cs="宋体" w:eastAsia="宋体" w:hint="default"/>
                <w:sz w:val="21"/>
                <w:szCs w:val="21"/>
              </w:rPr>
            </w:pPr>
            <w:r>
              <w:rPr>
                <w:rFonts w:ascii="宋体" w:hAnsi="宋体" w:cs="宋体" w:eastAsia="宋体" w:hint="default"/>
                <w:sz w:val="21"/>
                <w:szCs w:val="21"/>
              </w:rPr>
              <w:t>锦州港西部海域防波</w:t>
            </w:r>
            <w:r>
              <w:rPr>
                <w:rFonts w:ascii="宋体" w:hAnsi="宋体" w:cs="宋体" w:eastAsia="宋体" w:hint="default"/>
                <w:w w:val="100"/>
                <w:sz w:val="21"/>
                <w:szCs w:val="21"/>
              </w:rPr>
              <w:t> </w:t>
            </w:r>
            <w:r>
              <w:rPr>
                <w:rFonts w:ascii="宋体" w:hAnsi="宋体" w:cs="宋体" w:eastAsia="宋体" w:hint="default"/>
                <w:sz w:val="21"/>
                <w:szCs w:val="21"/>
              </w:rPr>
              <w:t>堤工程</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9"/>
              <w:jc w:val="right"/>
              <w:rPr>
                <w:rFonts w:ascii="宋体" w:hAnsi="宋体" w:cs="宋体" w:eastAsia="宋体" w:hint="default"/>
                <w:sz w:val="21"/>
                <w:szCs w:val="21"/>
              </w:rPr>
            </w:pPr>
            <w:r>
              <w:rPr>
                <w:rFonts w:ascii="宋体"/>
                <w:spacing w:val="-1"/>
                <w:sz w:val="21"/>
              </w:rPr>
              <w:t>267,009,153.65</w:t>
            </w:r>
            <w:r>
              <w:rPr>
                <w:rFonts w:ascii="宋体"/>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spacing w:val="-1"/>
                <w:sz w:val="21"/>
              </w:rPr>
              <w:t>267,009,153.65</w:t>
            </w:r>
            <w:r>
              <w:rPr>
                <w:rFonts w:ascii="宋体"/>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1"/>
              <w:jc w:val="right"/>
              <w:rPr>
                <w:rFonts w:ascii="宋体" w:hAnsi="宋体" w:cs="宋体" w:eastAsia="宋体" w:hint="default"/>
                <w:sz w:val="21"/>
                <w:szCs w:val="21"/>
              </w:rPr>
            </w:pPr>
            <w:r>
              <w:rPr>
                <w:rFonts w:ascii="宋体"/>
                <w:spacing w:val="-1"/>
                <w:sz w:val="21"/>
              </w:rPr>
              <w:t>244,193,493.78</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1"/>
              <w:ind w:right="12"/>
              <w:jc w:val="right"/>
              <w:rPr>
                <w:rFonts w:ascii="宋体" w:hAnsi="宋体" w:cs="宋体" w:eastAsia="宋体" w:hint="default"/>
                <w:sz w:val="21"/>
                <w:szCs w:val="21"/>
              </w:rPr>
            </w:pPr>
            <w:r>
              <w:rPr>
                <w:rFonts w:ascii="宋体"/>
                <w:spacing w:val="-1"/>
                <w:sz w:val="21"/>
              </w:rPr>
              <w:t>244,193,493.78</w:t>
            </w:r>
          </w:p>
        </w:tc>
      </w:tr>
      <w:tr>
        <w:trPr>
          <w:trHeight w:val="494"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67"/>
              <w:jc w:val="left"/>
              <w:rPr>
                <w:rFonts w:ascii="宋体" w:hAnsi="宋体" w:cs="宋体" w:eastAsia="宋体" w:hint="default"/>
                <w:sz w:val="21"/>
                <w:szCs w:val="21"/>
              </w:rPr>
            </w:pPr>
            <w:r>
              <w:rPr>
                <w:rFonts w:ascii="宋体" w:hAnsi="宋体" w:cs="宋体" w:eastAsia="宋体" w:hint="default"/>
                <w:sz w:val="21"/>
                <w:szCs w:val="21"/>
              </w:rPr>
              <w:t>锦州港四港池南围堰</w:t>
            </w:r>
            <w:r>
              <w:rPr>
                <w:rFonts w:ascii="宋体" w:hAnsi="宋体" w:cs="宋体" w:eastAsia="宋体" w:hint="default"/>
                <w:w w:val="100"/>
                <w:sz w:val="21"/>
                <w:szCs w:val="21"/>
              </w:rPr>
              <w:t> </w:t>
            </w:r>
            <w:r>
              <w:rPr>
                <w:rFonts w:ascii="宋体" w:hAnsi="宋体" w:cs="宋体" w:eastAsia="宋体" w:hint="default"/>
                <w:sz w:val="21"/>
                <w:szCs w:val="21"/>
              </w:rPr>
              <w:t>工程</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9"/>
              <w:jc w:val="right"/>
              <w:rPr>
                <w:rFonts w:ascii="宋体" w:hAnsi="宋体" w:cs="宋体" w:eastAsia="宋体" w:hint="default"/>
                <w:sz w:val="21"/>
                <w:szCs w:val="21"/>
              </w:rPr>
            </w:pPr>
            <w:r>
              <w:rPr>
                <w:rFonts w:ascii="宋体"/>
                <w:w w:val="100"/>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w w:val="100"/>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1"/>
              <w:jc w:val="right"/>
              <w:rPr>
                <w:rFonts w:ascii="宋体" w:hAnsi="宋体" w:cs="宋体" w:eastAsia="宋体" w:hint="default"/>
                <w:sz w:val="21"/>
                <w:szCs w:val="21"/>
              </w:rPr>
            </w:pPr>
            <w:r>
              <w:rPr>
                <w:rFonts w:ascii="宋体"/>
                <w:spacing w:val="-1"/>
                <w:sz w:val="21"/>
              </w:rPr>
              <w:t>25,464,542.02</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1"/>
              <w:ind w:right="12"/>
              <w:jc w:val="right"/>
              <w:rPr>
                <w:rFonts w:ascii="宋体" w:hAnsi="宋体" w:cs="宋体" w:eastAsia="宋体" w:hint="default"/>
                <w:sz w:val="21"/>
                <w:szCs w:val="21"/>
              </w:rPr>
            </w:pPr>
            <w:r>
              <w:rPr>
                <w:rFonts w:ascii="宋体"/>
                <w:spacing w:val="-1"/>
                <w:sz w:val="21"/>
              </w:rPr>
              <w:t>25,464,542.02</w:t>
            </w:r>
          </w:p>
        </w:tc>
      </w:tr>
      <w:tr>
        <w:trPr>
          <w:trHeight w:val="495"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67"/>
              <w:jc w:val="left"/>
              <w:rPr>
                <w:rFonts w:ascii="宋体" w:hAnsi="宋体" w:cs="宋体" w:eastAsia="宋体" w:hint="default"/>
                <w:sz w:val="21"/>
                <w:szCs w:val="21"/>
              </w:rPr>
            </w:pPr>
            <w:r>
              <w:rPr>
                <w:rFonts w:ascii="宋体" w:hAnsi="宋体" w:cs="宋体" w:eastAsia="宋体" w:hint="default"/>
                <w:sz w:val="21"/>
                <w:szCs w:val="21"/>
              </w:rPr>
              <w:t>锦州港第三港池东岸</w:t>
            </w:r>
            <w:r>
              <w:rPr>
                <w:rFonts w:ascii="宋体" w:hAnsi="宋体" w:cs="宋体" w:eastAsia="宋体" w:hint="default"/>
                <w:w w:val="100"/>
                <w:sz w:val="21"/>
                <w:szCs w:val="21"/>
              </w:rPr>
              <w:t> </w:t>
            </w:r>
            <w:r>
              <w:rPr>
                <w:rFonts w:ascii="宋体" w:hAnsi="宋体" w:cs="宋体" w:eastAsia="宋体" w:hint="default"/>
                <w:sz w:val="21"/>
                <w:szCs w:val="21"/>
              </w:rPr>
              <w:t>油品化工泊位工程</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9"/>
              <w:jc w:val="right"/>
              <w:rPr>
                <w:rFonts w:ascii="宋体" w:hAnsi="宋体" w:cs="宋体" w:eastAsia="宋体" w:hint="default"/>
                <w:sz w:val="21"/>
                <w:szCs w:val="21"/>
              </w:rPr>
            </w:pPr>
            <w:r>
              <w:rPr>
                <w:rFonts w:ascii="宋体"/>
                <w:spacing w:val="-1"/>
                <w:sz w:val="21"/>
              </w:rPr>
              <w:t>56,569,154.15</w:t>
            </w:r>
            <w:r>
              <w:rPr>
                <w:rFonts w:ascii="宋体"/>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spacing w:val="-1"/>
                <w:sz w:val="21"/>
              </w:rPr>
              <w:t>56,569,154.15</w:t>
            </w:r>
            <w:r>
              <w:rPr>
                <w:rFonts w:ascii="宋体"/>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1"/>
              <w:jc w:val="right"/>
              <w:rPr>
                <w:rFonts w:ascii="宋体" w:hAnsi="宋体" w:cs="宋体" w:eastAsia="宋体" w:hint="default"/>
                <w:sz w:val="21"/>
                <w:szCs w:val="21"/>
              </w:rPr>
            </w:pPr>
            <w:r>
              <w:rPr>
                <w:rFonts w:ascii="宋体"/>
                <w:spacing w:val="-1"/>
                <w:sz w:val="21"/>
              </w:rPr>
              <w:t>56,368,325.61</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1"/>
              <w:ind w:right="12"/>
              <w:jc w:val="right"/>
              <w:rPr>
                <w:rFonts w:ascii="宋体" w:hAnsi="宋体" w:cs="宋体" w:eastAsia="宋体" w:hint="default"/>
                <w:sz w:val="21"/>
                <w:szCs w:val="21"/>
              </w:rPr>
            </w:pPr>
            <w:r>
              <w:rPr>
                <w:rFonts w:ascii="宋体"/>
                <w:spacing w:val="-1"/>
                <w:sz w:val="21"/>
              </w:rPr>
              <w:t>56,368,325.61</w:t>
            </w:r>
          </w:p>
        </w:tc>
      </w:tr>
      <w:tr>
        <w:trPr>
          <w:trHeight w:val="497"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16" w:right="67"/>
              <w:jc w:val="left"/>
              <w:rPr>
                <w:rFonts w:ascii="宋体" w:hAnsi="宋体" w:cs="宋体" w:eastAsia="宋体" w:hint="default"/>
                <w:sz w:val="21"/>
                <w:szCs w:val="21"/>
              </w:rPr>
            </w:pPr>
            <w:r>
              <w:rPr>
                <w:rFonts w:ascii="宋体" w:hAnsi="宋体" w:cs="宋体" w:eastAsia="宋体" w:hint="default"/>
                <w:sz w:val="21"/>
                <w:szCs w:val="21"/>
              </w:rPr>
              <w:t>粮食现代物流项目工</w:t>
            </w:r>
            <w:r>
              <w:rPr>
                <w:rFonts w:ascii="宋体" w:hAnsi="宋体" w:cs="宋体" w:eastAsia="宋体" w:hint="default"/>
                <w:w w:val="100"/>
                <w:sz w:val="21"/>
                <w:szCs w:val="21"/>
              </w:rPr>
              <w:t> </w:t>
            </w:r>
            <w:r>
              <w:rPr>
                <w:rFonts w:ascii="宋体" w:hAnsi="宋体" w:cs="宋体" w:eastAsia="宋体" w:hint="default"/>
                <w:sz w:val="21"/>
                <w:szCs w:val="21"/>
              </w:rPr>
              <w:t>程（一期）</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
              <w:jc w:val="right"/>
              <w:rPr>
                <w:rFonts w:ascii="宋体" w:hAnsi="宋体" w:cs="宋体" w:eastAsia="宋体" w:hint="default"/>
                <w:sz w:val="21"/>
                <w:szCs w:val="21"/>
              </w:rPr>
            </w:pPr>
            <w:r>
              <w:rPr>
                <w:rFonts w:ascii="宋体"/>
                <w:spacing w:val="-1"/>
                <w:sz w:val="21"/>
              </w:rPr>
              <w:t>248,281,819.45</w:t>
            </w:r>
            <w:r>
              <w:rPr>
                <w:rFonts w:ascii="宋体"/>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8"/>
              <w:jc w:val="right"/>
              <w:rPr>
                <w:rFonts w:ascii="宋体" w:hAnsi="宋体" w:cs="宋体" w:eastAsia="宋体" w:hint="default"/>
                <w:sz w:val="21"/>
                <w:szCs w:val="21"/>
              </w:rPr>
            </w:pPr>
            <w:r>
              <w:rPr>
                <w:rFonts w:ascii="宋体"/>
                <w:spacing w:val="-1"/>
                <w:sz w:val="21"/>
              </w:rPr>
              <w:t>248,281,819.45</w:t>
            </w:r>
            <w:r>
              <w:rPr>
                <w:rFonts w:ascii="宋体"/>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1"/>
              <w:jc w:val="right"/>
              <w:rPr>
                <w:rFonts w:ascii="宋体" w:hAnsi="宋体" w:cs="宋体" w:eastAsia="宋体" w:hint="default"/>
                <w:sz w:val="21"/>
                <w:szCs w:val="21"/>
              </w:rPr>
            </w:pPr>
            <w:r>
              <w:rPr>
                <w:rFonts w:ascii="宋体"/>
                <w:spacing w:val="-1"/>
                <w:sz w:val="21"/>
              </w:rPr>
              <w:t>104,062,341.01</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4"/>
              <w:ind w:right="12"/>
              <w:jc w:val="right"/>
              <w:rPr>
                <w:rFonts w:ascii="宋体" w:hAnsi="宋体" w:cs="宋体" w:eastAsia="宋体" w:hint="default"/>
                <w:sz w:val="21"/>
                <w:szCs w:val="21"/>
              </w:rPr>
            </w:pPr>
            <w:r>
              <w:rPr>
                <w:rFonts w:ascii="宋体"/>
                <w:spacing w:val="-1"/>
                <w:sz w:val="21"/>
              </w:rPr>
              <w:t>104,062,341.01</w:t>
            </w:r>
          </w:p>
        </w:tc>
      </w:tr>
      <w:tr>
        <w:trPr>
          <w:trHeight w:val="494"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67"/>
              <w:jc w:val="left"/>
              <w:rPr>
                <w:rFonts w:ascii="宋体" w:hAnsi="宋体" w:cs="宋体" w:eastAsia="宋体" w:hint="default"/>
                <w:sz w:val="21"/>
                <w:szCs w:val="21"/>
              </w:rPr>
            </w:pPr>
            <w:r>
              <w:rPr>
                <w:rFonts w:ascii="宋体" w:hAnsi="宋体" w:cs="宋体" w:eastAsia="宋体" w:hint="default"/>
                <w:sz w:val="21"/>
                <w:szCs w:val="21"/>
              </w:rPr>
              <w:t>锦州港库场升级改造</w:t>
            </w:r>
            <w:r>
              <w:rPr>
                <w:rFonts w:ascii="宋体" w:hAnsi="宋体" w:cs="宋体" w:eastAsia="宋体" w:hint="default"/>
                <w:w w:val="100"/>
                <w:sz w:val="21"/>
                <w:szCs w:val="21"/>
              </w:rPr>
              <w:t> </w:t>
            </w:r>
            <w:r>
              <w:rPr>
                <w:rFonts w:ascii="宋体" w:hAnsi="宋体" w:cs="宋体" w:eastAsia="宋体" w:hint="default"/>
                <w:sz w:val="21"/>
                <w:szCs w:val="21"/>
              </w:rPr>
              <w:t>工程</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9"/>
              <w:jc w:val="right"/>
              <w:rPr>
                <w:rFonts w:ascii="宋体" w:hAnsi="宋体" w:cs="宋体" w:eastAsia="宋体" w:hint="default"/>
                <w:sz w:val="21"/>
                <w:szCs w:val="21"/>
              </w:rPr>
            </w:pPr>
            <w:r>
              <w:rPr>
                <w:rFonts w:ascii="宋体"/>
                <w:spacing w:val="-1"/>
                <w:sz w:val="21"/>
              </w:rPr>
              <w:t>206,813,995.94</w:t>
            </w:r>
            <w:r>
              <w:rPr>
                <w:rFonts w:ascii="宋体"/>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spacing w:val="-1"/>
                <w:sz w:val="21"/>
              </w:rPr>
              <w:t>206,813,995.94</w:t>
            </w:r>
            <w:r>
              <w:rPr>
                <w:rFonts w:ascii="宋体"/>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1"/>
              <w:jc w:val="right"/>
              <w:rPr>
                <w:rFonts w:ascii="宋体" w:hAnsi="宋体" w:cs="宋体" w:eastAsia="宋体" w:hint="default"/>
                <w:sz w:val="21"/>
                <w:szCs w:val="21"/>
              </w:rPr>
            </w:pPr>
            <w:r>
              <w:rPr>
                <w:rFonts w:ascii="宋体"/>
                <w:spacing w:val="-1"/>
                <w:sz w:val="21"/>
              </w:rPr>
              <w:t>127,972,144.23</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1"/>
              <w:ind w:right="12"/>
              <w:jc w:val="right"/>
              <w:rPr>
                <w:rFonts w:ascii="宋体" w:hAnsi="宋体" w:cs="宋体" w:eastAsia="宋体" w:hint="default"/>
                <w:sz w:val="21"/>
                <w:szCs w:val="21"/>
              </w:rPr>
            </w:pPr>
            <w:r>
              <w:rPr>
                <w:rFonts w:ascii="宋体"/>
                <w:spacing w:val="-1"/>
                <w:sz w:val="21"/>
              </w:rPr>
              <w:t>127,972,144.23</w:t>
            </w:r>
          </w:p>
        </w:tc>
      </w:tr>
      <w:tr>
        <w:trPr>
          <w:trHeight w:val="494"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19"/>
              <w:jc w:val="left"/>
              <w:rPr>
                <w:rFonts w:ascii="宋体" w:hAnsi="宋体" w:cs="宋体" w:eastAsia="宋体" w:hint="default"/>
                <w:sz w:val="21"/>
                <w:szCs w:val="21"/>
              </w:rPr>
            </w:pPr>
            <w:r>
              <w:rPr>
                <w:rFonts w:ascii="宋体" w:hAnsi="宋体" w:cs="宋体" w:eastAsia="宋体" w:hint="default"/>
                <w:sz w:val="21"/>
                <w:szCs w:val="21"/>
              </w:rPr>
              <w:t>锦州港第三港池</w:t>
            </w:r>
            <w:r>
              <w:rPr>
                <w:rFonts w:ascii="宋体" w:hAnsi="宋体" w:cs="宋体" w:eastAsia="宋体" w:hint="default"/>
                <w:spacing w:val="-56"/>
                <w:sz w:val="21"/>
                <w:szCs w:val="21"/>
              </w:rPr>
              <w:t> </w:t>
            </w:r>
            <w:r>
              <w:rPr>
                <w:rFonts w:ascii="宋体" w:hAnsi="宋体" w:cs="宋体" w:eastAsia="宋体" w:hint="default"/>
                <w:sz w:val="21"/>
                <w:szCs w:val="21"/>
              </w:rPr>
              <w:t>301#</w:t>
            </w:r>
            <w:r>
              <w:rPr>
                <w:rFonts w:ascii="宋体" w:hAnsi="宋体" w:cs="宋体" w:eastAsia="宋体" w:hint="default"/>
                <w:w w:val="100"/>
                <w:sz w:val="21"/>
                <w:szCs w:val="21"/>
              </w:rPr>
              <w:t> </w:t>
            </w:r>
            <w:r>
              <w:rPr>
                <w:rFonts w:ascii="宋体" w:hAnsi="宋体" w:cs="宋体" w:eastAsia="宋体" w:hint="default"/>
                <w:sz w:val="21"/>
                <w:szCs w:val="21"/>
              </w:rPr>
              <w:t>原油泊位改建工程</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9"/>
              <w:jc w:val="right"/>
              <w:rPr>
                <w:rFonts w:ascii="宋体" w:hAnsi="宋体" w:cs="宋体" w:eastAsia="宋体" w:hint="default"/>
                <w:sz w:val="21"/>
                <w:szCs w:val="21"/>
              </w:rPr>
            </w:pPr>
            <w:r>
              <w:rPr>
                <w:rFonts w:ascii="宋体"/>
                <w:spacing w:val="-1"/>
                <w:sz w:val="21"/>
              </w:rPr>
              <w:t>24,540,744.87</w:t>
            </w:r>
            <w:r>
              <w:rPr>
                <w:rFonts w:ascii="宋体"/>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spacing w:val="-1"/>
                <w:sz w:val="21"/>
              </w:rPr>
              <w:t>24,540,744.87</w:t>
            </w:r>
            <w:r>
              <w:rPr>
                <w:rFonts w:ascii="宋体"/>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1"/>
              <w:jc w:val="right"/>
              <w:rPr>
                <w:rFonts w:ascii="宋体" w:hAnsi="宋体" w:cs="宋体" w:eastAsia="宋体" w:hint="default"/>
                <w:sz w:val="21"/>
                <w:szCs w:val="21"/>
              </w:rPr>
            </w:pPr>
            <w:r>
              <w:rPr>
                <w:rFonts w:ascii="宋体"/>
                <w:spacing w:val="-1"/>
                <w:sz w:val="21"/>
              </w:rPr>
              <w:t>7,752,836.66</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1"/>
              <w:ind w:right="12"/>
              <w:jc w:val="right"/>
              <w:rPr>
                <w:rFonts w:ascii="宋体" w:hAnsi="宋体" w:cs="宋体" w:eastAsia="宋体" w:hint="default"/>
                <w:sz w:val="21"/>
                <w:szCs w:val="21"/>
              </w:rPr>
            </w:pPr>
            <w:r>
              <w:rPr>
                <w:rFonts w:ascii="宋体"/>
                <w:spacing w:val="-1"/>
                <w:sz w:val="21"/>
              </w:rPr>
              <w:t>7,752,836.66</w:t>
            </w:r>
          </w:p>
        </w:tc>
      </w:tr>
      <w:tr>
        <w:trPr>
          <w:trHeight w:val="494"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34"/>
              <w:jc w:val="left"/>
              <w:rPr>
                <w:rFonts w:ascii="宋体" w:hAnsi="宋体" w:cs="宋体" w:eastAsia="宋体" w:hint="default"/>
                <w:sz w:val="21"/>
                <w:szCs w:val="21"/>
              </w:rPr>
            </w:pPr>
            <w:r>
              <w:rPr>
                <w:rFonts w:ascii="宋体" w:hAnsi="宋体" w:cs="宋体" w:eastAsia="宋体" w:hint="default"/>
                <w:sz w:val="21"/>
                <w:szCs w:val="21"/>
              </w:rPr>
              <w:t>锦州港第二港池集装</w:t>
            </w:r>
            <w:r>
              <w:rPr>
                <w:rFonts w:ascii="宋体" w:hAnsi="宋体" w:cs="宋体" w:eastAsia="宋体" w:hint="default"/>
                <w:w w:val="100"/>
                <w:sz w:val="21"/>
                <w:szCs w:val="21"/>
              </w:rPr>
              <w:t> </w:t>
            </w:r>
            <w:r>
              <w:rPr>
                <w:rFonts w:ascii="宋体" w:hAnsi="宋体" w:cs="宋体" w:eastAsia="宋体" w:hint="default"/>
                <w:sz w:val="21"/>
                <w:szCs w:val="21"/>
              </w:rPr>
              <w:t>箱码头二期扩建工程</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9"/>
              <w:jc w:val="right"/>
              <w:rPr>
                <w:rFonts w:ascii="宋体" w:hAnsi="宋体" w:cs="宋体" w:eastAsia="宋体" w:hint="default"/>
                <w:sz w:val="21"/>
                <w:szCs w:val="21"/>
              </w:rPr>
            </w:pPr>
            <w:r>
              <w:rPr>
                <w:rFonts w:ascii="宋体"/>
                <w:spacing w:val="-1"/>
                <w:sz w:val="21"/>
              </w:rPr>
              <w:t>21,171,287.80</w:t>
            </w:r>
            <w:r>
              <w:rPr>
                <w:rFonts w:ascii="宋体"/>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spacing w:val="-1"/>
                <w:sz w:val="21"/>
              </w:rPr>
              <w:t>21,171,287.80</w:t>
            </w:r>
            <w:r>
              <w:rPr>
                <w:rFonts w:ascii="宋体"/>
                <w:sz w:val="21"/>
              </w:rPr>
              <w:t> </w:t>
            </w:r>
          </w:p>
        </w:tc>
        <w:tc>
          <w:tcPr>
            <w:tcW w:w="1534" w:type="dxa"/>
            <w:tcBorders>
              <w:top w:val="single" w:sz="6" w:space="0" w:color="000000"/>
              <w:left w:val="single" w:sz="6" w:space="0" w:color="000000"/>
              <w:bottom w:val="single" w:sz="6" w:space="0" w:color="000000"/>
              <w:right w:val="single" w:sz="6" w:space="0" w:color="000000"/>
            </w:tcBorders>
          </w:tcPr>
          <w:p>
            <w:pP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
        </w:tc>
      </w:tr>
      <w:tr>
        <w:trPr>
          <w:trHeight w:val="497"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16" w:right="-34"/>
              <w:jc w:val="left"/>
              <w:rPr>
                <w:rFonts w:ascii="宋体" w:hAnsi="宋体" w:cs="宋体" w:eastAsia="宋体" w:hint="default"/>
                <w:sz w:val="21"/>
                <w:szCs w:val="21"/>
              </w:rPr>
            </w:pPr>
            <w:r>
              <w:rPr>
                <w:rFonts w:ascii="宋体" w:hAnsi="宋体" w:cs="宋体" w:eastAsia="宋体" w:hint="default"/>
                <w:sz w:val="21"/>
                <w:szCs w:val="21"/>
              </w:rPr>
              <w:t>锦州港第三港池东岸</w:t>
            </w:r>
            <w:r>
              <w:rPr>
                <w:rFonts w:ascii="宋体" w:hAnsi="宋体" w:cs="宋体" w:eastAsia="宋体" w:hint="default"/>
                <w:w w:val="100"/>
                <w:sz w:val="21"/>
                <w:szCs w:val="21"/>
              </w:rPr>
              <w:t> </w:t>
            </w:r>
            <w:r>
              <w:rPr>
                <w:rFonts w:ascii="宋体" w:hAnsi="宋体" w:cs="宋体" w:eastAsia="宋体" w:hint="default"/>
                <w:sz w:val="21"/>
                <w:szCs w:val="21"/>
              </w:rPr>
              <w:t>通用泊位改扩建工程</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9"/>
              <w:jc w:val="right"/>
              <w:rPr>
                <w:rFonts w:ascii="宋体" w:hAnsi="宋体" w:cs="宋体" w:eastAsia="宋体" w:hint="default"/>
                <w:sz w:val="21"/>
                <w:szCs w:val="21"/>
              </w:rPr>
            </w:pPr>
            <w:r>
              <w:rPr>
                <w:rFonts w:ascii="宋体"/>
                <w:spacing w:val="-1"/>
                <w:sz w:val="21"/>
              </w:rPr>
              <w:t>14,434,567.89</w:t>
            </w:r>
            <w:r>
              <w:rPr>
                <w:rFonts w:ascii="宋体"/>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8"/>
              <w:jc w:val="right"/>
              <w:rPr>
                <w:rFonts w:ascii="宋体" w:hAnsi="宋体" w:cs="宋体" w:eastAsia="宋体" w:hint="default"/>
                <w:sz w:val="21"/>
                <w:szCs w:val="21"/>
              </w:rPr>
            </w:pPr>
            <w:r>
              <w:rPr>
                <w:rFonts w:ascii="宋体"/>
                <w:spacing w:val="-1"/>
                <w:sz w:val="21"/>
              </w:rPr>
              <w:t>14,434,567.89</w:t>
            </w:r>
            <w:r>
              <w:rPr>
                <w:rFonts w:ascii="宋体"/>
                <w:sz w:val="21"/>
              </w:rPr>
              <w:t> </w:t>
            </w:r>
          </w:p>
        </w:tc>
        <w:tc>
          <w:tcPr>
            <w:tcW w:w="1534" w:type="dxa"/>
            <w:tcBorders>
              <w:top w:val="single" w:sz="6" w:space="0" w:color="000000"/>
              <w:left w:val="single" w:sz="6" w:space="0" w:color="000000"/>
              <w:bottom w:val="single" w:sz="6" w:space="0" w:color="000000"/>
              <w:right w:val="single" w:sz="6" w:space="0" w:color="000000"/>
            </w:tcBorders>
          </w:tcPr>
          <w:p>
            <w:pP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67"/>
              <w:jc w:val="left"/>
              <w:rPr>
                <w:rFonts w:ascii="宋体" w:hAnsi="宋体" w:cs="宋体" w:eastAsia="宋体" w:hint="default"/>
                <w:sz w:val="21"/>
                <w:szCs w:val="21"/>
              </w:rPr>
            </w:pPr>
            <w:r>
              <w:rPr>
                <w:rFonts w:ascii="宋体" w:hAnsi="宋体" w:cs="宋体" w:eastAsia="宋体" w:hint="default"/>
                <w:sz w:val="21"/>
                <w:szCs w:val="21"/>
              </w:rPr>
              <w:t>锦州港三港池北岸堆</w:t>
            </w:r>
            <w:r>
              <w:rPr>
                <w:rFonts w:ascii="宋体" w:hAnsi="宋体" w:cs="宋体" w:eastAsia="宋体" w:hint="default"/>
                <w:w w:val="100"/>
                <w:sz w:val="21"/>
                <w:szCs w:val="21"/>
              </w:rPr>
              <w:t> </w:t>
            </w:r>
            <w:r>
              <w:rPr>
                <w:rFonts w:ascii="宋体" w:hAnsi="宋体" w:cs="宋体" w:eastAsia="宋体" w:hint="default"/>
                <w:sz w:val="21"/>
                <w:szCs w:val="21"/>
              </w:rPr>
              <w:t>场及道路续建工程</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9"/>
              <w:jc w:val="right"/>
              <w:rPr>
                <w:rFonts w:ascii="宋体" w:hAnsi="宋体" w:cs="宋体" w:eastAsia="宋体" w:hint="default"/>
                <w:sz w:val="21"/>
                <w:szCs w:val="21"/>
              </w:rPr>
            </w:pPr>
            <w:r>
              <w:rPr>
                <w:rFonts w:ascii="宋体"/>
                <w:spacing w:val="-1"/>
                <w:sz w:val="21"/>
              </w:rPr>
              <w:t>34,712,311.86</w:t>
            </w:r>
            <w:r>
              <w:rPr>
                <w:rFonts w:ascii="宋体"/>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spacing w:val="-1"/>
                <w:sz w:val="21"/>
              </w:rPr>
              <w:t>34,712,311.86</w:t>
            </w:r>
            <w:r>
              <w:rPr>
                <w:rFonts w:ascii="宋体"/>
                <w:sz w:val="21"/>
              </w:rPr>
              <w:t> </w:t>
            </w:r>
          </w:p>
        </w:tc>
        <w:tc>
          <w:tcPr>
            <w:tcW w:w="1534" w:type="dxa"/>
            <w:tcBorders>
              <w:top w:val="single" w:sz="6" w:space="0" w:color="000000"/>
              <w:left w:val="single" w:sz="6" w:space="0" w:color="000000"/>
              <w:bottom w:val="single" w:sz="6" w:space="0" w:color="000000"/>
              <w:right w:val="single" w:sz="6" w:space="0" w:color="000000"/>
            </w:tcBorders>
          </w:tcPr>
          <w:p>
            <w:pP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
        </w:tc>
      </w:tr>
      <w:tr>
        <w:trPr>
          <w:trHeight w:val="495"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67"/>
              <w:jc w:val="left"/>
              <w:rPr>
                <w:rFonts w:ascii="宋体" w:hAnsi="宋体" w:cs="宋体" w:eastAsia="宋体" w:hint="default"/>
                <w:sz w:val="21"/>
                <w:szCs w:val="21"/>
              </w:rPr>
            </w:pPr>
            <w:r>
              <w:rPr>
                <w:rFonts w:ascii="宋体" w:hAnsi="宋体" w:cs="宋体" w:eastAsia="宋体" w:hint="default"/>
                <w:sz w:val="21"/>
                <w:szCs w:val="21"/>
              </w:rPr>
              <w:t>锦州港罐区西侧散货</w:t>
            </w:r>
            <w:r>
              <w:rPr>
                <w:rFonts w:ascii="宋体" w:hAnsi="宋体" w:cs="宋体" w:eastAsia="宋体" w:hint="default"/>
                <w:w w:val="100"/>
                <w:sz w:val="21"/>
                <w:szCs w:val="21"/>
              </w:rPr>
              <w:t> </w:t>
            </w:r>
            <w:r>
              <w:rPr>
                <w:rFonts w:ascii="宋体" w:hAnsi="宋体" w:cs="宋体" w:eastAsia="宋体" w:hint="default"/>
                <w:sz w:val="21"/>
                <w:szCs w:val="21"/>
              </w:rPr>
              <w:t>堆场工程</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9"/>
              <w:jc w:val="right"/>
              <w:rPr>
                <w:rFonts w:ascii="宋体" w:hAnsi="宋体" w:cs="宋体" w:eastAsia="宋体" w:hint="default"/>
                <w:sz w:val="21"/>
                <w:szCs w:val="21"/>
              </w:rPr>
            </w:pPr>
            <w:r>
              <w:rPr>
                <w:rFonts w:ascii="宋体"/>
                <w:spacing w:val="-1"/>
                <w:sz w:val="21"/>
              </w:rPr>
              <w:t>15,689,514.83</w:t>
            </w:r>
            <w:r>
              <w:rPr>
                <w:rFonts w:ascii="宋体"/>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
              <w:jc w:val="right"/>
              <w:rPr>
                <w:rFonts w:ascii="宋体" w:hAnsi="宋体" w:cs="宋体" w:eastAsia="宋体" w:hint="default"/>
                <w:sz w:val="21"/>
                <w:szCs w:val="21"/>
              </w:rPr>
            </w:pPr>
            <w:r>
              <w:rPr>
                <w:rFonts w:ascii="宋体"/>
                <w:spacing w:val="-1"/>
                <w:sz w:val="21"/>
              </w:rPr>
              <w:t>15,689,514.83</w:t>
            </w:r>
            <w:r>
              <w:rPr>
                <w:rFonts w:ascii="宋体"/>
                <w:sz w:val="21"/>
              </w:rPr>
              <w:t> </w:t>
            </w:r>
          </w:p>
        </w:tc>
        <w:tc>
          <w:tcPr>
            <w:tcW w:w="1534" w:type="dxa"/>
            <w:tcBorders>
              <w:top w:val="single" w:sz="6" w:space="0" w:color="000000"/>
              <w:left w:val="single" w:sz="6" w:space="0" w:color="000000"/>
              <w:bottom w:val="single" w:sz="6" w:space="0" w:color="000000"/>
              <w:right w:val="single" w:sz="6" w:space="0" w:color="000000"/>
            </w:tcBorders>
          </w:tcPr>
          <w:p>
            <w:pP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
        </w:tc>
      </w:tr>
      <w:tr>
        <w:trPr>
          <w:trHeight w:val="735"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67"/>
              <w:jc w:val="both"/>
              <w:rPr>
                <w:rFonts w:ascii="宋体" w:hAnsi="宋体" w:cs="宋体" w:eastAsia="宋体" w:hint="default"/>
                <w:sz w:val="21"/>
                <w:szCs w:val="21"/>
              </w:rPr>
            </w:pPr>
            <w:r>
              <w:rPr>
                <w:rFonts w:ascii="宋体" w:hAnsi="宋体" w:cs="宋体" w:eastAsia="宋体" w:hint="default"/>
                <w:sz w:val="21"/>
                <w:szCs w:val="21"/>
              </w:rPr>
              <w:t>锦州港三港池站台南</w:t>
            </w:r>
            <w:r>
              <w:rPr>
                <w:rFonts w:ascii="宋体" w:hAnsi="宋体" w:cs="宋体" w:eastAsia="宋体" w:hint="default"/>
                <w:w w:val="100"/>
                <w:sz w:val="21"/>
                <w:szCs w:val="21"/>
              </w:rPr>
              <w:t> </w:t>
            </w:r>
            <w:r>
              <w:rPr>
                <w:rFonts w:ascii="宋体" w:hAnsi="宋体" w:cs="宋体" w:eastAsia="宋体" w:hint="default"/>
                <w:sz w:val="21"/>
                <w:szCs w:val="21"/>
              </w:rPr>
              <w:t>侧专业化铁路及铁路</w:t>
            </w:r>
            <w:r>
              <w:rPr>
                <w:rFonts w:ascii="宋体" w:hAnsi="宋体" w:cs="宋体" w:eastAsia="宋体" w:hint="default"/>
                <w:w w:val="100"/>
                <w:sz w:val="21"/>
                <w:szCs w:val="21"/>
              </w:rPr>
              <w:t> </w:t>
            </w:r>
            <w:r>
              <w:rPr>
                <w:rFonts w:ascii="宋体" w:hAnsi="宋体" w:cs="宋体" w:eastAsia="宋体" w:hint="default"/>
                <w:sz w:val="21"/>
                <w:szCs w:val="21"/>
              </w:rPr>
              <w:t>站台工程</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15,425,470.94</w:t>
            </w:r>
            <w:r>
              <w:rPr>
                <w:rFonts w:ascii="宋体"/>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15,425,470.94</w:t>
            </w:r>
            <w:r>
              <w:rPr>
                <w:rFonts w:ascii="宋体"/>
                <w:sz w:val="21"/>
              </w:rPr>
              <w:t> </w:t>
            </w:r>
          </w:p>
        </w:tc>
        <w:tc>
          <w:tcPr>
            <w:tcW w:w="1534" w:type="dxa"/>
            <w:tcBorders>
              <w:top w:val="single" w:sz="6" w:space="0" w:color="000000"/>
              <w:left w:val="single" w:sz="6" w:space="0" w:color="000000"/>
              <w:bottom w:val="single" w:sz="6" w:space="0" w:color="000000"/>
              <w:right w:val="single" w:sz="6" w:space="0" w:color="000000"/>
            </w:tcBorders>
          </w:tcPr>
          <w:p>
            <w:pP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
        </w:tc>
      </w:tr>
      <w:tr>
        <w:trPr>
          <w:trHeight w:val="329" w:hRule="exact"/>
        </w:trPr>
        <w:tc>
          <w:tcPr>
            <w:tcW w:w="200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16" w:right="0"/>
              <w:jc w:val="left"/>
              <w:rPr>
                <w:rFonts w:ascii="宋体" w:hAnsi="宋体" w:cs="宋体" w:eastAsia="宋体" w:hint="default"/>
                <w:sz w:val="21"/>
                <w:szCs w:val="21"/>
              </w:rPr>
            </w:pPr>
            <w:r>
              <w:rPr>
                <w:rFonts w:ascii="宋体" w:hAnsi="宋体" w:cs="宋体" w:eastAsia="宋体" w:hint="default"/>
                <w:sz w:val="21"/>
                <w:szCs w:val="21"/>
              </w:rPr>
              <w:t>其他单列工程</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9"/>
              <w:jc w:val="right"/>
              <w:rPr>
                <w:rFonts w:ascii="宋体" w:hAnsi="宋体" w:cs="宋体" w:eastAsia="宋体" w:hint="default"/>
                <w:sz w:val="21"/>
                <w:szCs w:val="21"/>
              </w:rPr>
            </w:pPr>
            <w:r>
              <w:rPr>
                <w:rFonts w:ascii="宋体"/>
                <w:spacing w:val="-1"/>
                <w:sz w:val="21"/>
              </w:rPr>
              <w:t>33,468,447.17</w:t>
            </w:r>
            <w:r>
              <w:rPr>
                <w:rFonts w:ascii="宋体"/>
                <w:sz w:val="21"/>
              </w:rPr>
              <w:t> </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8"/>
              <w:jc w:val="right"/>
              <w:rPr>
                <w:rFonts w:ascii="宋体" w:hAnsi="宋体" w:cs="宋体" w:eastAsia="宋体" w:hint="default"/>
                <w:sz w:val="21"/>
                <w:szCs w:val="21"/>
              </w:rPr>
            </w:pPr>
            <w:r>
              <w:rPr>
                <w:rFonts w:ascii="宋体"/>
                <w:w w:val="100"/>
                <w:sz w:val="21"/>
              </w:rPr>
              <w:t> </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8"/>
              <w:jc w:val="right"/>
              <w:rPr>
                <w:rFonts w:ascii="宋体" w:hAnsi="宋体" w:cs="宋体" w:eastAsia="宋体" w:hint="default"/>
                <w:sz w:val="21"/>
                <w:szCs w:val="21"/>
              </w:rPr>
            </w:pPr>
            <w:r>
              <w:rPr>
                <w:rFonts w:ascii="宋体"/>
                <w:spacing w:val="-1"/>
                <w:sz w:val="21"/>
              </w:rPr>
              <w:t>33,468,447.17</w:t>
            </w:r>
            <w:r>
              <w:rPr>
                <w:rFonts w:ascii="宋体"/>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1"/>
              <w:jc w:val="right"/>
              <w:rPr>
                <w:rFonts w:ascii="宋体" w:hAnsi="宋体" w:cs="宋体" w:eastAsia="宋体" w:hint="default"/>
                <w:sz w:val="21"/>
                <w:szCs w:val="21"/>
              </w:rPr>
            </w:pPr>
            <w:r>
              <w:rPr>
                <w:rFonts w:ascii="宋体"/>
                <w:spacing w:val="-1"/>
                <w:sz w:val="21"/>
              </w:rPr>
              <w:t>52,109,701.43</w:t>
            </w:r>
          </w:p>
        </w:tc>
        <w:tc>
          <w:tcPr>
            <w:tcW w:w="639"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2"/>
              <w:jc w:val="right"/>
              <w:rPr>
                <w:rFonts w:ascii="宋体" w:hAnsi="宋体" w:cs="宋体" w:eastAsia="宋体" w:hint="default"/>
                <w:sz w:val="21"/>
                <w:szCs w:val="21"/>
              </w:rPr>
            </w:pPr>
            <w:r>
              <w:rPr>
                <w:rFonts w:ascii="宋体"/>
                <w:spacing w:val="-1"/>
                <w:sz w:val="21"/>
              </w:rPr>
              <w:t>52,109,701.43</w:t>
            </w:r>
          </w:p>
        </w:tc>
      </w:tr>
      <w:tr>
        <w:trPr>
          <w:trHeight w:val="331" w:hRule="exact"/>
        </w:trPr>
        <w:tc>
          <w:tcPr>
            <w:tcW w:w="2002"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938,116,468.55</w:t>
            </w:r>
          </w:p>
        </w:tc>
        <w:tc>
          <w:tcPr>
            <w:tcW w:w="638" w:type="dxa"/>
            <w:tcBorders>
              <w:top w:val="single" w:sz="6" w:space="0" w:color="000000"/>
              <w:left w:val="single" w:sz="6" w:space="0" w:color="000000"/>
              <w:bottom w:val="single" w:sz="12" w:space="0" w:color="000000"/>
              <w:right w:val="single" w:sz="6" w:space="0" w:color="000000"/>
            </w:tcBorders>
          </w:tcPr>
          <w:p>
            <w:pP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938,116,468.55</w:t>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617,923,384.74</w:t>
            </w:r>
          </w:p>
        </w:tc>
        <w:tc>
          <w:tcPr>
            <w:tcW w:w="639" w:type="dxa"/>
            <w:tcBorders>
              <w:top w:val="single" w:sz="6" w:space="0" w:color="000000"/>
              <w:left w:val="single" w:sz="6" w:space="0" w:color="000000"/>
              <w:bottom w:val="single" w:sz="12" w:space="0" w:color="000000"/>
              <w:right w:val="single" w:sz="6" w:space="0" w:color="000000"/>
            </w:tcBorders>
          </w:tcPr>
          <w:p>
            <w:pPr/>
          </w:p>
        </w:tc>
        <w:tc>
          <w:tcPr>
            <w:tcW w:w="1531"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right="12"/>
              <w:jc w:val="right"/>
              <w:rPr>
                <w:rFonts w:ascii="宋体" w:hAnsi="宋体" w:cs="宋体" w:eastAsia="宋体" w:hint="default"/>
                <w:sz w:val="21"/>
                <w:szCs w:val="21"/>
              </w:rPr>
            </w:pPr>
            <w:r>
              <w:rPr>
                <w:rFonts w:ascii="宋体"/>
                <w:spacing w:val="-1"/>
                <w:sz w:val="21"/>
              </w:rPr>
              <w:t>617,923,384.74</w:t>
            </w:r>
          </w:p>
        </w:tc>
      </w:tr>
    </w:tbl>
    <w:p>
      <w:pPr>
        <w:spacing w:after="0" w:line="262" w:lineRule="exact"/>
        <w:jc w:val="right"/>
        <w:rPr>
          <w:rFonts w:ascii="宋体" w:hAnsi="宋体" w:cs="宋体" w:eastAsia="宋体" w:hint="default"/>
          <w:sz w:val="21"/>
          <w:szCs w:val="21"/>
        </w:rPr>
        <w:sectPr>
          <w:type w:val="continuous"/>
          <w:pgSz w:w="11910" w:h="16840"/>
          <w:pgMar w:top="1120" w:bottom="1380" w:left="260" w:right="760"/>
        </w:sectPr>
      </w:pPr>
    </w:p>
    <w:p>
      <w:pPr>
        <w:pStyle w:val="Heading3"/>
        <w:spacing w:line="324" w:lineRule="auto"/>
        <w:ind w:left="10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重要在建工程项目</w:t>
      </w:r>
      <w:r>
        <w:rPr>
          <w:spacing w:val="-3"/>
          <w:w w:val="100"/>
        </w:rPr>
        <w:t>本</w:t>
      </w:r>
      <w:r>
        <w:rPr>
          <w:w w:val="100"/>
        </w:rPr>
        <w:t>期</w:t>
      </w:r>
      <w:r>
        <w:rPr>
          <w:spacing w:val="-3"/>
          <w:w w:val="100"/>
        </w:rPr>
        <w:t>变</w:t>
      </w:r>
      <w:r>
        <w:rPr>
          <w:w w:val="100"/>
        </w:rPr>
        <w:t>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0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0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60" w:right="760"/>
          <w:cols w:num="2" w:equalWidth="0">
            <w:col w:w="4503" w:space="2019"/>
            <w:col w:w="436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835"/>
        <w:gridCol w:w="1143"/>
        <w:gridCol w:w="1114"/>
        <w:gridCol w:w="1184"/>
        <w:gridCol w:w="1186"/>
        <w:gridCol w:w="286"/>
        <w:gridCol w:w="1114"/>
        <w:gridCol w:w="437"/>
        <w:gridCol w:w="310"/>
        <w:gridCol w:w="1037"/>
        <w:gridCol w:w="1143"/>
        <w:gridCol w:w="362"/>
        <w:gridCol w:w="485"/>
      </w:tblGrid>
      <w:tr>
        <w:trPr>
          <w:trHeight w:val="1645" w:hRule="exact"/>
        </w:trPr>
        <w:tc>
          <w:tcPr>
            <w:tcW w:w="83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47" w:right="0"/>
              <w:jc w:val="left"/>
              <w:rPr>
                <w:rFonts w:ascii="宋体" w:hAnsi="宋体" w:cs="宋体" w:eastAsia="宋体" w:hint="default"/>
                <w:sz w:val="15"/>
                <w:szCs w:val="15"/>
              </w:rPr>
            </w:pPr>
            <w:r>
              <w:rPr>
                <w:rFonts w:ascii="宋体" w:hAnsi="宋体" w:cs="宋体" w:eastAsia="宋体" w:hint="default"/>
                <w:b/>
                <w:bCs/>
                <w:sz w:val="15"/>
                <w:szCs w:val="15"/>
              </w:rPr>
              <w:t>项目名称</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1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86" w:right="0"/>
              <w:jc w:val="left"/>
              <w:rPr>
                <w:rFonts w:ascii="宋体" w:hAnsi="宋体" w:cs="宋体" w:eastAsia="宋体" w:hint="default"/>
                <w:sz w:val="15"/>
                <w:szCs w:val="15"/>
              </w:rPr>
            </w:pPr>
            <w:r>
              <w:rPr>
                <w:rFonts w:ascii="宋体" w:hAnsi="宋体" w:cs="宋体" w:eastAsia="宋体" w:hint="default"/>
                <w:b/>
                <w:bCs/>
                <w:sz w:val="15"/>
                <w:szCs w:val="15"/>
              </w:rPr>
              <w:t>预算数</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11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180" w:lineRule="exact"/>
              <w:ind w:left="345" w:right="377"/>
              <w:jc w:val="left"/>
              <w:rPr>
                <w:rFonts w:ascii="宋体" w:hAnsi="宋体" w:cs="宋体" w:eastAsia="宋体" w:hint="default"/>
                <w:sz w:val="15"/>
                <w:szCs w:val="15"/>
              </w:rPr>
            </w:pPr>
            <w:r>
              <w:rPr>
                <w:rFonts w:ascii="宋体" w:hAnsi="宋体" w:cs="宋体" w:eastAsia="宋体" w:hint="default"/>
                <w:b/>
                <w:bCs/>
                <w:sz w:val="15"/>
                <w:szCs w:val="15"/>
              </w:rPr>
              <w:t>期初</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18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79" w:right="0"/>
              <w:jc w:val="left"/>
              <w:rPr>
                <w:rFonts w:ascii="宋体" w:hAnsi="宋体" w:cs="宋体" w:eastAsia="宋体" w:hint="default"/>
                <w:sz w:val="15"/>
                <w:szCs w:val="15"/>
              </w:rPr>
            </w:pPr>
            <w:r>
              <w:rPr>
                <w:rFonts w:ascii="宋体" w:hAnsi="宋体" w:cs="宋体" w:eastAsia="宋体" w:hint="default"/>
                <w:b/>
                <w:bCs/>
                <w:sz w:val="15"/>
                <w:szCs w:val="15"/>
              </w:rPr>
              <w:t>本期增加金额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18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180" w:lineRule="exact"/>
              <w:ind w:left="247" w:right="166" w:hanging="149"/>
              <w:jc w:val="left"/>
              <w:rPr>
                <w:rFonts w:ascii="宋体" w:hAnsi="宋体" w:cs="宋体" w:eastAsia="宋体" w:hint="default"/>
                <w:sz w:val="15"/>
                <w:szCs w:val="15"/>
              </w:rPr>
            </w:pPr>
            <w:r>
              <w:rPr>
                <w:rFonts w:ascii="宋体" w:hAnsi="宋体" w:cs="宋体" w:eastAsia="宋体" w:hint="default"/>
                <w:b/>
                <w:bCs/>
                <w:sz w:val="15"/>
                <w:szCs w:val="15"/>
              </w:rPr>
              <w:t>本期转入固定</w:t>
            </w:r>
            <w:r>
              <w:rPr>
                <w:rFonts w:ascii="宋体" w:hAnsi="宋体" w:cs="宋体" w:eastAsia="宋体" w:hint="default"/>
                <w:b/>
                <w:bCs/>
                <w:w w:val="100"/>
                <w:sz w:val="15"/>
                <w:szCs w:val="15"/>
              </w:rPr>
              <w:t> </w:t>
            </w:r>
            <w:r>
              <w:rPr>
                <w:rFonts w:ascii="宋体" w:hAnsi="宋体" w:cs="宋体" w:eastAsia="宋体" w:hint="default"/>
                <w:b/>
                <w:bCs/>
                <w:sz w:val="15"/>
                <w:szCs w:val="15"/>
              </w:rPr>
              <w:t>资产金额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28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0" w:lineRule="auto" w:before="74"/>
              <w:ind w:left="23" w:right="18"/>
              <w:jc w:val="both"/>
              <w:rPr>
                <w:rFonts w:ascii="宋体" w:hAnsi="宋体" w:cs="宋体" w:eastAsia="宋体" w:hint="default"/>
                <w:sz w:val="15"/>
                <w:szCs w:val="15"/>
              </w:rPr>
            </w:pPr>
            <w:r>
              <w:rPr>
                <w:rFonts w:ascii="宋体" w:hAnsi="宋体" w:cs="宋体" w:eastAsia="宋体" w:hint="default"/>
                <w:b/>
                <w:bCs/>
                <w:sz w:val="15"/>
                <w:szCs w:val="15"/>
              </w:rPr>
              <w:t>本</w:t>
            </w:r>
            <w:r>
              <w:rPr>
                <w:rFonts w:ascii="宋体" w:hAnsi="宋体" w:cs="宋体" w:eastAsia="宋体" w:hint="default"/>
                <w:b/>
                <w:bCs/>
                <w:w w:val="100"/>
                <w:sz w:val="15"/>
                <w:szCs w:val="15"/>
              </w:rPr>
              <w:t> </w:t>
            </w:r>
            <w:r>
              <w:rPr>
                <w:rFonts w:ascii="宋体" w:hAnsi="宋体" w:cs="宋体" w:eastAsia="宋体" w:hint="default"/>
                <w:b/>
                <w:bCs/>
                <w:sz w:val="15"/>
                <w:szCs w:val="15"/>
              </w:rPr>
              <w:t>期</w:t>
            </w:r>
            <w:r>
              <w:rPr>
                <w:rFonts w:ascii="宋体" w:hAnsi="宋体" w:cs="宋体" w:eastAsia="宋体" w:hint="default"/>
                <w:b/>
                <w:bCs/>
                <w:w w:val="100"/>
                <w:sz w:val="15"/>
                <w:szCs w:val="15"/>
              </w:rPr>
              <w:t> </w:t>
            </w:r>
            <w:r>
              <w:rPr>
                <w:rFonts w:ascii="宋体" w:hAnsi="宋体" w:cs="宋体" w:eastAsia="宋体" w:hint="default"/>
                <w:b/>
                <w:bCs/>
                <w:sz w:val="15"/>
                <w:szCs w:val="15"/>
              </w:rPr>
              <w:t>其</w:t>
            </w:r>
            <w:r>
              <w:rPr>
                <w:rFonts w:ascii="宋体" w:hAnsi="宋体" w:cs="宋体" w:eastAsia="宋体" w:hint="default"/>
                <w:b/>
                <w:bCs/>
                <w:w w:val="100"/>
                <w:sz w:val="15"/>
                <w:szCs w:val="15"/>
              </w:rPr>
              <w:t> </w:t>
            </w:r>
            <w:r>
              <w:rPr>
                <w:rFonts w:ascii="宋体" w:hAnsi="宋体" w:cs="宋体" w:eastAsia="宋体" w:hint="default"/>
                <w:b/>
                <w:bCs/>
                <w:sz w:val="15"/>
                <w:szCs w:val="15"/>
              </w:rPr>
              <w:t>他</w:t>
            </w:r>
            <w:r>
              <w:rPr>
                <w:rFonts w:ascii="宋体" w:hAnsi="宋体" w:cs="宋体" w:eastAsia="宋体" w:hint="default"/>
                <w:b/>
                <w:bCs/>
                <w:w w:val="100"/>
                <w:sz w:val="15"/>
                <w:szCs w:val="15"/>
              </w:rPr>
              <w:t> </w:t>
            </w: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少</w:t>
            </w:r>
            <w:r>
              <w:rPr>
                <w:rFonts w:ascii="宋体" w:hAnsi="宋体" w:cs="宋体" w:eastAsia="宋体" w:hint="default"/>
                <w:b/>
                <w:bCs/>
                <w:w w:val="100"/>
                <w:sz w:val="15"/>
                <w:szCs w:val="15"/>
              </w:rPr>
              <w:t> </w:t>
            </w:r>
            <w:r>
              <w:rPr>
                <w:rFonts w:ascii="宋体" w:hAnsi="宋体" w:cs="宋体" w:eastAsia="宋体" w:hint="default"/>
                <w:b/>
                <w:bCs/>
                <w:sz w:val="15"/>
                <w:szCs w:val="15"/>
              </w:rPr>
              <w:t>金</w:t>
            </w:r>
            <w:r>
              <w:rPr>
                <w:rFonts w:ascii="宋体" w:hAnsi="宋体" w:cs="宋体" w:eastAsia="宋体" w:hint="default"/>
                <w:b/>
                <w:bCs/>
                <w:w w:val="100"/>
                <w:sz w:val="15"/>
                <w:szCs w:val="15"/>
              </w:rPr>
              <w:t> </w:t>
            </w:r>
            <w:r>
              <w:rPr>
                <w:rFonts w:ascii="宋体" w:hAnsi="宋体" w:cs="宋体" w:eastAsia="宋体" w:hint="default"/>
                <w:b/>
                <w:bCs/>
                <w:sz w:val="15"/>
                <w:szCs w:val="15"/>
              </w:rPr>
              <w:t>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11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180" w:lineRule="exact"/>
              <w:ind w:left="398" w:right="323"/>
              <w:jc w:val="left"/>
              <w:rPr>
                <w:rFonts w:ascii="宋体" w:hAnsi="宋体" w:cs="宋体" w:eastAsia="宋体" w:hint="default"/>
                <w:sz w:val="15"/>
                <w:szCs w:val="15"/>
              </w:rPr>
            </w:pPr>
            <w:r>
              <w:rPr>
                <w:rFonts w:ascii="宋体" w:hAnsi="宋体" w:cs="宋体" w:eastAsia="宋体" w:hint="default"/>
                <w:b/>
                <w:bCs/>
                <w:sz w:val="15"/>
                <w:szCs w:val="15"/>
              </w:rPr>
              <w:t>期末</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43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20" w:lineRule="auto"/>
              <w:ind w:left="57" w:right="23"/>
              <w:jc w:val="left"/>
              <w:rPr>
                <w:rFonts w:ascii="宋体" w:hAnsi="宋体" w:cs="宋体" w:eastAsia="宋体" w:hint="default"/>
                <w:sz w:val="15"/>
                <w:szCs w:val="15"/>
              </w:rPr>
            </w:pPr>
            <w:r>
              <w:rPr>
                <w:rFonts w:ascii="宋体" w:hAnsi="宋体" w:cs="宋体" w:eastAsia="宋体" w:hint="default"/>
                <w:b/>
                <w:bCs/>
                <w:sz w:val="15"/>
                <w:szCs w:val="15"/>
              </w:rPr>
              <w:t>工程</w:t>
            </w:r>
            <w:r>
              <w:rPr>
                <w:rFonts w:ascii="宋体" w:hAnsi="宋体" w:cs="宋体" w:eastAsia="宋体" w:hint="default"/>
                <w:b/>
                <w:bCs/>
                <w:w w:val="100"/>
                <w:sz w:val="15"/>
                <w:szCs w:val="15"/>
              </w:rPr>
              <w:t> </w:t>
            </w:r>
            <w:r>
              <w:rPr>
                <w:rFonts w:ascii="宋体" w:hAnsi="宋体" w:cs="宋体" w:eastAsia="宋体" w:hint="default"/>
                <w:b/>
                <w:bCs/>
                <w:sz w:val="15"/>
                <w:szCs w:val="15"/>
              </w:rPr>
              <w:t>累计</w:t>
            </w:r>
            <w:r>
              <w:rPr>
                <w:rFonts w:ascii="宋体" w:hAnsi="宋体" w:cs="宋体" w:eastAsia="宋体" w:hint="default"/>
                <w:b/>
                <w:bCs/>
                <w:w w:val="100"/>
                <w:sz w:val="15"/>
                <w:szCs w:val="15"/>
              </w:rPr>
              <w:t> </w:t>
            </w:r>
            <w:r>
              <w:rPr>
                <w:rFonts w:ascii="宋体" w:hAnsi="宋体" w:cs="宋体" w:eastAsia="宋体" w:hint="default"/>
                <w:b/>
                <w:bCs/>
                <w:sz w:val="15"/>
                <w:szCs w:val="15"/>
              </w:rPr>
              <w:t>投入</w:t>
            </w:r>
            <w:r>
              <w:rPr>
                <w:rFonts w:ascii="宋体" w:hAnsi="宋体" w:cs="宋体" w:eastAsia="宋体" w:hint="default"/>
                <w:b/>
                <w:bCs/>
                <w:w w:val="100"/>
                <w:sz w:val="15"/>
                <w:szCs w:val="15"/>
              </w:rPr>
              <w:t> </w:t>
            </w:r>
            <w:r>
              <w:rPr>
                <w:rFonts w:ascii="宋体" w:hAnsi="宋体" w:cs="宋体" w:eastAsia="宋体" w:hint="default"/>
                <w:b/>
                <w:bCs/>
                <w:sz w:val="15"/>
                <w:szCs w:val="15"/>
              </w:rPr>
              <w:t>占预</w:t>
            </w:r>
            <w:r>
              <w:rPr>
                <w:rFonts w:ascii="宋体" w:hAnsi="宋体" w:cs="宋体" w:eastAsia="宋体" w:hint="default"/>
                <w:b/>
                <w:bCs/>
                <w:w w:val="100"/>
                <w:sz w:val="15"/>
                <w:szCs w:val="15"/>
              </w:rPr>
              <w:t> </w:t>
            </w:r>
            <w:r>
              <w:rPr>
                <w:rFonts w:ascii="宋体" w:hAnsi="宋体" w:cs="宋体" w:eastAsia="宋体" w:hint="default"/>
                <w:b/>
                <w:bCs/>
                <w:sz w:val="15"/>
                <w:szCs w:val="15"/>
              </w:rPr>
              <w:t>算比</w:t>
            </w:r>
            <w:r>
              <w:rPr>
                <w:rFonts w:ascii="宋体" w:hAnsi="宋体" w:cs="宋体" w:eastAsia="宋体" w:hint="default"/>
                <w:b/>
                <w:bCs/>
                <w:w w:val="100"/>
                <w:sz w:val="15"/>
                <w:szCs w:val="15"/>
              </w:rPr>
              <w:t> </w:t>
            </w:r>
            <w:r>
              <w:rPr>
                <w:rFonts w:ascii="宋体" w:hAnsi="宋体" w:cs="宋体" w:eastAsia="宋体" w:hint="default"/>
                <w:b/>
                <w:bCs/>
                <w:sz w:val="15"/>
                <w:szCs w:val="15"/>
              </w:rPr>
              <w:t>例</w:t>
            </w:r>
            <w:r>
              <w:rPr>
                <w:rFonts w:ascii="宋体" w:hAnsi="宋体" w:cs="宋体" w:eastAsia="宋体" w:hint="default"/>
                <w:b/>
                <w:bCs/>
                <w:w w:val="100"/>
                <w:sz w:val="15"/>
                <w:szCs w:val="15"/>
              </w:rPr>
              <w:t> </w:t>
            </w:r>
            <w:r>
              <w:rPr>
                <w:rFonts w:ascii="宋体" w:hAnsi="宋体" w:cs="宋体" w:eastAsia="宋体" w:hint="default"/>
                <w:b/>
                <w:bCs/>
                <w:sz w:val="15"/>
                <w:szCs w:val="15"/>
              </w:rPr>
              <w:t>(%) </w:t>
            </w:r>
            <w:r>
              <w:rPr>
                <w:rFonts w:ascii="宋体" w:hAnsi="宋体" w:cs="宋体" w:eastAsia="宋体" w:hint="default"/>
                <w:sz w:val="15"/>
                <w:szCs w:val="15"/>
              </w:rPr>
            </w:r>
          </w:p>
        </w:tc>
        <w:tc>
          <w:tcPr>
            <w:tcW w:w="3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20" w:lineRule="auto"/>
              <w:ind w:left="69" w:right="-2"/>
              <w:jc w:val="both"/>
              <w:rPr>
                <w:rFonts w:ascii="宋体" w:hAnsi="宋体" w:cs="宋体" w:eastAsia="宋体" w:hint="default"/>
                <w:sz w:val="15"/>
                <w:szCs w:val="15"/>
              </w:rPr>
            </w:pPr>
            <w:r>
              <w:rPr>
                <w:rFonts w:ascii="宋体" w:hAnsi="宋体" w:cs="宋体" w:eastAsia="宋体" w:hint="default"/>
                <w:b/>
                <w:bCs/>
                <w:sz w:val="15"/>
                <w:szCs w:val="15"/>
              </w:rPr>
              <w:t>工</w:t>
            </w:r>
            <w:r>
              <w:rPr>
                <w:rFonts w:ascii="宋体" w:hAnsi="宋体" w:cs="宋体" w:eastAsia="宋体" w:hint="default"/>
                <w:b/>
                <w:bCs/>
                <w:w w:val="100"/>
                <w:sz w:val="15"/>
                <w:szCs w:val="15"/>
              </w:rPr>
              <w:t> </w:t>
            </w:r>
            <w:r>
              <w:rPr>
                <w:rFonts w:ascii="宋体" w:hAnsi="宋体" w:cs="宋体" w:eastAsia="宋体" w:hint="default"/>
                <w:b/>
                <w:bCs/>
                <w:sz w:val="15"/>
                <w:szCs w:val="15"/>
              </w:rPr>
              <w:t>程</w:t>
            </w:r>
            <w:r>
              <w:rPr>
                <w:rFonts w:ascii="宋体" w:hAnsi="宋体" w:cs="宋体" w:eastAsia="宋体" w:hint="default"/>
                <w:b/>
                <w:bCs/>
                <w:w w:val="100"/>
                <w:sz w:val="15"/>
                <w:szCs w:val="15"/>
              </w:rPr>
              <w:t> </w:t>
            </w:r>
            <w:r>
              <w:rPr>
                <w:rFonts w:ascii="宋体" w:hAnsi="宋体" w:cs="宋体" w:eastAsia="宋体" w:hint="default"/>
                <w:b/>
                <w:bCs/>
                <w:sz w:val="15"/>
                <w:szCs w:val="15"/>
              </w:rPr>
              <w:t>进</w:t>
            </w:r>
            <w:r>
              <w:rPr>
                <w:rFonts w:ascii="宋体" w:hAnsi="宋体" w:cs="宋体" w:eastAsia="宋体" w:hint="default"/>
                <w:b/>
                <w:bCs/>
                <w:w w:val="100"/>
                <w:sz w:val="15"/>
                <w:szCs w:val="15"/>
              </w:rPr>
              <w:t> </w:t>
            </w:r>
            <w:r>
              <w:rPr>
                <w:rFonts w:ascii="宋体" w:hAnsi="宋体" w:cs="宋体" w:eastAsia="宋体" w:hint="default"/>
                <w:b/>
                <w:bCs/>
                <w:sz w:val="15"/>
                <w:szCs w:val="15"/>
              </w:rPr>
              <w:t>度</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03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180" w:lineRule="exact"/>
              <w:ind w:left="285" w:right="55" w:hanging="226"/>
              <w:jc w:val="left"/>
              <w:rPr>
                <w:rFonts w:ascii="宋体" w:hAnsi="宋体" w:cs="宋体" w:eastAsia="宋体" w:hint="default"/>
                <w:sz w:val="15"/>
                <w:szCs w:val="15"/>
              </w:rPr>
            </w:pPr>
            <w:r>
              <w:rPr>
                <w:rFonts w:ascii="宋体" w:hAnsi="宋体" w:cs="宋体" w:eastAsia="宋体" w:hint="default"/>
                <w:b/>
                <w:bCs/>
                <w:sz w:val="15"/>
                <w:szCs w:val="15"/>
              </w:rPr>
              <w:t>利息资本化累</w:t>
            </w:r>
            <w:r>
              <w:rPr>
                <w:rFonts w:ascii="宋体" w:hAnsi="宋体" w:cs="宋体" w:eastAsia="宋体" w:hint="default"/>
                <w:b/>
                <w:bCs/>
                <w:w w:val="100"/>
                <w:sz w:val="15"/>
                <w:szCs w:val="15"/>
              </w:rPr>
              <w:t> </w:t>
            </w:r>
            <w:r>
              <w:rPr>
                <w:rFonts w:ascii="宋体" w:hAnsi="宋体" w:cs="宋体" w:eastAsia="宋体" w:hint="default"/>
                <w:b/>
                <w:bCs/>
                <w:sz w:val="15"/>
                <w:szCs w:val="15"/>
              </w:rPr>
              <w:t>计金额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1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180" w:lineRule="exact"/>
              <w:ind w:left="187" w:right="34" w:hanging="152"/>
              <w:jc w:val="left"/>
              <w:rPr>
                <w:rFonts w:ascii="宋体" w:hAnsi="宋体" w:cs="宋体" w:eastAsia="宋体" w:hint="default"/>
                <w:sz w:val="15"/>
                <w:szCs w:val="15"/>
              </w:rPr>
            </w:pPr>
            <w:r>
              <w:rPr>
                <w:rFonts w:ascii="宋体" w:hAnsi="宋体" w:cs="宋体" w:eastAsia="宋体" w:hint="default"/>
                <w:b/>
                <w:bCs/>
                <w:sz w:val="15"/>
                <w:szCs w:val="15"/>
              </w:rPr>
              <w:t>其中：本期利息</w:t>
            </w:r>
            <w:r>
              <w:rPr>
                <w:rFonts w:ascii="宋体" w:hAnsi="宋体" w:cs="宋体" w:eastAsia="宋体" w:hint="default"/>
                <w:b/>
                <w:bCs/>
                <w:w w:val="100"/>
                <w:sz w:val="15"/>
                <w:szCs w:val="15"/>
              </w:rPr>
              <w:t> </w:t>
            </w:r>
            <w:r>
              <w:rPr>
                <w:rFonts w:ascii="宋体" w:hAnsi="宋体" w:cs="宋体" w:eastAsia="宋体" w:hint="default"/>
                <w:b/>
                <w:bCs/>
                <w:sz w:val="15"/>
                <w:szCs w:val="15"/>
              </w:rPr>
              <w:t>资本化金额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36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80" w:lineRule="exact" w:before="2"/>
              <w:ind w:left="98" w:right="96"/>
              <w:jc w:val="both"/>
              <w:rPr>
                <w:rFonts w:ascii="宋体" w:hAnsi="宋体" w:cs="宋体" w:eastAsia="宋体" w:hint="default"/>
                <w:sz w:val="15"/>
                <w:szCs w:val="15"/>
              </w:rPr>
            </w:pPr>
            <w:r>
              <w:rPr>
                <w:rFonts w:ascii="宋体" w:hAnsi="宋体" w:cs="宋体" w:eastAsia="宋体" w:hint="default"/>
                <w:b/>
                <w:bCs/>
                <w:sz w:val="15"/>
                <w:szCs w:val="15"/>
              </w:rPr>
              <w:t>本</w:t>
            </w:r>
            <w:r>
              <w:rPr>
                <w:rFonts w:ascii="宋体" w:hAnsi="宋体" w:cs="宋体" w:eastAsia="宋体" w:hint="default"/>
                <w:b/>
                <w:bCs/>
                <w:w w:val="100"/>
                <w:sz w:val="15"/>
                <w:szCs w:val="15"/>
              </w:rPr>
              <w:t> </w:t>
            </w:r>
            <w:r>
              <w:rPr>
                <w:rFonts w:ascii="宋体" w:hAnsi="宋体" w:cs="宋体" w:eastAsia="宋体" w:hint="default"/>
                <w:b/>
                <w:bCs/>
                <w:sz w:val="15"/>
                <w:szCs w:val="15"/>
              </w:rPr>
              <w:t>期</w:t>
            </w:r>
            <w:r>
              <w:rPr>
                <w:rFonts w:ascii="宋体" w:hAnsi="宋体" w:cs="宋体" w:eastAsia="宋体" w:hint="default"/>
                <w:b/>
                <w:bCs/>
                <w:w w:val="100"/>
                <w:sz w:val="15"/>
                <w:szCs w:val="15"/>
              </w:rPr>
              <w:t> </w:t>
            </w:r>
            <w:r>
              <w:rPr>
                <w:rFonts w:ascii="宋体" w:hAnsi="宋体" w:cs="宋体" w:eastAsia="宋体" w:hint="default"/>
                <w:b/>
                <w:bCs/>
                <w:sz w:val="15"/>
                <w:szCs w:val="15"/>
              </w:rPr>
              <w:t>利</w:t>
            </w:r>
            <w:r>
              <w:rPr>
                <w:rFonts w:ascii="宋体" w:hAnsi="宋体" w:cs="宋体" w:eastAsia="宋体" w:hint="default"/>
                <w:b/>
                <w:bCs/>
                <w:w w:val="100"/>
                <w:sz w:val="15"/>
                <w:szCs w:val="15"/>
              </w:rPr>
              <w:t> </w:t>
            </w:r>
            <w:r>
              <w:rPr>
                <w:rFonts w:ascii="宋体" w:hAnsi="宋体" w:cs="宋体" w:eastAsia="宋体" w:hint="default"/>
                <w:b/>
                <w:bCs/>
                <w:sz w:val="15"/>
                <w:szCs w:val="15"/>
              </w:rPr>
              <w:t>息</w:t>
            </w:r>
            <w:r>
              <w:rPr>
                <w:rFonts w:ascii="宋体" w:hAnsi="宋体" w:cs="宋体" w:eastAsia="宋体" w:hint="default"/>
                <w:sz w:val="15"/>
                <w:szCs w:val="15"/>
              </w:rPr>
            </w:r>
          </w:p>
          <w:p>
            <w:pPr>
              <w:pStyle w:val="TableParagraph"/>
              <w:spacing w:line="180" w:lineRule="exact"/>
              <w:ind w:left="60" w:right="-14" w:firstLine="38"/>
              <w:jc w:val="left"/>
              <w:rPr>
                <w:rFonts w:ascii="宋体" w:hAnsi="宋体" w:cs="宋体" w:eastAsia="宋体" w:hint="default"/>
                <w:sz w:val="15"/>
                <w:szCs w:val="15"/>
              </w:rPr>
            </w:pPr>
            <w:r>
              <w:rPr>
                <w:rFonts w:ascii="宋体" w:hAnsi="宋体" w:cs="宋体" w:eastAsia="宋体" w:hint="default"/>
                <w:b/>
                <w:bCs/>
                <w:sz w:val="15"/>
                <w:szCs w:val="15"/>
              </w:rPr>
              <w:t>资</w:t>
            </w:r>
            <w:r>
              <w:rPr>
                <w:rFonts w:ascii="宋体" w:hAnsi="宋体" w:cs="宋体" w:eastAsia="宋体" w:hint="default"/>
                <w:b/>
                <w:bCs/>
                <w:w w:val="100"/>
                <w:sz w:val="15"/>
                <w:szCs w:val="15"/>
              </w:rPr>
              <w:t> </w:t>
            </w:r>
            <w:r>
              <w:rPr>
                <w:rFonts w:ascii="宋体" w:hAnsi="宋体" w:cs="宋体" w:eastAsia="宋体" w:hint="default"/>
                <w:b/>
                <w:bCs/>
                <w:sz w:val="15"/>
                <w:szCs w:val="15"/>
              </w:rPr>
              <w:t>本</w:t>
            </w:r>
            <w:r>
              <w:rPr>
                <w:rFonts w:ascii="宋体" w:hAnsi="宋体" w:cs="宋体" w:eastAsia="宋体" w:hint="default"/>
                <w:b/>
                <w:bCs/>
                <w:w w:val="100"/>
                <w:sz w:val="15"/>
                <w:szCs w:val="15"/>
              </w:rPr>
              <w:t> </w:t>
            </w:r>
            <w:r>
              <w:rPr>
                <w:rFonts w:ascii="宋体" w:hAnsi="宋体" w:cs="宋体" w:eastAsia="宋体" w:hint="default"/>
                <w:b/>
                <w:bCs/>
                <w:sz w:val="15"/>
                <w:szCs w:val="15"/>
              </w:rPr>
              <w:t>化</w:t>
            </w:r>
            <w:r>
              <w:rPr>
                <w:rFonts w:ascii="宋体" w:hAnsi="宋体" w:cs="宋体" w:eastAsia="宋体" w:hint="default"/>
                <w:b/>
                <w:bCs/>
                <w:w w:val="100"/>
                <w:sz w:val="15"/>
                <w:szCs w:val="15"/>
              </w:rPr>
              <w:t> </w:t>
            </w:r>
            <w:r>
              <w:rPr>
                <w:rFonts w:ascii="宋体" w:hAnsi="宋体" w:cs="宋体" w:eastAsia="宋体" w:hint="default"/>
                <w:b/>
                <w:bCs/>
                <w:sz w:val="15"/>
                <w:szCs w:val="15"/>
              </w:rPr>
              <w:t>率</w:t>
            </w:r>
            <w:r>
              <w:rPr>
                <w:rFonts w:ascii="宋体" w:hAnsi="宋体" w:cs="宋体" w:eastAsia="宋体" w:hint="default"/>
                <w:b/>
                <w:bCs/>
                <w:w w:val="100"/>
                <w:sz w:val="15"/>
                <w:szCs w:val="15"/>
              </w:rPr>
              <w:t> </w:t>
            </w:r>
            <w:r>
              <w:rPr>
                <w:rFonts w:ascii="宋体" w:hAnsi="宋体" w:cs="宋体" w:eastAsia="宋体" w:hint="default"/>
                <w:b/>
                <w:bCs/>
                <w:sz w:val="15"/>
                <w:szCs w:val="15"/>
              </w:rPr>
              <w:t>(%) </w:t>
            </w:r>
            <w:r>
              <w:rPr>
                <w:rFonts w:ascii="宋体" w:hAnsi="宋体" w:cs="宋体" w:eastAsia="宋体" w:hint="default"/>
                <w:sz w:val="15"/>
                <w:szCs w:val="15"/>
              </w:rPr>
            </w:r>
          </w:p>
        </w:tc>
        <w:tc>
          <w:tcPr>
            <w:tcW w:w="48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180" w:lineRule="exact"/>
              <w:ind w:left="83" w:right="1"/>
              <w:jc w:val="left"/>
              <w:rPr>
                <w:rFonts w:ascii="宋体" w:hAnsi="宋体" w:cs="宋体" w:eastAsia="宋体" w:hint="default"/>
                <w:sz w:val="15"/>
                <w:szCs w:val="15"/>
              </w:rPr>
            </w:pPr>
            <w:r>
              <w:rPr>
                <w:rFonts w:ascii="宋体" w:hAnsi="宋体" w:cs="宋体" w:eastAsia="宋体" w:hint="default"/>
                <w:b/>
                <w:bCs/>
                <w:sz w:val="15"/>
                <w:szCs w:val="15"/>
              </w:rPr>
              <w:t>资金</w:t>
            </w:r>
            <w:r>
              <w:rPr>
                <w:rFonts w:ascii="宋体" w:hAnsi="宋体" w:cs="宋体" w:eastAsia="宋体" w:hint="default"/>
                <w:b/>
                <w:bCs/>
                <w:w w:val="100"/>
                <w:sz w:val="15"/>
                <w:szCs w:val="15"/>
              </w:rPr>
              <w:t> </w:t>
            </w:r>
            <w:r>
              <w:rPr>
                <w:rFonts w:ascii="宋体" w:hAnsi="宋体" w:cs="宋体" w:eastAsia="宋体" w:hint="default"/>
                <w:b/>
                <w:bCs/>
                <w:sz w:val="15"/>
                <w:szCs w:val="15"/>
              </w:rPr>
              <w:t>来源</w:t>
            </w:r>
            <w:r>
              <w:rPr>
                <w:rFonts w:ascii="宋体" w:hAnsi="宋体" w:cs="宋体" w:eastAsia="宋体" w:hint="default"/>
                <w:b/>
                <w:bCs/>
                <w:w w:val="100"/>
                <w:sz w:val="15"/>
                <w:szCs w:val="15"/>
              </w:rPr>
              <w:t> </w:t>
            </w:r>
            <w:r>
              <w:rPr>
                <w:rFonts w:ascii="宋体" w:hAnsi="宋体" w:cs="宋体" w:eastAsia="宋体" w:hint="default"/>
                <w:w w:val="100"/>
                <w:sz w:val="15"/>
                <w:szCs w:val="15"/>
              </w:rPr>
            </w:r>
          </w:p>
        </w:tc>
      </w:tr>
      <w:tr>
        <w:trPr>
          <w:trHeight w:val="554"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16" w:right="103"/>
              <w:jc w:val="both"/>
              <w:rPr>
                <w:rFonts w:ascii="宋体" w:hAnsi="宋体" w:cs="宋体" w:eastAsia="宋体" w:hint="default"/>
                <w:sz w:val="15"/>
                <w:szCs w:val="15"/>
              </w:rPr>
            </w:pPr>
            <w:r>
              <w:rPr>
                <w:rFonts w:ascii="宋体" w:hAnsi="宋体" w:cs="宋体" w:eastAsia="宋体" w:hint="default"/>
                <w:spacing w:val="15"/>
                <w:sz w:val="15"/>
                <w:szCs w:val="15"/>
              </w:rPr>
              <w:t>锦州港西</w:t>
            </w:r>
            <w:r>
              <w:rPr>
                <w:rFonts w:ascii="宋体" w:hAnsi="宋体" w:cs="宋体" w:eastAsia="宋体" w:hint="default"/>
                <w:spacing w:val="-68"/>
                <w:sz w:val="15"/>
                <w:szCs w:val="15"/>
              </w:rPr>
              <w:t> </w:t>
            </w:r>
            <w:r>
              <w:rPr>
                <w:rFonts w:ascii="宋体" w:hAnsi="宋体" w:cs="宋体" w:eastAsia="宋体" w:hint="default"/>
                <w:spacing w:val="15"/>
                <w:sz w:val="15"/>
                <w:szCs w:val="15"/>
              </w:rPr>
              <w:t>部海域防</w:t>
            </w:r>
            <w:r>
              <w:rPr>
                <w:rFonts w:ascii="宋体" w:hAnsi="宋体" w:cs="宋体" w:eastAsia="宋体" w:hint="default"/>
                <w:spacing w:val="-68"/>
                <w:sz w:val="15"/>
                <w:szCs w:val="15"/>
              </w:rPr>
              <w:t> </w:t>
            </w:r>
            <w:r>
              <w:rPr>
                <w:rFonts w:ascii="宋体" w:hAnsi="宋体" w:cs="宋体" w:eastAsia="宋体" w:hint="default"/>
                <w:sz w:val="15"/>
                <w:szCs w:val="15"/>
              </w:rPr>
              <w:t>波堤工程</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464,988,800</w:t>
            </w:r>
            <w:r>
              <w:rPr>
                <w:rFonts w:ascii="宋体"/>
                <w:sz w:val="15"/>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244,193,493.78</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98" w:right="0"/>
              <w:jc w:val="left"/>
              <w:rPr>
                <w:rFonts w:ascii="宋体" w:hAnsi="宋体" w:cs="宋体" w:eastAsia="宋体" w:hint="default"/>
                <w:sz w:val="15"/>
                <w:szCs w:val="15"/>
              </w:rPr>
            </w:pPr>
            <w:r>
              <w:rPr>
                <w:rFonts w:ascii="宋体"/>
                <w:sz w:val="15"/>
              </w:rPr>
              <w:t>22,815,659.87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3" w:right="0"/>
              <w:jc w:val="left"/>
              <w:rPr>
                <w:rFonts w:ascii="宋体" w:hAnsi="宋体" w:cs="宋体" w:eastAsia="宋体" w:hint="default"/>
                <w:sz w:val="15"/>
                <w:szCs w:val="15"/>
              </w:rPr>
            </w:pPr>
            <w:r>
              <w:rPr>
                <w:rFonts w:ascii="宋体"/>
                <w:sz w:val="15"/>
              </w:rPr>
              <w:t>267,009,153.65</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1" w:right="0"/>
              <w:jc w:val="left"/>
              <w:rPr>
                <w:rFonts w:ascii="宋体" w:hAnsi="宋体" w:cs="宋体" w:eastAsia="宋体" w:hint="default"/>
                <w:sz w:val="15"/>
                <w:szCs w:val="15"/>
              </w:rPr>
            </w:pPr>
            <w:r>
              <w:rPr>
                <w:rFonts w:ascii="宋体"/>
                <w:sz w:val="15"/>
              </w:rPr>
              <w:t>57.42</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98" w:right="0"/>
              <w:jc w:val="center"/>
              <w:rPr>
                <w:rFonts w:ascii="宋体" w:hAnsi="宋体" w:cs="宋体" w:eastAsia="宋体" w:hint="default"/>
                <w:sz w:val="15"/>
                <w:szCs w:val="15"/>
              </w:rPr>
            </w:pPr>
            <w:r>
              <w:rPr>
                <w:rFonts w:ascii="宋体"/>
                <w:sz w:val="15"/>
              </w:rPr>
              <w:t>83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3" w:right="0"/>
              <w:jc w:val="left"/>
              <w:rPr>
                <w:rFonts w:ascii="宋体" w:hAnsi="宋体" w:cs="宋体" w:eastAsia="宋体" w:hint="default"/>
                <w:sz w:val="15"/>
                <w:szCs w:val="15"/>
              </w:rPr>
            </w:pPr>
            <w:r>
              <w:rPr>
                <w:rFonts w:ascii="宋体"/>
                <w:sz w:val="15"/>
              </w:rPr>
              <w:t>18,709,066.72</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04" w:right="0"/>
              <w:jc w:val="left"/>
              <w:rPr>
                <w:rFonts w:ascii="宋体" w:hAnsi="宋体" w:cs="宋体" w:eastAsia="宋体" w:hint="default"/>
                <w:sz w:val="15"/>
                <w:szCs w:val="15"/>
              </w:rPr>
            </w:pPr>
            <w:r>
              <w:rPr>
                <w:rFonts w:ascii="宋体"/>
                <w:sz w:val="15"/>
              </w:rPr>
              <w:t>4,769,333.36</w:t>
            </w:r>
          </w:p>
        </w:tc>
        <w:tc>
          <w:tcPr>
            <w:tcW w:w="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3" w:right="0"/>
              <w:jc w:val="left"/>
              <w:rPr>
                <w:rFonts w:ascii="宋体" w:hAnsi="宋体" w:cs="宋体" w:eastAsia="宋体" w:hint="default"/>
                <w:sz w:val="15"/>
                <w:szCs w:val="15"/>
              </w:rPr>
            </w:pPr>
            <w:r>
              <w:rPr>
                <w:rFonts w:ascii="宋体"/>
                <w:sz w:val="15"/>
              </w:rPr>
              <w:t>4.90</w:t>
            </w: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180" w:lineRule="exact"/>
              <w:ind w:left="83" w:right="74"/>
              <w:jc w:val="both"/>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pacing w:val="-73"/>
                <w:sz w:val="15"/>
                <w:szCs w:val="15"/>
              </w:rPr>
              <w:t> </w:t>
            </w:r>
            <w:r>
              <w:rPr>
                <w:rFonts w:ascii="宋体" w:hAnsi="宋体" w:cs="宋体" w:eastAsia="宋体" w:hint="default"/>
                <w:sz w:val="15"/>
                <w:szCs w:val="15"/>
              </w:rPr>
              <w:t>及贷</w:t>
            </w:r>
            <w:r>
              <w:rPr>
                <w:rFonts w:ascii="宋体" w:hAnsi="宋体" w:cs="宋体" w:eastAsia="宋体" w:hint="default"/>
                <w:spacing w:val="-73"/>
                <w:sz w:val="15"/>
                <w:szCs w:val="15"/>
              </w:rPr>
              <w:t> </w:t>
            </w:r>
            <w:r>
              <w:rPr>
                <w:rFonts w:ascii="宋体" w:hAnsi="宋体" w:cs="宋体" w:eastAsia="宋体" w:hint="default"/>
                <w:sz w:val="15"/>
                <w:szCs w:val="15"/>
              </w:rPr>
              <w:t>款</w:t>
            </w:r>
            <w:r>
              <w:rPr>
                <w:rFonts w:ascii="宋体" w:hAnsi="宋体" w:cs="宋体" w:eastAsia="宋体" w:hint="default"/>
                <w:sz w:val="15"/>
                <w:szCs w:val="15"/>
              </w:rPr>
              <w:t> </w:t>
            </w:r>
          </w:p>
        </w:tc>
      </w:tr>
      <w:tr>
        <w:trPr>
          <w:trHeight w:val="554"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16" w:right="53"/>
              <w:jc w:val="both"/>
              <w:rPr>
                <w:rFonts w:ascii="宋体" w:hAnsi="宋体" w:cs="宋体" w:eastAsia="宋体" w:hint="default"/>
                <w:sz w:val="15"/>
                <w:szCs w:val="15"/>
              </w:rPr>
            </w:pPr>
            <w:r>
              <w:rPr>
                <w:rFonts w:ascii="宋体" w:hAnsi="宋体" w:cs="宋体" w:eastAsia="宋体" w:hint="default"/>
                <w:spacing w:val="15"/>
                <w:sz w:val="15"/>
                <w:szCs w:val="15"/>
              </w:rPr>
              <w:t>锦州港油</w:t>
            </w:r>
            <w:r>
              <w:rPr>
                <w:rFonts w:ascii="宋体" w:hAnsi="宋体" w:cs="宋体" w:eastAsia="宋体" w:hint="default"/>
                <w:spacing w:val="-68"/>
                <w:sz w:val="15"/>
                <w:szCs w:val="15"/>
              </w:rPr>
              <w:t> </w:t>
            </w:r>
            <w:r>
              <w:rPr>
                <w:rFonts w:ascii="宋体" w:hAnsi="宋体" w:cs="宋体" w:eastAsia="宋体" w:hint="default"/>
                <w:spacing w:val="15"/>
                <w:sz w:val="15"/>
                <w:szCs w:val="15"/>
              </w:rPr>
              <w:t>品灌区工</w:t>
            </w:r>
            <w:r>
              <w:rPr>
                <w:rFonts w:ascii="宋体" w:hAnsi="宋体" w:cs="宋体" w:eastAsia="宋体" w:hint="default"/>
                <w:spacing w:val="-68"/>
                <w:sz w:val="15"/>
                <w:szCs w:val="15"/>
              </w:rPr>
              <w:t> </w:t>
            </w:r>
            <w:r>
              <w:rPr>
                <w:rFonts w:ascii="宋体" w:hAnsi="宋体" w:cs="宋体" w:eastAsia="宋体" w:hint="default"/>
                <w:spacing w:val="-19"/>
                <w:w w:val="100"/>
                <w:sz w:val="15"/>
                <w:szCs w:val="15"/>
              </w:rPr>
              <w:t>程（二期）</w:t>
            </w:r>
            <w:r>
              <w:rPr>
                <w:rFonts w:ascii="宋体" w:hAnsi="宋体" w:cs="宋体" w:eastAsia="宋体" w:hint="default"/>
                <w:w w:val="100"/>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569,794,500</w:t>
            </w:r>
            <w:r>
              <w:rPr>
                <w:rFonts w:ascii="宋体"/>
                <w:sz w:val="15"/>
              </w:rPr>
              <w:t> </w:t>
            </w:r>
          </w:p>
        </w:tc>
        <w:tc>
          <w:tcPr>
            <w:tcW w:w="11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98" w:right="0"/>
              <w:jc w:val="left"/>
              <w:rPr>
                <w:rFonts w:ascii="宋体" w:hAnsi="宋体" w:cs="宋体" w:eastAsia="宋体" w:hint="default"/>
                <w:sz w:val="15"/>
                <w:szCs w:val="15"/>
              </w:rPr>
            </w:pPr>
            <w:r>
              <w:rPr>
                <w:rFonts w:ascii="宋体"/>
                <w:sz w:val="15"/>
              </w:rPr>
              <w:t>19,283,859.44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19,283,859.44</w:t>
            </w:r>
            <w:r>
              <w:rPr>
                <w:rFonts w:ascii="宋体"/>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2" w:right="0"/>
              <w:jc w:val="center"/>
              <w:rPr>
                <w:rFonts w:ascii="宋体" w:hAnsi="宋体" w:cs="宋体" w:eastAsia="宋体" w:hint="default"/>
                <w:sz w:val="15"/>
                <w:szCs w:val="15"/>
              </w:rPr>
            </w:pPr>
            <w:r>
              <w:rPr>
                <w:rFonts w:ascii="宋体"/>
                <w:sz w:val="15"/>
              </w:rPr>
              <w:t>100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80" w:right="0"/>
              <w:jc w:val="center"/>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z w:val="15"/>
                <w:szCs w:val="15"/>
              </w:rPr>
              <w:t> </w:t>
            </w:r>
          </w:p>
        </w:tc>
      </w:tr>
      <w:tr>
        <w:trPr>
          <w:trHeight w:val="562" w:hRule="exact"/>
        </w:trPr>
        <w:tc>
          <w:tcPr>
            <w:tcW w:w="835" w:type="dxa"/>
            <w:tcBorders>
              <w:top w:val="single" w:sz="6" w:space="0" w:color="000000"/>
              <w:left w:val="single" w:sz="12" w:space="0" w:color="000000"/>
              <w:bottom w:val="single" w:sz="12" w:space="0" w:color="000000"/>
              <w:right w:val="single" w:sz="6" w:space="0" w:color="000000"/>
            </w:tcBorders>
          </w:tcPr>
          <w:p>
            <w:pPr>
              <w:pStyle w:val="TableParagraph"/>
              <w:spacing w:line="180" w:lineRule="exact" w:before="2"/>
              <w:ind w:left="16" w:right="103"/>
              <w:jc w:val="both"/>
              <w:rPr>
                <w:rFonts w:ascii="宋体" w:hAnsi="宋体" w:cs="宋体" w:eastAsia="宋体" w:hint="default"/>
                <w:sz w:val="15"/>
                <w:szCs w:val="15"/>
              </w:rPr>
            </w:pPr>
            <w:r>
              <w:rPr>
                <w:rFonts w:ascii="宋体" w:hAnsi="宋体" w:cs="宋体" w:eastAsia="宋体" w:hint="default"/>
                <w:spacing w:val="15"/>
                <w:sz w:val="15"/>
                <w:szCs w:val="15"/>
              </w:rPr>
              <w:t>锦州港四</w:t>
            </w:r>
            <w:r>
              <w:rPr>
                <w:rFonts w:ascii="宋体" w:hAnsi="宋体" w:cs="宋体" w:eastAsia="宋体" w:hint="default"/>
                <w:spacing w:val="-68"/>
                <w:sz w:val="15"/>
                <w:szCs w:val="15"/>
              </w:rPr>
              <w:t> </w:t>
            </w:r>
            <w:r>
              <w:rPr>
                <w:rFonts w:ascii="宋体" w:hAnsi="宋体" w:cs="宋体" w:eastAsia="宋体" w:hint="default"/>
                <w:spacing w:val="15"/>
                <w:sz w:val="15"/>
                <w:szCs w:val="15"/>
              </w:rPr>
              <w:t>港池南围</w:t>
            </w:r>
            <w:r>
              <w:rPr>
                <w:rFonts w:ascii="宋体" w:hAnsi="宋体" w:cs="宋体" w:eastAsia="宋体" w:hint="default"/>
                <w:spacing w:val="-68"/>
                <w:sz w:val="15"/>
                <w:szCs w:val="15"/>
              </w:rPr>
              <w:t> </w:t>
            </w:r>
            <w:r>
              <w:rPr>
                <w:rFonts w:ascii="宋体" w:hAnsi="宋体" w:cs="宋体" w:eastAsia="宋体" w:hint="default"/>
                <w:sz w:val="15"/>
                <w:szCs w:val="15"/>
              </w:rPr>
              <w:t>堰工程</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185,075,300</w:t>
            </w:r>
            <w:r>
              <w:rPr>
                <w:rFonts w:ascii="宋体"/>
                <w:sz w:val="15"/>
              </w:rPr>
              <w:t> </w:t>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5"/>
                <w:szCs w:val="15"/>
              </w:rPr>
            </w:pPr>
            <w:r>
              <w:rPr>
                <w:rFonts w:ascii="宋体"/>
                <w:spacing w:val="-2"/>
                <w:sz w:val="15"/>
              </w:rPr>
              <w:t>25,464,542.02</w:t>
            </w:r>
          </w:p>
        </w:tc>
        <w:tc>
          <w:tcPr>
            <w:tcW w:w="1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98" w:right="0"/>
              <w:jc w:val="left"/>
              <w:rPr>
                <w:rFonts w:ascii="宋体" w:hAnsi="宋体" w:cs="宋体" w:eastAsia="宋体" w:hint="default"/>
                <w:sz w:val="15"/>
                <w:szCs w:val="15"/>
              </w:rPr>
            </w:pPr>
            <w:r>
              <w:rPr>
                <w:rFonts w:ascii="宋体"/>
                <w:sz w:val="15"/>
              </w:rPr>
              <w:t>52,274,221.67 </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77,738,763.69</w:t>
            </w:r>
            <w:r>
              <w:rPr>
                <w:rFonts w:ascii="宋体"/>
                <w:sz w:val="15"/>
              </w:rPr>
              <w:t> </w:t>
            </w:r>
          </w:p>
        </w:tc>
        <w:tc>
          <w:tcPr>
            <w:tcW w:w="286" w:type="dxa"/>
            <w:tcBorders>
              <w:top w:val="single" w:sz="6" w:space="0" w:color="000000"/>
              <w:left w:val="single" w:sz="6" w:space="0" w:color="000000"/>
              <w:bottom w:val="single" w:sz="12" w:space="0" w:color="000000"/>
              <w:right w:val="single" w:sz="6" w:space="0" w:color="000000"/>
            </w:tcBorders>
          </w:tcPr>
          <w:p>
            <w:pPr/>
          </w:p>
        </w:tc>
        <w:tc>
          <w:tcPr>
            <w:tcW w:w="1114" w:type="dxa"/>
            <w:tcBorders>
              <w:top w:val="single" w:sz="6" w:space="0" w:color="000000"/>
              <w:left w:val="single" w:sz="6" w:space="0" w:color="000000"/>
              <w:bottom w:val="single" w:sz="12" w:space="0" w:color="000000"/>
              <w:right w:val="single" w:sz="6" w:space="0" w:color="000000"/>
            </w:tcBorders>
          </w:tcPr>
          <w:p>
            <w:pPr/>
          </w:p>
        </w:tc>
        <w:tc>
          <w:tcPr>
            <w:tcW w:w="437" w:type="dxa"/>
            <w:tcBorders>
              <w:top w:val="single" w:sz="6" w:space="0" w:color="000000"/>
              <w:left w:val="single" w:sz="6" w:space="0" w:color="000000"/>
              <w:bottom w:val="single" w:sz="12" w:space="0" w:color="000000"/>
              <w:right w:val="single" w:sz="6" w:space="0" w:color="000000"/>
            </w:tcBorders>
          </w:tcPr>
          <w:p>
            <w:pPr/>
          </w:p>
        </w:tc>
        <w:tc>
          <w:tcPr>
            <w:tcW w:w="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2" w:right="0"/>
              <w:jc w:val="center"/>
              <w:rPr>
                <w:rFonts w:ascii="宋体" w:hAnsi="宋体" w:cs="宋体" w:eastAsia="宋体" w:hint="default"/>
                <w:sz w:val="15"/>
                <w:szCs w:val="15"/>
              </w:rPr>
            </w:pPr>
            <w:r>
              <w:rPr>
                <w:rFonts w:ascii="宋体"/>
                <w:sz w:val="15"/>
              </w:rPr>
              <w:t>100</w:t>
            </w:r>
          </w:p>
        </w:tc>
        <w:tc>
          <w:tcPr>
            <w:tcW w:w="1037" w:type="dxa"/>
            <w:tcBorders>
              <w:top w:val="single" w:sz="6" w:space="0" w:color="000000"/>
              <w:left w:val="single" w:sz="6" w:space="0" w:color="000000"/>
              <w:bottom w:val="single" w:sz="12" w:space="0" w:color="000000"/>
              <w:right w:val="single" w:sz="6" w:space="0" w:color="000000"/>
            </w:tcBorders>
          </w:tcPr>
          <w:p>
            <w:pPr/>
          </w:p>
        </w:tc>
        <w:tc>
          <w:tcPr>
            <w:tcW w:w="1143" w:type="dxa"/>
            <w:tcBorders>
              <w:top w:val="single" w:sz="6" w:space="0" w:color="000000"/>
              <w:left w:val="single" w:sz="6" w:space="0" w:color="000000"/>
              <w:bottom w:val="single" w:sz="12" w:space="0" w:color="000000"/>
              <w:right w:val="single" w:sz="6" w:space="0" w:color="000000"/>
            </w:tcBorders>
          </w:tcPr>
          <w:p>
            <w:pPr/>
          </w:p>
        </w:tc>
        <w:tc>
          <w:tcPr>
            <w:tcW w:w="362" w:type="dxa"/>
            <w:tcBorders>
              <w:top w:val="single" w:sz="6" w:space="0" w:color="000000"/>
              <w:left w:val="single" w:sz="6" w:space="0" w:color="000000"/>
              <w:bottom w:val="single" w:sz="12" w:space="0" w:color="000000"/>
              <w:right w:val="single" w:sz="6" w:space="0" w:color="000000"/>
            </w:tcBorders>
          </w:tcPr>
          <w:p>
            <w:pPr/>
          </w:p>
        </w:tc>
        <w:tc>
          <w:tcPr>
            <w:tcW w:w="4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80" w:right="0"/>
              <w:jc w:val="center"/>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z w:val="15"/>
                <w:szCs w:val="15"/>
              </w:rPr>
              <w:t> </w:t>
            </w:r>
          </w:p>
        </w:tc>
      </w:tr>
    </w:tbl>
    <w:p>
      <w:pPr>
        <w:spacing w:after="0" w:line="240" w:lineRule="auto"/>
        <w:jc w:val="center"/>
        <w:rPr>
          <w:rFonts w:ascii="宋体" w:hAnsi="宋体" w:cs="宋体" w:eastAsia="宋体" w:hint="default"/>
          <w:sz w:val="15"/>
          <w:szCs w:val="15"/>
        </w:rPr>
        <w:sectPr>
          <w:type w:val="continuous"/>
          <w:pgSz w:w="11910" w:h="16840"/>
          <w:pgMar w:top="1120" w:bottom="1380" w:left="260" w:right="760"/>
        </w:sectPr>
      </w:pPr>
    </w:p>
    <w:p>
      <w:pPr>
        <w:spacing w:line="240" w:lineRule="auto" w:before="0"/>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835"/>
        <w:gridCol w:w="1143"/>
        <w:gridCol w:w="1114"/>
        <w:gridCol w:w="1184"/>
        <w:gridCol w:w="1186"/>
        <w:gridCol w:w="286"/>
        <w:gridCol w:w="1114"/>
        <w:gridCol w:w="437"/>
        <w:gridCol w:w="310"/>
        <w:gridCol w:w="1037"/>
        <w:gridCol w:w="1143"/>
        <w:gridCol w:w="362"/>
        <w:gridCol w:w="485"/>
      </w:tblGrid>
      <w:tr>
        <w:trPr>
          <w:trHeight w:val="564" w:hRule="exact"/>
        </w:trPr>
        <w:tc>
          <w:tcPr>
            <w:tcW w:w="835" w:type="dxa"/>
            <w:tcBorders>
              <w:top w:val="single" w:sz="12" w:space="0" w:color="000000"/>
              <w:left w:val="single" w:sz="12" w:space="0" w:color="000000"/>
              <w:bottom w:val="single" w:sz="6" w:space="0" w:color="000000"/>
              <w:right w:val="single" w:sz="6" w:space="0" w:color="000000"/>
            </w:tcBorders>
          </w:tcPr>
          <w:p>
            <w:pPr>
              <w:pStyle w:val="TableParagraph"/>
              <w:spacing w:line="180" w:lineRule="exact" w:before="2"/>
              <w:ind w:left="16" w:right="103"/>
              <w:jc w:val="both"/>
              <w:rPr>
                <w:rFonts w:ascii="宋体" w:hAnsi="宋体" w:cs="宋体" w:eastAsia="宋体" w:hint="default"/>
                <w:sz w:val="15"/>
                <w:szCs w:val="15"/>
              </w:rPr>
            </w:pPr>
            <w:r>
              <w:rPr>
                <w:rFonts w:ascii="宋体" w:hAnsi="宋体" w:cs="宋体" w:eastAsia="宋体" w:hint="default"/>
                <w:spacing w:val="15"/>
                <w:sz w:val="15"/>
                <w:szCs w:val="15"/>
              </w:rPr>
              <w:t>锦州港一</w:t>
            </w:r>
            <w:r>
              <w:rPr>
                <w:rFonts w:ascii="宋体" w:hAnsi="宋体" w:cs="宋体" w:eastAsia="宋体" w:hint="default"/>
                <w:spacing w:val="-68"/>
                <w:sz w:val="15"/>
                <w:szCs w:val="15"/>
              </w:rPr>
              <w:t> </w:t>
            </w:r>
            <w:r>
              <w:rPr>
                <w:rFonts w:ascii="宋体" w:hAnsi="宋体" w:cs="宋体" w:eastAsia="宋体" w:hint="default"/>
                <w:spacing w:val="15"/>
                <w:sz w:val="15"/>
                <w:szCs w:val="15"/>
              </w:rPr>
              <w:t>港池北侧</w:t>
            </w:r>
            <w:r>
              <w:rPr>
                <w:rFonts w:ascii="宋体" w:hAnsi="宋体" w:cs="宋体" w:eastAsia="宋体" w:hint="default"/>
                <w:spacing w:val="-68"/>
                <w:sz w:val="15"/>
                <w:szCs w:val="15"/>
              </w:rPr>
              <w:t> </w:t>
            </w:r>
            <w:r>
              <w:rPr>
                <w:rFonts w:ascii="宋体" w:hAnsi="宋体" w:cs="宋体" w:eastAsia="宋体" w:hint="default"/>
                <w:sz w:val="15"/>
                <w:szCs w:val="15"/>
              </w:rPr>
              <w:t>改造工程</w:t>
            </w:r>
            <w:r>
              <w:rPr>
                <w:rFonts w:ascii="宋体" w:hAnsi="宋体" w:cs="宋体" w:eastAsia="宋体" w:hint="default"/>
                <w:sz w:val="15"/>
                <w:szCs w:val="15"/>
              </w:rPr>
              <w:t> </w:t>
            </w:r>
          </w:p>
        </w:tc>
        <w:tc>
          <w:tcPr>
            <w:tcW w:w="11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66,151,500</w:t>
            </w:r>
            <w:r>
              <w:rPr>
                <w:rFonts w:ascii="宋体"/>
                <w:sz w:val="15"/>
              </w:rPr>
              <w:t> </w:t>
            </w:r>
          </w:p>
        </w:tc>
        <w:tc>
          <w:tcPr>
            <w:tcW w:w="1114" w:type="dxa"/>
            <w:tcBorders>
              <w:top w:val="single" w:sz="12" w:space="0" w:color="000000"/>
              <w:left w:val="single" w:sz="6" w:space="0" w:color="000000"/>
              <w:bottom w:val="single" w:sz="6" w:space="0" w:color="000000"/>
              <w:right w:val="single" w:sz="6" w:space="0" w:color="000000"/>
            </w:tcBorders>
          </w:tcPr>
          <w:p>
            <w:pPr/>
          </w:p>
        </w:tc>
        <w:tc>
          <w:tcPr>
            <w:tcW w:w="11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9,179,558.25</w:t>
            </w:r>
            <w:r>
              <w:rPr>
                <w:rFonts w:ascii="宋体"/>
                <w:sz w:val="15"/>
              </w:rPr>
              <w:t> </w:t>
            </w:r>
          </w:p>
        </w:tc>
        <w:tc>
          <w:tcPr>
            <w:tcW w:w="11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9,179,558.25</w:t>
            </w:r>
            <w:r>
              <w:rPr>
                <w:rFonts w:ascii="宋体"/>
                <w:sz w:val="15"/>
              </w:rPr>
              <w:t> </w:t>
            </w:r>
          </w:p>
        </w:tc>
        <w:tc>
          <w:tcPr>
            <w:tcW w:w="286" w:type="dxa"/>
            <w:tcBorders>
              <w:top w:val="single" w:sz="12" w:space="0" w:color="000000"/>
              <w:left w:val="single" w:sz="6" w:space="0" w:color="000000"/>
              <w:bottom w:val="single" w:sz="6" w:space="0" w:color="000000"/>
              <w:right w:val="single" w:sz="6" w:space="0" w:color="000000"/>
            </w:tcBorders>
          </w:tcPr>
          <w:p>
            <w:pPr/>
          </w:p>
        </w:tc>
        <w:tc>
          <w:tcPr>
            <w:tcW w:w="1114" w:type="dxa"/>
            <w:tcBorders>
              <w:top w:val="single" w:sz="12" w:space="0" w:color="000000"/>
              <w:left w:val="single" w:sz="6" w:space="0" w:color="000000"/>
              <w:bottom w:val="single" w:sz="6" w:space="0" w:color="000000"/>
              <w:right w:val="single" w:sz="6" w:space="0" w:color="000000"/>
            </w:tcBorders>
          </w:tcPr>
          <w:p>
            <w:pPr/>
          </w:p>
        </w:tc>
        <w:tc>
          <w:tcPr>
            <w:tcW w:w="437" w:type="dxa"/>
            <w:tcBorders>
              <w:top w:val="single" w:sz="12" w:space="0" w:color="000000"/>
              <w:left w:val="single" w:sz="6" w:space="0" w:color="000000"/>
              <w:bottom w:val="single" w:sz="6" w:space="0" w:color="000000"/>
              <w:right w:val="single" w:sz="6" w:space="0" w:color="000000"/>
            </w:tcBorders>
          </w:tcPr>
          <w:p>
            <w:pPr/>
          </w:p>
        </w:tc>
        <w:tc>
          <w:tcPr>
            <w:tcW w:w="3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5" w:right="0"/>
              <w:jc w:val="left"/>
              <w:rPr>
                <w:rFonts w:ascii="宋体" w:hAnsi="宋体" w:cs="宋体" w:eastAsia="宋体" w:hint="default"/>
                <w:sz w:val="15"/>
                <w:szCs w:val="15"/>
              </w:rPr>
            </w:pPr>
            <w:r>
              <w:rPr>
                <w:rFonts w:ascii="宋体"/>
                <w:sz w:val="15"/>
              </w:rPr>
              <w:t>100</w:t>
            </w:r>
          </w:p>
        </w:tc>
        <w:tc>
          <w:tcPr>
            <w:tcW w:w="1037" w:type="dxa"/>
            <w:tcBorders>
              <w:top w:val="single" w:sz="12" w:space="0" w:color="000000"/>
              <w:left w:val="single" w:sz="6" w:space="0" w:color="000000"/>
              <w:bottom w:val="single" w:sz="6" w:space="0" w:color="000000"/>
              <w:right w:val="single" w:sz="6" w:space="0" w:color="000000"/>
            </w:tcBorders>
          </w:tcPr>
          <w:p>
            <w:pPr/>
          </w:p>
        </w:tc>
        <w:tc>
          <w:tcPr>
            <w:tcW w:w="1143" w:type="dxa"/>
            <w:tcBorders>
              <w:top w:val="single" w:sz="12" w:space="0" w:color="000000"/>
              <w:left w:val="single" w:sz="6" w:space="0" w:color="000000"/>
              <w:bottom w:val="single" w:sz="6" w:space="0" w:color="000000"/>
              <w:right w:val="single" w:sz="6" w:space="0" w:color="000000"/>
            </w:tcBorders>
          </w:tcPr>
          <w:p>
            <w:pPr/>
          </w:p>
        </w:tc>
        <w:tc>
          <w:tcPr>
            <w:tcW w:w="362" w:type="dxa"/>
            <w:tcBorders>
              <w:top w:val="single" w:sz="12" w:space="0" w:color="000000"/>
              <w:left w:val="single" w:sz="6" w:space="0" w:color="000000"/>
              <w:bottom w:val="single" w:sz="6" w:space="0" w:color="000000"/>
              <w:right w:val="single" w:sz="6" w:space="0" w:color="000000"/>
            </w:tcBorders>
          </w:tcPr>
          <w:p>
            <w:pPr/>
          </w:p>
        </w:tc>
        <w:tc>
          <w:tcPr>
            <w:tcW w:w="48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83" w:right="0"/>
              <w:jc w:val="left"/>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z w:val="15"/>
                <w:szCs w:val="15"/>
              </w:rPr>
              <w:t> </w:t>
            </w:r>
          </w:p>
        </w:tc>
      </w:tr>
      <w:tr>
        <w:trPr>
          <w:trHeight w:val="914"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16" w:right="103"/>
              <w:jc w:val="both"/>
              <w:rPr>
                <w:rFonts w:ascii="宋体" w:hAnsi="宋体" w:cs="宋体" w:eastAsia="宋体" w:hint="default"/>
                <w:sz w:val="15"/>
                <w:szCs w:val="15"/>
              </w:rPr>
            </w:pPr>
            <w:r>
              <w:rPr>
                <w:rFonts w:ascii="宋体" w:hAnsi="宋体" w:cs="宋体" w:eastAsia="宋体" w:hint="default"/>
                <w:spacing w:val="15"/>
                <w:sz w:val="15"/>
                <w:szCs w:val="15"/>
              </w:rPr>
              <w:t>锦州港第</w:t>
            </w:r>
            <w:r>
              <w:rPr>
                <w:rFonts w:ascii="宋体" w:hAnsi="宋体" w:cs="宋体" w:eastAsia="宋体" w:hint="default"/>
                <w:spacing w:val="-68"/>
                <w:sz w:val="15"/>
                <w:szCs w:val="15"/>
              </w:rPr>
              <w:t> </w:t>
            </w:r>
            <w:r>
              <w:rPr>
                <w:rFonts w:ascii="宋体" w:hAnsi="宋体" w:cs="宋体" w:eastAsia="宋体" w:hint="default"/>
                <w:spacing w:val="15"/>
                <w:sz w:val="15"/>
                <w:szCs w:val="15"/>
              </w:rPr>
              <w:t>三港池东</w:t>
            </w:r>
            <w:r>
              <w:rPr>
                <w:rFonts w:ascii="宋体" w:hAnsi="宋体" w:cs="宋体" w:eastAsia="宋体" w:hint="default"/>
                <w:spacing w:val="-68"/>
                <w:sz w:val="15"/>
                <w:szCs w:val="15"/>
              </w:rPr>
              <w:t> </w:t>
            </w:r>
            <w:r>
              <w:rPr>
                <w:rFonts w:ascii="宋体" w:hAnsi="宋体" w:cs="宋体" w:eastAsia="宋体" w:hint="default"/>
                <w:spacing w:val="15"/>
                <w:sz w:val="15"/>
                <w:szCs w:val="15"/>
              </w:rPr>
              <w:t>岸油品化</w:t>
            </w:r>
            <w:r>
              <w:rPr>
                <w:rFonts w:ascii="宋体" w:hAnsi="宋体" w:cs="宋体" w:eastAsia="宋体" w:hint="default"/>
                <w:spacing w:val="-68"/>
                <w:sz w:val="15"/>
                <w:szCs w:val="15"/>
              </w:rPr>
              <w:t> </w:t>
            </w:r>
            <w:r>
              <w:rPr>
                <w:rFonts w:ascii="宋体" w:hAnsi="宋体" w:cs="宋体" w:eastAsia="宋体" w:hint="default"/>
                <w:spacing w:val="15"/>
                <w:sz w:val="15"/>
                <w:szCs w:val="15"/>
              </w:rPr>
              <w:t>工泊位工</w:t>
            </w:r>
            <w:r>
              <w:rPr>
                <w:rFonts w:ascii="宋体" w:hAnsi="宋体" w:cs="宋体" w:eastAsia="宋体" w:hint="default"/>
                <w:spacing w:val="-68"/>
                <w:sz w:val="15"/>
                <w:szCs w:val="15"/>
              </w:rPr>
              <w:t> </w:t>
            </w:r>
            <w:r>
              <w:rPr>
                <w:rFonts w:ascii="宋体" w:hAnsi="宋体" w:cs="宋体" w:eastAsia="宋体" w:hint="default"/>
                <w:sz w:val="15"/>
                <w:szCs w:val="15"/>
              </w:rPr>
              <w:t>程</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595,330,800</w:t>
            </w:r>
            <w:r>
              <w:rPr>
                <w:rFonts w:ascii="宋体"/>
                <w:sz w:val="15"/>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5"/>
                <w:szCs w:val="15"/>
              </w:rPr>
            </w:pPr>
            <w:r>
              <w:rPr>
                <w:rFonts w:ascii="宋体"/>
                <w:spacing w:val="-2"/>
                <w:sz w:val="15"/>
              </w:rPr>
              <w:t>56,368,325.61</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200,828.54</w:t>
            </w:r>
            <w:r>
              <w:rPr>
                <w:rFonts w:ascii="宋体"/>
                <w:sz w:val="15"/>
              </w:rPr>
              <w:t>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77" w:right="0"/>
              <w:jc w:val="center"/>
              <w:rPr>
                <w:rFonts w:ascii="宋体" w:hAnsi="宋体" w:cs="宋体" w:eastAsia="宋体" w:hint="default"/>
                <w:sz w:val="15"/>
                <w:szCs w:val="15"/>
              </w:rPr>
            </w:pPr>
            <w:r>
              <w:rPr>
                <w:rFonts w:ascii="宋体"/>
                <w:sz w:val="15"/>
              </w:rPr>
              <w:t>56,569,154.15</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9.50</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5"/>
                <w:szCs w:val="15"/>
              </w:rPr>
            </w:pPr>
            <w:r>
              <w:rPr>
                <w:rFonts w:ascii="宋体"/>
                <w:w w:val="100"/>
                <w:sz w:val="15"/>
              </w:rPr>
              <w:t>5</w:t>
            </w:r>
          </w:p>
        </w:tc>
        <w:tc>
          <w:tcPr>
            <w:tcW w:w="1037"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83" w:right="0"/>
              <w:jc w:val="left"/>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z w:val="15"/>
                <w:szCs w:val="15"/>
              </w:rPr>
              <w:t> </w:t>
            </w:r>
          </w:p>
        </w:tc>
      </w:tr>
      <w:tr>
        <w:trPr>
          <w:trHeight w:val="734"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16" w:right="103"/>
              <w:jc w:val="both"/>
              <w:rPr>
                <w:rFonts w:ascii="宋体" w:hAnsi="宋体" w:cs="宋体" w:eastAsia="宋体" w:hint="default"/>
                <w:sz w:val="15"/>
                <w:szCs w:val="15"/>
              </w:rPr>
            </w:pPr>
            <w:r>
              <w:rPr>
                <w:rFonts w:ascii="宋体" w:hAnsi="宋体" w:cs="宋体" w:eastAsia="宋体" w:hint="default"/>
                <w:spacing w:val="15"/>
                <w:sz w:val="15"/>
                <w:szCs w:val="15"/>
              </w:rPr>
              <w:t>粮食现代</w:t>
            </w:r>
            <w:r>
              <w:rPr>
                <w:rFonts w:ascii="宋体" w:hAnsi="宋体" w:cs="宋体" w:eastAsia="宋体" w:hint="default"/>
                <w:spacing w:val="-68"/>
                <w:sz w:val="15"/>
                <w:szCs w:val="15"/>
              </w:rPr>
              <w:t> </w:t>
            </w:r>
            <w:r>
              <w:rPr>
                <w:rFonts w:ascii="宋体" w:hAnsi="宋体" w:cs="宋体" w:eastAsia="宋体" w:hint="default"/>
                <w:spacing w:val="15"/>
                <w:sz w:val="15"/>
                <w:szCs w:val="15"/>
              </w:rPr>
              <w:t>物流项目</w:t>
            </w:r>
            <w:r>
              <w:rPr>
                <w:rFonts w:ascii="宋体" w:hAnsi="宋体" w:cs="宋体" w:eastAsia="宋体" w:hint="default"/>
                <w:spacing w:val="-68"/>
                <w:sz w:val="15"/>
                <w:szCs w:val="15"/>
              </w:rPr>
              <w:t> </w:t>
            </w:r>
            <w:r>
              <w:rPr>
                <w:rFonts w:ascii="宋体" w:hAnsi="宋体" w:cs="宋体" w:eastAsia="宋体" w:hint="default"/>
                <w:spacing w:val="15"/>
                <w:sz w:val="15"/>
                <w:szCs w:val="15"/>
              </w:rPr>
              <w:t>工程（一</w:t>
            </w:r>
            <w:r>
              <w:rPr>
                <w:rFonts w:ascii="宋体" w:hAnsi="宋体" w:cs="宋体" w:eastAsia="宋体" w:hint="default"/>
                <w:spacing w:val="-68"/>
                <w:sz w:val="15"/>
                <w:szCs w:val="15"/>
              </w:rPr>
              <w:t> </w:t>
            </w:r>
            <w:r>
              <w:rPr>
                <w:rFonts w:ascii="宋体" w:hAnsi="宋体" w:cs="宋体" w:eastAsia="宋体" w:hint="default"/>
                <w:sz w:val="15"/>
                <w:szCs w:val="15"/>
              </w:rPr>
              <w:t>期）</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470,961,300</w:t>
            </w:r>
            <w:r>
              <w:rPr>
                <w:rFonts w:ascii="宋体"/>
                <w:sz w:val="15"/>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104,062,341.01</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144,219,478.44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sz w:val="15"/>
              </w:rPr>
              <w:t>248,281,819.45</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52.72</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5"/>
                <w:szCs w:val="15"/>
              </w:rPr>
            </w:pPr>
            <w:r>
              <w:rPr>
                <w:rFonts w:ascii="宋体"/>
                <w:sz w:val="15"/>
              </w:rPr>
              <w:t>64</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5"/>
                <w:szCs w:val="15"/>
              </w:rPr>
            </w:pPr>
            <w:r>
              <w:rPr>
                <w:rFonts w:ascii="宋体"/>
                <w:spacing w:val="-2"/>
                <w:sz w:val="15"/>
              </w:rPr>
              <w:t>9,156,168.38</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5"/>
                <w:szCs w:val="15"/>
              </w:rPr>
            </w:pPr>
            <w:r>
              <w:rPr>
                <w:rFonts w:ascii="宋体"/>
                <w:spacing w:val="-2"/>
                <w:sz w:val="15"/>
              </w:rPr>
              <w:t>6,494,573.88</w:t>
            </w:r>
          </w:p>
        </w:tc>
        <w:tc>
          <w:tcPr>
            <w:tcW w:w="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sz w:val="15"/>
              </w:rPr>
              <w:t>4.90</w:t>
            </w: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180" w:lineRule="exact" w:before="91"/>
              <w:ind w:left="83" w:right="74"/>
              <w:jc w:val="both"/>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pacing w:val="-73"/>
                <w:sz w:val="15"/>
                <w:szCs w:val="15"/>
              </w:rPr>
              <w:t> </w:t>
            </w:r>
            <w:r>
              <w:rPr>
                <w:rFonts w:ascii="宋体" w:hAnsi="宋体" w:cs="宋体" w:eastAsia="宋体" w:hint="default"/>
                <w:sz w:val="15"/>
                <w:szCs w:val="15"/>
              </w:rPr>
              <w:t>及贷</w:t>
            </w:r>
            <w:r>
              <w:rPr>
                <w:rFonts w:ascii="宋体" w:hAnsi="宋体" w:cs="宋体" w:eastAsia="宋体" w:hint="default"/>
                <w:spacing w:val="-73"/>
                <w:sz w:val="15"/>
                <w:szCs w:val="15"/>
              </w:rPr>
              <w:t> </w:t>
            </w:r>
            <w:r>
              <w:rPr>
                <w:rFonts w:ascii="宋体" w:hAnsi="宋体" w:cs="宋体" w:eastAsia="宋体" w:hint="default"/>
                <w:sz w:val="15"/>
                <w:szCs w:val="15"/>
              </w:rPr>
              <w:t>款</w:t>
            </w:r>
            <w:r>
              <w:rPr>
                <w:rFonts w:ascii="宋体" w:hAnsi="宋体" w:cs="宋体" w:eastAsia="宋体" w:hint="default"/>
                <w:sz w:val="15"/>
                <w:szCs w:val="15"/>
              </w:rPr>
              <w:t> </w:t>
            </w:r>
          </w:p>
        </w:tc>
      </w:tr>
      <w:tr>
        <w:trPr>
          <w:trHeight w:val="554"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16" w:right="103"/>
              <w:jc w:val="both"/>
              <w:rPr>
                <w:rFonts w:ascii="宋体" w:hAnsi="宋体" w:cs="宋体" w:eastAsia="宋体" w:hint="default"/>
                <w:sz w:val="15"/>
                <w:szCs w:val="15"/>
              </w:rPr>
            </w:pPr>
            <w:r>
              <w:rPr>
                <w:rFonts w:ascii="宋体" w:hAnsi="宋体" w:cs="宋体" w:eastAsia="宋体" w:hint="default"/>
                <w:spacing w:val="15"/>
                <w:sz w:val="15"/>
                <w:szCs w:val="15"/>
              </w:rPr>
              <w:t>锦州港库</w:t>
            </w:r>
            <w:r>
              <w:rPr>
                <w:rFonts w:ascii="宋体" w:hAnsi="宋体" w:cs="宋体" w:eastAsia="宋体" w:hint="default"/>
                <w:spacing w:val="-68"/>
                <w:sz w:val="15"/>
                <w:szCs w:val="15"/>
              </w:rPr>
              <w:t> </w:t>
            </w:r>
            <w:r>
              <w:rPr>
                <w:rFonts w:ascii="宋体" w:hAnsi="宋体" w:cs="宋体" w:eastAsia="宋体" w:hint="default"/>
                <w:spacing w:val="15"/>
                <w:sz w:val="15"/>
                <w:szCs w:val="15"/>
              </w:rPr>
              <w:t>场升级改</w:t>
            </w:r>
            <w:r>
              <w:rPr>
                <w:rFonts w:ascii="宋体" w:hAnsi="宋体" w:cs="宋体" w:eastAsia="宋体" w:hint="default"/>
                <w:spacing w:val="-68"/>
                <w:sz w:val="15"/>
                <w:szCs w:val="15"/>
              </w:rPr>
              <w:t> </w:t>
            </w:r>
            <w:r>
              <w:rPr>
                <w:rFonts w:ascii="宋体" w:hAnsi="宋体" w:cs="宋体" w:eastAsia="宋体" w:hint="default"/>
                <w:sz w:val="15"/>
                <w:szCs w:val="15"/>
              </w:rPr>
              <w:t>造工程</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221,424,000</w:t>
            </w:r>
            <w:r>
              <w:rPr>
                <w:rFonts w:ascii="宋体"/>
                <w:sz w:val="15"/>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5"/>
                <w:szCs w:val="15"/>
              </w:rPr>
            </w:pPr>
            <w:r>
              <w:rPr>
                <w:rFonts w:ascii="宋体"/>
                <w:spacing w:val="-1"/>
                <w:sz w:val="15"/>
              </w:rPr>
              <w:t>127,972,144.23</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78,841,851.71</w:t>
            </w:r>
            <w:r>
              <w:rPr>
                <w:rFonts w:ascii="宋体"/>
                <w:sz w:val="15"/>
              </w:rPr>
              <w:t>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206,813,995.94</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93.40</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9"/>
              <w:jc w:val="right"/>
              <w:rPr>
                <w:rFonts w:ascii="宋体" w:hAnsi="宋体" w:cs="宋体" w:eastAsia="宋体" w:hint="default"/>
                <w:sz w:val="15"/>
                <w:szCs w:val="15"/>
              </w:rPr>
            </w:pPr>
            <w:r>
              <w:rPr>
                <w:rFonts w:ascii="宋体"/>
                <w:sz w:val="15"/>
              </w:rPr>
              <w:t>97</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5"/>
                <w:szCs w:val="15"/>
              </w:rPr>
            </w:pPr>
            <w:r>
              <w:rPr>
                <w:rFonts w:ascii="宋体"/>
                <w:spacing w:val="-2"/>
                <w:sz w:val="15"/>
              </w:rPr>
              <w:t>5,232,916.90</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5"/>
                <w:szCs w:val="15"/>
              </w:rPr>
            </w:pPr>
            <w:r>
              <w:rPr>
                <w:rFonts w:ascii="宋体"/>
                <w:spacing w:val="-2"/>
                <w:sz w:val="15"/>
              </w:rPr>
              <w:t>1,578,055.62</w:t>
            </w:r>
          </w:p>
        </w:tc>
        <w:tc>
          <w:tcPr>
            <w:tcW w:w="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3" w:right="0"/>
              <w:jc w:val="left"/>
              <w:rPr>
                <w:rFonts w:ascii="宋体" w:hAnsi="宋体" w:cs="宋体" w:eastAsia="宋体" w:hint="default"/>
                <w:sz w:val="15"/>
                <w:szCs w:val="15"/>
              </w:rPr>
            </w:pPr>
            <w:r>
              <w:rPr>
                <w:rFonts w:ascii="宋体"/>
                <w:sz w:val="15"/>
              </w:rPr>
              <w:t>4.75</w:t>
            </w: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180" w:lineRule="exact"/>
              <w:ind w:left="83" w:right="74"/>
              <w:jc w:val="both"/>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pacing w:val="-73"/>
                <w:sz w:val="15"/>
                <w:szCs w:val="15"/>
              </w:rPr>
              <w:t> </w:t>
            </w:r>
            <w:r>
              <w:rPr>
                <w:rFonts w:ascii="宋体" w:hAnsi="宋体" w:cs="宋体" w:eastAsia="宋体" w:hint="default"/>
                <w:sz w:val="15"/>
                <w:szCs w:val="15"/>
              </w:rPr>
              <w:t>及贷</w:t>
            </w:r>
            <w:r>
              <w:rPr>
                <w:rFonts w:ascii="宋体" w:hAnsi="宋体" w:cs="宋体" w:eastAsia="宋体" w:hint="default"/>
                <w:spacing w:val="-73"/>
                <w:sz w:val="15"/>
                <w:szCs w:val="15"/>
              </w:rPr>
              <w:t> </w:t>
            </w:r>
            <w:r>
              <w:rPr>
                <w:rFonts w:ascii="宋体" w:hAnsi="宋体" w:cs="宋体" w:eastAsia="宋体" w:hint="default"/>
                <w:sz w:val="15"/>
                <w:szCs w:val="15"/>
              </w:rPr>
              <w:t>款</w:t>
            </w:r>
            <w:r>
              <w:rPr>
                <w:rFonts w:ascii="宋体" w:hAnsi="宋体" w:cs="宋体" w:eastAsia="宋体" w:hint="default"/>
                <w:sz w:val="15"/>
                <w:szCs w:val="15"/>
              </w:rPr>
              <w:t> </w:t>
            </w:r>
          </w:p>
        </w:tc>
      </w:tr>
      <w:tr>
        <w:trPr>
          <w:trHeight w:val="917"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before="2"/>
              <w:ind w:left="16" w:right="95"/>
              <w:jc w:val="both"/>
              <w:rPr>
                <w:rFonts w:ascii="宋体" w:hAnsi="宋体" w:cs="宋体" w:eastAsia="宋体" w:hint="default"/>
                <w:sz w:val="15"/>
                <w:szCs w:val="15"/>
              </w:rPr>
            </w:pPr>
            <w:r>
              <w:rPr>
                <w:rFonts w:ascii="宋体" w:hAnsi="宋体" w:cs="宋体" w:eastAsia="宋体" w:hint="default"/>
                <w:spacing w:val="15"/>
                <w:sz w:val="15"/>
                <w:szCs w:val="15"/>
              </w:rPr>
              <w:t>锦州港第</w:t>
            </w:r>
            <w:r>
              <w:rPr>
                <w:rFonts w:ascii="宋体" w:hAnsi="宋体" w:cs="宋体" w:eastAsia="宋体" w:hint="default"/>
                <w:spacing w:val="-68"/>
                <w:sz w:val="15"/>
                <w:szCs w:val="15"/>
              </w:rPr>
              <w:t> </w:t>
            </w:r>
            <w:r>
              <w:rPr>
                <w:rFonts w:ascii="宋体" w:hAnsi="宋体" w:cs="宋体" w:eastAsia="宋体" w:hint="default"/>
                <w:sz w:val="15"/>
                <w:szCs w:val="15"/>
              </w:rPr>
              <w:t>三 港</w:t>
            </w:r>
            <w:r>
              <w:rPr>
                <w:rFonts w:ascii="宋体" w:hAnsi="宋体" w:cs="宋体" w:eastAsia="宋体" w:hint="default"/>
                <w:spacing w:val="68"/>
                <w:sz w:val="15"/>
                <w:szCs w:val="15"/>
              </w:rPr>
              <w:t> </w:t>
            </w:r>
            <w:r>
              <w:rPr>
                <w:rFonts w:ascii="宋体" w:hAnsi="宋体" w:cs="宋体" w:eastAsia="宋体" w:hint="default"/>
                <w:sz w:val="15"/>
                <w:szCs w:val="15"/>
              </w:rPr>
              <w:t>池</w:t>
            </w:r>
            <w:r>
              <w:rPr>
                <w:rFonts w:ascii="宋体" w:hAnsi="宋体" w:cs="宋体" w:eastAsia="宋体" w:hint="default"/>
                <w:w w:val="100"/>
                <w:sz w:val="15"/>
                <w:szCs w:val="15"/>
              </w:rPr>
              <w:t> </w:t>
            </w:r>
            <w:r>
              <w:rPr>
                <w:rFonts w:ascii="宋体" w:hAnsi="宋体" w:cs="宋体" w:eastAsia="宋体" w:hint="default"/>
                <w:sz w:val="15"/>
                <w:szCs w:val="15"/>
              </w:rPr>
              <w:t>301#</w:t>
            </w:r>
            <w:r>
              <w:rPr>
                <w:rFonts w:ascii="宋体" w:hAnsi="宋体" w:cs="宋体" w:eastAsia="宋体" w:hint="default"/>
                <w:spacing w:val="-40"/>
                <w:sz w:val="15"/>
                <w:szCs w:val="15"/>
              </w:rPr>
              <w:t> </w:t>
            </w:r>
            <w:r>
              <w:rPr>
                <w:rFonts w:ascii="宋体" w:hAnsi="宋体" w:cs="宋体" w:eastAsia="宋体" w:hint="default"/>
                <w:spacing w:val="15"/>
                <w:sz w:val="15"/>
                <w:szCs w:val="15"/>
              </w:rPr>
              <w:t>原油</w:t>
            </w:r>
            <w:r>
              <w:rPr>
                <w:rFonts w:ascii="宋体" w:hAnsi="宋体" w:cs="宋体" w:eastAsia="宋体" w:hint="default"/>
                <w:spacing w:val="-44"/>
                <w:sz w:val="15"/>
                <w:szCs w:val="15"/>
              </w:rPr>
              <w:t> </w:t>
            </w:r>
            <w:r>
              <w:rPr>
                <w:rFonts w:ascii="宋体" w:hAnsi="宋体" w:cs="宋体" w:eastAsia="宋体" w:hint="default"/>
                <w:spacing w:val="15"/>
                <w:sz w:val="15"/>
                <w:szCs w:val="15"/>
              </w:rPr>
              <w:t>泊位改建</w:t>
            </w:r>
            <w:r>
              <w:rPr>
                <w:rFonts w:ascii="宋体" w:hAnsi="宋体" w:cs="宋体" w:eastAsia="宋体" w:hint="default"/>
                <w:spacing w:val="-68"/>
                <w:sz w:val="15"/>
                <w:szCs w:val="15"/>
              </w:rPr>
              <w:t> </w:t>
            </w:r>
            <w:r>
              <w:rPr>
                <w:rFonts w:ascii="宋体" w:hAnsi="宋体" w:cs="宋体" w:eastAsia="宋体" w:hint="default"/>
                <w:sz w:val="15"/>
                <w:szCs w:val="15"/>
              </w:rPr>
              <w:t>工程</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178,670,000</w:t>
            </w:r>
            <w:r>
              <w:rPr>
                <w:rFonts w:ascii="宋体"/>
                <w:sz w:val="15"/>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5"/>
                <w:szCs w:val="15"/>
              </w:rPr>
            </w:pPr>
            <w:r>
              <w:rPr>
                <w:rFonts w:ascii="宋体"/>
                <w:spacing w:val="-2"/>
                <w:sz w:val="15"/>
              </w:rPr>
              <w:t>7,752,836.66</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16,787,908.21</w:t>
            </w:r>
            <w:r>
              <w:rPr>
                <w:rFonts w:ascii="宋体"/>
                <w:sz w:val="15"/>
              </w:rPr>
              <w:t>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77" w:right="0"/>
              <w:jc w:val="center"/>
              <w:rPr>
                <w:rFonts w:ascii="宋体" w:hAnsi="宋体" w:cs="宋体" w:eastAsia="宋体" w:hint="default"/>
                <w:sz w:val="15"/>
                <w:szCs w:val="15"/>
              </w:rPr>
            </w:pPr>
            <w:r>
              <w:rPr>
                <w:rFonts w:ascii="宋体"/>
                <w:sz w:val="15"/>
              </w:rPr>
              <w:t>24,540,744.87</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13.74</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9"/>
              <w:jc w:val="right"/>
              <w:rPr>
                <w:rFonts w:ascii="宋体" w:hAnsi="宋体" w:cs="宋体" w:eastAsia="宋体" w:hint="default"/>
                <w:sz w:val="15"/>
                <w:szCs w:val="15"/>
              </w:rPr>
            </w:pPr>
            <w:r>
              <w:rPr>
                <w:rFonts w:ascii="宋体"/>
                <w:sz w:val="15"/>
              </w:rPr>
              <w:t>21</w:t>
            </w:r>
          </w:p>
        </w:tc>
        <w:tc>
          <w:tcPr>
            <w:tcW w:w="1037"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180" w:lineRule="exact"/>
              <w:ind w:left="83" w:right="74"/>
              <w:jc w:val="both"/>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pacing w:val="-73"/>
                <w:sz w:val="15"/>
                <w:szCs w:val="15"/>
              </w:rPr>
              <w:t> </w:t>
            </w:r>
            <w:r>
              <w:rPr>
                <w:rFonts w:ascii="宋体" w:hAnsi="宋体" w:cs="宋体" w:eastAsia="宋体" w:hint="default"/>
                <w:sz w:val="15"/>
                <w:szCs w:val="15"/>
              </w:rPr>
              <w:t>及贷</w:t>
            </w:r>
            <w:r>
              <w:rPr>
                <w:rFonts w:ascii="宋体" w:hAnsi="宋体" w:cs="宋体" w:eastAsia="宋体" w:hint="default"/>
                <w:spacing w:val="-73"/>
                <w:sz w:val="15"/>
                <w:szCs w:val="15"/>
              </w:rPr>
              <w:t> </w:t>
            </w:r>
            <w:r>
              <w:rPr>
                <w:rFonts w:ascii="宋体" w:hAnsi="宋体" w:cs="宋体" w:eastAsia="宋体" w:hint="default"/>
                <w:sz w:val="15"/>
                <w:szCs w:val="15"/>
              </w:rPr>
              <w:t>款</w:t>
            </w:r>
            <w:r>
              <w:rPr>
                <w:rFonts w:ascii="宋体" w:hAnsi="宋体" w:cs="宋体" w:eastAsia="宋体" w:hint="default"/>
                <w:sz w:val="15"/>
                <w:szCs w:val="15"/>
              </w:rPr>
              <w:t> </w:t>
            </w:r>
          </w:p>
        </w:tc>
      </w:tr>
      <w:tr>
        <w:trPr>
          <w:trHeight w:val="915"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16" w:right="103"/>
              <w:jc w:val="both"/>
              <w:rPr>
                <w:rFonts w:ascii="宋体" w:hAnsi="宋体" w:cs="宋体" w:eastAsia="宋体" w:hint="default"/>
                <w:sz w:val="15"/>
                <w:szCs w:val="15"/>
              </w:rPr>
            </w:pPr>
            <w:r>
              <w:rPr>
                <w:rFonts w:ascii="宋体" w:hAnsi="宋体" w:cs="宋体" w:eastAsia="宋体" w:hint="default"/>
                <w:spacing w:val="15"/>
                <w:sz w:val="15"/>
                <w:szCs w:val="15"/>
              </w:rPr>
              <w:t>锦州港第</w:t>
            </w:r>
            <w:r>
              <w:rPr>
                <w:rFonts w:ascii="宋体" w:hAnsi="宋体" w:cs="宋体" w:eastAsia="宋体" w:hint="default"/>
                <w:spacing w:val="-68"/>
                <w:sz w:val="15"/>
                <w:szCs w:val="15"/>
              </w:rPr>
              <w:t> </w:t>
            </w:r>
            <w:r>
              <w:rPr>
                <w:rFonts w:ascii="宋体" w:hAnsi="宋体" w:cs="宋体" w:eastAsia="宋体" w:hint="default"/>
                <w:spacing w:val="15"/>
                <w:sz w:val="15"/>
                <w:szCs w:val="15"/>
              </w:rPr>
              <w:t>二港池集</w:t>
            </w:r>
            <w:r>
              <w:rPr>
                <w:rFonts w:ascii="宋体" w:hAnsi="宋体" w:cs="宋体" w:eastAsia="宋体" w:hint="default"/>
                <w:spacing w:val="-68"/>
                <w:sz w:val="15"/>
                <w:szCs w:val="15"/>
              </w:rPr>
              <w:t> </w:t>
            </w:r>
            <w:r>
              <w:rPr>
                <w:rFonts w:ascii="宋体" w:hAnsi="宋体" w:cs="宋体" w:eastAsia="宋体" w:hint="default"/>
                <w:spacing w:val="15"/>
                <w:sz w:val="15"/>
                <w:szCs w:val="15"/>
              </w:rPr>
              <w:t>装箱码头</w:t>
            </w:r>
            <w:r>
              <w:rPr>
                <w:rFonts w:ascii="宋体" w:hAnsi="宋体" w:cs="宋体" w:eastAsia="宋体" w:hint="default"/>
                <w:spacing w:val="-68"/>
                <w:sz w:val="15"/>
                <w:szCs w:val="15"/>
              </w:rPr>
              <w:t> </w:t>
            </w:r>
            <w:r>
              <w:rPr>
                <w:rFonts w:ascii="宋体" w:hAnsi="宋体" w:cs="宋体" w:eastAsia="宋体" w:hint="default"/>
                <w:spacing w:val="15"/>
                <w:sz w:val="15"/>
                <w:szCs w:val="15"/>
              </w:rPr>
              <w:t>二期扩建</w:t>
            </w:r>
            <w:r>
              <w:rPr>
                <w:rFonts w:ascii="宋体" w:hAnsi="宋体" w:cs="宋体" w:eastAsia="宋体" w:hint="default"/>
                <w:spacing w:val="-68"/>
                <w:sz w:val="15"/>
                <w:szCs w:val="15"/>
              </w:rPr>
              <w:t> </w:t>
            </w:r>
            <w:r>
              <w:rPr>
                <w:rFonts w:ascii="宋体" w:hAnsi="宋体" w:cs="宋体" w:eastAsia="宋体" w:hint="default"/>
                <w:sz w:val="15"/>
                <w:szCs w:val="15"/>
              </w:rPr>
              <w:t>工程</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316,470,000</w:t>
            </w:r>
            <w:r>
              <w:rPr>
                <w:rFonts w:ascii="宋体"/>
                <w:sz w:val="15"/>
              </w:rPr>
              <w:t> </w:t>
            </w:r>
          </w:p>
        </w:tc>
        <w:tc>
          <w:tcPr>
            <w:tcW w:w="11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spacing w:val="-1"/>
                <w:sz w:val="15"/>
              </w:rPr>
              <w:t>196,890,025.67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175,718,737.87</w:t>
            </w:r>
            <w:r>
              <w:rPr>
                <w:rFonts w:ascii="宋体"/>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77" w:right="0"/>
              <w:jc w:val="center"/>
              <w:rPr>
                <w:rFonts w:ascii="宋体" w:hAnsi="宋体" w:cs="宋体" w:eastAsia="宋体" w:hint="default"/>
                <w:sz w:val="15"/>
                <w:szCs w:val="15"/>
              </w:rPr>
            </w:pPr>
            <w:r>
              <w:rPr>
                <w:rFonts w:ascii="宋体"/>
                <w:sz w:val="15"/>
              </w:rPr>
              <w:t>21,171,287.80</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62.42</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宋体" w:hAnsi="宋体" w:cs="宋体" w:eastAsia="宋体" w:hint="default"/>
                <w:sz w:val="15"/>
                <w:szCs w:val="15"/>
              </w:rPr>
            </w:pPr>
            <w:r>
              <w:rPr>
                <w:rFonts w:ascii="宋体"/>
                <w:sz w:val="15"/>
              </w:rPr>
              <w:t>70</w:t>
            </w:r>
          </w:p>
        </w:tc>
        <w:tc>
          <w:tcPr>
            <w:tcW w:w="1037"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83" w:right="0"/>
              <w:jc w:val="left"/>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z w:val="15"/>
                <w:szCs w:val="15"/>
              </w:rPr>
              <w:t> </w:t>
            </w:r>
          </w:p>
        </w:tc>
      </w:tr>
      <w:tr>
        <w:trPr>
          <w:trHeight w:val="914"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16" w:right="103"/>
              <w:jc w:val="both"/>
              <w:rPr>
                <w:rFonts w:ascii="宋体" w:hAnsi="宋体" w:cs="宋体" w:eastAsia="宋体" w:hint="default"/>
                <w:sz w:val="15"/>
                <w:szCs w:val="15"/>
              </w:rPr>
            </w:pPr>
            <w:r>
              <w:rPr>
                <w:rFonts w:ascii="宋体" w:hAnsi="宋体" w:cs="宋体" w:eastAsia="宋体" w:hint="default"/>
                <w:spacing w:val="15"/>
                <w:sz w:val="15"/>
                <w:szCs w:val="15"/>
              </w:rPr>
              <w:t>锦州港第</w:t>
            </w:r>
            <w:r>
              <w:rPr>
                <w:rFonts w:ascii="宋体" w:hAnsi="宋体" w:cs="宋体" w:eastAsia="宋体" w:hint="default"/>
                <w:spacing w:val="-68"/>
                <w:sz w:val="15"/>
                <w:szCs w:val="15"/>
              </w:rPr>
              <w:t> </w:t>
            </w:r>
            <w:r>
              <w:rPr>
                <w:rFonts w:ascii="宋体" w:hAnsi="宋体" w:cs="宋体" w:eastAsia="宋体" w:hint="default"/>
                <w:spacing w:val="15"/>
                <w:sz w:val="15"/>
                <w:szCs w:val="15"/>
              </w:rPr>
              <w:t>三港池东</w:t>
            </w:r>
            <w:r>
              <w:rPr>
                <w:rFonts w:ascii="宋体" w:hAnsi="宋体" w:cs="宋体" w:eastAsia="宋体" w:hint="default"/>
                <w:spacing w:val="-68"/>
                <w:sz w:val="15"/>
                <w:szCs w:val="15"/>
              </w:rPr>
              <w:t> </w:t>
            </w:r>
            <w:r>
              <w:rPr>
                <w:rFonts w:ascii="宋体" w:hAnsi="宋体" w:cs="宋体" w:eastAsia="宋体" w:hint="default"/>
                <w:spacing w:val="15"/>
                <w:sz w:val="15"/>
                <w:szCs w:val="15"/>
              </w:rPr>
              <w:t>岸通用泊</w:t>
            </w:r>
            <w:r>
              <w:rPr>
                <w:rFonts w:ascii="宋体" w:hAnsi="宋体" w:cs="宋体" w:eastAsia="宋体" w:hint="default"/>
                <w:spacing w:val="-68"/>
                <w:sz w:val="15"/>
                <w:szCs w:val="15"/>
              </w:rPr>
              <w:t> </w:t>
            </w:r>
            <w:r>
              <w:rPr>
                <w:rFonts w:ascii="宋体" w:hAnsi="宋体" w:cs="宋体" w:eastAsia="宋体" w:hint="default"/>
                <w:spacing w:val="15"/>
                <w:sz w:val="15"/>
                <w:szCs w:val="15"/>
              </w:rPr>
              <w:t>位改扩建</w:t>
            </w:r>
            <w:r>
              <w:rPr>
                <w:rFonts w:ascii="宋体" w:hAnsi="宋体" w:cs="宋体" w:eastAsia="宋体" w:hint="default"/>
                <w:spacing w:val="-68"/>
                <w:sz w:val="15"/>
                <w:szCs w:val="15"/>
              </w:rPr>
              <w:t> </w:t>
            </w:r>
            <w:r>
              <w:rPr>
                <w:rFonts w:ascii="宋体" w:hAnsi="宋体" w:cs="宋体" w:eastAsia="宋体" w:hint="default"/>
                <w:sz w:val="15"/>
                <w:szCs w:val="15"/>
              </w:rPr>
              <w:t>工程</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60,700,000</w:t>
            </w:r>
            <w:r>
              <w:rPr>
                <w:rFonts w:ascii="宋体"/>
                <w:sz w:val="15"/>
              </w:rPr>
              <w:t> </w:t>
            </w:r>
          </w:p>
        </w:tc>
        <w:tc>
          <w:tcPr>
            <w:tcW w:w="11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14,434,567.89</w:t>
            </w:r>
            <w:r>
              <w:rPr>
                <w:rFonts w:ascii="宋体"/>
                <w:sz w:val="15"/>
              </w:rPr>
              <w:t>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77" w:right="0"/>
              <w:jc w:val="center"/>
              <w:rPr>
                <w:rFonts w:ascii="宋体" w:hAnsi="宋体" w:cs="宋体" w:eastAsia="宋体" w:hint="default"/>
                <w:sz w:val="15"/>
                <w:szCs w:val="15"/>
              </w:rPr>
            </w:pPr>
            <w:r>
              <w:rPr>
                <w:rFonts w:ascii="宋体"/>
                <w:sz w:val="15"/>
              </w:rPr>
              <w:t>14,434,567.89</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23.78</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宋体" w:hAnsi="宋体" w:cs="宋体" w:eastAsia="宋体" w:hint="default"/>
                <w:sz w:val="15"/>
                <w:szCs w:val="15"/>
              </w:rPr>
            </w:pPr>
            <w:r>
              <w:rPr>
                <w:rFonts w:ascii="宋体"/>
                <w:sz w:val="15"/>
              </w:rPr>
              <w:t>25</w:t>
            </w:r>
          </w:p>
        </w:tc>
        <w:tc>
          <w:tcPr>
            <w:tcW w:w="1037"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83" w:right="0"/>
              <w:jc w:val="left"/>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z w:val="15"/>
                <w:szCs w:val="15"/>
              </w:rPr>
              <w:t> </w:t>
            </w:r>
          </w:p>
        </w:tc>
      </w:tr>
      <w:tr>
        <w:trPr>
          <w:trHeight w:val="914"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16" w:right="103"/>
              <w:jc w:val="both"/>
              <w:rPr>
                <w:rFonts w:ascii="宋体" w:hAnsi="宋体" w:cs="宋体" w:eastAsia="宋体" w:hint="default"/>
                <w:sz w:val="15"/>
                <w:szCs w:val="15"/>
              </w:rPr>
            </w:pPr>
            <w:r>
              <w:rPr>
                <w:rFonts w:ascii="宋体" w:hAnsi="宋体" w:cs="宋体" w:eastAsia="宋体" w:hint="default"/>
                <w:spacing w:val="15"/>
                <w:sz w:val="15"/>
                <w:szCs w:val="15"/>
              </w:rPr>
              <w:t>锦州港三</w:t>
            </w:r>
            <w:r>
              <w:rPr>
                <w:rFonts w:ascii="宋体" w:hAnsi="宋体" w:cs="宋体" w:eastAsia="宋体" w:hint="default"/>
                <w:spacing w:val="-68"/>
                <w:sz w:val="15"/>
                <w:szCs w:val="15"/>
              </w:rPr>
              <w:t> </w:t>
            </w:r>
            <w:r>
              <w:rPr>
                <w:rFonts w:ascii="宋体" w:hAnsi="宋体" w:cs="宋体" w:eastAsia="宋体" w:hint="default"/>
                <w:spacing w:val="15"/>
                <w:sz w:val="15"/>
                <w:szCs w:val="15"/>
              </w:rPr>
              <w:t>港池北岸</w:t>
            </w:r>
            <w:r>
              <w:rPr>
                <w:rFonts w:ascii="宋体" w:hAnsi="宋体" w:cs="宋体" w:eastAsia="宋体" w:hint="default"/>
                <w:spacing w:val="-68"/>
                <w:sz w:val="15"/>
                <w:szCs w:val="15"/>
              </w:rPr>
              <w:t> </w:t>
            </w:r>
            <w:r>
              <w:rPr>
                <w:rFonts w:ascii="宋体" w:hAnsi="宋体" w:cs="宋体" w:eastAsia="宋体" w:hint="default"/>
                <w:spacing w:val="15"/>
                <w:sz w:val="15"/>
                <w:szCs w:val="15"/>
              </w:rPr>
              <w:t>堆场及道</w:t>
            </w:r>
            <w:r>
              <w:rPr>
                <w:rFonts w:ascii="宋体" w:hAnsi="宋体" w:cs="宋体" w:eastAsia="宋体" w:hint="default"/>
                <w:spacing w:val="-68"/>
                <w:sz w:val="15"/>
                <w:szCs w:val="15"/>
              </w:rPr>
              <w:t> </w:t>
            </w:r>
            <w:r>
              <w:rPr>
                <w:rFonts w:ascii="宋体" w:hAnsi="宋体" w:cs="宋体" w:eastAsia="宋体" w:hint="default"/>
                <w:spacing w:val="15"/>
                <w:sz w:val="15"/>
                <w:szCs w:val="15"/>
              </w:rPr>
              <w:t>路续建工</w:t>
            </w:r>
            <w:r>
              <w:rPr>
                <w:rFonts w:ascii="宋体" w:hAnsi="宋体" w:cs="宋体" w:eastAsia="宋体" w:hint="default"/>
                <w:spacing w:val="-68"/>
                <w:sz w:val="15"/>
                <w:szCs w:val="15"/>
              </w:rPr>
              <w:t> </w:t>
            </w:r>
            <w:r>
              <w:rPr>
                <w:rFonts w:ascii="宋体" w:hAnsi="宋体" w:cs="宋体" w:eastAsia="宋体" w:hint="default"/>
                <w:sz w:val="15"/>
                <w:szCs w:val="15"/>
              </w:rPr>
              <w:t>程</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85,160,000</w:t>
            </w:r>
            <w:r>
              <w:rPr>
                <w:rFonts w:ascii="宋体"/>
                <w:sz w:val="15"/>
              </w:rPr>
              <w:t> </w:t>
            </w:r>
          </w:p>
        </w:tc>
        <w:tc>
          <w:tcPr>
            <w:tcW w:w="11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34,712,311.86</w:t>
            </w:r>
            <w:r>
              <w:rPr>
                <w:rFonts w:ascii="宋体"/>
                <w:sz w:val="15"/>
              </w:rPr>
              <w:t>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77" w:right="0"/>
              <w:jc w:val="center"/>
              <w:rPr>
                <w:rFonts w:ascii="宋体" w:hAnsi="宋体" w:cs="宋体" w:eastAsia="宋体" w:hint="default"/>
                <w:sz w:val="15"/>
                <w:szCs w:val="15"/>
              </w:rPr>
            </w:pPr>
            <w:r>
              <w:rPr>
                <w:rFonts w:ascii="宋体"/>
                <w:sz w:val="15"/>
              </w:rPr>
              <w:t>34,712,311.86</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40.76</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9"/>
              <w:jc w:val="right"/>
              <w:rPr>
                <w:rFonts w:ascii="宋体" w:hAnsi="宋体" w:cs="宋体" w:eastAsia="宋体" w:hint="default"/>
                <w:sz w:val="15"/>
                <w:szCs w:val="15"/>
              </w:rPr>
            </w:pPr>
            <w:r>
              <w:rPr>
                <w:rFonts w:ascii="宋体"/>
                <w:sz w:val="15"/>
              </w:rPr>
              <w:t>45</w:t>
            </w:r>
          </w:p>
        </w:tc>
        <w:tc>
          <w:tcPr>
            <w:tcW w:w="1037"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83" w:right="0"/>
              <w:jc w:val="left"/>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z w:val="15"/>
                <w:szCs w:val="15"/>
              </w:rPr>
              <w:t> </w:t>
            </w:r>
          </w:p>
        </w:tc>
      </w:tr>
      <w:tr>
        <w:trPr>
          <w:trHeight w:val="737"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before="2"/>
              <w:ind w:left="16" w:right="103"/>
              <w:jc w:val="both"/>
              <w:rPr>
                <w:rFonts w:ascii="宋体" w:hAnsi="宋体" w:cs="宋体" w:eastAsia="宋体" w:hint="default"/>
                <w:sz w:val="15"/>
                <w:szCs w:val="15"/>
              </w:rPr>
            </w:pPr>
            <w:r>
              <w:rPr>
                <w:rFonts w:ascii="宋体" w:hAnsi="宋体" w:cs="宋体" w:eastAsia="宋体" w:hint="default"/>
                <w:spacing w:val="15"/>
                <w:sz w:val="15"/>
                <w:szCs w:val="15"/>
              </w:rPr>
              <w:t>锦州港罐</w:t>
            </w:r>
            <w:r>
              <w:rPr>
                <w:rFonts w:ascii="宋体" w:hAnsi="宋体" w:cs="宋体" w:eastAsia="宋体" w:hint="default"/>
                <w:spacing w:val="-68"/>
                <w:sz w:val="15"/>
                <w:szCs w:val="15"/>
              </w:rPr>
              <w:t> </w:t>
            </w:r>
            <w:r>
              <w:rPr>
                <w:rFonts w:ascii="宋体" w:hAnsi="宋体" w:cs="宋体" w:eastAsia="宋体" w:hint="default"/>
                <w:spacing w:val="15"/>
                <w:sz w:val="15"/>
                <w:szCs w:val="15"/>
              </w:rPr>
              <w:t>区西侧散</w:t>
            </w:r>
            <w:r>
              <w:rPr>
                <w:rFonts w:ascii="宋体" w:hAnsi="宋体" w:cs="宋体" w:eastAsia="宋体" w:hint="default"/>
                <w:spacing w:val="-68"/>
                <w:sz w:val="15"/>
                <w:szCs w:val="15"/>
              </w:rPr>
              <w:t> </w:t>
            </w:r>
            <w:r>
              <w:rPr>
                <w:rFonts w:ascii="宋体" w:hAnsi="宋体" w:cs="宋体" w:eastAsia="宋体" w:hint="default"/>
                <w:spacing w:val="15"/>
                <w:sz w:val="15"/>
                <w:szCs w:val="15"/>
              </w:rPr>
              <w:t>货堆场工</w:t>
            </w:r>
            <w:r>
              <w:rPr>
                <w:rFonts w:ascii="宋体" w:hAnsi="宋体" w:cs="宋体" w:eastAsia="宋体" w:hint="default"/>
                <w:spacing w:val="-68"/>
                <w:sz w:val="15"/>
                <w:szCs w:val="15"/>
              </w:rPr>
              <w:t> </w:t>
            </w:r>
            <w:r>
              <w:rPr>
                <w:rFonts w:ascii="宋体" w:hAnsi="宋体" w:cs="宋体" w:eastAsia="宋体" w:hint="default"/>
                <w:sz w:val="15"/>
                <w:szCs w:val="15"/>
              </w:rPr>
              <w:t>程</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130,000,000</w:t>
            </w:r>
            <w:r>
              <w:rPr>
                <w:rFonts w:ascii="宋体"/>
                <w:sz w:val="15"/>
              </w:rPr>
              <w:t> </w:t>
            </w:r>
          </w:p>
        </w:tc>
        <w:tc>
          <w:tcPr>
            <w:tcW w:w="11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15,689,514.83</w:t>
            </w:r>
            <w:r>
              <w:rPr>
                <w:rFonts w:ascii="宋体"/>
                <w:sz w:val="15"/>
              </w:rPr>
              <w:t>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7" w:right="0"/>
              <w:jc w:val="center"/>
              <w:rPr>
                <w:rFonts w:ascii="宋体" w:hAnsi="宋体" w:cs="宋体" w:eastAsia="宋体" w:hint="default"/>
                <w:sz w:val="15"/>
                <w:szCs w:val="15"/>
              </w:rPr>
            </w:pPr>
            <w:r>
              <w:rPr>
                <w:rFonts w:ascii="宋体"/>
                <w:sz w:val="15"/>
              </w:rPr>
              <w:t>15,689,514.83</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12.07</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5"/>
                <w:szCs w:val="15"/>
              </w:rPr>
            </w:pPr>
            <w:r>
              <w:rPr>
                <w:rFonts w:ascii="宋体"/>
                <w:sz w:val="15"/>
              </w:rPr>
              <w:t>15</w:t>
            </w:r>
          </w:p>
        </w:tc>
        <w:tc>
          <w:tcPr>
            <w:tcW w:w="1037"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z w:val="15"/>
                <w:szCs w:val="15"/>
              </w:rPr>
              <w:t> </w:t>
            </w:r>
          </w:p>
        </w:tc>
      </w:tr>
      <w:tr>
        <w:trPr>
          <w:trHeight w:val="1095"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16" w:right="103"/>
              <w:jc w:val="both"/>
              <w:rPr>
                <w:rFonts w:ascii="宋体" w:hAnsi="宋体" w:cs="宋体" w:eastAsia="宋体" w:hint="default"/>
                <w:sz w:val="15"/>
                <w:szCs w:val="15"/>
              </w:rPr>
            </w:pPr>
            <w:r>
              <w:rPr>
                <w:rFonts w:ascii="宋体" w:hAnsi="宋体" w:cs="宋体" w:eastAsia="宋体" w:hint="default"/>
                <w:spacing w:val="15"/>
                <w:sz w:val="15"/>
                <w:szCs w:val="15"/>
              </w:rPr>
              <w:t>锦州港三</w:t>
            </w:r>
            <w:r>
              <w:rPr>
                <w:rFonts w:ascii="宋体" w:hAnsi="宋体" w:cs="宋体" w:eastAsia="宋体" w:hint="default"/>
                <w:spacing w:val="-68"/>
                <w:sz w:val="15"/>
                <w:szCs w:val="15"/>
              </w:rPr>
              <w:t> </w:t>
            </w:r>
            <w:r>
              <w:rPr>
                <w:rFonts w:ascii="宋体" w:hAnsi="宋体" w:cs="宋体" w:eastAsia="宋体" w:hint="default"/>
                <w:spacing w:val="15"/>
                <w:sz w:val="15"/>
                <w:szCs w:val="15"/>
              </w:rPr>
              <w:t>港池站台</w:t>
            </w:r>
            <w:r>
              <w:rPr>
                <w:rFonts w:ascii="宋体" w:hAnsi="宋体" w:cs="宋体" w:eastAsia="宋体" w:hint="default"/>
                <w:spacing w:val="-68"/>
                <w:sz w:val="15"/>
                <w:szCs w:val="15"/>
              </w:rPr>
              <w:t> </w:t>
            </w:r>
            <w:r>
              <w:rPr>
                <w:rFonts w:ascii="宋体" w:hAnsi="宋体" w:cs="宋体" w:eastAsia="宋体" w:hint="default"/>
                <w:spacing w:val="15"/>
                <w:sz w:val="15"/>
                <w:szCs w:val="15"/>
              </w:rPr>
              <w:t>南侧专业</w:t>
            </w:r>
            <w:r>
              <w:rPr>
                <w:rFonts w:ascii="宋体" w:hAnsi="宋体" w:cs="宋体" w:eastAsia="宋体" w:hint="default"/>
                <w:spacing w:val="-68"/>
                <w:sz w:val="15"/>
                <w:szCs w:val="15"/>
              </w:rPr>
              <w:t> </w:t>
            </w:r>
            <w:r>
              <w:rPr>
                <w:rFonts w:ascii="宋体" w:hAnsi="宋体" w:cs="宋体" w:eastAsia="宋体" w:hint="default"/>
                <w:spacing w:val="15"/>
                <w:sz w:val="15"/>
                <w:szCs w:val="15"/>
              </w:rPr>
              <w:t>化铁路及</w:t>
            </w:r>
            <w:r>
              <w:rPr>
                <w:rFonts w:ascii="宋体" w:hAnsi="宋体" w:cs="宋体" w:eastAsia="宋体" w:hint="default"/>
                <w:spacing w:val="-68"/>
                <w:sz w:val="15"/>
                <w:szCs w:val="15"/>
              </w:rPr>
              <w:t> </w:t>
            </w:r>
            <w:r>
              <w:rPr>
                <w:rFonts w:ascii="宋体" w:hAnsi="宋体" w:cs="宋体" w:eastAsia="宋体" w:hint="default"/>
                <w:spacing w:val="15"/>
                <w:sz w:val="15"/>
                <w:szCs w:val="15"/>
              </w:rPr>
              <w:t>铁路站台</w:t>
            </w:r>
            <w:r>
              <w:rPr>
                <w:rFonts w:ascii="宋体" w:hAnsi="宋体" w:cs="宋体" w:eastAsia="宋体" w:hint="default"/>
                <w:spacing w:val="-68"/>
                <w:sz w:val="15"/>
                <w:szCs w:val="15"/>
              </w:rPr>
              <w:t> </w:t>
            </w:r>
            <w:r>
              <w:rPr>
                <w:rFonts w:ascii="宋体" w:hAnsi="宋体" w:cs="宋体" w:eastAsia="宋体" w:hint="default"/>
                <w:sz w:val="15"/>
                <w:szCs w:val="15"/>
              </w:rPr>
              <w:t>工程</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94,000,000</w:t>
            </w:r>
            <w:r>
              <w:rPr>
                <w:rFonts w:ascii="宋体"/>
                <w:sz w:val="15"/>
              </w:rPr>
              <w:t> </w:t>
            </w:r>
          </w:p>
        </w:tc>
        <w:tc>
          <w:tcPr>
            <w:tcW w:w="1114"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spacing w:val="-2"/>
                <w:sz w:val="15"/>
              </w:rPr>
              <w:t>15,425,470.94</w:t>
            </w:r>
            <w:r>
              <w:rPr>
                <w:rFonts w:ascii="宋体"/>
                <w:sz w:val="15"/>
              </w:rPr>
              <w:t>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7" w:right="0"/>
              <w:jc w:val="center"/>
              <w:rPr>
                <w:rFonts w:ascii="宋体" w:hAnsi="宋体" w:cs="宋体" w:eastAsia="宋体" w:hint="default"/>
                <w:sz w:val="15"/>
                <w:szCs w:val="15"/>
              </w:rPr>
            </w:pPr>
            <w:r>
              <w:rPr>
                <w:rFonts w:ascii="宋体"/>
                <w:sz w:val="15"/>
              </w:rPr>
              <w:t>15,425,470.94</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16.41</w:t>
            </w:r>
          </w:p>
        </w:tc>
        <w:tc>
          <w:tcPr>
            <w:tcW w:w="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5"/>
                <w:szCs w:val="15"/>
              </w:rPr>
            </w:pPr>
            <w:r>
              <w:rPr>
                <w:rFonts w:ascii="宋体"/>
                <w:sz w:val="15"/>
              </w:rPr>
              <w:t>20</w:t>
            </w:r>
          </w:p>
        </w:tc>
        <w:tc>
          <w:tcPr>
            <w:tcW w:w="1037"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83" w:right="0"/>
              <w:jc w:val="left"/>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z w:val="15"/>
                <w:szCs w:val="15"/>
              </w:rPr>
              <w:t> </w:t>
            </w:r>
          </w:p>
        </w:tc>
      </w:tr>
      <w:tr>
        <w:trPr>
          <w:trHeight w:val="374" w:hRule="exact"/>
        </w:trPr>
        <w:tc>
          <w:tcPr>
            <w:tcW w:w="835"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16" w:right="103"/>
              <w:jc w:val="left"/>
              <w:rPr>
                <w:rFonts w:ascii="宋体" w:hAnsi="宋体" w:cs="宋体" w:eastAsia="宋体" w:hint="default"/>
                <w:sz w:val="15"/>
                <w:szCs w:val="15"/>
              </w:rPr>
            </w:pPr>
            <w:r>
              <w:rPr>
                <w:rFonts w:ascii="宋体" w:hAnsi="宋体" w:cs="宋体" w:eastAsia="宋体" w:hint="default"/>
                <w:spacing w:val="15"/>
                <w:sz w:val="15"/>
                <w:szCs w:val="15"/>
              </w:rPr>
              <w:t>其他单列</w:t>
            </w:r>
            <w:r>
              <w:rPr>
                <w:rFonts w:ascii="宋体" w:hAnsi="宋体" w:cs="宋体" w:eastAsia="宋体" w:hint="default"/>
                <w:spacing w:val="-68"/>
                <w:sz w:val="15"/>
                <w:szCs w:val="15"/>
              </w:rPr>
              <w:t> </w:t>
            </w:r>
            <w:r>
              <w:rPr>
                <w:rFonts w:ascii="宋体" w:hAnsi="宋体" w:cs="宋体" w:eastAsia="宋体" w:hint="default"/>
                <w:sz w:val="15"/>
                <w:szCs w:val="15"/>
              </w:rPr>
              <w:t>工程</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3"/>
              <w:jc w:val="right"/>
              <w:rPr>
                <w:rFonts w:ascii="宋体" w:hAnsi="宋体" w:cs="宋体" w:eastAsia="宋体" w:hint="default"/>
                <w:sz w:val="15"/>
                <w:szCs w:val="15"/>
              </w:rPr>
            </w:pPr>
            <w:r>
              <w:rPr>
                <w:rFonts w:ascii="宋体"/>
                <w:w w:val="100"/>
                <w:sz w:val="15"/>
              </w:rPr>
              <w:t> </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1"/>
              <w:jc w:val="right"/>
              <w:rPr>
                <w:rFonts w:ascii="宋体" w:hAnsi="宋体" w:cs="宋体" w:eastAsia="宋体" w:hint="default"/>
                <w:sz w:val="15"/>
                <w:szCs w:val="15"/>
              </w:rPr>
            </w:pPr>
            <w:r>
              <w:rPr>
                <w:rFonts w:ascii="宋体"/>
                <w:spacing w:val="-2"/>
                <w:sz w:val="15"/>
              </w:rPr>
              <w:t>52,109,701.43</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2"/>
                <w:sz w:val="15"/>
              </w:rPr>
              <w:t>35,352,771.47</w:t>
            </w:r>
            <w:r>
              <w:rPr>
                <w:rFonts w:ascii="宋体"/>
                <w:sz w:val="15"/>
              </w:rPr>
              <w:t> </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2"/>
                <w:sz w:val="15"/>
              </w:rPr>
              <w:t>53,994,025.73</w:t>
            </w:r>
            <w:r>
              <w:rPr>
                <w:rFonts w:ascii="宋体"/>
                <w:sz w:val="15"/>
              </w:rPr>
              <w:t> </w:t>
            </w:r>
          </w:p>
        </w:tc>
        <w:tc>
          <w:tcPr>
            <w:tcW w:w="286"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7" w:right="0"/>
              <w:jc w:val="center"/>
              <w:rPr>
                <w:rFonts w:ascii="宋体" w:hAnsi="宋体" w:cs="宋体" w:eastAsia="宋体" w:hint="default"/>
                <w:sz w:val="15"/>
                <w:szCs w:val="15"/>
              </w:rPr>
            </w:pPr>
            <w:r>
              <w:rPr>
                <w:rFonts w:ascii="宋体"/>
                <w:sz w:val="15"/>
              </w:rPr>
              <w:t>33,468,447.17</w:t>
            </w:r>
          </w:p>
        </w:tc>
        <w:tc>
          <w:tcPr>
            <w:tcW w:w="437" w:type="dxa"/>
            <w:tcBorders>
              <w:top w:val="single" w:sz="6" w:space="0" w:color="000000"/>
              <w:left w:val="single" w:sz="6" w:space="0" w:color="000000"/>
              <w:bottom w:val="single" w:sz="6" w:space="0" w:color="000000"/>
              <w:right w:val="single" w:sz="6" w:space="0" w:color="000000"/>
            </w:tcBorders>
          </w:tcPr>
          <w:p>
            <w:pPr/>
          </w:p>
        </w:tc>
        <w:tc>
          <w:tcPr>
            <w:tcW w:w="310"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143" w:type="dxa"/>
            <w:tcBorders>
              <w:top w:val="single" w:sz="6" w:space="0" w:color="000000"/>
              <w:left w:val="single" w:sz="6" w:space="0" w:color="000000"/>
              <w:bottom w:val="single" w:sz="6" w:space="0" w:color="000000"/>
              <w:right w:val="single" w:sz="6" w:space="0" w:color="000000"/>
            </w:tcBorders>
          </w:tcPr>
          <w:p>
            <w:pPr/>
          </w:p>
        </w:tc>
        <w:tc>
          <w:tcPr>
            <w:tcW w:w="362"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0"/>
              <w:ind w:left="83" w:right="0"/>
              <w:jc w:val="left"/>
              <w:rPr>
                <w:rFonts w:ascii="宋体" w:hAnsi="宋体" w:cs="宋体" w:eastAsia="宋体" w:hint="default"/>
                <w:sz w:val="15"/>
                <w:szCs w:val="15"/>
              </w:rPr>
            </w:pPr>
            <w:r>
              <w:rPr>
                <w:rFonts w:ascii="宋体" w:hAnsi="宋体" w:cs="宋体" w:eastAsia="宋体" w:hint="default"/>
                <w:sz w:val="15"/>
                <w:szCs w:val="15"/>
              </w:rPr>
              <w:t>自筹</w:t>
            </w:r>
            <w:r>
              <w:rPr>
                <w:rFonts w:ascii="宋体" w:hAnsi="宋体" w:cs="宋体" w:eastAsia="宋体" w:hint="default"/>
                <w:sz w:val="15"/>
                <w:szCs w:val="15"/>
              </w:rPr>
              <w:t> </w:t>
            </w:r>
          </w:p>
        </w:tc>
      </w:tr>
      <w:tr>
        <w:trPr>
          <w:trHeight w:val="202" w:hRule="exact"/>
        </w:trPr>
        <w:tc>
          <w:tcPr>
            <w:tcW w:w="835" w:type="dxa"/>
            <w:tcBorders>
              <w:top w:val="single" w:sz="6" w:space="0" w:color="000000"/>
              <w:left w:val="single" w:sz="12" w:space="0" w:color="000000"/>
              <w:bottom w:val="single" w:sz="12" w:space="0" w:color="000000"/>
              <w:right w:val="single" w:sz="6" w:space="0" w:color="000000"/>
            </w:tcBorders>
          </w:tcPr>
          <w:p>
            <w:pPr>
              <w:pStyle w:val="TableParagraph"/>
              <w:spacing w:line="165" w:lineRule="exact"/>
              <w:ind w:left="199"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53"/>
              <w:jc w:val="right"/>
              <w:rPr>
                <w:rFonts w:ascii="宋体" w:hAnsi="宋体" w:cs="宋体" w:eastAsia="宋体" w:hint="default"/>
                <w:sz w:val="15"/>
                <w:szCs w:val="15"/>
              </w:rPr>
            </w:pPr>
            <w:r>
              <w:rPr>
                <w:rFonts w:ascii="宋体"/>
                <w:spacing w:val="-2"/>
                <w:sz w:val="15"/>
              </w:rPr>
              <w:t>3,438,726,200</w:t>
            </w:r>
            <w:r>
              <w:rPr>
                <w:rFonts w:ascii="宋体"/>
                <w:sz w:val="15"/>
              </w:rPr>
              <w:t> </w:t>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21"/>
              <w:jc w:val="right"/>
              <w:rPr>
                <w:rFonts w:ascii="宋体" w:hAnsi="宋体" w:cs="宋体" w:eastAsia="宋体" w:hint="default"/>
                <w:sz w:val="15"/>
                <w:szCs w:val="15"/>
              </w:rPr>
            </w:pPr>
            <w:r>
              <w:rPr>
                <w:rFonts w:ascii="宋体"/>
                <w:spacing w:val="-1"/>
                <w:sz w:val="15"/>
              </w:rPr>
              <w:t>617,923,384.74</w:t>
            </w:r>
          </w:p>
        </w:tc>
        <w:tc>
          <w:tcPr>
            <w:tcW w:w="1184"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18"/>
              <w:jc w:val="right"/>
              <w:rPr>
                <w:rFonts w:ascii="宋体" w:hAnsi="宋体" w:cs="宋体" w:eastAsia="宋体" w:hint="default"/>
                <w:sz w:val="15"/>
                <w:szCs w:val="15"/>
              </w:rPr>
            </w:pPr>
            <w:r>
              <w:rPr>
                <w:rFonts w:ascii="宋体"/>
                <w:spacing w:val="-1"/>
                <w:sz w:val="15"/>
              </w:rPr>
              <w:t>656,108,028.79 </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18"/>
              <w:jc w:val="right"/>
              <w:rPr>
                <w:rFonts w:ascii="宋体" w:hAnsi="宋体" w:cs="宋体" w:eastAsia="宋体" w:hint="default"/>
                <w:sz w:val="15"/>
                <w:szCs w:val="15"/>
              </w:rPr>
            </w:pPr>
            <w:r>
              <w:rPr>
                <w:rFonts w:ascii="宋体"/>
                <w:spacing w:val="-2"/>
                <w:sz w:val="15"/>
              </w:rPr>
              <w:t>335,914,944.98</w:t>
            </w:r>
            <w:r>
              <w:rPr>
                <w:rFonts w:ascii="宋体"/>
                <w:sz w:val="15"/>
              </w:rPr>
              <w:t> </w:t>
            </w:r>
          </w:p>
        </w:tc>
        <w:tc>
          <w:tcPr>
            <w:tcW w:w="286" w:type="dxa"/>
            <w:tcBorders>
              <w:top w:val="single" w:sz="6" w:space="0" w:color="000000"/>
              <w:left w:val="single" w:sz="6" w:space="0" w:color="000000"/>
              <w:bottom w:val="single" w:sz="12" w:space="0" w:color="000000"/>
              <w:right w:val="single" w:sz="6" w:space="0" w:color="000000"/>
            </w:tcBorders>
          </w:tcPr>
          <w:p>
            <w:pP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0"/>
              <w:jc w:val="center"/>
              <w:rPr>
                <w:rFonts w:ascii="宋体" w:hAnsi="宋体" w:cs="宋体" w:eastAsia="宋体" w:hint="default"/>
                <w:sz w:val="15"/>
                <w:szCs w:val="15"/>
              </w:rPr>
            </w:pPr>
            <w:r>
              <w:rPr>
                <w:rFonts w:ascii="宋体"/>
                <w:sz w:val="15"/>
              </w:rPr>
              <w:t>938,116,468.55</w:t>
            </w:r>
          </w:p>
        </w:tc>
        <w:tc>
          <w:tcPr>
            <w:tcW w:w="437"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left="83" w:right="0"/>
              <w:jc w:val="left"/>
              <w:rPr>
                <w:rFonts w:ascii="宋体" w:hAnsi="宋体" w:cs="宋体" w:eastAsia="宋体" w:hint="default"/>
                <w:sz w:val="15"/>
                <w:szCs w:val="15"/>
              </w:rPr>
            </w:pPr>
            <w:r>
              <w:rPr>
                <w:rFonts w:ascii="宋体"/>
                <w:sz w:val="15"/>
              </w:rPr>
              <w:t>/ </w:t>
            </w:r>
          </w:p>
        </w:tc>
        <w:tc>
          <w:tcPr>
            <w:tcW w:w="310"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left="21" w:right="0"/>
              <w:jc w:val="left"/>
              <w:rPr>
                <w:rFonts w:ascii="宋体" w:hAnsi="宋体" w:cs="宋体" w:eastAsia="宋体" w:hint="default"/>
                <w:sz w:val="15"/>
                <w:szCs w:val="15"/>
              </w:rPr>
            </w:pPr>
            <w:r>
              <w:rPr>
                <w:rFonts w:ascii="宋体"/>
                <w:sz w:val="15"/>
              </w:rPr>
              <w:t>/ </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21"/>
              <w:jc w:val="right"/>
              <w:rPr>
                <w:rFonts w:ascii="宋体" w:hAnsi="宋体" w:cs="宋体" w:eastAsia="宋体" w:hint="default"/>
                <w:sz w:val="15"/>
                <w:szCs w:val="15"/>
              </w:rPr>
            </w:pPr>
            <w:r>
              <w:rPr>
                <w:rFonts w:ascii="宋体"/>
                <w:spacing w:val="-2"/>
                <w:sz w:val="15"/>
              </w:rPr>
              <w:t>33,098,152.00</w:t>
            </w:r>
          </w:p>
        </w:tc>
        <w:tc>
          <w:tcPr>
            <w:tcW w:w="1143"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right="53"/>
              <w:jc w:val="right"/>
              <w:rPr>
                <w:rFonts w:ascii="宋体" w:hAnsi="宋体" w:cs="宋体" w:eastAsia="宋体" w:hint="default"/>
                <w:sz w:val="15"/>
                <w:szCs w:val="15"/>
              </w:rPr>
            </w:pPr>
            <w:r>
              <w:rPr>
                <w:rFonts w:ascii="宋体"/>
                <w:spacing w:val="-2"/>
                <w:sz w:val="15"/>
              </w:rPr>
              <w:t>12,841,962.86</w:t>
            </w:r>
            <w:r>
              <w:rPr>
                <w:rFonts w:ascii="宋体"/>
                <w:sz w:val="15"/>
              </w:rPr>
              <w:t> </w:t>
            </w:r>
          </w:p>
        </w:tc>
        <w:tc>
          <w:tcPr>
            <w:tcW w:w="362" w:type="dxa"/>
            <w:tcBorders>
              <w:top w:val="single" w:sz="6" w:space="0" w:color="000000"/>
              <w:left w:val="single" w:sz="6" w:space="0" w:color="000000"/>
              <w:bottom w:val="single" w:sz="12" w:space="0" w:color="000000"/>
              <w:right w:val="single" w:sz="6" w:space="0" w:color="000000"/>
            </w:tcBorders>
          </w:tcPr>
          <w:p>
            <w:pPr>
              <w:pStyle w:val="TableParagraph"/>
              <w:spacing w:line="165" w:lineRule="exact"/>
              <w:ind w:left="50" w:right="0"/>
              <w:jc w:val="left"/>
              <w:rPr>
                <w:rFonts w:ascii="宋体" w:hAnsi="宋体" w:cs="宋体" w:eastAsia="宋体" w:hint="default"/>
                <w:sz w:val="15"/>
                <w:szCs w:val="15"/>
              </w:rPr>
            </w:pPr>
            <w:r>
              <w:rPr>
                <w:rFonts w:ascii="宋体"/>
                <w:sz w:val="15"/>
              </w:rPr>
              <w:t>/ </w:t>
            </w:r>
          </w:p>
        </w:tc>
        <w:tc>
          <w:tcPr>
            <w:tcW w:w="485" w:type="dxa"/>
            <w:tcBorders>
              <w:top w:val="single" w:sz="6" w:space="0" w:color="000000"/>
              <w:left w:val="single" w:sz="6" w:space="0" w:color="000000"/>
              <w:bottom w:val="single" w:sz="12" w:space="0" w:color="000000"/>
              <w:right w:val="single" w:sz="12" w:space="0" w:color="000000"/>
            </w:tcBorders>
          </w:tcPr>
          <w:p>
            <w:pPr>
              <w:pStyle w:val="TableParagraph"/>
              <w:spacing w:line="165" w:lineRule="exact"/>
              <w:ind w:left="110" w:right="0"/>
              <w:jc w:val="left"/>
              <w:rPr>
                <w:rFonts w:ascii="宋体" w:hAnsi="宋体" w:cs="宋体" w:eastAsia="宋体" w:hint="default"/>
                <w:sz w:val="15"/>
                <w:szCs w:val="15"/>
              </w:rPr>
            </w:pPr>
            <w:r>
              <w:rPr>
                <w:rFonts w:ascii="宋体"/>
                <w:sz w:val="15"/>
              </w:rPr>
              <w:t>/ </w:t>
            </w:r>
          </w:p>
        </w:tc>
      </w:tr>
    </w:tbl>
    <w:p>
      <w:pPr>
        <w:pStyle w:val="Heading3"/>
        <w:spacing w:line="324" w:lineRule="auto"/>
        <w:ind w:left="10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本期计提在建工程</w:t>
      </w:r>
      <w:r>
        <w:rPr>
          <w:spacing w:val="-3"/>
          <w:w w:val="100"/>
        </w:rPr>
        <w:t>减</w:t>
      </w:r>
      <w:r>
        <w:rPr>
          <w:w w:val="100"/>
        </w:rPr>
        <w:t>值</w:t>
      </w:r>
      <w:r>
        <w:rPr>
          <w:spacing w:val="-3"/>
          <w:w w:val="100"/>
        </w:rPr>
        <w:t>准</w:t>
      </w:r>
      <w:r>
        <w:rPr>
          <w:w w:val="100"/>
        </w:rPr>
        <w:t>备情况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1016" w:right="77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10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before="15"/>
        <w:ind w:left="1439" w:right="0"/>
        <w:jc w:val="left"/>
        <w:rPr>
          <w:rFonts w:ascii="宋体" w:hAnsi="宋体" w:cs="宋体" w:eastAsia="宋体" w:hint="default"/>
        </w:rPr>
      </w:pPr>
      <w:r>
        <w:rPr>
          <w:rFonts w:ascii="宋体" w:hAnsi="宋体" w:cs="宋体" w:eastAsia="宋体" w:hint="default"/>
          <w:spacing w:val="-2"/>
        </w:rPr>
        <w:t>1.</w:t>
      </w:r>
      <w:r>
        <w:rPr>
          <w:spacing w:val="-2"/>
        </w:rPr>
        <w:t>期末余额较期初余额增长</w:t>
      </w:r>
      <w:r>
        <w:rPr>
          <w:spacing w:val="19"/>
        </w:rPr>
        <w:t> </w:t>
      </w:r>
      <w:r>
        <w:rPr>
          <w:rFonts w:ascii="宋体" w:hAnsi="宋体" w:cs="宋体" w:eastAsia="宋体" w:hint="default"/>
          <w:spacing w:val="-2"/>
        </w:rPr>
        <w:t>51.82%</w:t>
      </w:r>
      <w:r>
        <w:rPr>
          <w:spacing w:val="-2"/>
        </w:rPr>
        <w:t>，主要是本期工程项目按进度陆续投入增加所致。</w:t>
      </w:r>
      <w:r>
        <w:rPr>
          <w:rFonts w:ascii="宋体" w:hAnsi="宋体" w:cs="宋体" w:eastAsia="宋体" w:hint="default"/>
        </w:rPr>
        <w:t> </w:t>
      </w:r>
    </w:p>
    <w:p>
      <w:pPr>
        <w:pStyle w:val="BodyText"/>
        <w:spacing w:line="273" w:lineRule="exact"/>
        <w:ind w:left="1437" w:right="0"/>
        <w:jc w:val="left"/>
        <w:rPr>
          <w:rFonts w:ascii="宋体" w:hAnsi="宋体" w:cs="宋体" w:eastAsia="宋体" w:hint="default"/>
        </w:rPr>
      </w:pPr>
      <w:r>
        <w:rPr>
          <w:rFonts w:ascii="宋体" w:hAnsi="宋体" w:cs="宋体" w:eastAsia="宋体" w:hint="default"/>
        </w:rPr>
        <w:t>2.</w:t>
      </w:r>
      <w:r>
        <w:rPr/>
        <w:t>本公司管理层认为于资产负债表日在建工程无需计提减值准备</w:t>
      </w:r>
      <w:r>
        <w:rPr>
          <w:rFonts w:ascii="宋体" w:hAnsi="宋体" w:cs="宋体" w:eastAsia="宋体" w:hint="default"/>
        </w:rPr>
        <w:t> </w:t>
      </w:r>
    </w:p>
    <w:p>
      <w:pPr>
        <w:spacing w:line="324" w:lineRule="auto" w:before="20"/>
        <w:ind w:left="10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left="1016" w:right="0"/>
        <w:jc w:val="left"/>
        <w:rPr>
          <w:rFonts w:ascii="宋体" w:hAnsi="宋体" w:cs="宋体" w:eastAsia="宋体" w:hint="default"/>
          <w:b w:val="0"/>
          <w:bCs w:val="0"/>
        </w:rPr>
      </w:pPr>
      <w:r>
        <w:rPr>
          <w:rFonts w:ascii="宋体" w:hAnsi="宋体" w:cs="宋体" w:eastAsia="宋体" w:hint="default"/>
        </w:rPr>
        <w:t>(1).</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0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0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260" w:right="7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480"/>
        </w:sectPr>
      </w:pPr>
    </w:p>
    <w:p>
      <w:pPr>
        <w:pStyle w:val="Heading3"/>
        <w:spacing w:line="326" w:lineRule="auto" w:before="36"/>
        <w:ind w:right="0"/>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采用公允价值计量</w:t>
      </w:r>
      <w:r>
        <w:rPr>
          <w:spacing w:val="-3"/>
          <w:w w:val="100"/>
        </w:rPr>
        <w:t>模</w:t>
      </w:r>
      <w:r>
        <w:rPr>
          <w:w w:val="100"/>
        </w:rPr>
        <w:t>式</w:t>
      </w:r>
      <w:r>
        <w:rPr>
          <w:spacing w:val="-3"/>
          <w:w w:val="100"/>
        </w:rPr>
        <w:t>的</w:t>
      </w:r>
      <w:r>
        <w:rPr>
          <w:w w:val="100"/>
        </w:rPr>
        <w:t>生产性生物资</w:t>
      </w:r>
      <w:r>
        <w:rPr>
          <w:spacing w:val="-3"/>
          <w:w w:val="100"/>
        </w:rPr>
        <w:t>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4" w:lineRule="auto" w:before="97"/>
        <w:ind w:right="1315"/>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480"/>
          <w:cols w:num="2" w:equalWidth="0">
            <w:col w:w="4566" w:space="1957"/>
            <w:col w:w="3867"/>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688"/>
        <w:gridCol w:w="1685"/>
        <w:gridCol w:w="706"/>
        <w:gridCol w:w="958"/>
        <w:gridCol w:w="1685"/>
        <w:gridCol w:w="1582"/>
        <w:gridCol w:w="1817"/>
      </w:tblGrid>
      <w:tr>
        <w:trPr>
          <w:trHeight w:val="646" w:hRule="exact"/>
        </w:trPr>
        <w:tc>
          <w:tcPr>
            <w:tcW w:w="168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43"/>
              <w:ind w:left="61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307" w:right="0"/>
              <w:jc w:val="left"/>
              <w:rPr>
                <w:rFonts w:ascii="宋体" w:hAnsi="宋体" w:cs="宋体" w:eastAsia="宋体" w:hint="default"/>
                <w:sz w:val="21"/>
                <w:szCs w:val="21"/>
              </w:rPr>
            </w:pPr>
            <w:r>
              <w:rPr>
                <w:rFonts w:ascii="宋体" w:hAnsi="宋体" w:cs="宋体" w:eastAsia="宋体" w:hint="default"/>
                <w:b/>
                <w:bCs/>
                <w:sz w:val="21"/>
                <w:szCs w:val="21"/>
              </w:rPr>
              <w:t>土地使用权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240" w:right="132" w:hanging="106"/>
              <w:jc w:val="left"/>
              <w:rPr>
                <w:rFonts w:ascii="宋体" w:hAnsi="宋体" w:cs="宋体" w:eastAsia="宋体" w:hint="default"/>
                <w:sz w:val="21"/>
                <w:szCs w:val="21"/>
              </w:rPr>
            </w:pPr>
            <w:r>
              <w:rPr>
                <w:rFonts w:ascii="宋体" w:hAnsi="宋体" w:cs="宋体" w:eastAsia="宋体" w:hint="default"/>
                <w:b/>
                <w:bCs/>
                <w:sz w:val="21"/>
                <w:szCs w:val="21"/>
              </w:rPr>
              <w:t>专利</w:t>
            </w:r>
            <w:r>
              <w:rPr>
                <w:rFonts w:ascii="宋体" w:hAnsi="宋体" w:cs="宋体" w:eastAsia="宋体" w:hint="default"/>
                <w:b/>
                <w:bCs/>
                <w:w w:val="100"/>
                <w:sz w:val="21"/>
                <w:szCs w:val="21"/>
              </w:rPr>
              <w:t> </w:t>
            </w:r>
            <w:r>
              <w:rPr>
                <w:rFonts w:ascii="宋体" w:hAnsi="宋体" w:cs="宋体" w:eastAsia="宋体" w:hint="default"/>
                <w:b/>
                <w:bCs/>
                <w:sz w:val="21"/>
                <w:szCs w:val="21"/>
              </w:rPr>
              <w:t>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5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73" w:lineRule="auto"/>
              <w:ind w:left="259" w:right="155" w:hanging="106"/>
              <w:jc w:val="left"/>
              <w:rPr>
                <w:rFonts w:ascii="宋体" w:hAnsi="宋体" w:cs="宋体" w:eastAsia="宋体" w:hint="default"/>
                <w:sz w:val="21"/>
                <w:szCs w:val="21"/>
              </w:rPr>
            </w:pPr>
            <w:r>
              <w:rPr>
                <w:rFonts w:ascii="宋体" w:hAnsi="宋体" w:cs="宋体" w:eastAsia="宋体" w:hint="default"/>
                <w:b/>
                <w:bCs/>
                <w:sz w:val="21"/>
                <w:szCs w:val="21"/>
              </w:rPr>
              <w:t>非专利</w:t>
            </w:r>
            <w:r>
              <w:rPr>
                <w:rFonts w:ascii="宋体" w:hAnsi="宋体" w:cs="宋体" w:eastAsia="宋体" w:hint="default"/>
                <w:b/>
                <w:bCs/>
                <w:w w:val="100"/>
                <w:sz w:val="21"/>
                <w:szCs w:val="21"/>
              </w:rPr>
              <w:t> </w:t>
            </w:r>
            <w:r>
              <w:rPr>
                <w:rFonts w:ascii="宋体" w:hAnsi="宋体" w:cs="宋体" w:eastAsia="宋体" w:hint="default"/>
                <w:b/>
                <w:bCs/>
                <w:sz w:val="21"/>
                <w:szCs w:val="21"/>
              </w:rPr>
              <w:t>技术</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310" w:right="0"/>
              <w:jc w:val="left"/>
              <w:rPr>
                <w:rFonts w:ascii="宋体" w:hAnsi="宋体" w:cs="宋体" w:eastAsia="宋体" w:hint="default"/>
                <w:sz w:val="21"/>
                <w:szCs w:val="21"/>
              </w:rPr>
            </w:pPr>
            <w:r>
              <w:rPr>
                <w:rFonts w:ascii="宋体" w:hAnsi="宋体" w:cs="宋体" w:eastAsia="宋体" w:hint="default"/>
                <w:b/>
                <w:bCs/>
                <w:sz w:val="21"/>
                <w:szCs w:val="21"/>
              </w:rPr>
              <w:t>海域使用权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3"/>
              <w:ind w:left="256" w:right="0"/>
              <w:jc w:val="left"/>
              <w:rPr>
                <w:rFonts w:ascii="宋体" w:hAnsi="宋体" w:cs="宋体" w:eastAsia="宋体" w:hint="default"/>
                <w:sz w:val="21"/>
                <w:szCs w:val="21"/>
              </w:rPr>
            </w:pPr>
            <w:r>
              <w:rPr>
                <w:rFonts w:ascii="宋体" w:hAnsi="宋体" w:cs="宋体" w:eastAsia="宋体" w:hint="default"/>
                <w:b/>
                <w:bCs/>
                <w:sz w:val="21"/>
                <w:szCs w:val="21"/>
              </w:rPr>
              <w:t>软件及其他</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43"/>
              <w:ind w:left="68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left="9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w w:val="100"/>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293,984,225.65</w:t>
            </w:r>
            <w:r>
              <w:rPr>
                <w:rFonts w:ascii="宋体"/>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spacing w:val="-1"/>
                <w:sz w:val="21"/>
              </w:rPr>
              <w:t>126,638,040.73</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2,643,456.94</w:t>
            </w:r>
            <w:r>
              <w:rPr>
                <w:rFonts w:ascii="宋体"/>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spacing w:val="-1"/>
                <w:sz w:val="21"/>
              </w:rPr>
              <w:t>423,265,723.32</w:t>
            </w:r>
            <w:r>
              <w:rPr>
                <w:rFonts w:ascii="宋体"/>
                <w:sz w:val="21"/>
              </w:rPr>
              <w:t> </w:t>
            </w:r>
          </w:p>
        </w:tc>
      </w:tr>
      <w:tr>
        <w:trPr>
          <w:trHeight w:val="641"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6"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11,218,828.79</w:t>
            </w:r>
            <w:r>
              <w:rPr>
                <w:rFonts w:ascii="宋体"/>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3"/>
              <w:jc w:val="right"/>
              <w:rPr>
                <w:rFonts w:ascii="宋体" w:hAnsi="宋体" w:cs="宋体" w:eastAsia="宋体" w:hint="default"/>
                <w:sz w:val="21"/>
                <w:szCs w:val="21"/>
              </w:rPr>
            </w:pPr>
            <w:r>
              <w:rPr>
                <w:rFonts w:ascii="宋体"/>
                <w:spacing w:val="-1"/>
                <w:sz w:val="21"/>
              </w:rPr>
              <w:t>11,218,828.79</w:t>
            </w:r>
            <w:r>
              <w:rPr>
                <w:rFonts w:ascii="宋体"/>
                <w:sz w:val="21"/>
              </w:rPr>
              <w:t> </w:t>
            </w:r>
          </w:p>
        </w:tc>
      </w:tr>
      <w:tr>
        <w:trPr>
          <w:trHeight w:val="353"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7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11,218,828.79</w:t>
            </w:r>
            <w:r>
              <w:rPr>
                <w:rFonts w:ascii="宋体"/>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spacing w:val="-1"/>
                <w:sz w:val="21"/>
              </w:rPr>
              <w:t>11,218,828.79</w:t>
            </w:r>
            <w:r>
              <w:rPr>
                <w:rFonts w:ascii="宋体"/>
                <w:sz w:val="21"/>
              </w:rPr>
              <w:t> </w:t>
            </w:r>
          </w:p>
        </w:tc>
      </w:tr>
      <w:tr>
        <w:trPr>
          <w:trHeight w:val="641"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7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w:t>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研发</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3"/>
              <w:jc w:val="right"/>
              <w:rPr>
                <w:rFonts w:ascii="宋体" w:hAnsi="宋体" w:cs="宋体" w:eastAsia="宋体" w:hint="default"/>
                <w:sz w:val="21"/>
                <w:szCs w:val="21"/>
              </w:rPr>
            </w:pPr>
            <w:r>
              <w:rPr>
                <w:rFonts w:ascii="宋体"/>
                <w:w w:val="100"/>
                <w:sz w:val="21"/>
              </w:rPr>
              <w:t> </w:t>
            </w:r>
          </w:p>
          <w:p>
            <w:pPr>
              <w:pStyle w:val="TableParagraph"/>
              <w:spacing w:line="240" w:lineRule="auto" w:before="37"/>
              <w:ind w:right="-13"/>
              <w:jc w:val="right"/>
              <w:rPr>
                <w:rFonts w:ascii="宋体" w:hAnsi="宋体" w:cs="宋体" w:eastAsia="宋体" w:hint="default"/>
                <w:sz w:val="21"/>
                <w:szCs w:val="21"/>
              </w:rPr>
            </w:pPr>
            <w:r>
              <w:rPr>
                <w:rFonts w:ascii="宋体"/>
                <w:w w:val="100"/>
                <w:sz w:val="21"/>
              </w:rPr>
              <w:t> </w:t>
            </w:r>
          </w:p>
        </w:tc>
      </w:tr>
      <w:tr>
        <w:trPr>
          <w:trHeight w:val="638"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203" w:firstLine="63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w w:val="100"/>
                <w:sz w:val="21"/>
              </w:rPr>
              <w:t> </w:t>
            </w:r>
          </w:p>
        </w:tc>
      </w:tr>
      <w:tr>
        <w:trPr>
          <w:trHeight w:val="639"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6"/>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7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293,984,225.65</w:t>
            </w:r>
            <w:r>
              <w:rPr>
                <w:rFonts w:ascii="宋体"/>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spacing w:val="-1"/>
                <w:sz w:val="21"/>
              </w:rPr>
              <w:t>126,638,040.73</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13,862,285.73</w:t>
            </w:r>
            <w:r>
              <w:rPr>
                <w:rFonts w:ascii="宋体"/>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spacing w:val="-1"/>
                <w:sz w:val="21"/>
              </w:rPr>
              <w:t>434,484,552.11</w:t>
            </w:r>
            <w:r>
              <w:rPr>
                <w:rFonts w:ascii="宋体"/>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37,431,102.92</w:t>
            </w:r>
            <w:r>
              <w:rPr>
                <w:rFonts w:ascii="宋体"/>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spacing w:val="-1"/>
                <w:sz w:val="21"/>
              </w:rPr>
              <w:t>13,148,355.21</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1,685,594.89</w:t>
            </w:r>
            <w:r>
              <w:rPr>
                <w:rFonts w:ascii="宋体"/>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spacing w:val="-1"/>
                <w:sz w:val="21"/>
              </w:rPr>
              <w:t>52,265,053.02</w:t>
            </w:r>
            <w:r>
              <w:rPr>
                <w:rFonts w:ascii="宋体"/>
                <w:sz w:val="21"/>
              </w:rPr>
              <w:t> </w:t>
            </w:r>
          </w:p>
        </w:tc>
      </w:tr>
      <w:tr>
        <w:trPr>
          <w:trHeight w:val="638"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6"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6,342,593.25</w:t>
            </w:r>
            <w:r>
              <w:rPr>
                <w:rFonts w:ascii="宋体"/>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8"/>
              <w:jc w:val="right"/>
              <w:rPr>
                <w:rFonts w:ascii="宋体" w:hAnsi="宋体" w:cs="宋体" w:eastAsia="宋体" w:hint="default"/>
                <w:sz w:val="21"/>
                <w:szCs w:val="21"/>
              </w:rPr>
            </w:pPr>
            <w:r>
              <w:rPr>
                <w:rFonts w:ascii="宋体"/>
                <w:spacing w:val="-1"/>
                <w:sz w:val="21"/>
              </w:rPr>
              <w:t>2,735,195.04</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2,654,689.87</w:t>
            </w:r>
            <w:r>
              <w:rPr>
                <w:rFonts w:ascii="宋体"/>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spacing w:val="-1"/>
                <w:sz w:val="21"/>
              </w:rPr>
              <w:t>11,732,478.16</w:t>
            </w:r>
            <w:r>
              <w:rPr>
                <w:rFonts w:ascii="宋体"/>
                <w:sz w:val="21"/>
              </w:rPr>
              <w:t> </w:t>
            </w:r>
          </w:p>
        </w:tc>
      </w:tr>
      <w:tr>
        <w:trPr>
          <w:trHeight w:val="360" w:hRule="exact"/>
        </w:trPr>
        <w:tc>
          <w:tcPr>
            <w:tcW w:w="16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计提</w:t>
            </w:r>
            <w:r>
              <w:rPr>
                <w:rFonts w:ascii="宋体" w:hAnsi="宋体" w:cs="宋体" w:eastAsia="宋体" w:hint="default"/>
                <w:w w:val="100"/>
                <w:sz w:val="21"/>
                <w:szCs w:val="21"/>
              </w:rPr>
              <w:t> </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6,342,593.25</w:t>
            </w:r>
            <w:r>
              <w:rPr>
                <w:rFonts w:ascii="宋体"/>
                <w:sz w:val="21"/>
              </w:rPr>
              <w:t> </w:t>
            </w:r>
          </w:p>
        </w:tc>
        <w:tc>
          <w:tcPr>
            <w:tcW w:w="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spacing w:val="-1"/>
                <w:sz w:val="21"/>
              </w:rPr>
              <w:t>2,735,195.04</w:t>
            </w:r>
            <w:r>
              <w:rPr>
                <w:rFonts w:ascii="宋体"/>
                <w:sz w:val="21"/>
              </w:rPr>
              <w:t> </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2,654,689.87</w:t>
            </w:r>
            <w:r>
              <w:rPr>
                <w:rFonts w:ascii="宋体"/>
                <w:sz w:val="21"/>
              </w:rPr>
              <w:t> </w:t>
            </w:r>
          </w:p>
        </w:tc>
        <w:tc>
          <w:tcPr>
            <w:tcW w:w="18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spacing w:val="-1"/>
                <w:sz w:val="21"/>
              </w:rPr>
              <w:t>11,732,478.16</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480"/>
        </w:sectPr>
      </w:pPr>
    </w:p>
    <w:p>
      <w:pPr>
        <w:spacing w:line="240" w:lineRule="auto" w:before="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688"/>
        <w:gridCol w:w="1685"/>
        <w:gridCol w:w="706"/>
        <w:gridCol w:w="958"/>
        <w:gridCol w:w="1685"/>
        <w:gridCol w:w="1582"/>
        <w:gridCol w:w="1817"/>
      </w:tblGrid>
      <w:tr>
        <w:trPr>
          <w:trHeight w:val="646" w:hRule="exact"/>
        </w:trPr>
        <w:tc>
          <w:tcPr>
            <w:tcW w:w="1688" w:type="dxa"/>
            <w:tcBorders>
              <w:top w:val="single" w:sz="12" w:space="0" w:color="000000"/>
              <w:left w:val="single" w:sz="12" w:space="0" w:color="000000"/>
              <w:bottom w:val="single" w:sz="6" w:space="0" w:color="000000"/>
              <w:right w:val="single" w:sz="6" w:space="0" w:color="000000"/>
            </w:tcBorders>
          </w:tcPr>
          <w:p>
            <w:pPr>
              <w:pStyle w:val="TableParagraph"/>
              <w:spacing w:line="271" w:lineRule="auto"/>
              <w:ind w:left="93" w:right="96"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7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9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4"/>
              <w:ind w:right="-8"/>
              <w:jc w:val="right"/>
              <w:rPr>
                <w:rFonts w:ascii="宋体" w:hAnsi="宋体" w:cs="宋体" w:eastAsia="宋体" w:hint="default"/>
                <w:sz w:val="21"/>
                <w:szCs w:val="21"/>
              </w:rPr>
            </w:pPr>
            <w:r>
              <w:rPr>
                <w:rFonts w:ascii="宋体"/>
                <w:w w:val="100"/>
                <w:sz w:val="21"/>
              </w:rPr>
              <w:t> </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4"/>
              <w:ind w:right="-5"/>
              <w:jc w:val="right"/>
              <w:rPr>
                <w:rFonts w:ascii="宋体" w:hAnsi="宋体" w:cs="宋体" w:eastAsia="宋体" w:hint="default"/>
                <w:sz w:val="21"/>
                <w:szCs w:val="21"/>
              </w:rPr>
            </w:pPr>
            <w:r>
              <w:rPr>
                <w:rFonts w:ascii="宋体"/>
                <w:w w:val="100"/>
                <w:sz w:val="21"/>
              </w:rPr>
              <w:t> </w:t>
            </w:r>
          </w:p>
        </w:tc>
        <w:tc>
          <w:tcPr>
            <w:tcW w:w="181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4"/>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5"/>
              <w:jc w:val="right"/>
              <w:rPr>
                <w:rFonts w:ascii="宋体" w:hAnsi="宋体" w:cs="宋体" w:eastAsia="宋体" w:hint="default"/>
                <w:sz w:val="21"/>
                <w:szCs w:val="21"/>
              </w:rPr>
            </w:pPr>
            <w:r>
              <w:rPr>
                <w:rFonts w:ascii="宋体" w:hAnsi="宋体" w:cs="宋体" w:eastAsia="宋体" w:hint="default"/>
                <w:spacing w:val="-1"/>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43,773,696.17</w:t>
            </w:r>
            <w:r>
              <w:rPr>
                <w:rFonts w:ascii="宋体"/>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spacing w:val="-1"/>
                <w:sz w:val="21"/>
              </w:rPr>
              <w:t>15,883,550.25</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4,340,284.76</w:t>
            </w:r>
            <w:r>
              <w:rPr>
                <w:rFonts w:ascii="宋体"/>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spacing w:val="-1"/>
                <w:sz w:val="21"/>
              </w:rPr>
              <w:t>63,997,531.18</w:t>
            </w:r>
            <w:r>
              <w:rPr>
                <w:rFonts w:ascii="宋体"/>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w w:val="100"/>
                <w:sz w:val="21"/>
              </w:rPr>
              <w:t> </w:t>
            </w:r>
          </w:p>
        </w:tc>
      </w:tr>
      <w:tr>
        <w:trPr>
          <w:trHeight w:val="638"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6"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宋体" w:hAnsi="宋体" w:cs="宋体" w:eastAsia="宋体"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计提</w:t>
            </w:r>
            <w:r>
              <w:rPr>
                <w:rFonts w:ascii="宋体" w:hAnsi="宋体" w:cs="宋体" w:eastAsia="宋体" w:hint="default"/>
                <w:w w:val="100"/>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w w:val="100"/>
                <w:sz w:val="21"/>
              </w:rPr>
              <w:t> </w:t>
            </w:r>
          </w:p>
        </w:tc>
      </w:tr>
      <w:tr>
        <w:trPr>
          <w:trHeight w:val="641"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6"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3"/>
              <w:jc w:val="right"/>
              <w:rPr>
                <w:rFonts w:ascii="宋体" w:hAnsi="宋体" w:cs="宋体" w:eastAsia="宋体" w:hint="default"/>
                <w:sz w:val="21"/>
                <w:szCs w:val="21"/>
              </w:rPr>
            </w:pPr>
            <w:r>
              <w:rPr>
                <w:rFonts w:ascii="宋体"/>
                <w:w w:val="100"/>
                <w:sz w:val="21"/>
              </w:rPr>
              <w:t> </w:t>
            </w:r>
          </w:p>
        </w:tc>
      </w:tr>
      <w:tr>
        <w:trPr>
          <w:trHeight w:val="353"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7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5"/>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13"/>
              <w:jc w:val="right"/>
              <w:rPr>
                <w:rFonts w:ascii="宋体" w:hAnsi="宋体" w:cs="宋体" w:eastAsia="宋体" w:hint="default"/>
                <w:sz w:val="21"/>
                <w:szCs w:val="21"/>
              </w:rPr>
            </w:pPr>
            <w:r>
              <w:rPr>
                <w:rFonts w:ascii="宋体"/>
                <w:w w:val="100"/>
                <w:sz w:val="21"/>
              </w:rPr>
              <w:t> </w:t>
            </w:r>
          </w:p>
        </w:tc>
      </w:tr>
      <w:tr>
        <w:trPr>
          <w:trHeight w:val="641" w:hRule="exact"/>
        </w:trPr>
        <w:tc>
          <w:tcPr>
            <w:tcW w:w="1688"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6"/>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250,210,529.48</w:t>
            </w:r>
            <w:r>
              <w:rPr>
                <w:rFonts w:ascii="宋体"/>
                <w:sz w:val="21"/>
              </w:rPr>
              <w:t> </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
              <w:jc w:val="right"/>
              <w:rPr>
                <w:rFonts w:ascii="宋体" w:hAnsi="宋体" w:cs="宋体" w:eastAsia="宋体" w:hint="default"/>
                <w:sz w:val="21"/>
                <w:szCs w:val="21"/>
              </w:rPr>
            </w:pPr>
            <w:r>
              <w:rPr>
                <w:rFonts w:ascii="宋体"/>
                <w:spacing w:val="-1"/>
                <w:sz w:val="21"/>
              </w:rPr>
              <w:t>110,754,490.48</w:t>
            </w:r>
            <w:r>
              <w:rPr>
                <w:rFonts w:ascii="宋体"/>
                <w:sz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5"/>
              <w:jc w:val="right"/>
              <w:rPr>
                <w:rFonts w:ascii="宋体" w:hAnsi="宋体" w:cs="宋体" w:eastAsia="宋体" w:hint="default"/>
                <w:sz w:val="21"/>
                <w:szCs w:val="21"/>
              </w:rPr>
            </w:pPr>
            <w:r>
              <w:rPr>
                <w:rFonts w:ascii="宋体"/>
                <w:spacing w:val="-1"/>
                <w:sz w:val="21"/>
              </w:rPr>
              <w:t>9,522,000.97</w:t>
            </w:r>
            <w:r>
              <w:rPr>
                <w:rFonts w:ascii="宋体"/>
                <w:sz w:val="21"/>
              </w:rPr>
              <w:t> </w:t>
            </w:r>
          </w:p>
        </w:tc>
        <w:tc>
          <w:tcPr>
            <w:tcW w:w="18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right="-13"/>
              <w:jc w:val="right"/>
              <w:rPr>
                <w:rFonts w:ascii="宋体" w:hAnsi="宋体" w:cs="宋体" w:eastAsia="宋体" w:hint="default"/>
                <w:sz w:val="21"/>
                <w:szCs w:val="21"/>
              </w:rPr>
            </w:pPr>
            <w:r>
              <w:rPr>
                <w:rFonts w:ascii="宋体"/>
                <w:spacing w:val="-1"/>
                <w:sz w:val="21"/>
              </w:rPr>
              <w:t>370,487,020.93</w:t>
            </w:r>
            <w:r>
              <w:rPr>
                <w:rFonts w:ascii="宋体"/>
                <w:sz w:val="21"/>
              </w:rPr>
              <w:t> </w:t>
            </w:r>
          </w:p>
        </w:tc>
      </w:tr>
      <w:tr>
        <w:trPr>
          <w:trHeight w:val="643" w:hRule="exact"/>
        </w:trPr>
        <w:tc>
          <w:tcPr>
            <w:tcW w:w="1688"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ind w:left="93" w:right="96"/>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256,553,122.73</w:t>
            </w:r>
            <w:r>
              <w:rPr>
                <w:rFonts w:ascii="宋体"/>
                <w:sz w:val="21"/>
              </w:rPr>
              <w:t> </w:t>
            </w:r>
          </w:p>
        </w:tc>
        <w:tc>
          <w:tcPr>
            <w:tcW w:w="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8"/>
              <w:jc w:val="right"/>
              <w:rPr>
                <w:rFonts w:ascii="宋体" w:hAnsi="宋体" w:cs="宋体" w:eastAsia="宋体" w:hint="default"/>
                <w:sz w:val="21"/>
                <w:szCs w:val="21"/>
              </w:rPr>
            </w:pPr>
            <w:r>
              <w:rPr>
                <w:rFonts w:ascii="宋体"/>
                <w:spacing w:val="-1"/>
                <w:sz w:val="21"/>
              </w:rPr>
              <w:t>113,489,685.52</w:t>
            </w:r>
            <w:r>
              <w:rPr>
                <w:rFonts w:ascii="宋体"/>
                <w:sz w:val="21"/>
              </w:rPr>
              <w:t> </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957,862.05</w:t>
            </w:r>
            <w:r>
              <w:rPr>
                <w:rFonts w:ascii="宋体"/>
                <w:sz w:val="21"/>
              </w:rPr>
              <w:t> </w:t>
            </w:r>
          </w:p>
        </w:tc>
        <w:tc>
          <w:tcPr>
            <w:tcW w:w="18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3"/>
              <w:ind w:right="-13"/>
              <w:jc w:val="right"/>
              <w:rPr>
                <w:rFonts w:ascii="宋体" w:hAnsi="宋体" w:cs="宋体" w:eastAsia="宋体" w:hint="default"/>
                <w:sz w:val="21"/>
                <w:szCs w:val="21"/>
              </w:rPr>
            </w:pPr>
            <w:r>
              <w:rPr>
                <w:rFonts w:ascii="宋体"/>
                <w:spacing w:val="-1"/>
                <w:sz w:val="21"/>
              </w:rPr>
              <w:t>371,000,670.30</w:t>
            </w:r>
            <w:r>
              <w:rPr>
                <w:rFonts w:ascii="宋体"/>
                <w:sz w:val="21"/>
              </w:rPr>
              <w:t> </w:t>
            </w:r>
          </w:p>
        </w:tc>
      </w:tr>
    </w:tbl>
    <w:p>
      <w:pPr>
        <w:pStyle w:val="BodyText"/>
        <w:spacing w:line="265" w:lineRule="exact"/>
        <w:ind w:right="0"/>
        <w:jc w:val="left"/>
        <w:rPr>
          <w:rFonts w:ascii="宋体" w:hAnsi="宋体" w:cs="宋体" w:eastAsia="宋体" w:hint="default"/>
        </w:rPr>
      </w:pPr>
      <w:r>
        <w:rPr>
          <w:rFonts w:ascii="宋体"/>
          <w:w w:val="100"/>
        </w:rPr>
        <w:t> </w:t>
      </w:r>
    </w:p>
    <w:p>
      <w:pPr>
        <w:pStyle w:val="BodyText"/>
        <w:spacing w:line="274" w:lineRule="exact" w:before="15"/>
        <w:ind w:right="0"/>
        <w:jc w:val="left"/>
        <w:rPr>
          <w:rFonts w:ascii="宋体" w:hAnsi="宋体" w:cs="宋体" w:eastAsia="宋体" w:hint="default"/>
        </w:rPr>
      </w:pPr>
      <w:r>
        <w:rPr>
          <w:spacing w:val="-2"/>
        </w:rPr>
        <w:t>本期末通过公司内部研发形成的无形资产占无形资产余额的比例</w:t>
      </w:r>
      <w:r>
        <w:rPr>
          <w:spacing w:val="2"/>
        </w:rPr>
        <w:t> </w:t>
      </w:r>
      <w:r>
        <w:rPr>
          <w:rFonts w:ascii="宋体" w:hAnsi="宋体" w:cs="宋体" w:eastAsia="宋体" w:hint="default"/>
          <w:spacing w:val="-3"/>
        </w:rPr>
        <w:t>0%</w:t>
      </w:r>
      <w:r>
        <w:rPr>
          <w:rFonts w:ascii="宋体" w:hAnsi="宋体" w:cs="宋体" w:eastAsia="宋体" w:hint="default"/>
        </w:rPr>
        <w:t> </w:t>
      </w:r>
    </w:p>
    <w:p>
      <w:pPr>
        <w:pStyle w:val="Heading3"/>
        <w:spacing w:line="307"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right="930" w:firstLine="420"/>
        <w:jc w:val="left"/>
        <w:rPr>
          <w:rFonts w:ascii="宋体" w:hAnsi="宋体" w:cs="宋体" w:eastAsia="宋体" w:hint="default"/>
        </w:rPr>
      </w:pPr>
      <w:r>
        <w:rPr>
          <w:spacing w:val="-2"/>
          <w:w w:val="100"/>
        </w:rPr>
        <w:t>期末公司经营租出土地使用权净值</w:t>
      </w:r>
      <w:r>
        <w:rPr>
          <w:spacing w:val="-59"/>
          <w:w w:val="100"/>
        </w:rPr>
        <w:t> </w:t>
      </w:r>
      <w:r>
        <w:rPr>
          <w:rFonts w:ascii="宋体" w:hAnsi="宋体" w:cs="宋体" w:eastAsia="宋体" w:hint="default"/>
          <w:spacing w:val="-1"/>
          <w:w w:val="100"/>
        </w:rPr>
        <w:t>2,924,476.38</w:t>
      </w:r>
      <w:r>
        <w:rPr>
          <w:rFonts w:ascii="宋体" w:hAnsi="宋体" w:cs="宋体" w:eastAsia="宋体" w:hint="default"/>
          <w:spacing w:val="-61"/>
          <w:w w:val="100"/>
        </w:rPr>
        <w:t> </w:t>
      </w:r>
      <w:r>
        <w:rPr>
          <w:spacing w:val="-10"/>
          <w:w w:val="100"/>
        </w:rPr>
        <w:t>元；经营出租海域使用权净值</w:t>
      </w:r>
      <w:r>
        <w:rPr>
          <w:spacing w:val="-61"/>
          <w:w w:val="100"/>
        </w:rPr>
        <w:t> </w:t>
      </w:r>
      <w:r>
        <w:rPr>
          <w:rFonts w:ascii="宋体" w:hAnsi="宋体" w:cs="宋体" w:eastAsia="宋体" w:hint="default"/>
          <w:spacing w:val="-1"/>
          <w:w w:val="100"/>
        </w:rPr>
        <w:t>8,176,490.46</w:t>
      </w:r>
      <w:r>
        <w:rPr>
          <w:rFonts w:ascii="宋体" w:hAnsi="宋体" w:cs="宋体" w:eastAsia="宋体" w:hint="default"/>
          <w:w w:val="100"/>
        </w:rPr>
        <w:t> </w:t>
      </w:r>
      <w:r>
        <w:rPr/>
        <w:t>元。</w:t>
      </w:r>
      <w:r>
        <w:rPr>
          <w:rFonts w:ascii="宋体" w:hAnsi="宋体" w:cs="宋体" w:eastAsia="宋体" w:hint="default"/>
        </w:rPr>
        <w:t> </w:t>
      </w:r>
    </w:p>
    <w:p>
      <w:pPr>
        <w:pStyle w:val="BodyText"/>
        <w:spacing w:line="271" w:lineRule="exact"/>
        <w:ind w:left="657" w:right="0"/>
        <w:jc w:val="left"/>
        <w:rPr>
          <w:rFonts w:ascii="宋体" w:hAnsi="宋体" w:cs="宋体" w:eastAsia="宋体" w:hint="default"/>
        </w:rPr>
      </w:pPr>
      <w:r>
        <w:rPr/>
        <w:t>本公司管理层认为于资产负债表日无形资产无需计提减值准备。</w:t>
      </w:r>
      <w:r>
        <w:rPr>
          <w:rFonts w:ascii="宋体" w:hAnsi="宋体" w:cs="宋体" w:eastAsia="宋体" w:hint="default"/>
          <w:color w:val="0000CC"/>
        </w:rPr>
        <w:t> </w:t>
      </w:r>
      <w:r>
        <w:rPr>
          <w:rFonts w:ascii="宋体" w:hAnsi="宋体" w:cs="宋体" w:eastAsia="宋体" w:hint="default"/>
        </w:rPr>
      </w:r>
    </w:p>
    <w:p>
      <w:pPr>
        <w:pStyle w:val="Heading3"/>
        <w:spacing w:line="274" w:lineRule="exact"/>
        <w:ind w:right="0"/>
        <w:jc w:val="left"/>
        <w:rPr>
          <w:rFonts w:ascii="宋体" w:hAnsi="宋体" w:cs="宋体" w:eastAsia="宋体" w:hint="default"/>
          <w:b w:val="0"/>
          <w:bCs w:val="0"/>
        </w:rPr>
      </w:pPr>
      <w:r>
        <w:rPr>
          <w:rFonts w:ascii="宋体"/>
          <w:color w:val="0000CC"/>
          <w:w w:val="99"/>
        </w:rPr>
        <w:t> </w:t>
      </w:r>
      <w:r>
        <w:rPr>
          <w:rFonts w:ascii="宋体"/>
          <w:b w:val="0"/>
        </w:rPr>
      </w:r>
    </w:p>
    <w:p>
      <w:pPr>
        <w:pStyle w:val="Heading3"/>
        <w:spacing w:line="240" w:lineRule="auto" w:before="78"/>
        <w:ind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4" w:lineRule="auto" w:before="97"/>
        <w:ind w:right="7558"/>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商誉减值准</w:t>
      </w:r>
      <w:r>
        <w:rPr>
          <w:spacing w:val="-3"/>
          <w:w w:val="100"/>
        </w:rPr>
        <w:t>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040" w:right="480"/>
        </w:sectPr>
      </w:pPr>
    </w:p>
    <w:p>
      <w:pPr>
        <w:spacing w:line="240" w:lineRule="auto" w:before="4"/>
        <w:rPr>
          <w:rFonts w:ascii="宋体" w:hAnsi="宋体" w:cs="宋体" w:eastAsia="宋体" w:hint="default"/>
          <w:sz w:val="20"/>
          <w:szCs w:val="20"/>
        </w:rPr>
      </w:pPr>
    </w:p>
    <w:p>
      <w:pPr>
        <w:pStyle w:val="Heading3"/>
        <w:spacing w:line="240" w:lineRule="auto" w:before="36"/>
        <w:ind w:right="973"/>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97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973"/>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8"/>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pStyle w:val="Heading3"/>
        <w:spacing w:line="239" w:lineRule="exact"/>
        <w:ind w:left="662" w:right="973"/>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97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97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商誉减值测试的影</w:t>
      </w:r>
      <w:r>
        <w:rPr>
          <w:spacing w:val="-3"/>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97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973"/>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8"/>
        <w:ind w:right="97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973"/>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97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759" w:right="973"/>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767"/>
        <w:gridCol w:w="1498"/>
        <w:gridCol w:w="1498"/>
        <w:gridCol w:w="1498"/>
        <w:gridCol w:w="1517"/>
        <w:gridCol w:w="1592"/>
      </w:tblGrid>
      <w:tr>
        <w:trPr>
          <w:trHeight w:val="362" w:hRule="exact"/>
        </w:trPr>
        <w:tc>
          <w:tcPr>
            <w:tcW w:w="176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65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9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9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2"/>
              <w:jc w:val="right"/>
              <w:rPr>
                <w:rFonts w:ascii="宋体" w:hAnsi="宋体" w:cs="宋体" w:eastAsia="宋体" w:hint="default"/>
                <w:sz w:val="21"/>
                <w:szCs w:val="21"/>
              </w:rPr>
            </w:pPr>
            <w:r>
              <w:rPr>
                <w:rFonts w:ascii="宋体" w:hAnsi="宋体" w:cs="宋体" w:eastAsia="宋体" w:hint="default"/>
                <w:b/>
                <w:bCs/>
                <w:spacing w:val="-1"/>
                <w:sz w:val="21"/>
                <w:szCs w:val="21"/>
              </w:rPr>
              <w:t>本期增加金额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9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5"/>
              <w:jc w:val="right"/>
              <w:rPr>
                <w:rFonts w:ascii="宋体" w:hAnsi="宋体" w:cs="宋体" w:eastAsia="宋体" w:hint="default"/>
                <w:sz w:val="21"/>
                <w:szCs w:val="21"/>
              </w:rPr>
            </w:pPr>
            <w:r>
              <w:rPr>
                <w:rFonts w:ascii="宋体" w:hAnsi="宋体" w:cs="宋体" w:eastAsia="宋体" w:hint="default"/>
                <w:b/>
                <w:bCs/>
                <w:spacing w:val="-1"/>
                <w:sz w:val="21"/>
                <w:szCs w:val="21"/>
              </w:rPr>
              <w:t>本期摊销金额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12"/>
              <w:jc w:val="right"/>
              <w:rPr>
                <w:rFonts w:ascii="宋体" w:hAnsi="宋体" w:cs="宋体" w:eastAsia="宋体" w:hint="default"/>
                <w:sz w:val="21"/>
                <w:szCs w:val="21"/>
              </w:rPr>
            </w:pPr>
            <w:r>
              <w:rPr>
                <w:rFonts w:ascii="宋体" w:hAnsi="宋体" w:cs="宋体" w:eastAsia="宋体" w:hint="default"/>
                <w:b/>
                <w:bCs/>
                <w:spacing w:val="-1"/>
                <w:sz w:val="21"/>
                <w:szCs w:val="21"/>
              </w:rPr>
              <w:t>其他减少金额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3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7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堆场辅助材料</w:t>
            </w:r>
            <w:r>
              <w:rPr>
                <w:rFonts w:ascii="宋体" w:hAnsi="宋体" w:cs="宋体" w:eastAsia="宋体" w:hint="default"/>
                <w:sz w:val="21"/>
                <w:szCs w:val="21"/>
              </w:rPr>
              <w:t>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2" w:right="-5"/>
              <w:jc w:val="center"/>
              <w:rPr>
                <w:rFonts w:ascii="宋体" w:hAnsi="宋体" w:cs="宋体" w:eastAsia="宋体" w:hint="default"/>
                <w:sz w:val="21"/>
                <w:szCs w:val="21"/>
              </w:rPr>
            </w:pPr>
            <w:r>
              <w:rPr>
                <w:rFonts w:ascii="宋体"/>
                <w:sz w:val="21"/>
              </w:rPr>
              <w:t>1,853,318.38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145,729.00</w:t>
            </w:r>
            <w:r>
              <w:rPr>
                <w:rFonts w:ascii="宋体"/>
                <w:sz w:val="21"/>
              </w:rPr>
              <w:t> </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899,072.66</w:t>
            </w:r>
            <w:r>
              <w:rPr>
                <w:rFonts w:ascii="宋体"/>
                <w:sz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1,099,974.72</w:t>
            </w:r>
            <w:r>
              <w:rPr>
                <w:rFonts w:ascii="宋体"/>
                <w:sz w:val="21"/>
              </w:rPr>
              <w:t> </w:t>
            </w:r>
          </w:p>
        </w:tc>
      </w:tr>
      <w:tr>
        <w:trPr>
          <w:trHeight w:val="360" w:hRule="exact"/>
        </w:trPr>
        <w:tc>
          <w:tcPr>
            <w:tcW w:w="17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65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22" w:right="-5"/>
              <w:jc w:val="center"/>
              <w:rPr>
                <w:rFonts w:ascii="宋体" w:hAnsi="宋体" w:cs="宋体" w:eastAsia="宋体" w:hint="default"/>
                <w:sz w:val="21"/>
                <w:szCs w:val="21"/>
              </w:rPr>
            </w:pPr>
            <w:r>
              <w:rPr>
                <w:rFonts w:ascii="宋体"/>
                <w:sz w:val="21"/>
              </w:rPr>
              <w:t>1,853,318.38 </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145,729.00</w:t>
            </w:r>
            <w:r>
              <w:rPr>
                <w:rFonts w:ascii="宋体"/>
                <w:sz w:val="21"/>
              </w:rPr>
              <w:t> </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899,072.66</w:t>
            </w:r>
            <w:r>
              <w:rPr>
                <w:rFonts w:ascii="宋体"/>
                <w:sz w:val="21"/>
              </w:rPr>
              <w:t> </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1,099,974.72</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700"/>
        </w:sectPr>
      </w:pPr>
    </w:p>
    <w:p>
      <w:pPr>
        <w:pStyle w:val="BodyText"/>
        <w:spacing w:line="265" w:lineRule="exact"/>
        <w:ind w:right="0"/>
        <w:jc w:val="left"/>
        <w:rPr>
          <w:rFonts w:ascii="宋体" w:hAnsi="宋体" w:cs="宋体" w:eastAsia="宋体" w:hint="default"/>
        </w:rPr>
      </w:pPr>
      <w:r>
        <w:rPr>
          <w:rFonts w:ascii="宋体"/>
          <w:w w:val="100"/>
        </w:rPr>
        <w:t> </w:t>
      </w:r>
    </w:p>
    <w:p>
      <w:pPr>
        <w:pStyle w:val="Heading3"/>
        <w:spacing w:line="326" w:lineRule="auto" w:before="97"/>
        <w:ind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700"/>
          <w:cols w:num="2" w:equalWidth="0">
            <w:col w:w="4011" w:space="2511"/>
            <w:col w:w="3648"/>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424"/>
        <w:gridCol w:w="1937"/>
        <w:gridCol w:w="1846"/>
        <w:gridCol w:w="1988"/>
        <w:gridCol w:w="1694"/>
      </w:tblGrid>
      <w:tr>
        <w:trPr>
          <w:trHeight w:val="364" w:hRule="exact"/>
        </w:trPr>
        <w:tc>
          <w:tcPr>
            <w:tcW w:w="242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783"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3"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82"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15"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424" w:type="dxa"/>
            <w:vMerge/>
            <w:tcBorders>
              <w:left w:val="single" w:sz="12" w:space="0" w:color="000000"/>
              <w:bottom w:val="single" w:sz="6" w:space="0" w:color="000000"/>
              <w:right w:val="single" w:sz="6" w:space="0" w:color="000000"/>
            </w:tcBorders>
            <w:shd w:val="clear" w:color="auto" w:fill="D9D9D9"/>
          </w:tcPr>
          <w:p>
            <w:pPr/>
          </w:p>
        </w:tc>
        <w:tc>
          <w:tcPr>
            <w:tcW w:w="19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11"/>
              <w:jc w:val="right"/>
              <w:rPr>
                <w:rFonts w:ascii="宋体" w:hAnsi="宋体" w:cs="宋体" w:eastAsia="宋体" w:hint="default"/>
                <w:sz w:val="21"/>
                <w:szCs w:val="21"/>
              </w:rPr>
            </w:pPr>
            <w:r>
              <w:rPr>
                <w:rFonts w:ascii="宋体" w:hAnsi="宋体" w:cs="宋体" w:eastAsia="宋体" w:hint="default"/>
                <w:b/>
                <w:bCs/>
                <w:spacing w:val="-1"/>
                <w:sz w:val="21"/>
                <w:szCs w:val="21"/>
              </w:rPr>
              <w:t>可抵扣暂时性差异</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77"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41" w:right="0"/>
              <w:jc w:val="left"/>
              <w:rPr>
                <w:rFonts w:ascii="宋体" w:hAnsi="宋体" w:cs="宋体" w:eastAsia="宋体" w:hint="default"/>
                <w:sz w:val="21"/>
                <w:szCs w:val="21"/>
              </w:rPr>
            </w:pPr>
            <w:r>
              <w:rPr>
                <w:rFonts w:ascii="宋体" w:hAnsi="宋体" w:cs="宋体" w:eastAsia="宋体" w:hint="default"/>
                <w:b/>
                <w:bCs/>
                <w:sz w:val="21"/>
                <w:szCs w:val="21"/>
              </w:rPr>
              <w:t>可抵扣暂时性差异</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4"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right="-10"/>
              <w:jc w:val="right"/>
              <w:rPr>
                <w:rFonts w:ascii="宋体" w:hAnsi="宋体" w:cs="宋体" w:eastAsia="宋体" w:hint="default"/>
                <w:sz w:val="21"/>
                <w:szCs w:val="21"/>
              </w:rPr>
            </w:pPr>
            <w:r>
              <w:rPr>
                <w:rFonts w:ascii="宋体" w:hAnsi="宋体" w:cs="宋体" w:eastAsia="宋体" w:hint="default"/>
                <w:b/>
                <w:bCs/>
                <w:spacing w:val="-1"/>
                <w:sz w:val="21"/>
                <w:szCs w:val="21"/>
              </w:rPr>
              <w:t>递延所得税资产</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3" w:hRule="exact"/>
        </w:trPr>
        <w:tc>
          <w:tcPr>
            <w:tcW w:w="24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305"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27,388,065.12</w:t>
            </w:r>
            <w:r>
              <w:rPr>
                <w:rFonts w:ascii="宋体"/>
                <w:sz w:val="21"/>
              </w:rPr>
              <w:t> </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6,846,996.29</w:t>
            </w:r>
            <w:r>
              <w:rPr>
                <w:rFonts w:ascii="宋体"/>
                <w:sz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18,176,032.02</w:t>
            </w:r>
            <w:r>
              <w:rPr>
                <w:rFonts w:ascii="宋体"/>
                <w:sz w:val="21"/>
              </w:rPr>
              <w:t> </w:t>
            </w:r>
          </w:p>
        </w:tc>
        <w:tc>
          <w:tcPr>
            <w:tcW w:w="1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4,544,008.03</w:t>
            </w:r>
            <w:r>
              <w:rPr>
                <w:rFonts w:ascii="宋体"/>
                <w:sz w:val="21"/>
              </w:rPr>
              <w:t> </w:t>
            </w:r>
          </w:p>
        </w:tc>
      </w:tr>
      <w:tr>
        <w:trPr>
          <w:trHeight w:val="355" w:hRule="exact"/>
        </w:trPr>
        <w:tc>
          <w:tcPr>
            <w:tcW w:w="24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305"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32,107,199.13</w:t>
            </w:r>
            <w:r>
              <w:rPr>
                <w:rFonts w:ascii="宋体"/>
                <w:sz w:val="21"/>
              </w:rPr>
              <w:t> </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8,026,799.77</w:t>
            </w:r>
            <w:r>
              <w:rPr>
                <w:rFonts w:ascii="宋体"/>
                <w:sz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36,343,457.90</w:t>
            </w:r>
            <w:r>
              <w:rPr>
                <w:rFonts w:ascii="宋体"/>
                <w:sz w:val="21"/>
              </w:rPr>
              <w:t> </w:t>
            </w:r>
          </w:p>
        </w:tc>
        <w:tc>
          <w:tcPr>
            <w:tcW w:w="1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9,085,864.49</w:t>
            </w:r>
            <w:r>
              <w:rPr>
                <w:rFonts w:ascii="宋体"/>
                <w:sz w:val="21"/>
              </w:rPr>
              <w:t> </w:t>
            </w:r>
          </w:p>
        </w:tc>
      </w:tr>
      <w:tr>
        <w:trPr>
          <w:trHeight w:val="355" w:hRule="exact"/>
        </w:trPr>
        <w:tc>
          <w:tcPr>
            <w:tcW w:w="24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305"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497" w:hRule="exact"/>
        </w:trPr>
        <w:tc>
          <w:tcPr>
            <w:tcW w:w="242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3" w:right="204"/>
              <w:jc w:val="left"/>
              <w:rPr>
                <w:rFonts w:ascii="宋体" w:hAnsi="宋体" w:cs="宋体" w:eastAsia="宋体" w:hint="default"/>
                <w:sz w:val="21"/>
                <w:szCs w:val="21"/>
              </w:rPr>
            </w:pPr>
            <w:r>
              <w:rPr>
                <w:rFonts w:ascii="宋体" w:hAnsi="宋体" w:cs="宋体" w:eastAsia="宋体" w:hint="default"/>
                <w:sz w:val="21"/>
                <w:szCs w:val="21"/>
              </w:rPr>
              <w:t>在建工程试运行所得税</w:t>
            </w:r>
            <w:r>
              <w:rPr>
                <w:rFonts w:ascii="宋体" w:hAnsi="宋体" w:cs="宋体" w:eastAsia="宋体" w:hint="default"/>
                <w:w w:val="100"/>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5"/>
              <w:jc w:val="right"/>
              <w:rPr>
                <w:rFonts w:ascii="宋体" w:hAnsi="宋体" w:cs="宋体" w:eastAsia="宋体" w:hint="default"/>
                <w:sz w:val="21"/>
                <w:szCs w:val="21"/>
              </w:rPr>
            </w:pPr>
            <w:r>
              <w:rPr>
                <w:rFonts w:ascii="宋体"/>
                <w:spacing w:val="-1"/>
                <w:sz w:val="21"/>
              </w:rPr>
              <w:t>2,135,646.36</w:t>
            </w:r>
            <w:r>
              <w:rPr>
                <w:rFonts w:ascii="宋体"/>
                <w:sz w:val="21"/>
              </w:rPr>
              <w:t> </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5"/>
              <w:jc w:val="right"/>
              <w:rPr>
                <w:rFonts w:ascii="宋体" w:hAnsi="宋体" w:cs="宋体" w:eastAsia="宋体" w:hint="default"/>
                <w:sz w:val="21"/>
                <w:szCs w:val="21"/>
              </w:rPr>
            </w:pPr>
            <w:r>
              <w:rPr>
                <w:rFonts w:ascii="宋体"/>
                <w:spacing w:val="-1"/>
                <w:sz w:val="21"/>
              </w:rPr>
              <w:t>533,911.59</w:t>
            </w:r>
            <w:r>
              <w:rPr>
                <w:rFonts w:ascii="宋体"/>
                <w:sz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5"/>
              <w:jc w:val="right"/>
              <w:rPr>
                <w:rFonts w:ascii="宋体" w:hAnsi="宋体" w:cs="宋体" w:eastAsia="宋体" w:hint="default"/>
                <w:sz w:val="21"/>
                <w:szCs w:val="21"/>
              </w:rPr>
            </w:pPr>
            <w:r>
              <w:rPr>
                <w:rFonts w:ascii="宋体"/>
                <w:spacing w:val="-1"/>
                <w:sz w:val="21"/>
              </w:rPr>
              <w:t>2,148,934.12</w:t>
            </w:r>
            <w:r>
              <w:rPr>
                <w:rFonts w:ascii="宋体"/>
                <w:sz w:val="21"/>
              </w:rPr>
              <w:t> </w:t>
            </w:r>
          </w:p>
        </w:tc>
        <w:tc>
          <w:tcPr>
            <w:tcW w:w="1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13"/>
              <w:jc w:val="right"/>
              <w:rPr>
                <w:rFonts w:ascii="宋体" w:hAnsi="宋体" w:cs="宋体" w:eastAsia="宋体" w:hint="default"/>
                <w:sz w:val="21"/>
                <w:szCs w:val="21"/>
              </w:rPr>
            </w:pPr>
            <w:r>
              <w:rPr>
                <w:rFonts w:ascii="宋体"/>
                <w:spacing w:val="-1"/>
                <w:sz w:val="21"/>
              </w:rPr>
              <w:t>537,233.53</w:t>
            </w:r>
            <w:r>
              <w:rPr>
                <w:rFonts w:ascii="宋体"/>
                <w:sz w:val="21"/>
              </w:rPr>
              <w:t> </w:t>
            </w:r>
          </w:p>
        </w:tc>
      </w:tr>
      <w:tr>
        <w:trPr>
          <w:trHeight w:val="353" w:hRule="exact"/>
        </w:trPr>
        <w:tc>
          <w:tcPr>
            <w:tcW w:w="24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3,376,894.25</w:t>
            </w:r>
            <w:r>
              <w:rPr>
                <w:rFonts w:ascii="宋体"/>
                <w:sz w:val="21"/>
              </w:rPr>
              <w:t> </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844,223.56</w:t>
            </w:r>
            <w:r>
              <w:rPr>
                <w:rFonts w:ascii="宋体"/>
                <w:sz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12,336,401.11</w:t>
            </w:r>
            <w:r>
              <w:rPr>
                <w:rFonts w:ascii="宋体"/>
                <w:sz w:val="21"/>
              </w:rPr>
              <w:t> </w:t>
            </w:r>
          </w:p>
        </w:tc>
        <w:tc>
          <w:tcPr>
            <w:tcW w:w="1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3,084,100.28</w:t>
            </w:r>
            <w:r>
              <w:rPr>
                <w:rFonts w:ascii="宋体"/>
                <w:sz w:val="21"/>
              </w:rPr>
              <w:t> </w:t>
            </w:r>
          </w:p>
        </w:tc>
      </w:tr>
      <w:tr>
        <w:trPr>
          <w:trHeight w:val="355" w:hRule="exact"/>
        </w:trPr>
        <w:tc>
          <w:tcPr>
            <w:tcW w:w="24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785,002.78</w:t>
            </w:r>
            <w:r>
              <w:rPr>
                <w:rFonts w:ascii="宋体"/>
                <w:sz w:val="21"/>
              </w:rPr>
              <w:t> </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196,250.69</w:t>
            </w:r>
            <w:r>
              <w:rPr>
                <w:rFonts w:ascii="宋体"/>
                <w:sz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1,194,569.44</w:t>
            </w:r>
            <w:r>
              <w:rPr>
                <w:rFonts w:ascii="宋体"/>
                <w:sz w:val="21"/>
              </w:rPr>
              <w:t> </w:t>
            </w:r>
          </w:p>
        </w:tc>
        <w:tc>
          <w:tcPr>
            <w:tcW w:w="1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298,642.36</w:t>
            </w:r>
            <w:r>
              <w:rPr>
                <w:rFonts w:ascii="宋体"/>
                <w:sz w:val="21"/>
              </w:rPr>
              <w:t> </w:t>
            </w:r>
          </w:p>
        </w:tc>
      </w:tr>
      <w:tr>
        <w:trPr>
          <w:trHeight w:val="355" w:hRule="exact"/>
        </w:trPr>
        <w:tc>
          <w:tcPr>
            <w:tcW w:w="24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57,692,161.33</w:t>
            </w:r>
            <w:r>
              <w:rPr>
                <w:rFonts w:ascii="宋体"/>
                <w:sz w:val="21"/>
              </w:rPr>
              <w:t> </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14,423,040.34</w:t>
            </w:r>
            <w:r>
              <w:rPr>
                <w:rFonts w:ascii="宋体"/>
                <w:sz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59,327,125.24</w:t>
            </w:r>
            <w:r>
              <w:rPr>
                <w:rFonts w:ascii="宋体"/>
                <w:sz w:val="21"/>
              </w:rPr>
              <w:t> </w:t>
            </w:r>
          </w:p>
        </w:tc>
        <w:tc>
          <w:tcPr>
            <w:tcW w:w="1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14,831,781.31</w:t>
            </w:r>
            <w:r>
              <w:rPr>
                <w:rFonts w:ascii="宋体"/>
                <w:sz w:val="21"/>
              </w:rPr>
              <w:t> </w:t>
            </w:r>
          </w:p>
        </w:tc>
      </w:tr>
      <w:tr>
        <w:trPr>
          <w:trHeight w:val="355" w:hRule="exact"/>
        </w:trPr>
        <w:tc>
          <w:tcPr>
            <w:tcW w:w="24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融资租赁固定资产</w:t>
            </w:r>
            <w:r>
              <w:rPr>
                <w:rFonts w:ascii="宋体" w:hAnsi="宋体" w:cs="宋体" w:eastAsia="宋体" w:hint="default"/>
                <w:sz w:val="21"/>
                <w:szCs w:val="21"/>
              </w:rPr>
              <w:t> </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31,251,653.37</w:t>
            </w:r>
            <w:r>
              <w:rPr>
                <w:rFonts w:ascii="宋体"/>
                <w:sz w:val="21"/>
              </w:rPr>
              <w:t> </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7,812,913.34</w:t>
            </w:r>
            <w:r>
              <w:rPr>
                <w:rFonts w:ascii="宋体"/>
                <w:sz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34,590,133.96</w:t>
            </w:r>
            <w:r>
              <w:rPr>
                <w:rFonts w:ascii="宋体"/>
                <w:sz w:val="21"/>
              </w:rPr>
              <w:t> </w:t>
            </w:r>
          </w:p>
        </w:tc>
        <w:tc>
          <w:tcPr>
            <w:tcW w:w="1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8,647,533.49</w:t>
            </w:r>
            <w:r>
              <w:rPr>
                <w:rFonts w:ascii="宋体"/>
                <w:sz w:val="21"/>
              </w:rPr>
              <w:t> </w:t>
            </w:r>
          </w:p>
        </w:tc>
      </w:tr>
      <w:tr>
        <w:trPr>
          <w:trHeight w:val="355" w:hRule="exact"/>
        </w:trPr>
        <w:tc>
          <w:tcPr>
            <w:tcW w:w="24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应付未付款项</w:t>
            </w:r>
            <w:r>
              <w:rPr>
                <w:rFonts w:ascii="宋体" w:hAnsi="宋体" w:cs="宋体" w:eastAsia="宋体" w:hint="default"/>
                <w:sz w:val="21"/>
                <w:szCs w:val="21"/>
              </w:rPr>
              <w:t> </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5,490,452.61</w:t>
            </w:r>
            <w:r>
              <w:rPr>
                <w:rFonts w:ascii="宋体"/>
                <w:sz w:val="21"/>
              </w:rPr>
              <w:t> </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1,372,613.15</w:t>
            </w:r>
            <w:r>
              <w:rPr>
                <w:rFonts w:ascii="宋体"/>
                <w:sz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7,454,563.36</w:t>
            </w:r>
            <w:r>
              <w:rPr>
                <w:rFonts w:ascii="宋体"/>
                <w:sz w:val="21"/>
              </w:rPr>
              <w:t> </w:t>
            </w:r>
          </w:p>
        </w:tc>
        <w:tc>
          <w:tcPr>
            <w:tcW w:w="1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1,863,640.83</w:t>
            </w:r>
            <w:r>
              <w:rPr>
                <w:rFonts w:ascii="宋体"/>
                <w:sz w:val="21"/>
              </w:rPr>
              <w:t> </w:t>
            </w:r>
          </w:p>
        </w:tc>
      </w:tr>
      <w:tr>
        <w:trPr>
          <w:trHeight w:val="494" w:hRule="exact"/>
        </w:trPr>
        <w:tc>
          <w:tcPr>
            <w:tcW w:w="242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204"/>
              <w:jc w:val="left"/>
              <w:rPr>
                <w:rFonts w:ascii="宋体" w:hAnsi="宋体" w:cs="宋体" w:eastAsia="宋体" w:hint="default"/>
                <w:sz w:val="21"/>
                <w:szCs w:val="21"/>
              </w:rPr>
            </w:pPr>
            <w:r>
              <w:rPr>
                <w:rFonts w:ascii="宋体" w:hAnsi="宋体" w:cs="宋体" w:eastAsia="宋体" w:hint="default"/>
                <w:sz w:val="21"/>
                <w:szCs w:val="21"/>
              </w:rPr>
              <w:t>其他权益工具公允价值</w:t>
            </w:r>
            <w:r>
              <w:rPr>
                <w:rFonts w:ascii="宋体" w:hAnsi="宋体" w:cs="宋体" w:eastAsia="宋体" w:hint="default"/>
                <w:w w:val="100"/>
                <w:sz w:val="21"/>
                <w:szCs w:val="21"/>
              </w:rPr>
              <w:t> </w:t>
            </w:r>
            <w:r>
              <w:rPr>
                <w:rFonts w:ascii="宋体" w:hAnsi="宋体" w:cs="宋体" w:eastAsia="宋体" w:hint="default"/>
                <w:sz w:val="21"/>
                <w:szCs w:val="21"/>
              </w:rPr>
              <w:t>变动损失</w:t>
            </w:r>
            <w:r>
              <w:rPr>
                <w:rFonts w:ascii="宋体" w:hAnsi="宋体" w:cs="宋体" w:eastAsia="宋体" w:hint="default"/>
                <w:sz w:val="21"/>
                <w:szCs w:val="21"/>
              </w:rPr>
              <w:t> </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5"/>
              <w:jc w:val="right"/>
              <w:rPr>
                <w:rFonts w:ascii="宋体" w:hAnsi="宋体" w:cs="宋体" w:eastAsia="宋体" w:hint="default"/>
                <w:sz w:val="21"/>
                <w:szCs w:val="21"/>
              </w:rPr>
            </w:pPr>
            <w:r>
              <w:rPr>
                <w:rFonts w:ascii="宋体"/>
                <w:spacing w:val="-1"/>
                <w:sz w:val="21"/>
              </w:rPr>
              <w:t>30,465,179.50</w:t>
            </w:r>
            <w:r>
              <w:rPr>
                <w:rFonts w:ascii="宋体"/>
                <w:sz w:val="21"/>
              </w:rPr>
              <w:t> </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5"/>
              <w:jc w:val="right"/>
              <w:rPr>
                <w:rFonts w:ascii="宋体" w:hAnsi="宋体" w:cs="宋体" w:eastAsia="宋体" w:hint="default"/>
                <w:sz w:val="21"/>
                <w:szCs w:val="21"/>
              </w:rPr>
            </w:pPr>
            <w:r>
              <w:rPr>
                <w:rFonts w:ascii="宋体"/>
                <w:spacing w:val="-1"/>
                <w:sz w:val="21"/>
              </w:rPr>
              <w:t>7,616,294.88</w:t>
            </w:r>
            <w:r>
              <w:rPr>
                <w:rFonts w:ascii="宋体"/>
                <w:sz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5"/>
              <w:jc w:val="right"/>
              <w:rPr>
                <w:rFonts w:ascii="宋体" w:hAnsi="宋体" w:cs="宋体" w:eastAsia="宋体" w:hint="default"/>
                <w:sz w:val="21"/>
                <w:szCs w:val="21"/>
              </w:rPr>
            </w:pPr>
            <w:r>
              <w:rPr>
                <w:rFonts w:ascii="宋体"/>
                <w:spacing w:val="-1"/>
                <w:sz w:val="21"/>
              </w:rPr>
              <w:t>12,877,912.28</w:t>
            </w:r>
            <w:r>
              <w:rPr>
                <w:rFonts w:ascii="宋体"/>
                <w:sz w:val="21"/>
              </w:rPr>
              <w:t> </w:t>
            </w:r>
          </w:p>
        </w:tc>
        <w:tc>
          <w:tcPr>
            <w:tcW w:w="16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13"/>
              <w:jc w:val="right"/>
              <w:rPr>
                <w:rFonts w:ascii="宋体" w:hAnsi="宋体" w:cs="宋体" w:eastAsia="宋体" w:hint="default"/>
                <w:sz w:val="21"/>
                <w:szCs w:val="21"/>
              </w:rPr>
            </w:pPr>
            <w:r>
              <w:rPr>
                <w:rFonts w:ascii="宋体"/>
                <w:spacing w:val="-1"/>
                <w:sz w:val="21"/>
              </w:rPr>
              <w:t>3,219,478.07</w:t>
            </w:r>
            <w:r>
              <w:rPr>
                <w:rFonts w:ascii="宋体"/>
                <w:sz w:val="21"/>
              </w:rPr>
              <w:t> </w:t>
            </w:r>
          </w:p>
        </w:tc>
      </w:tr>
      <w:tr>
        <w:trPr>
          <w:trHeight w:val="362" w:hRule="exact"/>
        </w:trPr>
        <w:tc>
          <w:tcPr>
            <w:tcW w:w="24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190,692,254.45</w:t>
            </w:r>
            <w:r>
              <w:rPr>
                <w:rFonts w:ascii="宋体"/>
                <w:sz w:val="21"/>
              </w:rPr>
              <w:t> </w:t>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47,673,043.61</w:t>
            </w:r>
            <w:r>
              <w:rPr>
                <w:rFonts w:ascii="宋体"/>
                <w:sz w:val="21"/>
              </w:rPr>
              <w:t> </w:t>
            </w:r>
          </w:p>
        </w:tc>
        <w:tc>
          <w:tcPr>
            <w:tcW w:w="19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184,449,129.43</w:t>
            </w:r>
            <w:r>
              <w:rPr>
                <w:rFonts w:ascii="宋体"/>
                <w:sz w:val="21"/>
              </w:rPr>
              <w:t> </w:t>
            </w:r>
          </w:p>
        </w:tc>
        <w:tc>
          <w:tcPr>
            <w:tcW w:w="16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46,112,282.39</w:t>
            </w:r>
            <w:r>
              <w:rPr>
                <w:rFonts w:ascii="宋体"/>
                <w:sz w:val="21"/>
              </w:rPr>
              <w:t> </w:t>
            </w:r>
          </w:p>
        </w:tc>
      </w:tr>
    </w:tbl>
    <w:p>
      <w:pPr>
        <w:pStyle w:val="BodyText"/>
        <w:spacing w:line="265" w:lineRule="exact"/>
        <w:ind w:right="0"/>
        <w:jc w:val="left"/>
        <w:rPr>
          <w:rFonts w:ascii="宋体" w:hAnsi="宋体" w:cs="宋体" w:eastAsia="宋体" w:hint="default"/>
        </w:rPr>
      </w:pPr>
      <w:r>
        <w:rPr>
          <w:rFonts w:ascii="宋体"/>
          <w:w w:val="100"/>
        </w:rPr>
        <w:t> </w:t>
      </w:r>
    </w:p>
    <w:p>
      <w:pPr>
        <w:spacing w:after="0" w:line="265" w:lineRule="exact"/>
        <w:jc w:val="left"/>
        <w:rPr>
          <w:rFonts w:ascii="宋体" w:hAnsi="宋体" w:cs="宋体" w:eastAsia="宋体" w:hint="default"/>
        </w:rPr>
        <w:sectPr>
          <w:type w:val="continuous"/>
          <w:pgSz w:w="11910" w:h="16840"/>
          <w:pgMar w:top="1120" w:bottom="1380" w:left="1040" w:right="70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70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700"/>
          <w:cols w:num="2" w:equalWidth="0">
            <w:col w:w="3301" w:space="3221"/>
            <w:col w:w="364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374"/>
        <w:gridCol w:w="1988"/>
        <w:gridCol w:w="1844"/>
        <w:gridCol w:w="1985"/>
        <w:gridCol w:w="1699"/>
      </w:tblGrid>
      <w:tr>
        <w:trPr>
          <w:trHeight w:val="362" w:hRule="exact"/>
        </w:trPr>
        <w:tc>
          <w:tcPr>
            <w:tcW w:w="237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831"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85"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2"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374" w:type="dxa"/>
            <w:vMerge/>
            <w:tcBorders>
              <w:left w:val="single" w:sz="12" w:space="0" w:color="000000"/>
              <w:bottom w:val="single" w:sz="6" w:space="0" w:color="000000"/>
              <w:right w:val="single" w:sz="6" w:space="0" w:color="000000"/>
            </w:tcBorders>
            <w:shd w:val="clear" w:color="auto" w:fill="D9D9D9"/>
          </w:tcPr>
          <w:p>
            <w:pPr/>
          </w:p>
        </w:tc>
        <w:tc>
          <w:tcPr>
            <w:tcW w:w="19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38"/>
              <w:jc w:val="right"/>
              <w:rPr>
                <w:rFonts w:ascii="宋体" w:hAnsi="宋体" w:cs="宋体" w:eastAsia="宋体" w:hint="default"/>
                <w:sz w:val="21"/>
                <w:szCs w:val="21"/>
              </w:rPr>
            </w:pPr>
            <w:r>
              <w:rPr>
                <w:rFonts w:ascii="宋体" w:hAnsi="宋体" w:cs="宋体" w:eastAsia="宋体" w:hint="default"/>
                <w:b/>
                <w:bCs/>
                <w:spacing w:val="-1"/>
                <w:sz w:val="21"/>
                <w:szCs w:val="21"/>
              </w:rPr>
              <w:t>应纳税暂时性差异</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75"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35"/>
              <w:jc w:val="right"/>
              <w:rPr>
                <w:rFonts w:ascii="宋体" w:hAnsi="宋体" w:cs="宋体" w:eastAsia="宋体" w:hint="default"/>
                <w:sz w:val="21"/>
                <w:szCs w:val="21"/>
              </w:rPr>
            </w:pPr>
            <w:r>
              <w:rPr>
                <w:rFonts w:ascii="宋体" w:hAnsi="宋体" w:cs="宋体" w:eastAsia="宋体" w:hint="default"/>
                <w:b/>
                <w:bCs/>
                <w:spacing w:val="-1"/>
                <w:sz w:val="21"/>
                <w:szCs w:val="21"/>
              </w:rPr>
              <w:t>应纳税暂时性差异</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right="-8"/>
              <w:jc w:val="right"/>
              <w:rPr>
                <w:rFonts w:ascii="宋体" w:hAnsi="宋体" w:cs="宋体" w:eastAsia="宋体" w:hint="default"/>
                <w:sz w:val="21"/>
                <w:szCs w:val="21"/>
              </w:rPr>
            </w:pPr>
            <w:r>
              <w:rPr>
                <w:rFonts w:ascii="宋体" w:hAnsi="宋体" w:cs="宋体" w:eastAsia="宋体" w:hint="default"/>
                <w:b/>
                <w:bCs/>
                <w:spacing w:val="-1"/>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94"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154"/>
              <w:jc w:val="left"/>
              <w:rPr>
                <w:rFonts w:ascii="宋体" w:hAnsi="宋体" w:cs="宋体" w:eastAsia="宋体" w:hint="default"/>
                <w:sz w:val="21"/>
                <w:szCs w:val="21"/>
              </w:rPr>
            </w:pPr>
            <w:r>
              <w:rPr>
                <w:rFonts w:ascii="宋体" w:hAnsi="宋体" w:cs="宋体" w:eastAsia="宋体" w:hint="default"/>
                <w:sz w:val="21"/>
                <w:szCs w:val="21"/>
              </w:rPr>
              <w:t>非同一控制企业合并资</w:t>
            </w:r>
            <w:r>
              <w:rPr>
                <w:rFonts w:ascii="宋体" w:hAnsi="宋体" w:cs="宋体" w:eastAsia="宋体" w:hint="default"/>
                <w:w w:val="100"/>
                <w:sz w:val="21"/>
                <w:szCs w:val="21"/>
              </w:rPr>
              <w:t> </w:t>
            </w:r>
            <w:r>
              <w:rPr>
                <w:rFonts w:ascii="宋体" w:hAnsi="宋体" w:cs="宋体" w:eastAsia="宋体" w:hint="default"/>
                <w:sz w:val="21"/>
                <w:szCs w:val="21"/>
              </w:rPr>
              <w:t>产评估增值</w:t>
            </w:r>
            <w:r>
              <w:rPr>
                <w:rFonts w:ascii="宋体" w:hAnsi="宋体" w:cs="宋体" w:eastAsia="宋体" w:hint="default"/>
                <w:sz w:val="21"/>
                <w:szCs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497"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3" w:right="154"/>
              <w:jc w:val="left"/>
              <w:rPr>
                <w:rFonts w:ascii="宋体" w:hAnsi="宋体" w:cs="宋体" w:eastAsia="宋体" w:hint="default"/>
                <w:sz w:val="21"/>
                <w:szCs w:val="21"/>
              </w:rPr>
            </w:pPr>
            <w:r>
              <w:rPr>
                <w:rFonts w:ascii="宋体" w:hAnsi="宋体" w:cs="宋体" w:eastAsia="宋体" w:hint="default"/>
                <w:sz w:val="21"/>
                <w:szCs w:val="21"/>
              </w:rPr>
              <w:t>其他债权投资公允价值</w:t>
            </w:r>
            <w:r>
              <w:rPr>
                <w:rFonts w:ascii="宋体" w:hAnsi="宋体" w:cs="宋体" w:eastAsia="宋体" w:hint="default"/>
                <w:w w:val="100"/>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494" w:hRule="exact"/>
        </w:trPr>
        <w:tc>
          <w:tcPr>
            <w:tcW w:w="237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154"/>
              <w:jc w:val="left"/>
              <w:rPr>
                <w:rFonts w:ascii="宋体" w:hAnsi="宋体" w:cs="宋体" w:eastAsia="宋体" w:hint="default"/>
                <w:sz w:val="21"/>
                <w:szCs w:val="21"/>
              </w:rPr>
            </w:pPr>
            <w:r>
              <w:rPr>
                <w:rFonts w:ascii="宋体" w:hAnsi="宋体" w:cs="宋体" w:eastAsia="宋体" w:hint="default"/>
                <w:sz w:val="21"/>
                <w:szCs w:val="21"/>
              </w:rPr>
              <w:t>其他权益工具投资公允</w:t>
            </w:r>
            <w:r>
              <w:rPr>
                <w:rFonts w:ascii="宋体" w:hAnsi="宋体" w:cs="宋体" w:eastAsia="宋体" w:hint="default"/>
                <w:w w:val="100"/>
                <w:sz w:val="21"/>
                <w:szCs w:val="21"/>
              </w:rPr>
              <w:t> </w:t>
            </w:r>
            <w:r>
              <w:rPr>
                <w:rFonts w:ascii="宋体" w:hAnsi="宋体" w:cs="宋体" w:eastAsia="宋体" w:hint="default"/>
                <w:sz w:val="21"/>
                <w:szCs w:val="21"/>
              </w:rPr>
              <w:t>价值变动</w:t>
            </w:r>
            <w:r>
              <w:rPr>
                <w:rFonts w:ascii="宋体" w:hAnsi="宋体" w:cs="宋体" w:eastAsia="宋体" w:hint="default"/>
                <w:sz w:val="21"/>
                <w:szCs w:val="21"/>
              </w:rPr>
              <w:t> </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27,379,075.77</w:t>
            </w:r>
            <w:r>
              <w:rPr>
                <w:rFonts w:ascii="宋体"/>
                <w:sz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6,844,768.94</w:t>
            </w:r>
            <w:r>
              <w:rPr>
                <w:rFonts w:ascii="宋体"/>
                <w:sz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2,476,675.77</w:t>
            </w:r>
            <w:r>
              <w:rPr>
                <w:rFonts w:ascii="宋体"/>
                <w:sz w:val="21"/>
              </w:rPr>
              <w:t> </w:t>
            </w:r>
          </w:p>
        </w:tc>
        <w:tc>
          <w:tcPr>
            <w:tcW w:w="16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619,168.94</w:t>
            </w:r>
            <w:r>
              <w:rPr>
                <w:rFonts w:ascii="宋体"/>
                <w:sz w:val="21"/>
              </w:rPr>
              <w:t> </w:t>
            </w:r>
          </w:p>
        </w:tc>
      </w:tr>
      <w:tr>
        <w:trPr>
          <w:trHeight w:val="360" w:hRule="exact"/>
        </w:trPr>
        <w:tc>
          <w:tcPr>
            <w:tcW w:w="237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27,379,075.77</w:t>
            </w:r>
            <w:r>
              <w:rPr>
                <w:rFonts w:ascii="宋体"/>
                <w:sz w:val="21"/>
              </w:rPr>
              <w:t> </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6,844,768.94</w:t>
            </w:r>
            <w:r>
              <w:rPr>
                <w:rFonts w:ascii="宋体"/>
                <w:sz w:val="21"/>
              </w:rPr>
              <w:t> </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2,476,675.77</w:t>
            </w:r>
            <w:r>
              <w:rPr>
                <w:rFonts w:ascii="宋体"/>
                <w:sz w:val="21"/>
              </w:rPr>
              <w:t> </w:t>
            </w:r>
          </w:p>
        </w:tc>
        <w:tc>
          <w:tcPr>
            <w:tcW w:w="16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619,168.94</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700"/>
        </w:sectPr>
      </w:pPr>
    </w:p>
    <w:p>
      <w:pPr>
        <w:pStyle w:val="Heading3"/>
        <w:spacing w:line="324"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以抵销后净额列示</w:t>
      </w:r>
      <w:r>
        <w:rPr>
          <w:spacing w:val="-3"/>
          <w:w w:val="100"/>
        </w:rPr>
        <w:t>的</w:t>
      </w:r>
      <w:r>
        <w:rPr>
          <w:w w:val="100"/>
        </w:rPr>
        <w:t>递</w:t>
      </w:r>
      <w:r>
        <w:rPr>
          <w:spacing w:val="-3"/>
          <w:w w:val="100"/>
        </w:rPr>
        <w:t>延</w:t>
      </w:r>
      <w:r>
        <w:rPr>
          <w:w w:val="100"/>
        </w:rPr>
        <w:t>所得税资产或负</w:t>
      </w:r>
      <w:r>
        <w:rPr>
          <w:spacing w:val="-3"/>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未确认递延所得税</w:t>
      </w:r>
      <w:r>
        <w:rPr>
          <w:spacing w:val="-3"/>
          <w:w w:val="100"/>
        </w:rPr>
        <w:t>资</w:t>
      </w:r>
      <w:r>
        <w:rPr>
          <w:w w:val="100"/>
        </w:rPr>
        <w:t>产</w:t>
      </w:r>
      <w:r>
        <w:rPr>
          <w:spacing w:val="-3"/>
          <w:w w:val="100"/>
        </w:rPr>
        <w:t>明</w:t>
      </w:r>
      <w:r>
        <w:rPr>
          <w:w w:val="100"/>
        </w:rPr>
        <w:t>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700"/>
          <w:cols w:num="2" w:equalWidth="0">
            <w:col w:w="4777" w:space="1745"/>
            <w:col w:w="3648"/>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891"/>
        <w:gridCol w:w="3082"/>
        <w:gridCol w:w="3077"/>
      </w:tblGrid>
      <w:tr>
        <w:trPr>
          <w:trHeight w:val="361" w:hRule="exact"/>
        </w:trPr>
        <w:tc>
          <w:tcPr>
            <w:tcW w:w="289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8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10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7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11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8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w w:val="100"/>
                <w:sz w:val="21"/>
              </w:rPr>
              <w:t> </w:t>
            </w:r>
          </w:p>
        </w:tc>
      </w:tr>
      <w:tr>
        <w:trPr>
          <w:trHeight w:val="355" w:hRule="exact"/>
        </w:trPr>
        <w:tc>
          <w:tcPr>
            <w:tcW w:w="28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422,536.64</w:t>
            </w:r>
            <w:r>
              <w:rPr>
                <w:rFonts w:ascii="宋体"/>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441,952.12</w:t>
            </w:r>
            <w:r>
              <w:rPr>
                <w:rFonts w:ascii="宋体"/>
                <w:sz w:val="21"/>
              </w:rPr>
              <w:t> </w:t>
            </w:r>
          </w:p>
        </w:tc>
      </w:tr>
      <w:tr>
        <w:trPr>
          <w:trHeight w:val="363" w:hRule="exact"/>
        </w:trPr>
        <w:tc>
          <w:tcPr>
            <w:tcW w:w="28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422,536.64</w:t>
            </w:r>
            <w:r>
              <w:rPr>
                <w:rFonts w:ascii="宋体"/>
                <w:sz w:val="21"/>
              </w:rPr>
              <w:t> </w:t>
            </w:r>
          </w:p>
        </w:tc>
        <w:tc>
          <w:tcPr>
            <w:tcW w:w="30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441,952.12</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700"/>
        </w:sectPr>
      </w:pPr>
    </w:p>
    <w:p>
      <w:pPr>
        <w:pStyle w:val="Heading3"/>
        <w:spacing w:line="324"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未确认递延所得税</w:t>
      </w:r>
      <w:r>
        <w:rPr>
          <w:spacing w:val="-3"/>
          <w:w w:val="100"/>
        </w:rPr>
        <w:t>资</w:t>
      </w:r>
      <w:r>
        <w:rPr>
          <w:w w:val="100"/>
        </w:rPr>
        <w:t>产</w:t>
      </w:r>
      <w:r>
        <w:rPr>
          <w:spacing w:val="-3"/>
          <w:w w:val="100"/>
        </w:rPr>
        <w:t>的</w:t>
      </w:r>
      <w:r>
        <w:rPr>
          <w:w w:val="100"/>
        </w:rPr>
        <w:t>可抵扣亏损将于以</w:t>
      </w:r>
      <w:r>
        <w:rPr>
          <w:spacing w:val="-3"/>
          <w:w w:val="100"/>
        </w:rPr>
        <w:t>下</w:t>
      </w:r>
      <w:r>
        <w:rPr>
          <w:w w:val="100"/>
        </w:rPr>
        <w:t>年</w:t>
      </w:r>
      <w:r>
        <w:rPr>
          <w:spacing w:val="-3"/>
          <w:w w:val="100"/>
        </w:rPr>
        <w:t>度</w:t>
      </w:r>
      <w:r>
        <w:rPr>
          <w:w w:val="100"/>
        </w:rPr>
        <w:t>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700"/>
          <w:cols w:num="2" w:equalWidth="0">
            <w:col w:w="5831" w:space="636"/>
            <w:col w:w="3703"/>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084"/>
        <w:gridCol w:w="2288"/>
        <w:gridCol w:w="2324"/>
        <w:gridCol w:w="2355"/>
      </w:tblGrid>
      <w:tr>
        <w:trPr>
          <w:trHeight w:val="362" w:hRule="exact"/>
        </w:trPr>
        <w:tc>
          <w:tcPr>
            <w:tcW w:w="208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right="715"/>
              <w:jc w:val="right"/>
              <w:rPr>
                <w:rFonts w:ascii="宋体" w:hAnsi="宋体" w:cs="宋体" w:eastAsia="宋体" w:hint="default"/>
                <w:sz w:val="21"/>
                <w:szCs w:val="21"/>
              </w:rPr>
            </w:pPr>
            <w:r>
              <w:rPr>
                <w:rFonts w:ascii="宋体" w:hAnsi="宋体" w:cs="宋体" w:eastAsia="宋体" w:hint="default"/>
                <w:b/>
                <w:bCs/>
                <w:spacing w:val="-1"/>
                <w:sz w:val="21"/>
                <w:szCs w:val="21"/>
              </w:rPr>
              <w:t>年份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715" w:right="0"/>
              <w:jc w:val="left"/>
              <w:rPr>
                <w:rFonts w:ascii="宋体" w:hAnsi="宋体" w:cs="宋体" w:eastAsia="宋体" w:hint="default"/>
                <w:sz w:val="21"/>
                <w:szCs w:val="21"/>
              </w:rPr>
            </w:pPr>
            <w:r>
              <w:rPr>
                <w:rFonts w:ascii="宋体" w:hAnsi="宋体" w:cs="宋体" w:eastAsia="宋体" w:hint="default"/>
                <w:b/>
                <w:bCs/>
                <w:sz w:val="21"/>
                <w:szCs w:val="21"/>
              </w:rPr>
              <w:t>期末金额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2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732" w:right="0"/>
              <w:jc w:val="left"/>
              <w:rPr>
                <w:rFonts w:ascii="宋体" w:hAnsi="宋体" w:cs="宋体" w:eastAsia="宋体" w:hint="default"/>
                <w:sz w:val="21"/>
                <w:szCs w:val="21"/>
              </w:rPr>
            </w:pPr>
            <w:r>
              <w:rPr>
                <w:rFonts w:ascii="宋体" w:hAnsi="宋体" w:cs="宋体" w:eastAsia="宋体" w:hint="default"/>
                <w:b/>
                <w:bCs/>
                <w:sz w:val="21"/>
                <w:szCs w:val="21"/>
              </w:rPr>
              <w:t>期初金额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5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0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sz w:val="21"/>
              </w:rPr>
              <w:t>2020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3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r>
      <w:tr>
        <w:trPr>
          <w:trHeight w:val="355" w:hRule="exact"/>
        </w:trPr>
        <w:tc>
          <w:tcPr>
            <w:tcW w:w="20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sz w:val="21"/>
              </w:rPr>
              <w:t>2021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3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r>
      <w:tr>
        <w:trPr>
          <w:trHeight w:val="355" w:hRule="exact"/>
        </w:trPr>
        <w:tc>
          <w:tcPr>
            <w:tcW w:w="20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sz w:val="21"/>
              </w:rPr>
              <w:t>2022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3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r>
      <w:tr>
        <w:trPr>
          <w:trHeight w:val="353" w:hRule="exact"/>
        </w:trPr>
        <w:tc>
          <w:tcPr>
            <w:tcW w:w="20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sz w:val="21"/>
              </w:rPr>
              <w:t>2023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422,536.64</w:t>
            </w:r>
            <w:r>
              <w:rPr>
                <w:rFonts w:ascii="宋体"/>
                <w:sz w:val="21"/>
              </w:rPr>
              <w:t> </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441,952.12</w:t>
            </w:r>
            <w:r>
              <w:rPr>
                <w:rFonts w:ascii="宋体"/>
                <w:sz w:val="21"/>
              </w:rPr>
              <w:t> </w:t>
            </w:r>
          </w:p>
        </w:tc>
        <w:tc>
          <w:tcPr>
            <w:tcW w:w="23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r>
      <w:tr>
        <w:trPr>
          <w:trHeight w:val="356" w:hRule="exact"/>
        </w:trPr>
        <w:tc>
          <w:tcPr>
            <w:tcW w:w="20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93" w:right="0"/>
              <w:jc w:val="left"/>
              <w:rPr>
                <w:rFonts w:ascii="宋体" w:hAnsi="宋体" w:cs="宋体" w:eastAsia="宋体" w:hint="default"/>
                <w:sz w:val="21"/>
                <w:szCs w:val="21"/>
              </w:rPr>
            </w:pPr>
            <w:r>
              <w:rPr>
                <w:rFonts w:ascii="宋体"/>
                <w:sz w:val="21"/>
              </w:rPr>
              <w:t>2024 </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5"/>
              <w:jc w:val="right"/>
              <w:rPr>
                <w:rFonts w:ascii="宋体" w:hAnsi="宋体" w:cs="宋体" w:eastAsia="宋体" w:hint="default"/>
                <w:sz w:val="21"/>
                <w:szCs w:val="21"/>
              </w:rPr>
            </w:pPr>
            <w:r>
              <w:rPr>
                <w:rFonts w:ascii="宋体"/>
                <w:w w:val="100"/>
                <w:sz w:val="21"/>
              </w:rPr>
              <w:t> </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5"/>
              <w:jc w:val="right"/>
              <w:rPr>
                <w:rFonts w:ascii="宋体" w:hAnsi="宋体" w:cs="宋体" w:eastAsia="宋体" w:hint="default"/>
                <w:sz w:val="21"/>
                <w:szCs w:val="21"/>
              </w:rPr>
            </w:pPr>
            <w:r>
              <w:rPr>
                <w:rFonts w:ascii="宋体"/>
                <w:w w:val="100"/>
                <w:sz w:val="21"/>
              </w:rPr>
              <w:t> </w:t>
            </w:r>
          </w:p>
        </w:tc>
        <w:tc>
          <w:tcPr>
            <w:tcW w:w="23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宋体"/>
                <w:w w:val="100"/>
                <w:sz w:val="21"/>
              </w:rPr>
              <w:t> </w:t>
            </w:r>
          </w:p>
        </w:tc>
      </w:tr>
      <w:tr>
        <w:trPr>
          <w:trHeight w:val="362" w:hRule="exact"/>
        </w:trPr>
        <w:tc>
          <w:tcPr>
            <w:tcW w:w="20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right="71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422,536.64</w:t>
            </w:r>
            <w:r>
              <w:rPr>
                <w:rFonts w:ascii="宋体"/>
                <w:sz w:val="21"/>
              </w:rPr>
              <w:t> </w:t>
            </w:r>
          </w:p>
        </w:tc>
        <w:tc>
          <w:tcPr>
            <w:tcW w:w="23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441,952.12</w:t>
            </w:r>
            <w:r>
              <w:rPr>
                <w:rFonts w:ascii="宋体"/>
                <w:sz w:val="21"/>
              </w:rPr>
              <w:t> </w:t>
            </w:r>
          </w:p>
        </w:tc>
        <w:tc>
          <w:tcPr>
            <w:tcW w:w="23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110" w:right="0"/>
              <w:jc w:val="center"/>
              <w:rPr>
                <w:rFonts w:ascii="宋体" w:hAnsi="宋体" w:cs="宋体" w:eastAsia="宋体" w:hint="default"/>
                <w:sz w:val="21"/>
                <w:szCs w:val="21"/>
              </w:rPr>
            </w:pPr>
            <w:r>
              <w:rPr>
                <w:rFonts w:ascii="宋体"/>
                <w:sz w:val="21"/>
              </w:rPr>
              <w:t>/ </w:t>
            </w:r>
          </w:p>
        </w:tc>
      </w:tr>
    </w:tbl>
    <w:p>
      <w:pPr>
        <w:spacing w:after="0" w:line="240" w:lineRule="auto"/>
        <w:jc w:val="center"/>
        <w:rPr>
          <w:rFonts w:ascii="宋体" w:hAnsi="宋体" w:cs="宋体" w:eastAsia="宋体" w:hint="default"/>
          <w:sz w:val="21"/>
          <w:szCs w:val="21"/>
        </w:rPr>
        <w:sectPr>
          <w:type w:val="continuous"/>
          <w:pgSz w:w="11910" w:h="16840"/>
          <w:pgMar w:top="1120" w:bottom="1380" w:left="1040" w:right="700"/>
        </w:sectPr>
      </w:pPr>
    </w:p>
    <w:p>
      <w:pPr>
        <w:pStyle w:val="BodyText"/>
        <w:spacing w:line="273" w:lineRule="auto"/>
        <w:ind w:right="0"/>
        <w:jc w:val="left"/>
        <w:rPr>
          <w:rFonts w:ascii="宋体" w:hAnsi="宋体" w:cs="宋体" w:eastAsia="宋体" w:hint="default"/>
        </w:rPr>
      </w:pPr>
      <w:r>
        <w:rPr>
          <w:rFonts w:ascii="宋体" w:hAnsi="宋体" w:cs="宋体" w:eastAsia="宋体" w:hint="default"/>
          <w:color w:val="FF00FF"/>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18"/>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700"/>
          <w:cols w:num="2" w:equalWidth="0">
            <w:col w:w="2220" w:space="4302"/>
            <w:col w:w="3648"/>
          </w:cols>
        </w:sectPr>
      </w:pPr>
    </w:p>
    <w:p>
      <w:pPr>
        <w:spacing w:line="240" w:lineRule="auto" w:before="4"/>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2816"/>
        <w:gridCol w:w="3080"/>
        <w:gridCol w:w="3001"/>
      </w:tblGrid>
      <w:tr>
        <w:trPr>
          <w:trHeight w:val="346" w:hRule="exact"/>
        </w:trPr>
        <w:tc>
          <w:tcPr>
            <w:tcW w:w="281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right="1082"/>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8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111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0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107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8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预付购买资产款</w:t>
            </w:r>
            <w:r>
              <w:rPr>
                <w:rFonts w:ascii="宋体" w:hAnsi="宋体" w:cs="宋体" w:eastAsia="宋体" w:hint="default"/>
                <w:sz w:val="21"/>
                <w:szCs w:val="21"/>
              </w:rPr>
              <w:t> </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163,973,372.18</w:t>
            </w:r>
          </w:p>
        </w:tc>
        <w:tc>
          <w:tcPr>
            <w:tcW w:w="30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29,111,459.79</w:t>
            </w:r>
          </w:p>
        </w:tc>
      </w:tr>
      <w:tr>
        <w:trPr>
          <w:trHeight w:val="362" w:hRule="exact"/>
        </w:trPr>
        <w:tc>
          <w:tcPr>
            <w:tcW w:w="28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0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163,973,372.18</w:t>
            </w:r>
          </w:p>
        </w:tc>
        <w:tc>
          <w:tcPr>
            <w:tcW w:w="30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29,111,459.79</w:t>
            </w:r>
          </w:p>
        </w:tc>
      </w:tr>
    </w:tbl>
    <w:p>
      <w:pPr>
        <w:pStyle w:val="BodyText"/>
        <w:spacing w:line="271" w:lineRule="auto"/>
        <w:ind w:left="15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63" w:lineRule="exact"/>
        <w:ind w:left="579" w:right="0"/>
        <w:jc w:val="left"/>
        <w:rPr>
          <w:rFonts w:ascii="宋体" w:hAnsi="宋体" w:cs="宋体" w:eastAsia="宋体" w:hint="default"/>
        </w:rPr>
      </w:pPr>
      <w:r>
        <w:rPr>
          <w:spacing w:val="-2"/>
        </w:rPr>
        <w:t>期末余额较期初余额增长</w:t>
      </w:r>
      <w:r>
        <w:rPr>
          <w:spacing w:val="21"/>
        </w:rPr>
        <w:t> </w:t>
      </w:r>
      <w:r>
        <w:rPr>
          <w:rFonts w:ascii="宋体" w:hAnsi="宋体" w:cs="宋体" w:eastAsia="宋体" w:hint="default"/>
          <w:spacing w:val="-2"/>
        </w:rPr>
        <w:t>463.26%</w:t>
      </w:r>
      <w:r>
        <w:rPr>
          <w:spacing w:val="-2"/>
        </w:rPr>
        <w:t>，主要是公司经营需求预付集装箱定制款支出增加所致。</w:t>
      </w:r>
      <w:r>
        <w:rPr>
          <w:rFonts w:ascii="宋体" w:hAnsi="宋体" w:cs="宋体" w:eastAsia="宋体" w:hint="default"/>
          <w:b/>
          <w:bCs/>
          <w:w w:val="99"/>
        </w:rPr>
        <w:t> </w:t>
      </w:r>
      <w:r>
        <w:rPr>
          <w:rFonts w:ascii="宋体" w:hAnsi="宋体" w:cs="宋体" w:eastAsia="宋体" w:hint="default"/>
        </w:rPr>
      </w:r>
    </w:p>
    <w:p>
      <w:pPr>
        <w:pStyle w:val="BodyText"/>
        <w:spacing w:line="240" w:lineRule="auto" w:before="135"/>
        <w:ind w:left="577" w:right="0"/>
        <w:jc w:val="left"/>
        <w:rPr>
          <w:rFonts w:ascii="宋体" w:hAnsi="宋体" w:cs="宋体" w:eastAsia="宋体" w:hint="default"/>
        </w:rPr>
      </w:pPr>
      <w:r>
        <w:rPr>
          <w:rFonts w:ascii="宋体"/>
          <w:w w:val="100"/>
        </w:rPr>
        <w:t> </w:t>
      </w: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120" w:right="1580"/>
        </w:sectPr>
      </w:pPr>
    </w:p>
    <w:p>
      <w:pPr>
        <w:pStyle w:val="Heading3"/>
        <w:spacing w:line="324" w:lineRule="auto" w:before="36"/>
        <w:ind w:left="156" w:right="0"/>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left="1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20" w:right="1580"/>
          <w:cols w:num="2" w:equalWidth="0">
            <w:col w:w="1955" w:space="4567"/>
            <w:col w:w="2688"/>
          </w:cols>
        </w:sectPr>
      </w:pPr>
    </w:p>
    <w:p>
      <w:pPr>
        <w:spacing w:line="240" w:lineRule="auto" w:before="1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874"/>
        <w:gridCol w:w="3003"/>
        <w:gridCol w:w="3020"/>
      </w:tblGrid>
      <w:tr>
        <w:trPr>
          <w:trHeight w:val="348" w:hRule="exact"/>
        </w:trPr>
        <w:tc>
          <w:tcPr>
            <w:tcW w:w="287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right="1112"/>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0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107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2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108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8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13,150,000.00</w:t>
            </w:r>
            <w:r>
              <w:rPr>
                <w:rFonts w:ascii="宋体"/>
                <w:sz w:val="21"/>
              </w:rPr>
              <w:t> </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9"/>
              <w:jc w:val="right"/>
              <w:rPr>
                <w:rFonts w:ascii="宋体" w:hAnsi="宋体" w:cs="宋体" w:eastAsia="宋体" w:hint="default"/>
                <w:sz w:val="21"/>
                <w:szCs w:val="21"/>
              </w:rPr>
            </w:pPr>
            <w:r>
              <w:rPr>
                <w:rFonts w:ascii="宋体"/>
                <w:spacing w:val="-1"/>
                <w:sz w:val="21"/>
              </w:rPr>
              <w:t>50,000,000.00</w:t>
            </w:r>
            <w:r>
              <w:rPr>
                <w:rFonts w:ascii="宋体"/>
                <w:sz w:val="21"/>
              </w:rPr>
              <w:t> </w:t>
            </w:r>
          </w:p>
        </w:tc>
      </w:tr>
      <w:tr>
        <w:trPr>
          <w:trHeight w:val="355" w:hRule="exact"/>
        </w:trPr>
        <w:tc>
          <w:tcPr>
            <w:tcW w:w="28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w w:val="100"/>
                <w:sz w:val="21"/>
              </w:rPr>
              <w:t> </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9"/>
              <w:jc w:val="right"/>
              <w:rPr>
                <w:rFonts w:ascii="宋体" w:hAnsi="宋体" w:cs="宋体" w:eastAsia="宋体" w:hint="default"/>
                <w:sz w:val="21"/>
                <w:szCs w:val="21"/>
              </w:rPr>
            </w:pPr>
            <w:r>
              <w:rPr>
                <w:rFonts w:ascii="宋体"/>
                <w:w w:val="100"/>
                <w:sz w:val="21"/>
              </w:rPr>
              <w:t> </w:t>
            </w:r>
          </w:p>
        </w:tc>
      </w:tr>
      <w:tr>
        <w:trPr>
          <w:trHeight w:val="355" w:hRule="exact"/>
        </w:trPr>
        <w:tc>
          <w:tcPr>
            <w:tcW w:w="28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520,000,000.00</w:t>
            </w:r>
            <w:r>
              <w:rPr>
                <w:rFonts w:ascii="宋体"/>
                <w:sz w:val="21"/>
              </w:rPr>
              <w:t> </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9"/>
              <w:jc w:val="right"/>
              <w:rPr>
                <w:rFonts w:ascii="宋体" w:hAnsi="宋体" w:cs="宋体" w:eastAsia="宋体" w:hint="default"/>
                <w:sz w:val="21"/>
                <w:szCs w:val="21"/>
              </w:rPr>
            </w:pPr>
            <w:r>
              <w:rPr>
                <w:rFonts w:ascii="宋体"/>
                <w:spacing w:val="-1"/>
                <w:sz w:val="21"/>
              </w:rPr>
              <w:t>200,000,000.00</w:t>
            </w:r>
            <w:r>
              <w:rPr>
                <w:rFonts w:ascii="宋体"/>
                <w:sz w:val="21"/>
              </w:rPr>
              <w:t> </w:t>
            </w:r>
          </w:p>
        </w:tc>
      </w:tr>
      <w:tr>
        <w:trPr>
          <w:trHeight w:val="355" w:hRule="exact"/>
        </w:trPr>
        <w:tc>
          <w:tcPr>
            <w:tcW w:w="28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2,559,790,000.00</w:t>
            </w:r>
            <w:r>
              <w:rPr>
                <w:rFonts w:ascii="宋体"/>
                <w:sz w:val="21"/>
              </w:rPr>
              <w:t> </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9"/>
              <w:jc w:val="right"/>
              <w:rPr>
                <w:rFonts w:ascii="宋体" w:hAnsi="宋体" w:cs="宋体" w:eastAsia="宋体" w:hint="default"/>
                <w:sz w:val="21"/>
                <w:szCs w:val="21"/>
              </w:rPr>
            </w:pPr>
            <w:r>
              <w:rPr>
                <w:rFonts w:ascii="宋体"/>
                <w:spacing w:val="-1"/>
                <w:sz w:val="21"/>
              </w:rPr>
              <w:t>2,266,990,000.00</w:t>
            </w:r>
            <w:r>
              <w:rPr>
                <w:rFonts w:ascii="宋体"/>
                <w:sz w:val="21"/>
              </w:rPr>
              <w:t> </w:t>
            </w:r>
          </w:p>
        </w:tc>
      </w:tr>
      <w:tr>
        <w:trPr>
          <w:trHeight w:val="355" w:hRule="exact"/>
        </w:trPr>
        <w:tc>
          <w:tcPr>
            <w:tcW w:w="28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未到期应付利息</w:t>
            </w:r>
            <w:r>
              <w:rPr>
                <w:rFonts w:ascii="宋体" w:hAnsi="宋体" w:cs="宋体" w:eastAsia="宋体" w:hint="default"/>
                <w:sz w:val="21"/>
                <w:szCs w:val="21"/>
              </w:rPr>
              <w:t> </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12,773,007.08</w:t>
            </w:r>
            <w:r>
              <w:rPr>
                <w:rFonts w:ascii="宋体"/>
                <w:sz w:val="21"/>
              </w:rPr>
              <w:t> </w:t>
            </w:r>
          </w:p>
        </w:tc>
        <w:tc>
          <w:tcPr>
            <w:tcW w:w="30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9"/>
              <w:jc w:val="right"/>
              <w:rPr>
                <w:rFonts w:ascii="宋体" w:hAnsi="宋体" w:cs="宋体" w:eastAsia="宋体" w:hint="default"/>
                <w:sz w:val="21"/>
                <w:szCs w:val="21"/>
              </w:rPr>
            </w:pPr>
            <w:r>
              <w:rPr>
                <w:rFonts w:ascii="宋体"/>
                <w:spacing w:val="-1"/>
                <w:sz w:val="21"/>
              </w:rPr>
              <w:t>4,016,642.45</w:t>
            </w:r>
            <w:r>
              <w:rPr>
                <w:rFonts w:ascii="宋体"/>
                <w:sz w:val="21"/>
              </w:rPr>
              <w:t> </w:t>
            </w:r>
          </w:p>
        </w:tc>
      </w:tr>
      <w:tr>
        <w:trPr>
          <w:trHeight w:val="360" w:hRule="exact"/>
        </w:trPr>
        <w:tc>
          <w:tcPr>
            <w:tcW w:w="287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11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3,105,713,007.08</w:t>
            </w:r>
            <w:r>
              <w:rPr>
                <w:rFonts w:ascii="宋体"/>
                <w:sz w:val="21"/>
              </w:rPr>
              <w:t> </w:t>
            </w:r>
          </w:p>
        </w:tc>
        <w:tc>
          <w:tcPr>
            <w:tcW w:w="30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89"/>
              <w:jc w:val="right"/>
              <w:rPr>
                <w:rFonts w:ascii="宋体" w:hAnsi="宋体" w:cs="宋体" w:eastAsia="宋体" w:hint="default"/>
                <w:sz w:val="21"/>
                <w:szCs w:val="21"/>
              </w:rPr>
            </w:pPr>
            <w:r>
              <w:rPr>
                <w:rFonts w:ascii="宋体"/>
                <w:spacing w:val="-1"/>
                <w:sz w:val="21"/>
              </w:rPr>
              <w:t>2,521,006,642.45</w:t>
            </w:r>
            <w:r>
              <w:rPr>
                <w:rFonts w:ascii="宋体"/>
                <w:sz w:val="21"/>
              </w:rPr>
              <w:t> </w:t>
            </w:r>
          </w:p>
        </w:tc>
      </w:tr>
    </w:tbl>
    <w:p>
      <w:pPr>
        <w:pStyle w:val="BodyText"/>
        <w:spacing w:line="254" w:lineRule="auto"/>
        <w:ind w:left="156" w:right="0"/>
        <w:jc w:val="left"/>
        <w:rPr>
          <w:rFonts w:ascii="宋体" w:hAnsi="宋体" w:cs="宋体" w:eastAsia="宋体" w:hint="default"/>
        </w:rPr>
      </w:pPr>
      <w:r>
        <w:rPr>
          <w:rFonts w:ascii="宋体" w:hAnsi="宋体" w:cs="宋体" w:eastAsia="宋体" w:hint="default"/>
          <w:w w:val="100"/>
        </w:rPr>
        <w:t>  </w:t>
      </w:r>
      <w:r>
        <w:rPr>
          <w:w w:val="100"/>
        </w:rPr>
        <w:t>短期</w:t>
      </w:r>
      <w:r>
        <w:rPr>
          <w:spacing w:val="-3"/>
          <w:w w:val="100"/>
        </w:rPr>
        <w:t>借</w:t>
      </w:r>
      <w:r>
        <w:rPr>
          <w:w w:val="100"/>
        </w:rPr>
        <w:t>款</w:t>
      </w:r>
      <w:r>
        <w:rPr>
          <w:spacing w:val="-3"/>
          <w:w w:val="100"/>
        </w:rPr>
        <w:t>分</w:t>
      </w:r>
      <w:r>
        <w:rPr>
          <w:w w:val="100"/>
        </w:rPr>
        <w:t>类</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72" w:lineRule="exact" w:before="14"/>
        <w:ind w:left="156" w:right="0" w:firstLine="422"/>
        <w:jc w:val="left"/>
        <w:rPr>
          <w:rFonts w:ascii="宋体" w:hAnsi="宋体" w:cs="宋体" w:eastAsia="宋体" w:hint="default"/>
        </w:rPr>
      </w:pPr>
      <w:r>
        <w:rPr/>
        <w:t>公</w:t>
      </w:r>
      <w:r>
        <w:rPr>
          <w:spacing w:val="-72"/>
        </w:rPr>
        <w:t> </w:t>
      </w:r>
      <w:r>
        <w:rPr/>
        <w:t>司</w:t>
      </w:r>
      <w:r>
        <w:rPr>
          <w:spacing w:val="-72"/>
        </w:rPr>
        <w:t> </w:t>
      </w:r>
      <w:r>
        <w:rPr/>
        <w:t>期</w:t>
      </w:r>
      <w:r>
        <w:rPr>
          <w:spacing w:val="-72"/>
        </w:rPr>
        <w:t> </w:t>
      </w:r>
      <w:r>
        <w:rPr/>
        <w:t>末</w:t>
      </w:r>
      <w:r>
        <w:rPr>
          <w:spacing w:val="-72"/>
        </w:rPr>
        <w:t> </w:t>
      </w:r>
      <w:r>
        <w:rPr/>
        <w:t>以</w:t>
      </w:r>
      <w:r>
        <w:rPr>
          <w:spacing w:val="-74"/>
        </w:rPr>
        <w:t> </w:t>
      </w:r>
      <w:r>
        <w:rPr/>
        <w:t>其</w:t>
      </w:r>
      <w:r>
        <w:rPr>
          <w:spacing w:val="-72"/>
        </w:rPr>
        <w:t> </w:t>
      </w:r>
      <w:r>
        <w:rPr/>
        <w:t>他</w:t>
      </w:r>
      <w:r>
        <w:rPr>
          <w:spacing w:val="-72"/>
        </w:rPr>
        <w:t> </w:t>
      </w:r>
      <w:r>
        <w:rPr/>
        <w:t>货</w:t>
      </w:r>
      <w:r>
        <w:rPr>
          <w:spacing w:val="-72"/>
        </w:rPr>
        <w:t> </w:t>
      </w:r>
      <w:r>
        <w:rPr/>
        <w:t>币</w:t>
      </w:r>
      <w:r>
        <w:rPr>
          <w:spacing w:val="-74"/>
        </w:rPr>
        <w:t> </w:t>
      </w:r>
      <w:r>
        <w:rPr/>
        <w:t>资</w:t>
      </w:r>
      <w:r>
        <w:rPr>
          <w:spacing w:val="-74"/>
        </w:rPr>
        <w:t> </w:t>
      </w:r>
      <w:r>
        <w:rPr/>
        <w:t>金</w:t>
      </w:r>
      <w:r>
        <w:rPr>
          <w:spacing w:val="-72"/>
        </w:rPr>
        <w:t> </w:t>
      </w:r>
      <w:r>
        <w:rPr/>
        <w:t>中</w:t>
      </w:r>
      <w:r>
        <w:rPr>
          <w:spacing w:val="-72"/>
        </w:rPr>
        <w:t> </w:t>
      </w:r>
      <w:r>
        <w:rPr/>
        <w:t>列</w:t>
      </w:r>
      <w:r>
        <w:rPr>
          <w:spacing w:val="-72"/>
        </w:rPr>
        <w:t> </w:t>
      </w:r>
      <w:r>
        <w:rPr/>
        <w:t>示</w:t>
      </w:r>
      <w:r>
        <w:rPr>
          <w:spacing w:val="-74"/>
        </w:rPr>
        <w:t> </w:t>
      </w:r>
      <w:r>
        <w:rPr/>
        <w:t>的</w:t>
      </w:r>
      <w:r>
        <w:rPr>
          <w:spacing w:val="41"/>
        </w:rPr>
        <w:t> </w:t>
      </w:r>
      <w:r>
        <w:rPr>
          <w:rFonts w:ascii="宋体" w:hAnsi="宋体" w:cs="宋体" w:eastAsia="宋体" w:hint="default"/>
        </w:rPr>
        <w:t>13,800,000.00</w:t>
      </w:r>
      <w:r>
        <w:rPr>
          <w:rFonts w:ascii="宋体" w:hAnsi="宋体" w:cs="宋体" w:eastAsia="宋体" w:hint="default"/>
          <w:spacing w:val="37"/>
        </w:rPr>
        <w:t> </w:t>
      </w:r>
      <w:r>
        <w:rPr/>
        <w:t>元</w:t>
      </w:r>
      <w:r>
        <w:rPr>
          <w:spacing w:val="-72"/>
        </w:rPr>
        <w:t> </w:t>
      </w:r>
      <w:r>
        <w:rPr/>
        <w:t>定</w:t>
      </w:r>
      <w:r>
        <w:rPr>
          <w:spacing w:val="-74"/>
        </w:rPr>
        <w:t> </w:t>
      </w:r>
      <w:r>
        <w:rPr/>
        <w:t>期</w:t>
      </w:r>
      <w:r>
        <w:rPr>
          <w:spacing w:val="-72"/>
        </w:rPr>
        <w:t> </w:t>
      </w:r>
      <w:r>
        <w:rPr/>
        <w:t>存</w:t>
      </w:r>
      <w:r>
        <w:rPr>
          <w:spacing w:val="-72"/>
        </w:rPr>
        <w:t> </w:t>
      </w:r>
      <w:r>
        <w:rPr/>
        <w:t>单</w:t>
      </w:r>
      <w:r>
        <w:rPr>
          <w:spacing w:val="-72"/>
        </w:rPr>
        <w:t> </w:t>
      </w:r>
      <w:r>
        <w:rPr/>
        <w:t>作</w:t>
      </w:r>
      <w:r>
        <w:rPr>
          <w:spacing w:val="-74"/>
        </w:rPr>
        <w:t> </w:t>
      </w:r>
      <w:r>
        <w:rPr/>
        <w:t>为</w:t>
      </w:r>
      <w:r>
        <w:rPr>
          <w:spacing w:val="-72"/>
        </w:rPr>
        <w:t> </w:t>
      </w:r>
      <w:r>
        <w:rPr/>
        <w:t>质</w:t>
      </w:r>
      <w:r>
        <w:rPr>
          <w:spacing w:val="-74"/>
        </w:rPr>
        <w:t> </w:t>
      </w:r>
      <w:r>
        <w:rPr/>
        <w:t>押</w:t>
      </w:r>
      <w:r>
        <w:rPr>
          <w:spacing w:val="-72"/>
        </w:rPr>
        <w:t> </w:t>
      </w:r>
      <w:r>
        <w:rPr/>
        <w:t>取</w:t>
      </w:r>
      <w:r>
        <w:rPr>
          <w:spacing w:val="-72"/>
        </w:rPr>
        <w:t> </w:t>
      </w:r>
      <w:r>
        <w:rPr/>
        <w:t>得</w:t>
      </w:r>
      <w:r>
        <w:rPr>
          <w:spacing w:val="-72"/>
        </w:rPr>
        <w:t> </w:t>
      </w:r>
      <w:r>
        <w:rPr/>
        <w:t>借</w:t>
      </w:r>
      <w:r>
        <w:rPr>
          <w:spacing w:val="-74"/>
        </w:rPr>
        <w:t> </w:t>
      </w:r>
      <w:r>
        <w:rPr/>
        <w:t>款</w:t>
      </w:r>
      <w:r>
        <w:rPr>
          <w:w w:val="100"/>
        </w:rPr>
        <w:t> </w:t>
      </w:r>
      <w:r>
        <w:rPr>
          <w:rFonts w:ascii="宋体" w:hAnsi="宋体" w:cs="宋体" w:eastAsia="宋体" w:hint="default"/>
        </w:rPr>
        <w:t>13,150,000.00</w:t>
      </w:r>
      <w:r>
        <w:rPr>
          <w:rFonts w:ascii="宋体" w:hAnsi="宋体" w:cs="宋体" w:eastAsia="宋体" w:hint="default"/>
          <w:spacing w:val="-54"/>
        </w:rPr>
        <w:t> </w:t>
      </w:r>
      <w:r>
        <w:rPr/>
        <w:t>元。</w:t>
      </w:r>
      <w:r>
        <w:rPr>
          <w:rFonts w:ascii="宋体" w:hAnsi="宋体" w:cs="宋体" w:eastAsia="宋体" w:hint="default"/>
        </w:rPr>
        <w:t> </w:t>
      </w:r>
    </w:p>
    <w:p>
      <w:pPr>
        <w:pStyle w:val="BodyText"/>
        <w:spacing w:line="272" w:lineRule="exact" w:before="1"/>
        <w:ind w:left="156" w:right="205" w:firstLine="420"/>
        <w:jc w:val="left"/>
        <w:rPr>
          <w:rFonts w:ascii="宋体" w:hAnsi="宋体" w:cs="宋体" w:eastAsia="宋体" w:hint="default"/>
        </w:rPr>
      </w:pPr>
      <w:r>
        <w:rPr>
          <w:rFonts w:ascii="宋体" w:hAnsi="宋体" w:cs="宋体" w:eastAsia="宋体" w:hint="default"/>
          <w:w w:val="100"/>
        </w:rPr>
        <w:t> </w:t>
      </w:r>
      <w:r>
        <w:rPr/>
        <w:t>期末保证借款</w:t>
      </w:r>
      <w:r>
        <w:rPr>
          <w:spacing w:val="-51"/>
        </w:rPr>
        <w:t> </w:t>
      </w:r>
      <w:r>
        <w:rPr>
          <w:rFonts w:ascii="宋体" w:hAnsi="宋体" w:cs="宋体" w:eastAsia="宋体" w:hint="default"/>
        </w:rPr>
        <w:t>520,000,000.00</w:t>
      </w:r>
      <w:r>
        <w:rPr>
          <w:rFonts w:ascii="宋体" w:hAnsi="宋体" w:cs="宋体" w:eastAsia="宋体" w:hint="default"/>
          <w:spacing w:val="-50"/>
        </w:rPr>
        <w:t> </w:t>
      </w:r>
      <w:r>
        <w:rPr/>
        <w:t>元，由关联企业锦国投（大连）发展有限公司提供担保，相</w:t>
      </w:r>
      <w:r>
        <w:rPr>
          <w:w w:val="100"/>
        </w:rPr>
        <w:t> </w:t>
      </w:r>
      <w:r>
        <w:rPr/>
        <w:t>关担保信息详见附注十二、</w:t>
      </w:r>
      <w:r>
        <w:rPr>
          <w:rFonts w:ascii="宋体" w:hAnsi="宋体" w:cs="宋体" w:eastAsia="宋体" w:hint="default"/>
        </w:rPr>
        <w:t>5.</w:t>
      </w:r>
      <w:r>
        <w:rPr/>
        <w:t>（</w:t>
      </w:r>
      <w:r>
        <w:rPr>
          <w:rFonts w:ascii="宋体" w:hAnsi="宋体" w:cs="宋体" w:eastAsia="宋体" w:hint="default"/>
        </w:rPr>
        <w:t>4</w:t>
      </w:r>
      <w:r>
        <w:rPr/>
        <w:t>）关联担保情况。</w:t>
      </w:r>
      <w:r>
        <w:rPr>
          <w:rFonts w:ascii="宋体" w:hAnsi="宋体" w:cs="宋体" w:eastAsia="宋体" w:hint="default"/>
        </w:rPr>
        <w:t> </w:t>
      </w:r>
    </w:p>
    <w:p>
      <w:pPr>
        <w:pStyle w:val="BodyText"/>
        <w:spacing w:line="246" w:lineRule="exact"/>
        <w:ind w:left="156" w:right="0"/>
        <w:jc w:val="left"/>
        <w:rPr>
          <w:rFonts w:ascii="宋体" w:hAnsi="宋体" w:cs="宋体" w:eastAsia="宋体" w:hint="default"/>
        </w:rPr>
      </w:pPr>
      <w:r>
        <w:rPr>
          <w:rFonts w:ascii="宋体"/>
          <w:w w:val="100"/>
        </w:rPr>
        <w:t> </w:t>
      </w:r>
    </w:p>
    <w:p>
      <w:pPr>
        <w:pStyle w:val="Heading3"/>
        <w:spacing w:line="240" w:lineRule="auto" w:before="80"/>
        <w:ind w:left="156" w:right="0"/>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156" w:right="394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本期末已逾期未偿还的短期借款总额为</w:t>
      </w:r>
      <w:r>
        <w:rPr>
          <w:spacing w:val="-52"/>
        </w:rPr>
        <w:t> </w:t>
      </w:r>
      <w:r>
        <w:rPr>
          <w:rFonts w:ascii="宋体" w:hAnsi="宋体" w:cs="宋体" w:eastAsia="宋体" w:hint="default"/>
        </w:rPr>
        <w:t>0</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73" w:lineRule="auto" w:before="7"/>
        <w:ind w:left="15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40" w:lineRule="auto" w:before="7"/>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5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56" w:right="0"/>
        <w:jc w:val="left"/>
        <w:rPr>
          <w:rFonts w:ascii="宋体" w:hAnsi="宋体" w:cs="宋体" w:eastAsia="宋体" w:hint="default"/>
        </w:rPr>
      </w:pPr>
      <w:r>
        <w:rPr>
          <w:rFonts w:ascii="宋体"/>
          <w:w w:val="100"/>
        </w:rPr>
        <w:t> </w:t>
      </w:r>
    </w:p>
    <w:p>
      <w:pPr>
        <w:pStyle w:val="Heading3"/>
        <w:spacing w:line="240" w:lineRule="auto" w:before="97"/>
        <w:ind w:left="156" w:right="0"/>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BodyText"/>
        <w:spacing w:line="240" w:lineRule="auto" w:before="97"/>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56" w:right="0"/>
        <w:jc w:val="left"/>
        <w:rPr>
          <w:rFonts w:ascii="宋体" w:hAnsi="宋体" w:cs="宋体" w:eastAsia="宋体" w:hint="default"/>
        </w:rPr>
      </w:pPr>
      <w:r>
        <w:rPr>
          <w:rFonts w:ascii="宋体"/>
          <w:w w:val="100"/>
        </w:rPr>
        <w:t> </w:t>
      </w:r>
    </w:p>
    <w:p>
      <w:pPr>
        <w:pStyle w:val="Heading3"/>
        <w:spacing w:line="240" w:lineRule="auto" w:before="97"/>
        <w:ind w:left="156"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97"/>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5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120" w:right="158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40"/>
        </w:sectPr>
      </w:pPr>
    </w:p>
    <w:p>
      <w:pPr>
        <w:pStyle w:val="Heading3"/>
        <w:spacing w:line="326" w:lineRule="auto" w:before="36"/>
        <w:ind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035" w:space="4487"/>
            <w:col w:w="2808"/>
          </w:cols>
        </w:sectPr>
      </w:pPr>
    </w:p>
    <w:p>
      <w:pPr>
        <w:spacing w:line="240" w:lineRule="auto" w:before="12"/>
        <w:rPr>
          <w:rFonts w:ascii="宋体" w:hAnsi="宋体" w:cs="宋体" w:eastAsia="宋体" w:hint="default"/>
          <w:sz w:val="4"/>
          <w:szCs w:val="4"/>
        </w:rPr>
      </w:pPr>
    </w:p>
    <w:tbl>
      <w:tblPr>
        <w:tblW w:w="0" w:type="auto"/>
        <w:jc w:val="left"/>
        <w:tblInd w:w="191" w:type="dxa"/>
        <w:tblLayout w:type="fixed"/>
        <w:tblCellMar>
          <w:top w:w="0" w:type="dxa"/>
          <w:left w:w="0" w:type="dxa"/>
          <w:bottom w:w="0" w:type="dxa"/>
          <w:right w:w="0" w:type="dxa"/>
        </w:tblCellMar>
        <w:tblLook w:val="01E0"/>
      </w:tblPr>
      <w:tblGrid>
        <w:gridCol w:w="2312"/>
        <w:gridCol w:w="3339"/>
        <w:gridCol w:w="3245"/>
      </w:tblGrid>
      <w:tr>
        <w:trPr>
          <w:trHeight w:val="348" w:hRule="exact"/>
        </w:trPr>
        <w:tc>
          <w:tcPr>
            <w:tcW w:w="231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right="828"/>
              <w:jc w:val="righ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33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24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10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1"/>
              <w:jc w:val="right"/>
              <w:rPr>
                <w:rFonts w:ascii="宋体" w:hAnsi="宋体" w:cs="宋体" w:eastAsia="宋体" w:hint="default"/>
                <w:sz w:val="21"/>
                <w:szCs w:val="21"/>
              </w:rPr>
            </w:pPr>
            <w:r>
              <w:rPr>
                <w:rFonts w:ascii="宋体"/>
                <w:spacing w:val="-1"/>
                <w:sz w:val="21"/>
              </w:rPr>
              <w:t>50,000,000.00</w:t>
            </w:r>
          </w:p>
        </w:tc>
        <w:tc>
          <w:tcPr>
            <w:tcW w:w="3245"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1"/>
              <w:jc w:val="right"/>
              <w:rPr>
                <w:rFonts w:ascii="宋体" w:hAnsi="宋体" w:cs="宋体" w:eastAsia="宋体" w:hint="default"/>
                <w:sz w:val="21"/>
                <w:szCs w:val="21"/>
              </w:rPr>
            </w:pPr>
            <w:r>
              <w:rPr>
                <w:rFonts w:ascii="宋体"/>
                <w:spacing w:val="-1"/>
                <w:sz w:val="21"/>
              </w:rPr>
              <w:t>259,450,000.00</w:t>
            </w:r>
          </w:p>
        </w:tc>
        <w:tc>
          <w:tcPr>
            <w:tcW w:w="32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150,370,000.00</w:t>
            </w:r>
          </w:p>
        </w:tc>
      </w:tr>
      <w:tr>
        <w:trPr>
          <w:trHeight w:val="360" w:hRule="exact"/>
        </w:trPr>
        <w:tc>
          <w:tcPr>
            <w:tcW w:w="23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8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309,450,000.00</w:t>
            </w:r>
          </w:p>
        </w:tc>
        <w:tc>
          <w:tcPr>
            <w:tcW w:w="32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150,370,000.00</w:t>
            </w:r>
          </w:p>
        </w:tc>
      </w:tr>
    </w:tbl>
    <w:p>
      <w:pPr>
        <w:pStyle w:val="BodyText"/>
        <w:spacing w:line="243" w:lineRule="exact"/>
        <w:ind w:left="657" w:right="0"/>
        <w:jc w:val="left"/>
      </w:pPr>
      <w:r>
        <w:rPr/>
        <w:t>应付票据的说明：应付票据期末余额较期初余额增长</w:t>
      </w:r>
      <w:r>
        <w:rPr>
          <w:spacing w:val="6"/>
        </w:rPr>
        <w:t> </w:t>
      </w:r>
      <w:r>
        <w:rPr>
          <w:rFonts w:ascii="宋体" w:hAnsi="宋体" w:cs="宋体" w:eastAsia="宋体" w:hint="default"/>
        </w:rPr>
        <w:t>105.79%</w:t>
      </w:r>
      <w:r>
        <w:rPr/>
        <w:t>，主要是本期以票据形式进行</w:t>
      </w:r>
    </w:p>
    <w:p>
      <w:pPr>
        <w:pStyle w:val="BodyText"/>
        <w:spacing w:line="272" w:lineRule="exact" w:before="27"/>
        <w:ind w:left="657" w:right="3695" w:hanging="421"/>
        <w:jc w:val="left"/>
        <w:rPr>
          <w:rFonts w:ascii="宋体" w:hAnsi="宋体" w:cs="宋体" w:eastAsia="宋体" w:hint="default"/>
        </w:rPr>
      </w:pPr>
      <w:r>
        <w:rPr/>
        <w:t>贸易采购、工程结算增加所致。</w:t>
      </w:r>
      <w:r>
        <w:rPr>
          <w:rFonts w:ascii="宋体" w:hAnsi="宋体" w:cs="宋体" w:eastAsia="宋体" w:hint="default"/>
          <w:w w:val="100"/>
        </w:rPr>
        <w:t> </w:t>
      </w:r>
      <w:r>
        <w:rPr/>
        <w:t>本期末已到期未支付的应付票据总额为 </w:t>
      </w:r>
      <w:r>
        <w:rPr>
          <w:rFonts w:ascii="宋体" w:hAnsi="宋体" w:cs="宋体" w:eastAsia="宋体" w:hint="default"/>
          <w:spacing w:val="-3"/>
        </w:rPr>
        <w:t>0</w:t>
      </w:r>
      <w:r>
        <w:rPr>
          <w:rFonts w:ascii="宋体" w:hAnsi="宋体" w:cs="宋体" w:eastAsia="宋体" w:hint="default"/>
          <w:spacing w:val="-50"/>
        </w:rPr>
        <w:t> </w:t>
      </w:r>
      <w:r>
        <w:rPr>
          <w:spacing w:val="-3"/>
        </w:rPr>
        <w:t>元。</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1910" w:h="16840"/>
          <w:pgMar w:top="1120" w:bottom="1380" w:left="1040" w:right="1540"/>
        </w:sectPr>
      </w:pP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324" w:lineRule="auto" w:before="97"/>
        <w:ind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035" w:space="4487"/>
            <w:col w:w="280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843"/>
        <w:gridCol w:w="2866"/>
        <w:gridCol w:w="3341"/>
      </w:tblGrid>
      <w:tr>
        <w:trPr>
          <w:trHeight w:val="362" w:hRule="exact"/>
        </w:trPr>
        <w:tc>
          <w:tcPr>
            <w:tcW w:w="284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6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0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34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9"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8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应付货款</w:t>
            </w:r>
            <w:r>
              <w:rPr>
                <w:rFonts w:ascii="宋体" w:hAnsi="宋体" w:cs="宋体" w:eastAsia="宋体" w:hint="default"/>
                <w:sz w:val="21"/>
                <w:szCs w:val="21"/>
              </w:rPr>
              <w:t> </w:t>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42,660,575.27</w:t>
            </w:r>
            <w:r>
              <w:rPr>
                <w:rFonts w:ascii="宋体"/>
                <w:sz w:val="21"/>
              </w:rPr>
              <w:t> </w:t>
            </w:r>
          </w:p>
        </w:tc>
        <w:tc>
          <w:tcPr>
            <w:tcW w:w="3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49,465,938.77</w:t>
            </w:r>
            <w:r>
              <w:rPr>
                <w:rFonts w:ascii="宋体"/>
                <w:sz w:val="21"/>
              </w:rPr>
              <w:t> </w:t>
            </w:r>
          </w:p>
        </w:tc>
      </w:tr>
      <w:tr>
        <w:trPr>
          <w:trHeight w:val="355" w:hRule="exact"/>
        </w:trPr>
        <w:tc>
          <w:tcPr>
            <w:tcW w:w="28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应付工程及设备款</w:t>
            </w:r>
            <w:r>
              <w:rPr>
                <w:rFonts w:ascii="宋体" w:hAnsi="宋体" w:cs="宋体" w:eastAsia="宋体" w:hint="default"/>
                <w:sz w:val="21"/>
                <w:szCs w:val="21"/>
              </w:rPr>
              <w:t> </w:t>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528,059,428.21</w:t>
            </w:r>
            <w:r>
              <w:rPr>
                <w:rFonts w:ascii="宋体"/>
                <w:sz w:val="21"/>
              </w:rPr>
              <w:t> </w:t>
            </w:r>
          </w:p>
        </w:tc>
        <w:tc>
          <w:tcPr>
            <w:tcW w:w="3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334,933,820.33</w:t>
            </w:r>
            <w:r>
              <w:rPr>
                <w:rFonts w:ascii="宋体"/>
                <w:sz w:val="21"/>
              </w:rPr>
              <w:t> </w:t>
            </w:r>
          </w:p>
        </w:tc>
      </w:tr>
      <w:tr>
        <w:trPr>
          <w:trHeight w:val="355" w:hRule="exact"/>
        </w:trPr>
        <w:tc>
          <w:tcPr>
            <w:tcW w:w="28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应付运费</w:t>
            </w:r>
            <w:r>
              <w:rPr>
                <w:rFonts w:ascii="宋体" w:hAnsi="宋体" w:cs="宋体" w:eastAsia="宋体" w:hint="default"/>
                <w:sz w:val="21"/>
                <w:szCs w:val="21"/>
              </w:rPr>
              <w:t> </w:t>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18,341,160.52</w:t>
            </w:r>
            <w:r>
              <w:rPr>
                <w:rFonts w:ascii="宋体"/>
                <w:sz w:val="21"/>
              </w:rPr>
              <w:t> </w:t>
            </w:r>
          </w:p>
        </w:tc>
        <w:tc>
          <w:tcPr>
            <w:tcW w:w="3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20,471,656.29</w:t>
            </w:r>
            <w:r>
              <w:rPr>
                <w:rFonts w:ascii="宋体"/>
                <w:sz w:val="21"/>
              </w:rPr>
              <w:t> </w:t>
            </w:r>
          </w:p>
        </w:tc>
      </w:tr>
      <w:tr>
        <w:trPr>
          <w:trHeight w:val="355" w:hRule="exact"/>
        </w:trPr>
        <w:tc>
          <w:tcPr>
            <w:tcW w:w="28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应付劳务费</w:t>
            </w:r>
            <w:r>
              <w:rPr>
                <w:rFonts w:ascii="宋体" w:hAnsi="宋体" w:cs="宋体" w:eastAsia="宋体" w:hint="default"/>
                <w:sz w:val="21"/>
                <w:szCs w:val="21"/>
              </w:rPr>
              <w:t> </w:t>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67,743,355.49</w:t>
            </w:r>
            <w:r>
              <w:rPr>
                <w:rFonts w:ascii="宋体"/>
                <w:sz w:val="21"/>
              </w:rPr>
              <w:t> </w:t>
            </w:r>
          </w:p>
        </w:tc>
        <w:tc>
          <w:tcPr>
            <w:tcW w:w="3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67,459,295.63</w:t>
            </w:r>
            <w:r>
              <w:rPr>
                <w:rFonts w:ascii="宋体"/>
                <w:sz w:val="21"/>
              </w:rPr>
              <w:t> </w:t>
            </w:r>
          </w:p>
        </w:tc>
      </w:tr>
      <w:tr>
        <w:trPr>
          <w:trHeight w:val="356" w:hRule="exact"/>
        </w:trPr>
        <w:tc>
          <w:tcPr>
            <w:tcW w:w="28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应付仓储费及其他</w:t>
            </w:r>
            <w:r>
              <w:rPr>
                <w:rFonts w:ascii="宋体" w:hAnsi="宋体" w:cs="宋体" w:eastAsia="宋体" w:hint="default"/>
                <w:sz w:val="21"/>
                <w:szCs w:val="21"/>
              </w:rPr>
              <w:t> </w:t>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34,937,332.14</w:t>
            </w:r>
            <w:r>
              <w:rPr>
                <w:rFonts w:ascii="宋体"/>
                <w:sz w:val="21"/>
              </w:rPr>
              <w:t> </w:t>
            </w:r>
          </w:p>
        </w:tc>
        <w:tc>
          <w:tcPr>
            <w:tcW w:w="3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9,165,772.66</w:t>
            </w:r>
            <w:r>
              <w:rPr>
                <w:rFonts w:ascii="宋体"/>
                <w:sz w:val="21"/>
              </w:rPr>
              <w:t> </w:t>
            </w:r>
          </w:p>
        </w:tc>
      </w:tr>
      <w:tr>
        <w:trPr>
          <w:trHeight w:val="360" w:hRule="exact"/>
        </w:trPr>
        <w:tc>
          <w:tcPr>
            <w:tcW w:w="284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691,741,851.63</w:t>
            </w:r>
            <w:r>
              <w:rPr>
                <w:rFonts w:ascii="宋体"/>
                <w:sz w:val="21"/>
              </w:rPr>
              <w:t> </w:t>
            </w:r>
          </w:p>
        </w:tc>
        <w:tc>
          <w:tcPr>
            <w:tcW w:w="33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481,496,483.68</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pStyle w:val="BodyText"/>
        <w:spacing w:line="265" w:lineRule="exact"/>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3514" w:space="3008"/>
            <w:col w:w="280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284"/>
        <w:gridCol w:w="2828"/>
        <w:gridCol w:w="2938"/>
      </w:tblGrid>
      <w:tr>
        <w:trPr>
          <w:trHeight w:val="362" w:hRule="exact"/>
        </w:trPr>
        <w:tc>
          <w:tcPr>
            <w:tcW w:w="328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2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98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513" w:right="0"/>
              <w:jc w:val="left"/>
              <w:rPr>
                <w:rFonts w:ascii="宋体" w:hAnsi="宋体" w:cs="宋体" w:eastAsia="宋体" w:hint="default"/>
                <w:sz w:val="21"/>
                <w:szCs w:val="21"/>
              </w:rPr>
            </w:pPr>
            <w:r>
              <w:rPr>
                <w:rFonts w:ascii="宋体" w:hAnsi="宋体" w:cs="宋体" w:eastAsia="宋体" w:hint="default"/>
                <w:b/>
                <w:bCs/>
                <w:sz w:val="21"/>
                <w:szCs w:val="21"/>
              </w:rPr>
              <w:t>未偿还或结转的原因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中油吉林化建工程有限公司</w:t>
            </w:r>
            <w:r>
              <w:rPr>
                <w:rFonts w:ascii="宋体" w:hAnsi="宋体" w:cs="宋体" w:eastAsia="宋体" w:hint="default"/>
                <w:sz w:val="21"/>
                <w:szCs w:val="21"/>
              </w:rPr>
              <w:t> </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59,445,863.77</w:t>
            </w:r>
            <w:r>
              <w:rPr>
                <w:rFonts w:ascii="宋体"/>
                <w:sz w:val="21"/>
              </w:rPr>
              <w:t> </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工程尚未结算</w:t>
            </w:r>
            <w:r>
              <w:rPr>
                <w:rFonts w:ascii="宋体" w:hAnsi="宋体" w:cs="宋体" w:eastAsia="宋体" w:hint="default"/>
                <w:sz w:val="21"/>
                <w:szCs w:val="21"/>
              </w:rPr>
              <w:t> </w:t>
            </w:r>
          </w:p>
        </w:tc>
      </w:tr>
      <w:tr>
        <w:trPr>
          <w:trHeight w:val="355" w:hRule="exact"/>
        </w:trPr>
        <w:tc>
          <w:tcPr>
            <w:tcW w:w="3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中交一航局第五工程有限公司</w:t>
            </w:r>
            <w:r>
              <w:rPr>
                <w:rFonts w:ascii="宋体" w:hAnsi="宋体" w:cs="宋体" w:eastAsia="宋体" w:hint="default"/>
                <w:sz w:val="21"/>
                <w:szCs w:val="21"/>
              </w:rPr>
              <w:t> </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45,211,780.94</w:t>
            </w:r>
            <w:r>
              <w:rPr>
                <w:rFonts w:ascii="宋体"/>
                <w:sz w:val="21"/>
              </w:rPr>
              <w:t> </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工程尚未结算</w:t>
            </w:r>
            <w:r>
              <w:rPr>
                <w:rFonts w:ascii="宋体" w:hAnsi="宋体" w:cs="宋体" w:eastAsia="宋体" w:hint="default"/>
                <w:sz w:val="21"/>
                <w:szCs w:val="21"/>
              </w:rPr>
              <w:t> </w:t>
            </w:r>
          </w:p>
        </w:tc>
      </w:tr>
      <w:tr>
        <w:trPr>
          <w:trHeight w:val="355" w:hRule="exact"/>
        </w:trPr>
        <w:tc>
          <w:tcPr>
            <w:tcW w:w="3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中交广州航道局有限公司</w:t>
            </w:r>
            <w:r>
              <w:rPr>
                <w:rFonts w:ascii="宋体" w:hAnsi="宋体" w:cs="宋体" w:eastAsia="宋体" w:hint="default"/>
                <w:sz w:val="21"/>
                <w:szCs w:val="21"/>
              </w:rPr>
              <w:t> </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17,836,200.00</w:t>
            </w:r>
            <w:r>
              <w:rPr>
                <w:rFonts w:ascii="宋体"/>
                <w:sz w:val="21"/>
              </w:rPr>
              <w:t> </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工程尚未结算</w:t>
            </w:r>
            <w:r>
              <w:rPr>
                <w:rFonts w:ascii="宋体" w:hAnsi="宋体" w:cs="宋体" w:eastAsia="宋体" w:hint="default"/>
                <w:sz w:val="21"/>
                <w:szCs w:val="21"/>
              </w:rPr>
              <w:t> </w:t>
            </w:r>
          </w:p>
        </w:tc>
      </w:tr>
      <w:tr>
        <w:trPr>
          <w:trHeight w:val="356" w:hRule="exact"/>
        </w:trPr>
        <w:tc>
          <w:tcPr>
            <w:tcW w:w="32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山西机械化建设集团有限公司</w:t>
            </w:r>
            <w:r>
              <w:rPr>
                <w:rFonts w:ascii="宋体" w:hAnsi="宋体" w:cs="宋体" w:eastAsia="宋体" w:hint="default"/>
                <w:sz w:val="21"/>
                <w:szCs w:val="21"/>
              </w:rPr>
              <w:t> </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14,432,095.61</w:t>
            </w:r>
            <w:r>
              <w:rPr>
                <w:rFonts w:ascii="宋体"/>
                <w:sz w:val="21"/>
              </w:rPr>
              <w:t> </w:t>
            </w:r>
          </w:p>
        </w:tc>
        <w:tc>
          <w:tcPr>
            <w:tcW w:w="2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工程尚未结算</w:t>
            </w:r>
            <w:r>
              <w:rPr>
                <w:rFonts w:ascii="宋体" w:hAnsi="宋体" w:cs="宋体" w:eastAsia="宋体" w:hint="default"/>
                <w:sz w:val="21"/>
                <w:szCs w:val="21"/>
              </w:rPr>
              <w:t> </w:t>
            </w:r>
          </w:p>
        </w:tc>
      </w:tr>
      <w:tr>
        <w:trPr>
          <w:trHeight w:val="360" w:hRule="exact"/>
        </w:trPr>
        <w:tc>
          <w:tcPr>
            <w:tcW w:w="328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136,925,940.32</w:t>
            </w:r>
            <w:r>
              <w:rPr>
                <w:rFonts w:ascii="宋体"/>
                <w:sz w:val="21"/>
              </w:rPr>
              <w:t> </w:t>
            </w:r>
          </w:p>
        </w:tc>
        <w:tc>
          <w:tcPr>
            <w:tcW w:w="293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12" w:right="0"/>
              <w:jc w:val="center"/>
              <w:rPr>
                <w:rFonts w:ascii="宋体" w:hAnsi="宋体" w:cs="宋体" w:eastAsia="宋体" w:hint="default"/>
                <w:sz w:val="21"/>
                <w:szCs w:val="21"/>
              </w:rPr>
            </w:pPr>
            <w:r>
              <w:rPr>
                <w:rFonts w:ascii="宋体"/>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657" w:right="0"/>
        <w:jc w:val="left"/>
      </w:pPr>
      <w:r>
        <w:rPr>
          <w:spacing w:val="-2"/>
        </w:rPr>
        <w:t>期末余额较期初余额增长</w:t>
      </w:r>
      <w:r>
        <w:rPr>
          <w:spacing w:val="21"/>
        </w:rPr>
        <w:t> </w:t>
      </w:r>
      <w:r>
        <w:rPr>
          <w:rFonts w:ascii="宋体" w:hAnsi="宋体" w:cs="宋体" w:eastAsia="宋体" w:hint="default"/>
          <w:spacing w:val="-2"/>
        </w:rPr>
        <w:t>43.66%</w:t>
      </w:r>
      <w:r>
        <w:rPr>
          <w:spacing w:val="-2"/>
        </w:rPr>
        <w:t>主要是应付工程及设备款和仓储费尚未结算所致。</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40" w:right="154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24"/>
          <w:pgSz w:w="11910" w:h="16840"/>
          <w:pgMar w:footer="1195" w:header="882" w:top="1120" w:bottom="1380" w:left="1040" w:right="72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720"/>
          <w:cols w:num="2" w:equalWidth="0">
            <w:col w:w="2347" w:space="4175"/>
            <w:col w:w="362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900"/>
        <w:gridCol w:w="3077"/>
        <w:gridCol w:w="3073"/>
      </w:tblGrid>
      <w:tr>
        <w:trPr>
          <w:trHeight w:val="362" w:hRule="exact"/>
        </w:trPr>
        <w:tc>
          <w:tcPr>
            <w:tcW w:w="290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right="1124"/>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10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7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0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预收港口费</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73,223,233.07</w:t>
            </w:r>
            <w:r>
              <w:rPr>
                <w:rFonts w:ascii="宋体"/>
                <w:sz w:val="21"/>
              </w:rPr>
              <w:t> </w:t>
            </w:r>
          </w:p>
        </w:tc>
        <w:tc>
          <w:tcPr>
            <w:tcW w:w="30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60,696,584.11</w:t>
            </w:r>
            <w:r>
              <w:rPr>
                <w:rFonts w:ascii="宋体"/>
                <w:sz w:val="21"/>
              </w:rPr>
              <w:t> </w:t>
            </w:r>
          </w:p>
        </w:tc>
      </w:tr>
      <w:tr>
        <w:trPr>
          <w:trHeight w:val="355"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预收代理费</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26,731,165.00</w:t>
            </w:r>
            <w:r>
              <w:rPr>
                <w:rFonts w:ascii="宋体"/>
                <w:sz w:val="21"/>
              </w:rPr>
              <w:t> </w:t>
            </w:r>
          </w:p>
        </w:tc>
        <w:tc>
          <w:tcPr>
            <w:tcW w:w="30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23,606,154.82</w:t>
            </w:r>
            <w:r>
              <w:rPr>
                <w:rFonts w:ascii="宋体"/>
                <w:sz w:val="21"/>
              </w:rPr>
              <w:t> </w:t>
            </w:r>
          </w:p>
        </w:tc>
      </w:tr>
      <w:tr>
        <w:trPr>
          <w:trHeight w:val="355" w:hRule="exact"/>
        </w:trPr>
        <w:tc>
          <w:tcPr>
            <w:tcW w:w="29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其他预收款</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137,415.07</w:t>
            </w:r>
            <w:r>
              <w:rPr>
                <w:rFonts w:ascii="宋体"/>
                <w:sz w:val="21"/>
              </w:rPr>
              <w:t> </w:t>
            </w:r>
          </w:p>
        </w:tc>
        <w:tc>
          <w:tcPr>
            <w:tcW w:w="30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0" w:hRule="exact"/>
        </w:trPr>
        <w:tc>
          <w:tcPr>
            <w:tcW w:w="290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12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100,091,813.14</w:t>
            </w:r>
            <w:r>
              <w:rPr>
                <w:rFonts w:ascii="宋体"/>
                <w:sz w:val="21"/>
              </w:rPr>
              <w:t> </w:t>
            </w:r>
          </w:p>
        </w:tc>
        <w:tc>
          <w:tcPr>
            <w:tcW w:w="30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84,302,738.93</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720"/>
        </w:sectPr>
      </w:pPr>
    </w:p>
    <w:p>
      <w:pPr>
        <w:pStyle w:val="BodyText"/>
        <w:spacing w:line="265" w:lineRule="exact"/>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4" w:lineRule="auto" w:before="97"/>
        <w:ind w:right="783"/>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720"/>
          <w:cols w:num="2" w:equalWidth="0">
            <w:col w:w="4878" w:space="1645"/>
            <w:col w:w="3627"/>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075"/>
        <w:gridCol w:w="1702"/>
        <w:gridCol w:w="1700"/>
        <w:gridCol w:w="1695"/>
        <w:gridCol w:w="1706"/>
      </w:tblGrid>
      <w:tr>
        <w:trPr>
          <w:trHeight w:val="361" w:hRule="exact"/>
        </w:trPr>
        <w:tc>
          <w:tcPr>
            <w:tcW w:w="307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2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19"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17"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42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0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95,141,718.44</w:t>
            </w:r>
            <w:r>
              <w:rPr>
                <w:rFonts w:ascii="宋体"/>
                <w:sz w:val="21"/>
              </w:rPr>
              <w:t> </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237,271,378.67</w:t>
            </w:r>
            <w:r>
              <w:rPr>
                <w:rFonts w:ascii="宋体"/>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249,330,705.60</w:t>
            </w:r>
            <w:r>
              <w:rPr>
                <w:rFonts w:ascii="宋体"/>
                <w:sz w:val="21"/>
              </w:rPr>
              <w:t> </w:t>
            </w:r>
          </w:p>
        </w:tc>
        <w:tc>
          <w:tcPr>
            <w:tcW w:w="17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83,082,391.51</w:t>
            </w:r>
            <w:r>
              <w:rPr>
                <w:rFonts w:ascii="宋体"/>
                <w:sz w:val="21"/>
              </w:rPr>
              <w:t> </w:t>
            </w:r>
          </w:p>
        </w:tc>
      </w:tr>
      <w:tr>
        <w:trPr>
          <w:trHeight w:val="355" w:hRule="exact"/>
        </w:trPr>
        <w:tc>
          <w:tcPr>
            <w:tcW w:w="30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17,848,433.86</w:t>
            </w:r>
            <w:r>
              <w:rPr>
                <w:rFonts w:ascii="宋体"/>
                <w:sz w:val="21"/>
              </w:rPr>
              <w:t> </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24,756,347.36</w:t>
            </w:r>
            <w:r>
              <w:rPr>
                <w:rFonts w:ascii="宋体"/>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33,575,628.45</w:t>
            </w:r>
            <w:r>
              <w:rPr>
                <w:rFonts w:ascii="宋体"/>
                <w:sz w:val="21"/>
              </w:rPr>
              <w:t> </w:t>
            </w:r>
          </w:p>
        </w:tc>
        <w:tc>
          <w:tcPr>
            <w:tcW w:w="17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9,029,152.77</w:t>
            </w:r>
            <w:r>
              <w:rPr>
                <w:rFonts w:ascii="宋体"/>
                <w:sz w:val="21"/>
              </w:rPr>
              <w:t> </w:t>
            </w:r>
          </w:p>
        </w:tc>
      </w:tr>
      <w:tr>
        <w:trPr>
          <w:trHeight w:val="355" w:hRule="exact"/>
        </w:trPr>
        <w:tc>
          <w:tcPr>
            <w:tcW w:w="30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7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w w:val="100"/>
                <w:sz w:val="21"/>
              </w:rPr>
              <w:t> </w:t>
            </w:r>
          </w:p>
        </w:tc>
      </w:tr>
      <w:tr>
        <w:trPr>
          <w:trHeight w:val="355" w:hRule="exact"/>
        </w:trPr>
        <w:tc>
          <w:tcPr>
            <w:tcW w:w="30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70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62" w:hRule="exact"/>
        </w:trPr>
        <w:tc>
          <w:tcPr>
            <w:tcW w:w="307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112,990,152.30</w:t>
            </w:r>
            <w:r>
              <w:rPr>
                <w:rFonts w:ascii="宋体"/>
                <w:sz w:val="21"/>
              </w:rPr>
              <w:t> </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262,027,726.03</w:t>
            </w:r>
            <w:r>
              <w:rPr>
                <w:rFonts w:ascii="宋体"/>
                <w:sz w:val="21"/>
              </w:rPr>
              <w:t> </w:t>
            </w:r>
          </w:p>
        </w:tc>
        <w:tc>
          <w:tcPr>
            <w:tcW w:w="1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282,906,334.05</w:t>
            </w:r>
            <w:r>
              <w:rPr>
                <w:rFonts w:ascii="宋体"/>
                <w:sz w:val="21"/>
              </w:rPr>
              <w:t> </w:t>
            </w:r>
          </w:p>
        </w:tc>
        <w:tc>
          <w:tcPr>
            <w:tcW w:w="170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92,111,544.28</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720"/>
        </w:sectPr>
      </w:pPr>
    </w:p>
    <w:p>
      <w:pPr>
        <w:pStyle w:val="Heading3"/>
        <w:spacing w:line="324"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短期薪酬列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720"/>
          <w:cols w:num="2" w:equalWidth="0">
            <w:col w:w="2033" w:space="4595"/>
            <w:col w:w="3522"/>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946"/>
        <w:gridCol w:w="1699"/>
        <w:gridCol w:w="1702"/>
        <w:gridCol w:w="1702"/>
        <w:gridCol w:w="1702"/>
      </w:tblGrid>
      <w:tr>
        <w:trPr>
          <w:trHeight w:val="362" w:hRule="exact"/>
        </w:trPr>
        <w:tc>
          <w:tcPr>
            <w:tcW w:w="294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41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42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419"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41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9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5"/>
              <w:jc w:val="left"/>
              <w:rPr>
                <w:rFonts w:ascii="宋体" w:hAnsi="宋体" w:cs="宋体" w:eastAsia="宋体" w:hint="default"/>
                <w:sz w:val="21"/>
                <w:szCs w:val="21"/>
              </w:rPr>
            </w:pPr>
            <w:r>
              <w:rPr>
                <w:rFonts w:ascii="宋体" w:hAnsi="宋体" w:cs="宋体" w:eastAsia="宋体" w:hint="default"/>
                <w:sz w:val="21"/>
                <w:szCs w:val="21"/>
              </w:rPr>
              <w:t>一、工资、奖金、津贴和补贴</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87,003,781.72</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179,575,528.87</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188,190,121.67</w:t>
            </w:r>
            <w:r>
              <w:rPr>
                <w:rFonts w:ascii="宋体"/>
                <w:sz w:val="21"/>
              </w:rPr>
              <w:t> </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78,389,188.92</w:t>
            </w:r>
            <w:r>
              <w:rPr>
                <w:rFonts w:ascii="宋体"/>
                <w:sz w:val="21"/>
              </w:rPr>
              <w:t> </w:t>
            </w:r>
          </w:p>
        </w:tc>
      </w:tr>
      <w:tr>
        <w:trPr>
          <w:trHeight w:val="355" w:hRule="exact"/>
        </w:trPr>
        <w:tc>
          <w:tcPr>
            <w:tcW w:w="29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26,013,574.06</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26,013,574.06</w:t>
            </w:r>
            <w:r>
              <w:rPr>
                <w:rFonts w:ascii="宋体"/>
                <w:sz w:val="21"/>
              </w:rPr>
              <w:t> </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53" w:hRule="exact"/>
        </w:trPr>
        <w:tc>
          <w:tcPr>
            <w:tcW w:w="29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7,815,445.02</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14,277,960.30</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17,711,134.22</w:t>
            </w:r>
            <w:r>
              <w:rPr>
                <w:rFonts w:ascii="宋体"/>
                <w:sz w:val="21"/>
              </w:rPr>
              <w:t> </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4,382,271.10</w:t>
            </w:r>
            <w:r>
              <w:rPr>
                <w:rFonts w:ascii="宋体"/>
                <w:sz w:val="21"/>
              </w:rPr>
              <w:t> </w:t>
            </w:r>
          </w:p>
        </w:tc>
      </w:tr>
      <w:tr>
        <w:trPr>
          <w:trHeight w:val="355" w:hRule="exact"/>
        </w:trPr>
        <w:tc>
          <w:tcPr>
            <w:tcW w:w="29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5,773,202.07</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10,665,283.58</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13,247,322.71</w:t>
            </w:r>
            <w:r>
              <w:rPr>
                <w:rFonts w:ascii="宋体"/>
                <w:sz w:val="21"/>
              </w:rPr>
              <w:t> </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3,191,162.94</w:t>
            </w:r>
            <w:r>
              <w:rPr>
                <w:rFonts w:ascii="宋体"/>
                <w:sz w:val="21"/>
              </w:rPr>
              <w:t> </w:t>
            </w:r>
          </w:p>
        </w:tc>
      </w:tr>
      <w:tr>
        <w:trPr>
          <w:trHeight w:val="362" w:hRule="exact"/>
        </w:trPr>
        <w:tc>
          <w:tcPr>
            <w:tcW w:w="29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725"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1,608,787.06</w:t>
            </w:r>
            <w:r>
              <w:rPr>
                <w:rFonts w:ascii="宋体"/>
                <w:sz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2,845,781.40</w:t>
            </w:r>
            <w:r>
              <w:rPr>
                <w:rFonts w:ascii="宋体"/>
                <w:sz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3,519,983.76</w:t>
            </w:r>
            <w:r>
              <w:rPr>
                <w:rFonts w:ascii="宋体"/>
                <w:sz w:val="21"/>
              </w:rPr>
              <w:t> </w:t>
            </w:r>
          </w:p>
        </w:tc>
        <w:tc>
          <w:tcPr>
            <w:tcW w:w="17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934,584.70</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720"/>
        </w:sectPr>
      </w:pPr>
    </w:p>
    <w:p>
      <w:pPr>
        <w:spacing w:line="240" w:lineRule="auto" w:before="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946"/>
        <w:gridCol w:w="1699"/>
        <w:gridCol w:w="1702"/>
        <w:gridCol w:w="1702"/>
        <w:gridCol w:w="1702"/>
      </w:tblGrid>
      <w:tr>
        <w:trPr>
          <w:trHeight w:val="363" w:hRule="exact"/>
        </w:trPr>
        <w:tc>
          <w:tcPr>
            <w:tcW w:w="294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725"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433,455.89</w:t>
            </w:r>
            <w:r>
              <w:rPr>
                <w:rFonts w:ascii="宋体"/>
                <w:sz w:val="21"/>
              </w:rPr>
              <w:t> </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766,895.32</w:t>
            </w:r>
            <w:r>
              <w:rPr>
                <w:rFonts w:ascii="宋体"/>
                <w:sz w:val="21"/>
              </w:rPr>
              <w:t> </w:t>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943,827.75</w:t>
            </w:r>
            <w:r>
              <w:rPr>
                <w:rFonts w:ascii="宋体"/>
                <w:sz w:val="21"/>
              </w:rPr>
              <w:t> </w:t>
            </w:r>
          </w:p>
        </w:tc>
        <w:tc>
          <w:tcPr>
            <w:tcW w:w="17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256,523.46</w:t>
            </w:r>
            <w:r>
              <w:rPr>
                <w:rFonts w:ascii="宋体"/>
                <w:sz w:val="21"/>
              </w:rPr>
              <w:t> </w:t>
            </w:r>
          </w:p>
        </w:tc>
      </w:tr>
      <w:tr>
        <w:trPr>
          <w:trHeight w:val="355" w:hRule="exact"/>
        </w:trPr>
        <w:tc>
          <w:tcPr>
            <w:tcW w:w="29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3,600.00</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14,364,749.00</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14,367,698.00</w:t>
            </w:r>
            <w:r>
              <w:rPr>
                <w:rFonts w:ascii="宋体"/>
                <w:sz w:val="21"/>
              </w:rPr>
              <w:t> </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651.00</w:t>
            </w:r>
            <w:r>
              <w:rPr>
                <w:rFonts w:ascii="宋体"/>
                <w:sz w:val="21"/>
              </w:rPr>
              <w:t> </w:t>
            </w:r>
          </w:p>
        </w:tc>
      </w:tr>
      <w:tr>
        <w:trPr>
          <w:trHeight w:val="355" w:hRule="exact"/>
        </w:trPr>
        <w:tc>
          <w:tcPr>
            <w:tcW w:w="29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5"/>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318,891.70</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3,039,566.44</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3,048,177.65</w:t>
            </w:r>
            <w:r>
              <w:rPr>
                <w:rFonts w:ascii="宋体"/>
                <w:sz w:val="21"/>
              </w:rPr>
              <w:t> </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310,280.49</w:t>
            </w:r>
            <w:r>
              <w:rPr>
                <w:rFonts w:ascii="宋体"/>
                <w:sz w:val="21"/>
              </w:rPr>
              <w:t> </w:t>
            </w:r>
          </w:p>
        </w:tc>
      </w:tr>
      <w:tr>
        <w:trPr>
          <w:trHeight w:val="355" w:hRule="exact"/>
        </w:trPr>
        <w:tc>
          <w:tcPr>
            <w:tcW w:w="29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55" w:hRule="exact"/>
        </w:trPr>
        <w:tc>
          <w:tcPr>
            <w:tcW w:w="294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60" w:hRule="exact"/>
        </w:trPr>
        <w:tc>
          <w:tcPr>
            <w:tcW w:w="29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95,141,718.44</w:t>
            </w:r>
            <w:r>
              <w:rPr>
                <w:rFonts w:ascii="宋体"/>
                <w:sz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237,271,378.67</w:t>
            </w:r>
            <w:r>
              <w:rPr>
                <w:rFonts w:ascii="宋体"/>
                <w:sz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249,330,705.60</w:t>
            </w:r>
            <w:r>
              <w:rPr>
                <w:rFonts w:ascii="宋体"/>
                <w:sz w:val="21"/>
              </w:rPr>
              <w:t> </w:t>
            </w:r>
          </w:p>
        </w:tc>
        <w:tc>
          <w:tcPr>
            <w:tcW w:w="17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83,082,391.51</w:t>
            </w:r>
            <w:r>
              <w:rPr>
                <w:rFonts w:ascii="宋体"/>
                <w:sz w:val="21"/>
              </w:rPr>
              <w:t> </w:t>
            </w:r>
          </w:p>
        </w:tc>
      </w:tr>
    </w:tbl>
    <w:p>
      <w:pPr>
        <w:spacing w:after="0" w:line="240" w:lineRule="auto"/>
        <w:jc w:val="right"/>
        <w:rPr>
          <w:rFonts w:ascii="宋体" w:hAnsi="宋体" w:cs="宋体" w:eastAsia="宋体" w:hint="default"/>
          <w:sz w:val="21"/>
          <w:szCs w:val="21"/>
        </w:rPr>
        <w:sectPr>
          <w:footerReference w:type="default" r:id="rId125"/>
          <w:pgSz w:w="11910" w:h="16840"/>
          <w:pgMar w:footer="1195" w:header="882" w:top="1120" w:bottom="1380" w:left="1040" w:right="840"/>
          <w:pgNumType w:start="141"/>
        </w:sectPr>
      </w:pPr>
    </w:p>
    <w:p>
      <w:pPr>
        <w:pStyle w:val="Heading3"/>
        <w:spacing w:line="324"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设定提存计划列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840"/>
          <w:cols w:num="2" w:equalWidth="0">
            <w:col w:w="2455" w:space="4067"/>
            <w:col w:w="3508"/>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362" w:hRule="exact"/>
        </w:trPr>
        <w:tc>
          <w:tcPr>
            <w:tcW w:w="258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2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37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371"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3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391"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36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5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17,353,064.97</w:t>
            </w:r>
            <w:r>
              <w:rPr>
                <w:rFonts w:ascii="宋体"/>
                <w:sz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23,991,978.96</w:t>
            </w:r>
            <w:r>
              <w:rPr>
                <w:rFonts w:ascii="宋体"/>
                <w:sz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32,634,327.62</w:t>
            </w:r>
            <w:r>
              <w:rPr>
                <w:rFonts w:ascii="宋体"/>
                <w:sz w:val="21"/>
              </w:rPr>
              <w:t> </w:t>
            </w:r>
          </w:p>
        </w:tc>
        <w:tc>
          <w:tcPr>
            <w:tcW w:w="15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8,710,716.31</w:t>
            </w:r>
            <w:r>
              <w:rPr>
                <w:rFonts w:ascii="宋体"/>
                <w:sz w:val="21"/>
              </w:rPr>
              <w:t> </w:t>
            </w:r>
          </w:p>
        </w:tc>
      </w:tr>
      <w:tr>
        <w:trPr>
          <w:trHeight w:val="355" w:hRule="exact"/>
        </w:trPr>
        <w:tc>
          <w:tcPr>
            <w:tcW w:w="25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495,368.89</w:t>
            </w:r>
            <w:r>
              <w:rPr>
                <w:rFonts w:ascii="宋体"/>
                <w:sz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764,368.40</w:t>
            </w:r>
            <w:r>
              <w:rPr>
                <w:rFonts w:ascii="宋体"/>
                <w:sz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941,300.83</w:t>
            </w:r>
            <w:r>
              <w:rPr>
                <w:rFonts w:ascii="宋体"/>
                <w:sz w:val="21"/>
              </w:rPr>
              <w:t> </w:t>
            </w:r>
          </w:p>
        </w:tc>
        <w:tc>
          <w:tcPr>
            <w:tcW w:w="15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318,436.46</w:t>
            </w:r>
            <w:r>
              <w:rPr>
                <w:rFonts w:ascii="宋体"/>
                <w:sz w:val="21"/>
              </w:rPr>
              <w:t> </w:t>
            </w:r>
          </w:p>
        </w:tc>
      </w:tr>
      <w:tr>
        <w:trPr>
          <w:trHeight w:val="355" w:hRule="exact"/>
        </w:trPr>
        <w:tc>
          <w:tcPr>
            <w:tcW w:w="25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2" w:hRule="exact"/>
        </w:trPr>
        <w:tc>
          <w:tcPr>
            <w:tcW w:w="258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17,848,433.86</w:t>
            </w:r>
            <w:r>
              <w:rPr>
                <w:rFonts w:ascii="宋体"/>
                <w:sz w:val="21"/>
              </w:rPr>
              <w:t> </w:t>
            </w:r>
          </w:p>
        </w:tc>
        <w:tc>
          <w:tcPr>
            <w:tcW w:w="1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24,756,347.36</w:t>
            </w:r>
            <w:r>
              <w:rPr>
                <w:rFonts w:ascii="宋体"/>
                <w:sz w:val="21"/>
              </w:rPr>
              <w:t> </w:t>
            </w:r>
          </w:p>
        </w:tc>
        <w:tc>
          <w:tcPr>
            <w:tcW w:w="16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33,575,628.45</w:t>
            </w:r>
            <w:r>
              <w:rPr>
                <w:rFonts w:ascii="宋体"/>
                <w:sz w:val="21"/>
              </w:rPr>
              <w:t> </w:t>
            </w:r>
          </w:p>
        </w:tc>
        <w:tc>
          <w:tcPr>
            <w:tcW w:w="15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9,029,152.77</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840"/>
        </w:sectPr>
      </w:pPr>
    </w:p>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840"/>
          <w:cols w:num="2" w:equalWidth="0">
            <w:col w:w="2023" w:space="4499"/>
            <w:col w:w="3508"/>
          </w:cols>
        </w:sectPr>
      </w:pPr>
    </w:p>
    <w:p>
      <w:pPr>
        <w:spacing w:line="240" w:lineRule="auto" w:before="12"/>
        <w:rPr>
          <w:rFonts w:ascii="宋体" w:hAnsi="宋体" w:cs="宋体" w:eastAsia="宋体" w:hint="default"/>
          <w:sz w:val="4"/>
          <w:szCs w:val="4"/>
        </w:rPr>
      </w:pPr>
    </w:p>
    <w:tbl>
      <w:tblPr>
        <w:tblW w:w="0" w:type="auto"/>
        <w:jc w:val="left"/>
        <w:tblInd w:w="191" w:type="dxa"/>
        <w:tblLayout w:type="fixed"/>
        <w:tblCellMar>
          <w:top w:w="0" w:type="dxa"/>
          <w:left w:w="0" w:type="dxa"/>
          <w:bottom w:w="0" w:type="dxa"/>
          <w:right w:w="0" w:type="dxa"/>
        </w:tblCellMar>
        <w:tblLook w:val="01E0"/>
      </w:tblPr>
      <w:tblGrid>
        <w:gridCol w:w="2982"/>
        <w:gridCol w:w="2955"/>
        <w:gridCol w:w="2960"/>
      </w:tblGrid>
      <w:tr>
        <w:trPr>
          <w:trHeight w:val="348" w:hRule="exact"/>
        </w:trPr>
        <w:tc>
          <w:tcPr>
            <w:tcW w:w="298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right="1217"/>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5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104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6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105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1,047,382.45</w:t>
            </w:r>
            <w:r>
              <w:rPr>
                <w:rFonts w:ascii="宋体"/>
                <w:sz w:val="21"/>
              </w:rPr>
              <w:t> </w:t>
            </w:r>
          </w:p>
        </w:tc>
        <w:tc>
          <w:tcPr>
            <w:tcW w:w="29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20,576,597.27</w:t>
            </w:r>
          </w:p>
        </w:tc>
      </w:tr>
      <w:tr>
        <w:trPr>
          <w:trHeight w:val="355"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960" w:type="dxa"/>
            <w:tcBorders>
              <w:top w:val="single" w:sz="6" w:space="0" w:color="000000"/>
              <w:left w:val="single" w:sz="6" w:space="0" w:color="000000"/>
              <w:bottom w:val="single" w:sz="6" w:space="0" w:color="000000"/>
              <w:right w:val="single" w:sz="12" w:space="0" w:color="000000"/>
            </w:tcBorders>
          </w:tcPr>
          <w:p>
            <w:pPr/>
          </w:p>
        </w:tc>
      </w:tr>
      <w:tr>
        <w:trPr>
          <w:trHeight w:val="353"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960"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8,691,206.69</w:t>
            </w:r>
            <w:r>
              <w:rPr>
                <w:rFonts w:ascii="宋体"/>
                <w:sz w:val="21"/>
              </w:rPr>
              <w:t> </w:t>
            </w:r>
          </w:p>
        </w:tc>
        <w:tc>
          <w:tcPr>
            <w:tcW w:w="29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77,625,467.93</w:t>
            </w:r>
          </w:p>
        </w:tc>
      </w:tr>
      <w:tr>
        <w:trPr>
          <w:trHeight w:val="355"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442,268.52</w:t>
            </w:r>
            <w:r>
              <w:rPr>
                <w:rFonts w:ascii="宋体"/>
                <w:sz w:val="21"/>
              </w:rPr>
              <w:t> </w:t>
            </w:r>
          </w:p>
        </w:tc>
        <w:tc>
          <w:tcPr>
            <w:tcW w:w="29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383,026.84</w:t>
            </w:r>
          </w:p>
        </w:tc>
      </w:tr>
      <w:tr>
        <w:trPr>
          <w:trHeight w:val="355"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73,036.39</w:t>
            </w:r>
            <w:r>
              <w:rPr>
                <w:rFonts w:ascii="宋体"/>
                <w:sz w:val="21"/>
              </w:rPr>
              <w:t> </w:t>
            </w:r>
          </w:p>
        </w:tc>
        <w:tc>
          <w:tcPr>
            <w:tcW w:w="29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1,438,794.33</w:t>
            </w:r>
          </w:p>
        </w:tc>
      </w:tr>
      <w:tr>
        <w:trPr>
          <w:trHeight w:val="355"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493,301.61</w:t>
            </w:r>
            <w:r>
              <w:rPr>
                <w:rFonts w:ascii="宋体"/>
                <w:sz w:val="21"/>
              </w:rPr>
              <w:t> </w:t>
            </w:r>
          </w:p>
        </w:tc>
        <w:tc>
          <w:tcPr>
            <w:tcW w:w="29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489,687.09</w:t>
            </w:r>
          </w:p>
        </w:tc>
      </w:tr>
      <w:tr>
        <w:trPr>
          <w:trHeight w:val="356"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779,925.01</w:t>
            </w:r>
            <w:r>
              <w:rPr>
                <w:rFonts w:ascii="宋体"/>
                <w:sz w:val="21"/>
              </w:rPr>
              <w:t> </w:t>
            </w:r>
          </w:p>
        </w:tc>
        <w:tc>
          <w:tcPr>
            <w:tcW w:w="29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1,584,808.72</w:t>
            </w:r>
          </w:p>
        </w:tc>
      </w:tr>
      <w:tr>
        <w:trPr>
          <w:trHeight w:val="355"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31,301.32</w:t>
            </w:r>
            <w:r>
              <w:rPr>
                <w:rFonts w:ascii="宋体"/>
                <w:sz w:val="21"/>
              </w:rPr>
              <w:t> </w:t>
            </w:r>
          </w:p>
        </w:tc>
        <w:tc>
          <w:tcPr>
            <w:tcW w:w="29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616,626.14</w:t>
            </w:r>
          </w:p>
        </w:tc>
      </w:tr>
      <w:tr>
        <w:trPr>
          <w:trHeight w:val="355"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20,867.55</w:t>
            </w:r>
            <w:r>
              <w:rPr>
                <w:rFonts w:ascii="宋体"/>
                <w:sz w:val="21"/>
              </w:rPr>
              <w:t> </w:t>
            </w:r>
          </w:p>
        </w:tc>
        <w:tc>
          <w:tcPr>
            <w:tcW w:w="29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411,083.94</w:t>
            </w:r>
          </w:p>
        </w:tc>
      </w:tr>
      <w:tr>
        <w:trPr>
          <w:trHeight w:val="355"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752,177.64</w:t>
            </w:r>
            <w:r>
              <w:rPr>
                <w:rFonts w:ascii="宋体"/>
                <w:sz w:val="21"/>
              </w:rPr>
              <w:t> </w:t>
            </w:r>
          </w:p>
        </w:tc>
        <w:tc>
          <w:tcPr>
            <w:tcW w:w="29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555,819.50</w:t>
            </w:r>
          </w:p>
        </w:tc>
      </w:tr>
      <w:tr>
        <w:trPr>
          <w:trHeight w:val="355"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环保税</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282,870.10</w:t>
            </w:r>
            <w:r>
              <w:rPr>
                <w:rFonts w:ascii="宋体"/>
                <w:sz w:val="21"/>
              </w:rPr>
              <w:t> </w:t>
            </w:r>
          </w:p>
        </w:tc>
        <w:tc>
          <w:tcPr>
            <w:tcW w:w="29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479,249.77</w:t>
            </w:r>
          </w:p>
        </w:tc>
      </w:tr>
      <w:tr>
        <w:trPr>
          <w:trHeight w:val="355" w:hRule="exact"/>
        </w:trPr>
        <w:tc>
          <w:tcPr>
            <w:tcW w:w="29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4,407.20</w:t>
            </w:r>
            <w:r>
              <w:rPr>
                <w:rFonts w:ascii="宋体"/>
                <w:sz w:val="21"/>
              </w:rPr>
              <w:t> </w:t>
            </w:r>
          </w:p>
        </w:tc>
        <w:tc>
          <w:tcPr>
            <w:tcW w:w="29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21,107.20</w:t>
            </w:r>
          </w:p>
        </w:tc>
      </w:tr>
      <w:tr>
        <w:trPr>
          <w:trHeight w:val="360" w:hRule="exact"/>
        </w:trPr>
        <w:tc>
          <w:tcPr>
            <w:tcW w:w="298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2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12,618,744.48</w:t>
            </w:r>
            <w:r>
              <w:rPr>
                <w:rFonts w:ascii="宋体"/>
                <w:sz w:val="21"/>
              </w:rPr>
              <w:t> </w:t>
            </w:r>
          </w:p>
        </w:tc>
        <w:tc>
          <w:tcPr>
            <w:tcW w:w="29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104,182,268.73</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spacing w:after="0" w:line="273" w:lineRule="auto"/>
        <w:jc w:val="left"/>
        <w:rPr>
          <w:rFonts w:ascii="宋体" w:hAnsi="宋体" w:cs="宋体" w:eastAsia="宋体" w:hint="default"/>
        </w:rPr>
        <w:sectPr>
          <w:type w:val="continuous"/>
          <w:pgSz w:w="11910" w:h="16840"/>
          <w:pgMar w:top="1120" w:bottom="1380" w:left="1040" w:right="840"/>
        </w:sectPr>
      </w:pPr>
    </w:p>
    <w:p>
      <w:pPr>
        <w:spacing w:line="240" w:lineRule="auto" w:before="9"/>
        <w:rPr>
          <w:rFonts w:ascii="宋体" w:hAnsi="宋体" w:cs="宋体" w:eastAsia="宋体" w:hint="default"/>
          <w:sz w:val="18"/>
          <w:szCs w:val="18"/>
        </w:rPr>
      </w:pPr>
    </w:p>
    <w:p>
      <w:pPr>
        <w:pStyle w:val="BodyText"/>
        <w:spacing w:line="272" w:lineRule="exact" w:before="64"/>
        <w:ind w:right="245" w:firstLine="420"/>
        <w:jc w:val="left"/>
      </w:pPr>
      <w:r>
        <w:rPr/>
        <w:t>应交税费说明：期末余额较期初余额下降</w:t>
      </w:r>
      <w:r>
        <w:rPr>
          <w:spacing w:val="-34"/>
        </w:rPr>
        <w:t> </w:t>
      </w:r>
      <w:r>
        <w:rPr>
          <w:rFonts w:ascii="宋体" w:hAnsi="宋体" w:cs="宋体" w:eastAsia="宋体" w:hint="default"/>
        </w:rPr>
        <w:t>87.89%</w:t>
      </w:r>
      <w:r>
        <w:rPr/>
        <w:t>，主要原因是</w:t>
      </w:r>
      <w:r>
        <w:rPr>
          <w:spacing w:val="-34"/>
        </w:rPr>
        <w:t> </w:t>
      </w:r>
      <w:r>
        <w:rPr>
          <w:rFonts w:ascii="宋体" w:hAnsi="宋体" w:cs="宋体" w:eastAsia="宋体" w:hint="default"/>
        </w:rPr>
        <w:t>2018</w:t>
      </w:r>
      <w:r>
        <w:rPr>
          <w:rFonts w:ascii="宋体" w:hAnsi="宋体" w:cs="宋体" w:eastAsia="宋体" w:hint="default"/>
          <w:spacing w:val="-32"/>
        </w:rPr>
        <w:t> </w:t>
      </w:r>
      <w:r>
        <w:rPr/>
        <w:t>年临近期末公司确认资</w:t>
      </w:r>
      <w:r>
        <w:rPr>
          <w:w w:val="100"/>
        </w:rPr>
        <w:t> </w:t>
      </w:r>
      <w:r>
        <w:rPr/>
        <w:t>产处置收益计缴增值税及附加税费和企业所得税影响。</w:t>
      </w:r>
    </w:p>
    <w:p>
      <w:pPr>
        <w:pStyle w:val="BodyText"/>
        <w:spacing w:line="270" w:lineRule="exact"/>
        <w:ind w:right="0"/>
        <w:jc w:val="left"/>
        <w:rPr>
          <w:rFonts w:ascii="宋体" w:hAnsi="宋体" w:cs="宋体" w:eastAsia="宋体" w:hint="default"/>
        </w:rPr>
      </w:pPr>
      <w:r>
        <w:rPr>
          <w:rFonts w:ascii="宋体"/>
          <w:w w:val="100"/>
        </w:rPr>
        <w:t> </w:t>
      </w:r>
    </w:p>
    <w:p>
      <w:pPr>
        <w:pStyle w:val="Heading3"/>
        <w:spacing w:line="324" w:lineRule="auto" w:before="97"/>
        <w:ind w:right="7512"/>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308"/>
        <w:gridCol w:w="2864"/>
        <w:gridCol w:w="2878"/>
      </w:tblGrid>
      <w:tr>
        <w:trPr>
          <w:trHeight w:val="362" w:hRule="exact"/>
        </w:trPr>
        <w:tc>
          <w:tcPr>
            <w:tcW w:w="330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6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0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7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1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8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4,363,763.59</w:t>
            </w:r>
            <w:r>
              <w:rPr>
                <w:rFonts w:ascii="宋体"/>
                <w:sz w:val="21"/>
              </w:rPr>
              <w:t> </w:t>
            </w:r>
          </w:p>
        </w:tc>
        <w:tc>
          <w:tcPr>
            <w:tcW w:w="28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19,248,345.17</w:t>
            </w:r>
            <w:r>
              <w:rPr>
                <w:rFonts w:ascii="宋体"/>
                <w:sz w:val="21"/>
              </w:rPr>
              <w:t> </w:t>
            </w:r>
          </w:p>
        </w:tc>
      </w:tr>
      <w:tr>
        <w:trPr>
          <w:trHeight w:val="355" w:hRule="exact"/>
        </w:trPr>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48,785,698.37</w:t>
            </w:r>
            <w:r>
              <w:rPr>
                <w:rFonts w:ascii="宋体"/>
                <w:sz w:val="21"/>
              </w:rPr>
              <w:t> </w:t>
            </w:r>
          </w:p>
        </w:tc>
        <w:tc>
          <w:tcPr>
            <w:tcW w:w="28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75,103,038.48</w:t>
            </w:r>
            <w:r>
              <w:rPr>
                <w:rFonts w:ascii="宋体"/>
                <w:sz w:val="21"/>
              </w:rPr>
              <w:t> </w:t>
            </w:r>
          </w:p>
        </w:tc>
      </w:tr>
      <w:tr>
        <w:trPr>
          <w:trHeight w:val="361" w:hRule="exact"/>
        </w:trPr>
        <w:tc>
          <w:tcPr>
            <w:tcW w:w="33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53,149,461.96</w:t>
            </w:r>
            <w:r>
              <w:rPr>
                <w:rFonts w:ascii="宋体"/>
                <w:sz w:val="21"/>
              </w:rPr>
              <w:t> </w:t>
            </w:r>
          </w:p>
        </w:tc>
        <w:tc>
          <w:tcPr>
            <w:tcW w:w="28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94,351,383.65</w:t>
            </w:r>
            <w:r>
              <w:rPr>
                <w:rFonts w:ascii="宋体"/>
                <w:sz w:val="21"/>
              </w:rPr>
              <w:t> </w:t>
            </w:r>
          </w:p>
        </w:tc>
      </w:tr>
    </w:tbl>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040" w:right="1540"/>
        </w:sectPr>
      </w:pPr>
    </w:p>
    <w:p>
      <w:pPr>
        <w:pStyle w:val="BodyText"/>
        <w:spacing w:line="240" w:lineRule="auto"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4"/>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023" w:space="4499"/>
            <w:col w:w="2808"/>
          </w:cols>
        </w:sectPr>
      </w:pPr>
    </w:p>
    <w:p>
      <w:pPr>
        <w:spacing w:line="240" w:lineRule="auto" w:before="1"/>
        <w:rPr>
          <w:rFonts w:ascii="宋体" w:hAnsi="宋体" w:cs="宋体" w:eastAsia="宋体" w:hint="default"/>
          <w:sz w:val="5"/>
          <w:szCs w:val="5"/>
        </w:rPr>
      </w:pPr>
    </w:p>
    <w:tbl>
      <w:tblPr>
        <w:tblW w:w="0" w:type="auto"/>
        <w:jc w:val="left"/>
        <w:tblInd w:w="191" w:type="dxa"/>
        <w:tblLayout w:type="fixed"/>
        <w:tblCellMar>
          <w:top w:w="0" w:type="dxa"/>
          <w:left w:w="0" w:type="dxa"/>
          <w:bottom w:w="0" w:type="dxa"/>
          <w:right w:w="0" w:type="dxa"/>
        </w:tblCellMar>
        <w:tblLook w:val="01E0"/>
      </w:tblPr>
      <w:tblGrid>
        <w:gridCol w:w="3860"/>
        <w:gridCol w:w="2552"/>
        <w:gridCol w:w="2485"/>
      </w:tblGrid>
      <w:tr>
        <w:trPr>
          <w:trHeight w:val="346" w:hRule="exact"/>
        </w:trPr>
        <w:tc>
          <w:tcPr>
            <w:tcW w:w="386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84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8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81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4,363,763.59</w:t>
            </w:r>
            <w:r>
              <w:rPr>
                <w:rFonts w:ascii="宋体"/>
                <w:sz w:val="21"/>
              </w:rPr>
              <w:t> </w:t>
            </w:r>
          </w:p>
        </w:tc>
        <w:tc>
          <w:tcPr>
            <w:tcW w:w="2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19,248,345.17</w:t>
            </w:r>
            <w:r>
              <w:rPr>
                <w:rFonts w:ascii="宋体"/>
                <w:sz w:val="21"/>
              </w:rPr>
              <w:t> </w:t>
            </w:r>
          </w:p>
        </w:tc>
      </w:tr>
      <w:tr>
        <w:trPr>
          <w:trHeight w:val="355"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w w:val="100"/>
                <w:sz w:val="21"/>
              </w:rPr>
              <w:t> </w:t>
            </w:r>
          </w:p>
        </w:tc>
        <w:tc>
          <w:tcPr>
            <w:tcW w:w="2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w w:val="100"/>
                <w:sz w:val="21"/>
              </w:rPr>
              <w:t> </w:t>
            </w:r>
          </w:p>
        </w:tc>
      </w:tr>
      <w:tr>
        <w:trPr>
          <w:trHeight w:val="355"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437"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-XXX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c>
          <w:tcPr>
            <w:tcW w:w="2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w w:val="100"/>
                <w:sz w:val="21"/>
              </w:rPr>
              <w:t> </w:t>
            </w:r>
          </w:p>
        </w:tc>
      </w:tr>
      <w:tr>
        <w:trPr>
          <w:trHeight w:val="355"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c>
          <w:tcPr>
            <w:tcW w:w="24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w w:val="100"/>
                <w:sz w:val="21"/>
              </w:rPr>
              <w:t> </w:t>
            </w:r>
          </w:p>
        </w:tc>
      </w:tr>
      <w:tr>
        <w:trPr>
          <w:trHeight w:val="360" w:hRule="exact"/>
        </w:trPr>
        <w:tc>
          <w:tcPr>
            <w:tcW w:w="38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4,363,763.59</w:t>
            </w:r>
            <w:r>
              <w:rPr>
                <w:rFonts w:ascii="宋体"/>
                <w:sz w:val="21"/>
              </w:rPr>
              <w:t> </w:t>
            </w:r>
          </w:p>
        </w:tc>
        <w:tc>
          <w:tcPr>
            <w:tcW w:w="24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19,248,345.17</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pStyle w:val="BodyText"/>
        <w:spacing w:line="243" w:lineRule="exact"/>
        <w:ind w:right="0"/>
        <w:jc w:val="left"/>
        <w:rPr>
          <w:rFonts w:ascii="宋体" w:hAnsi="宋体" w:cs="宋体" w:eastAsia="宋体" w:hint="default"/>
        </w:rPr>
      </w:pPr>
      <w:r>
        <w:rPr>
          <w:rFonts w:ascii="宋体"/>
          <w:w w:val="100"/>
        </w:rPr>
        <w:t> </w:t>
      </w:r>
    </w:p>
    <w:p>
      <w:pPr>
        <w:pStyle w:val="Heading3"/>
        <w:spacing w:line="240" w:lineRule="auto" w:before="81"/>
        <w:ind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3402" w:space="3121"/>
            <w:col w:w="2807"/>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924"/>
        <w:gridCol w:w="3000"/>
        <w:gridCol w:w="3125"/>
      </w:tblGrid>
      <w:tr>
        <w:trPr>
          <w:trHeight w:val="362" w:hRule="exact"/>
        </w:trPr>
        <w:tc>
          <w:tcPr>
            <w:tcW w:w="292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0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7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12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3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9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9,691,897.27</w:t>
            </w:r>
            <w:r>
              <w:rPr>
                <w:rFonts w:ascii="宋体"/>
                <w:sz w:val="21"/>
              </w:rPr>
              <w:t> </w:t>
            </w:r>
          </w:p>
        </w:tc>
        <w:tc>
          <w:tcPr>
            <w:tcW w:w="3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6,045,047.61</w:t>
            </w:r>
            <w:r>
              <w:rPr>
                <w:rFonts w:ascii="宋体"/>
                <w:sz w:val="21"/>
              </w:rPr>
              <w:t> </w:t>
            </w:r>
          </w:p>
        </w:tc>
      </w:tr>
      <w:tr>
        <w:trPr>
          <w:trHeight w:val="355" w:hRule="exact"/>
        </w:trPr>
        <w:tc>
          <w:tcPr>
            <w:tcW w:w="292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代收代付款</w:t>
            </w:r>
            <w:r>
              <w:rPr>
                <w:rFonts w:ascii="宋体" w:hAnsi="宋体" w:cs="宋体" w:eastAsia="宋体" w:hint="default"/>
                <w:sz w:val="21"/>
                <w:szCs w:val="21"/>
              </w:rPr>
              <w:t> </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13,900,048.95</w:t>
            </w:r>
            <w:r>
              <w:rPr>
                <w:rFonts w:ascii="宋体"/>
                <w:sz w:val="21"/>
              </w:rPr>
              <w:t> </w:t>
            </w:r>
          </w:p>
        </w:tc>
        <w:tc>
          <w:tcPr>
            <w:tcW w:w="3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15,850,989.94</w:t>
            </w:r>
            <w:r>
              <w:rPr>
                <w:rFonts w:ascii="宋体"/>
                <w:sz w:val="21"/>
              </w:rPr>
              <w:t> </w:t>
            </w:r>
          </w:p>
        </w:tc>
      </w:tr>
      <w:tr>
        <w:trPr>
          <w:trHeight w:val="360" w:hRule="exact"/>
        </w:trPr>
        <w:tc>
          <w:tcPr>
            <w:tcW w:w="29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30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4,973,772.69</w:t>
            </w:r>
            <w:r>
              <w:rPr>
                <w:rFonts w:ascii="宋体"/>
                <w:sz w:val="21"/>
              </w:rPr>
              <w:t> </w:t>
            </w:r>
          </w:p>
        </w:tc>
        <w:tc>
          <w:tcPr>
            <w:tcW w:w="31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32,772,074.66</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spacing w:line="240" w:lineRule="auto" w:before="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924"/>
        <w:gridCol w:w="3000"/>
        <w:gridCol w:w="3125"/>
      </w:tblGrid>
      <w:tr>
        <w:trPr>
          <w:trHeight w:val="363" w:hRule="exact"/>
        </w:trPr>
        <w:tc>
          <w:tcPr>
            <w:tcW w:w="292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20,219,979.46</w:t>
            </w:r>
            <w:r>
              <w:rPr>
                <w:rFonts w:ascii="宋体"/>
                <w:sz w:val="21"/>
              </w:rPr>
              <w:t> </w:t>
            </w:r>
          </w:p>
        </w:tc>
        <w:tc>
          <w:tcPr>
            <w:tcW w:w="312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20,434,926.27</w:t>
            </w:r>
            <w:r>
              <w:rPr>
                <w:rFonts w:ascii="宋体"/>
                <w:sz w:val="21"/>
              </w:rPr>
              <w:t> </w:t>
            </w:r>
          </w:p>
        </w:tc>
      </w:tr>
      <w:tr>
        <w:trPr>
          <w:trHeight w:val="362" w:hRule="exact"/>
        </w:trPr>
        <w:tc>
          <w:tcPr>
            <w:tcW w:w="29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48,785,698.37</w:t>
            </w:r>
            <w:r>
              <w:rPr>
                <w:rFonts w:ascii="宋体"/>
                <w:sz w:val="21"/>
              </w:rPr>
              <w:t> </w:t>
            </w:r>
          </w:p>
        </w:tc>
        <w:tc>
          <w:tcPr>
            <w:tcW w:w="31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75,103,038.48</w:t>
            </w:r>
            <w:r>
              <w:rPr>
                <w:rFonts w:ascii="宋体"/>
                <w:sz w:val="21"/>
              </w:rPr>
              <w:t> </w:t>
            </w:r>
          </w:p>
        </w:tc>
      </w:tr>
    </w:tbl>
    <w:p>
      <w:pPr>
        <w:pStyle w:val="BodyText"/>
        <w:spacing w:line="265" w:lineRule="exact"/>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43"/>
        <w:ind w:right="0" w:firstLine="420"/>
        <w:jc w:val="left"/>
        <w:rPr>
          <w:rFonts w:ascii="宋体" w:hAnsi="宋体" w:cs="宋体" w:eastAsia="宋体" w:hint="default"/>
        </w:rPr>
      </w:pPr>
      <w:r>
        <w:rPr>
          <w:spacing w:val="-3"/>
        </w:rPr>
        <w:t>其他应付款说明：其他应付款期末余额较期初余额下降</w:t>
      </w:r>
      <w:r>
        <w:rPr>
          <w:spacing w:val="7"/>
        </w:rPr>
        <w:t> </w:t>
      </w:r>
      <w:r>
        <w:rPr>
          <w:rFonts w:ascii="宋体" w:hAnsi="宋体" w:cs="宋体" w:eastAsia="宋体" w:hint="default"/>
          <w:spacing w:val="-3"/>
        </w:rPr>
        <w:t>43.67%</w:t>
      </w:r>
      <w:r>
        <w:rPr>
          <w:spacing w:val="-3"/>
        </w:rPr>
        <w:t>，主要是应付外部股利和客户</w:t>
      </w:r>
      <w:r>
        <w:rPr>
          <w:w w:val="100"/>
        </w:rPr>
        <w:t> </w:t>
      </w:r>
      <w:r>
        <w:rPr/>
        <w:t>往来款减少所致。</w:t>
      </w:r>
      <w:r>
        <w:rPr>
          <w:rFonts w:ascii="宋体" w:hAnsi="宋体" w:cs="宋体" w:eastAsia="宋体" w:hint="default"/>
        </w:rPr>
        <w:t> </w:t>
      </w:r>
    </w:p>
    <w:p>
      <w:pPr>
        <w:pStyle w:val="BodyText"/>
        <w:spacing w:line="270" w:lineRule="exact"/>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910"/>
        <w:gridCol w:w="3036"/>
        <w:gridCol w:w="3104"/>
      </w:tblGrid>
      <w:tr>
        <w:trPr>
          <w:trHeight w:val="362" w:hRule="exact"/>
        </w:trPr>
        <w:tc>
          <w:tcPr>
            <w:tcW w:w="291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3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8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10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2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676,455,194.70</w:t>
            </w:r>
            <w:r>
              <w:rPr>
                <w:rFonts w:ascii="宋体"/>
                <w:sz w:val="21"/>
              </w:rPr>
              <w:t> </w:t>
            </w:r>
          </w:p>
        </w:tc>
        <w:tc>
          <w:tcPr>
            <w:tcW w:w="31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934,662,316.36</w:t>
            </w:r>
            <w:r>
              <w:rPr>
                <w:rFonts w:ascii="宋体"/>
                <w:sz w:val="21"/>
              </w:rPr>
              <w:t> </w:t>
            </w:r>
          </w:p>
        </w:tc>
      </w:tr>
      <w:tr>
        <w:trPr>
          <w:trHeight w:val="355"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31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1,014,592,017.20</w:t>
            </w:r>
            <w:r>
              <w:rPr>
                <w:rFonts w:ascii="宋体"/>
                <w:sz w:val="21"/>
              </w:rPr>
              <w:t> </w:t>
            </w:r>
          </w:p>
        </w:tc>
      </w:tr>
      <w:tr>
        <w:trPr>
          <w:trHeight w:val="353"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743,977,749.95</w:t>
            </w:r>
            <w:r>
              <w:rPr>
                <w:rFonts w:ascii="宋体"/>
                <w:sz w:val="21"/>
              </w:rPr>
              <w:t> </w:t>
            </w:r>
          </w:p>
        </w:tc>
        <w:tc>
          <w:tcPr>
            <w:tcW w:w="31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560,354,330.67</w:t>
            </w:r>
            <w:r>
              <w:rPr>
                <w:rFonts w:ascii="宋体"/>
                <w:sz w:val="21"/>
              </w:rPr>
              <w:t> </w:t>
            </w:r>
          </w:p>
        </w:tc>
      </w:tr>
      <w:tr>
        <w:trPr>
          <w:trHeight w:val="356"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年内到期的租赁负债</w:t>
            </w:r>
            <w:r>
              <w:rPr>
                <w:rFonts w:ascii="宋体" w:hAnsi="宋体" w:cs="宋体" w:eastAsia="宋体" w:hint="default"/>
                <w:sz w:val="21"/>
                <w:szCs w:val="21"/>
              </w:rPr>
              <w:t> </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310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62" w:hRule="exact"/>
        </w:trPr>
        <w:tc>
          <w:tcPr>
            <w:tcW w:w="29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1,420,432,944.65</w:t>
            </w:r>
            <w:r>
              <w:rPr>
                <w:rFonts w:ascii="宋体"/>
                <w:sz w:val="21"/>
              </w:rPr>
              <w:t> </w:t>
            </w:r>
          </w:p>
        </w:tc>
        <w:tc>
          <w:tcPr>
            <w:tcW w:w="310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2,509,608,664.23</w:t>
            </w:r>
            <w:r>
              <w:rPr>
                <w:rFonts w:ascii="宋体"/>
                <w:sz w:val="21"/>
              </w:rPr>
              <w:t> </w:t>
            </w:r>
          </w:p>
        </w:tc>
      </w:tr>
    </w:tbl>
    <w:p>
      <w:pPr>
        <w:pStyle w:val="BodyText"/>
        <w:spacing w:line="324"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3" w:lineRule="exact" w:before="2"/>
        <w:ind w:left="657" w:right="0"/>
        <w:jc w:val="left"/>
      </w:pPr>
      <w:r>
        <w:rPr>
          <w:rFonts w:ascii="宋体" w:hAnsi="宋体" w:cs="宋体" w:eastAsia="宋体" w:hint="default"/>
          <w:w w:val="100"/>
        </w:rPr>
        <w:t>2016</w:t>
      </w:r>
      <w:r>
        <w:rPr>
          <w:rFonts w:ascii="宋体" w:hAnsi="宋体" w:cs="宋体" w:eastAsia="宋体" w:hint="default"/>
          <w:spacing w:val="-58"/>
        </w:rPr>
        <w:t> </w:t>
      </w:r>
      <w:r>
        <w:rPr>
          <w:w w:val="100"/>
        </w:rPr>
        <w:t>年</w:t>
      </w:r>
      <w:r>
        <w:rPr>
          <w:spacing w:val="-60"/>
        </w:rPr>
        <w:t> </w:t>
      </w:r>
      <w:r>
        <w:rPr>
          <w:rFonts w:ascii="宋体" w:hAnsi="宋体" w:cs="宋体" w:eastAsia="宋体" w:hint="default"/>
          <w:w w:val="100"/>
        </w:rPr>
        <w:t>9</w:t>
      </w:r>
      <w:r>
        <w:rPr>
          <w:rFonts w:ascii="宋体" w:hAnsi="宋体" w:cs="宋体" w:eastAsia="宋体" w:hint="default"/>
          <w:spacing w:val="-57"/>
        </w:rPr>
        <w:t> </w:t>
      </w:r>
      <w:r>
        <w:rPr>
          <w:w w:val="100"/>
        </w:rPr>
        <w:t>月</w:t>
      </w:r>
      <w:r>
        <w:rPr>
          <w:spacing w:val="-108"/>
          <w:w w:val="100"/>
        </w:rPr>
        <w:t>，</w:t>
      </w:r>
      <w:r>
        <w:rPr>
          <w:w w:val="100"/>
        </w:rPr>
        <w:t>公</w:t>
      </w:r>
      <w:r>
        <w:rPr>
          <w:spacing w:val="-3"/>
          <w:w w:val="100"/>
        </w:rPr>
        <w:t>司</w:t>
      </w:r>
      <w:r>
        <w:rPr>
          <w:w w:val="100"/>
        </w:rPr>
        <w:t>在</w:t>
      </w:r>
      <w:r>
        <w:rPr>
          <w:spacing w:val="-3"/>
          <w:w w:val="100"/>
        </w:rPr>
        <w:t>全</w:t>
      </w:r>
      <w:r>
        <w:rPr>
          <w:w w:val="100"/>
        </w:rPr>
        <w:t>国</w:t>
      </w:r>
      <w:r>
        <w:rPr>
          <w:spacing w:val="-3"/>
          <w:w w:val="100"/>
        </w:rPr>
        <w:t>银</w:t>
      </w:r>
      <w:r>
        <w:rPr>
          <w:w w:val="100"/>
        </w:rPr>
        <w:t>行间</w:t>
      </w:r>
      <w:r>
        <w:rPr>
          <w:spacing w:val="-3"/>
          <w:w w:val="100"/>
        </w:rPr>
        <w:t>市</w:t>
      </w:r>
      <w:r>
        <w:rPr>
          <w:w w:val="100"/>
        </w:rPr>
        <w:t>场</w:t>
      </w:r>
      <w:r>
        <w:rPr>
          <w:spacing w:val="-3"/>
          <w:w w:val="100"/>
        </w:rPr>
        <w:t>发</w:t>
      </w:r>
      <w:r>
        <w:rPr>
          <w:w w:val="100"/>
        </w:rPr>
        <w:t>行了</w:t>
      </w:r>
      <w:r>
        <w:rPr>
          <w:spacing w:val="-60"/>
        </w:rPr>
        <w:t> </w:t>
      </w:r>
      <w:r>
        <w:rPr>
          <w:rFonts w:ascii="宋体" w:hAnsi="宋体" w:cs="宋体" w:eastAsia="宋体" w:hint="default"/>
          <w:w w:val="100"/>
        </w:rPr>
        <w:t>2016</w:t>
      </w:r>
      <w:r>
        <w:rPr>
          <w:rFonts w:ascii="宋体" w:hAnsi="宋体" w:cs="宋体" w:eastAsia="宋体" w:hint="default"/>
          <w:spacing w:val="-60"/>
        </w:rPr>
        <w:t> </w:t>
      </w:r>
      <w:r>
        <w:rPr>
          <w:w w:val="100"/>
        </w:rPr>
        <w:t>年</w:t>
      </w:r>
      <w:r>
        <w:rPr>
          <w:spacing w:val="-3"/>
          <w:w w:val="100"/>
        </w:rPr>
        <w:t>度</w:t>
      </w:r>
      <w:r>
        <w:rPr>
          <w:w w:val="100"/>
        </w:rPr>
        <w:t>第一</w:t>
      </w:r>
      <w:r>
        <w:rPr>
          <w:spacing w:val="-3"/>
          <w:w w:val="100"/>
        </w:rPr>
        <w:t>期</w:t>
      </w:r>
      <w:r>
        <w:rPr>
          <w:w w:val="100"/>
        </w:rPr>
        <w:t>中</w:t>
      </w:r>
      <w:r>
        <w:rPr>
          <w:spacing w:val="-3"/>
          <w:w w:val="100"/>
        </w:rPr>
        <w:t>期</w:t>
      </w:r>
      <w:r>
        <w:rPr>
          <w:w w:val="100"/>
        </w:rPr>
        <w:t>票据</w:t>
      </w:r>
      <w:r>
        <w:rPr>
          <w:spacing w:val="-60"/>
        </w:rPr>
        <w:t> </w:t>
      </w:r>
      <w:r>
        <w:rPr>
          <w:rFonts w:ascii="宋体" w:hAnsi="宋体" w:cs="宋体" w:eastAsia="宋体" w:hint="default"/>
          <w:w w:val="100"/>
        </w:rPr>
        <w:t>10</w:t>
      </w:r>
      <w:r>
        <w:rPr>
          <w:rFonts w:ascii="宋体" w:hAnsi="宋体" w:cs="宋体" w:eastAsia="宋体" w:hint="default"/>
          <w:spacing w:val="-57"/>
        </w:rPr>
        <w:t> </w:t>
      </w:r>
      <w:r>
        <w:rPr>
          <w:spacing w:val="-3"/>
          <w:w w:val="100"/>
        </w:rPr>
        <w:t>亿</w:t>
      </w:r>
      <w:r>
        <w:rPr>
          <w:w w:val="100"/>
        </w:rPr>
        <w:t>元</w:t>
      </w:r>
      <w:r>
        <w:rPr>
          <w:spacing w:val="-108"/>
          <w:w w:val="100"/>
        </w:rPr>
        <w:t>，</w:t>
      </w:r>
      <w:r>
        <w:rPr>
          <w:w w:val="100"/>
        </w:rPr>
        <w:t>期限为</w:t>
      </w:r>
      <w:r>
        <w:rPr>
          <w:spacing w:val="-59"/>
        </w:rPr>
        <w:t> </w:t>
      </w:r>
      <w:r>
        <w:rPr>
          <w:rFonts w:ascii="宋体" w:hAnsi="宋体" w:cs="宋体" w:eastAsia="宋体" w:hint="default"/>
          <w:w w:val="100"/>
        </w:rPr>
        <w:t>3</w:t>
      </w:r>
      <w:r>
        <w:rPr>
          <w:rFonts w:ascii="宋体" w:hAnsi="宋体" w:cs="宋体" w:eastAsia="宋体" w:hint="default"/>
          <w:spacing w:val="-57"/>
        </w:rPr>
        <w:t> </w:t>
      </w:r>
      <w:r>
        <w:rPr>
          <w:spacing w:val="-3"/>
          <w:w w:val="100"/>
        </w:rPr>
        <w:t>年，</w:t>
      </w:r>
      <w:r>
        <w:rPr>
          <w:w w:val="100"/>
        </w:rPr>
      </w:r>
    </w:p>
    <w:p>
      <w:pPr>
        <w:pStyle w:val="BodyText"/>
        <w:spacing w:line="272" w:lineRule="exact"/>
        <w:ind w:right="0"/>
        <w:jc w:val="left"/>
        <w:rPr>
          <w:rFonts w:ascii="宋体" w:hAnsi="宋体" w:cs="宋体" w:eastAsia="宋体" w:hint="default"/>
        </w:rPr>
      </w:pPr>
      <w:r>
        <w:rPr/>
        <w:t>本年该债券于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4"/>
        </w:rPr>
        <w:t> </w:t>
      </w:r>
      <w:r>
        <w:rPr/>
        <w:t>日到期兑付。</w:t>
      </w:r>
      <w:r>
        <w:rPr>
          <w:rFonts w:ascii="宋体" w:hAnsi="宋体" w:cs="宋体" w:eastAsia="宋体" w:hint="default"/>
        </w:rPr>
        <w:t> </w:t>
      </w:r>
    </w:p>
    <w:p>
      <w:pPr>
        <w:pStyle w:val="BodyText"/>
        <w:spacing w:line="272" w:lineRule="exact"/>
        <w:ind w:left="657" w:right="0"/>
        <w:jc w:val="left"/>
        <w:rPr>
          <w:rFonts w:ascii="宋体" w:hAnsi="宋体" w:cs="宋体" w:eastAsia="宋体" w:hint="default"/>
        </w:rPr>
      </w:pPr>
      <w:r>
        <w:rPr>
          <w:spacing w:val="-2"/>
        </w:rPr>
        <w:t>期末余额较期初余额减少</w:t>
      </w:r>
      <w:r>
        <w:rPr>
          <w:spacing w:val="4"/>
        </w:rPr>
        <w:t> </w:t>
      </w:r>
      <w:r>
        <w:rPr>
          <w:rFonts w:ascii="宋体" w:hAnsi="宋体" w:cs="宋体" w:eastAsia="宋体" w:hint="default"/>
          <w:spacing w:val="-2"/>
        </w:rPr>
        <w:t>43.40%</w:t>
      </w:r>
      <w:r>
        <w:rPr>
          <w:spacing w:val="-2"/>
        </w:rPr>
        <w:t>，主要是中期票据到期兑付所致。</w:t>
      </w:r>
      <w:r>
        <w:rPr>
          <w:rFonts w:ascii="宋体" w:hAnsi="宋体" w:cs="宋体" w:eastAsia="宋体" w:hint="default"/>
        </w:rPr>
        <w:t> </w:t>
      </w:r>
    </w:p>
    <w:p>
      <w:pPr>
        <w:pStyle w:val="BodyText"/>
        <w:spacing w:line="273" w:lineRule="exact"/>
        <w:ind w:left="657" w:right="0"/>
        <w:jc w:val="left"/>
        <w:rPr>
          <w:rFonts w:ascii="宋体" w:hAnsi="宋体" w:cs="宋体" w:eastAsia="宋体" w:hint="default"/>
        </w:rPr>
      </w:pPr>
      <w:r>
        <w:rPr>
          <w:rFonts w:ascii="宋体"/>
          <w:w w:val="100"/>
        </w:rPr>
        <w:t> </w:t>
      </w:r>
    </w:p>
    <w:p>
      <w:pPr>
        <w:spacing w:line="324" w:lineRule="auto" w:before="80"/>
        <w:ind w:left="236" w:right="6432"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38"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804"/>
        <w:gridCol w:w="3118"/>
        <w:gridCol w:w="3128"/>
      </w:tblGrid>
      <w:tr>
        <w:trPr>
          <w:trHeight w:val="362" w:hRule="exact"/>
        </w:trPr>
        <w:tc>
          <w:tcPr>
            <w:tcW w:w="280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11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12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12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3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短期应付债券</w:t>
            </w:r>
            <w:r>
              <w:rPr>
                <w:rFonts w:ascii="宋体" w:hAnsi="宋体" w:cs="宋体" w:eastAsia="宋体" w:hint="default"/>
                <w:sz w:val="21"/>
                <w:szCs w:val="21"/>
              </w:rPr>
              <w:t> </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31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超短期融资券</w:t>
            </w:r>
            <w:r>
              <w:rPr>
                <w:rFonts w:ascii="宋体" w:hAnsi="宋体" w:cs="宋体" w:eastAsia="宋体" w:hint="default"/>
                <w:sz w:val="21"/>
                <w:szCs w:val="21"/>
              </w:rPr>
              <w:t> </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619,216,438.35</w:t>
            </w:r>
            <w:r>
              <w:rPr>
                <w:rFonts w:ascii="宋体"/>
                <w:sz w:val="21"/>
              </w:rPr>
              <w:t> </w:t>
            </w:r>
          </w:p>
        </w:tc>
        <w:tc>
          <w:tcPr>
            <w:tcW w:w="31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504,602,739.73</w:t>
            </w:r>
            <w:r>
              <w:rPr>
                <w:rFonts w:ascii="宋体"/>
                <w:sz w:val="21"/>
              </w:rPr>
              <w:t> </w:t>
            </w:r>
          </w:p>
        </w:tc>
      </w:tr>
      <w:tr>
        <w:trPr>
          <w:trHeight w:val="355"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211,854.00</w:t>
            </w:r>
            <w:r>
              <w:rPr>
                <w:rFonts w:ascii="宋体"/>
                <w:sz w:val="21"/>
              </w:rPr>
              <w:t> </w:t>
            </w:r>
          </w:p>
        </w:tc>
        <w:tc>
          <w:tcPr>
            <w:tcW w:w="31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211,854.00</w:t>
            </w:r>
            <w:r>
              <w:rPr>
                <w:rFonts w:ascii="宋体"/>
                <w:sz w:val="21"/>
              </w:rPr>
              <w:t> </w:t>
            </w:r>
          </w:p>
        </w:tc>
      </w:tr>
      <w:tr>
        <w:trPr>
          <w:trHeight w:val="355"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应付国内信用证</w:t>
            </w:r>
            <w:r>
              <w:rPr>
                <w:rFonts w:ascii="宋体" w:hAnsi="宋体" w:cs="宋体" w:eastAsia="宋体" w:hint="default"/>
                <w:sz w:val="21"/>
                <w:szCs w:val="21"/>
              </w:rPr>
              <w:t> </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31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100,000,000.00</w:t>
            </w:r>
            <w:r>
              <w:rPr>
                <w:rFonts w:ascii="宋体"/>
                <w:sz w:val="21"/>
              </w:rPr>
              <w:t> </w:t>
            </w:r>
          </w:p>
        </w:tc>
      </w:tr>
      <w:tr>
        <w:trPr>
          <w:trHeight w:val="353" w:hRule="exact"/>
        </w:trPr>
        <w:tc>
          <w:tcPr>
            <w:tcW w:w="28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建设银行</w:t>
            </w:r>
            <w:r>
              <w:rPr>
                <w:rFonts w:ascii="宋体" w:hAnsi="宋体" w:cs="宋体" w:eastAsia="宋体" w:hint="default"/>
                <w:spacing w:val="-52"/>
                <w:sz w:val="21"/>
                <w:szCs w:val="21"/>
              </w:rPr>
              <w:t> </w:t>
            </w:r>
            <w:r>
              <w:rPr>
                <w:rFonts w:ascii="宋体" w:hAnsi="宋体" w:cs="宋体" w:eastAsia="宋体" w:hint="default"/>
                <w:sz w:val="21"/>
                <w:szCs w:val="21"/>
              </w:rPr>
              <w:t>e</w:t>
            </w:r>
            <w:r>
              <w:rPr>
                <w:rFonts w:ascii="宋体" w:hAnsi="宋体" w:cs="宋体" w:eastAsia="宋体" w:hint="default"/>
                <w:spacing w:val="-55"/>
                <w:sz w:val="21"/>
                <w:szCs w:val="21"/>
              </w:rPr>
              <w:t> </w:t>
            </w:r>
            <w:r>
              <w:rPr>
                <w:rFonts w:ascii="宋体" w:hAnsi="宋体" w:cs="宋体" w:eastAsia="宋体" w:hint="default"/>
                <w:sz w:val="21"/>
                <w:szCs w:val="21"/>
              </w:rPr>
              <w:t>信通业务</w:t>
            </w:r>
            <w:r>
              <w:rPr>
                <w:rFonts w:ascii="宋体" w:hAnsi="宋体" w:cs="宋体" w:eastAsia="宋体" w:hint="default"/>
                <w:sz w:val="21"/>
                <w:szCs w:val="21"/>
              </w:rPr>
              <w:t> </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69,746,789.17</w:t>
            </w:r>
            <w:r>
              <w:rPr>
                <w:rFonts w:ascii="宋体"/>
                <w:sz w:val="21"/>
              </w:rPr>
              <w:t> </w:t>
            </w:r>
          </w:p>
        </w:tc>
        <w:tc>
          <w:tcPr>
            <w:tcW w:w="312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16,803,210.83</w:t>
            </w:r>
            <w:r>
              <w:rPr>
                <w:rFonts w:ascii="宋体"/>
                <w:sz w:val="21"/>
              </w:rPr>
              <w:t> </w:t>
            </w:r>
          </w:p>
        </w:tc>
      </w:tr>
      <w:tr>
        <w:trPr>
          <w:trHeight w:val="362" w:hRule="exact"/>
        </w:trPr>
        <w:tc>
          <w:tcPr>
            <w:tcW w:w="280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789,175,081.52</w:t>
            </w:r>
            <w:r>
              <w:rPr>
                <w:rFonts w:ascii="宋体"/>
                <w:sz w:val="21"/>
              </w:rPr>
              <w:t> </w:t>
            </w:r>
          </w:p>
        </w:tc>
        <w:tc>
          <w:tcPr>
            <w:tcW w:w="312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621,617,804.56</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1540"/>
        </w:sectPr>
      </w:pPr>
    </w:p>
    <w:p>
      <w:pPr>
        <w:spacing w:line="240" w:lineRule="auto" w:before="4"/>
        <w:rPr>
          <w:rFonts w:ascii="宋体" w:hAnsi="宋体" w:cs="宋体" w:eastAsia="宋体" w:hint="default"/>
          <w:sz w:val="20"/>
          <w:szCs w:val="20"/>
        </w:rPr>
      </w:pPr>
    </w:p>
    <w:p>
      <w:pPr>
        <w:pStyle w:val="BodyText"/>
        <w:spacing w:line="273" w:lineRule="auto" w:before="36"/>
        <w:ind w:left="156" w:right="0"/>
        <w:jc w:val="left"/>
        <w:rPr>
          <w:rFonts w:ascii="宋体" w:hAnsi="宋体" w:cs="宋体" w:eastAsia="宋体" w:hint="default"/>
        </w:rPr>
      </w:pPr>
      <w:r>
        <w:rPr>
          <w:rFonts w:ascii="宋体" w:hAnsi="宋体" w:cs="宋体" w:eastAsia="宋体" w:hint="default"/>
          <w:w w:val="100"/>
        </w:rPr>
        <w:t>  </w:t>
      </w:r>
      <w:r>
        <w:rPr>
          <w:w w:val="100"/>
        </w:rPr>
        <w:t>短期</w:t>
      </w:r>
      <w:r>
        <w:rPr>
          <w:spacing w:val="-3"/>
          <w:w w:val="100"/>
        </w:rPr>
        <w:t>应</w:t>
      </w:r>
      <w:r>
        <w:rPr>
          <w:w w:val="100"/>
        </w:rPr>
        <w:t>付</w:t>
      </w:r>
      <w:r>
        <w:rPr>
          <w:spacing w:val="-3"/>
          <w:w w:val="100"/>
        </w:rPr>
        <w:t>债</w:t>
      </w:r>
      <w:r>
        <w:rPr>
          <w:w w:val="100"/>
        </w:rPr>
        <w:t>券</w:t>
      </w:r>
      <w:r>
        <w:rPr>
          <w:spacing w:val="-3"/>
          <w:w w:val="100"/>
        </w:rPr>
        <w:t>的</w:t>
      </w:r>
      <w:r>
        <w:rPr>
          <w:w w:val="100"/>
        </w:rPr>
        <w:t>增</w:t>
      </w:r>
      <w:r>
        <w:rPr>
          <w:spacing w:val="-3"/>
          <w:w w:val="100"/>
        </w:rPr>
        <w:t>减</w:t>
      </w:r>
      <w:r>
        <w:rPr>
          <w:w w:val="100"/>
        </w:rPr>
        <w:t>变</w:t>
      </w:r>
      <w:r>
        <w:rPr>
          <w:spacing w:val="-3"/>
          <w:w w:val="100"/>
        </w:rPr>
        <w:t>动</w:t>
      </w:r>
      <w:r>
        <w:rPr>
          <w:w w:val="100"/>
        </w:rPr>
        <w:t>：</w:t>
      </w:r>
      <w:r>
        <w:rPr>
          <w:rFonts w:ascii="宋体" w:hAnsi="宋体" w:cs="宋体" w:eastAsia="宋体" w:hint="default"/>
          <w:w w:val="100"/>
        </w:rPr>
        <w:t> </w:t>
      </w:r>
    </w:p>
    <w:p>
      <w:pPr>
        <w:pStyle w:val="BodyText"/>
        <w:spacing w:line="240" w:lineRule="auto" w:before="7"/>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24" w:lineRule="auto" w:before="37"/>
        <w:ind w:left="15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3"/>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before="75"/>
        <w:ind w:left="577" w:right="0"/>
        <w:jc w:val="left"/>
      </w:pPr>
      <w:r>
        <w:rPr>
          <w:spacing w:val="-8"/>
        </w:rPr>
        <w:t>（</w:t>
      </w:r>
      <w:r>
        <w:rPr>
          <w:rFonts w:ascii="宋体" w:hAnsi="宋体" w:cs="宋体" w:eastAsia="宋体" w:hint="default"/>
          <w:spacing w:val="-8"/>
        </w:rPr>
        <w:t>1</w:t>
      </w:r>
      <w:r>
        <w:rPr>
          <w:spacing w:val="-8"/>
        </w:rPr>
        <w:t>）</w:t>
      </w:r>
      <w:r>
        <w:rPr>
          <w:rFonts w:ascii="宋体" w:hAnsi="宋体" w:cs="宋体" w:eastAsia="宋体" w:hint="default"/>
          <w:spacing w:val="-8"/>
        </w:rPr>
        <w:t>2019</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t>月</w:t>
      </w:r>
      <w:r>
        <w:rPr>
          <w:spacing w:val="-51"/>
        </w:rPr>
        <w:t> </w:t>
      </w:r>
      <w:r>
        <w:rPr>
          <w:rFonts w:ascii="宋体" w:hAnsi="宋体" w:cs="宋体" w:eastAsia="宋体" w:hint="default"/>
        </w:rPr>
        <w:t>17</w:t>
      </w:r>
      <w:r>
        <w:rPr>
          <w:rFonts w:ascii="宋体" w:hAnsi="宋体" w:cs="宋体" w:eastAsia="宋体" w:hint="default"/>
          <w:spacing w:val="-51"/>
        </w:rPr>
        <w:t> </w:t>
      </w:r>
      <w:r>
        <w:rPr>
          <w:spacing w:val="-9"/>
        </w:rPr>
        <w:t>日，公司发行了</w:t>
      </w:r>
      <w:r>
        <w:rPr>
          <w:spacing w:val="-50"/>
        </w:rPr>
        <w:t> </w:t>
      </w:r>
      <w:r>
        <w:rPr>
          <w:rFonts w:ascii="宋体" w:hAnsi="宋体" w:cs="宋体" w:eastAsia="宋体" w:hint="default"/>
        </w:rPr>
        <w:t>2019</w:t>
      </w:r>
      <w:r>
        <w:rPr>
          <w:rFonts w:ascii="宋体" w:hAnsi="宋体" w:cs="宋体" w:eastAsia="宋体" w:hint="default"/>
          <w:spacing w:val="-51"/>
        </w:rPr>
        <w:t> </w:t>
      </w:r>
      <w:r>
        <w:rPr/>
        <w:t>年度第一期超短期融资券</w:t>
      </w:r>
      <w:r>
        <w:rPr>
          <w:spacing w:val="-51"/>
        </w:rPr>
        <w:t> </w:t>
      </w:r>
      <w:r>
        <w:rPr>
          <w:rFonts w:ascii="宋体" w:hAnsi="宋体" w:cs="宋体" w:eastAsia="宋体" w:hint="default"/>
        </w:rPr>
        <w:t>6</w:t>
      </w:r>
      <w:r>
        <w:rPr>
          <w:rFonts w:ascii="宋体" w:hAnsi="宋体" w:cs="宋体" w:eastAsia="宋体" w:hint="default"/>
          <w:spacing w:val="-51"/>
        </w:rPr>
        <w:t> </w:t>
      </w:r>
      <w:r>
        <w:rPr>
          <w:spacing w:val="-10"/>
        </w:rPr>
        <w:t>亿元，期限为</w:t>
      </w:r>
      <w:r>
        <w:rPr>
          <w:spacing w:val="-50"/>
        </w:rPr>
        <w:t> </w:t>
      </w:r>
      <w:r>
        <w:rPr>
          <w:rFonts w:ascii="宋体" w:hAnsi="宋体" w:cs="宋体" w:eastAsia="宋体" w:hint="default"/>
        </w:rPr>
        <w:t>270</w:t>
      </w:r>
      <w:r>
        <w:rPr>
          <w:rFonts w:ascii="宋体" w:hAnsi="宋体" w:cs="宋体" w:eastAsia="宋体" w:hint="default"/>
          <w:spacing w:val="-53"/>
        </w:rPr>
        <w:t> </w:t>
      </w:r>
      <w:r>
        <w:rPr/>
        <w:t>天，</w:t>
      </w:r>
    </w:p>
    <w:p>
      <w:pPr>
        <w:pStyle w:val="BodyText"/>
        <w:spacing w:line="237" w:lineRule="auto"/>
        <w:ind w:left="156" w:right="105"/>
        <w:jc w:val="left"/>
        <w:rPr>
          <w:rFonts w:ascii="宋体" w:hAnsi="宋体" w:cs="宋体" w:eastAsia="宋体" w:hint="default"/>
        </w:rPr>
      </w:pPr>
      <w:r>
        <w:rPr/>
        <w:t>起息日为</w:t>
      </w:r>
      <w:r>
        <w:rPr>
          <w:spacing w:val="-51"/>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18</w:t>
      </w:r>
      <w:r>
        <w:rPr>
          <w:rFonts w:ascii="宋体" w:hAnsi="宋体" w:cs="宋体" w:eastAsia="宋体" w:hint="default"/>
          <w:spacing w:val="-55"/>
        </w:rPr>
        <w:t> </w:t>
      </w:r>
      <w:r>
        <w:rPr/>
        <w:t>日，兑付日为</w:t>
      </w:r>
      <w:r>
        <w:rPr>
          <w:spacing w:val="-51"/>
        </w:rPr>
        <w:t> </w:t>
      </w:r>
      <w:r>
        <w:rPr>
          <w:rFonts w:ascii="宋体" w:hAnsi="宋体" w:cs="宋体" w:eastAsia="宋体" w:hint="default"/>
        </w:rPr>
        <w:t>2020</w:t>
      </w:r>
      <w:r>
        <w:rPr>
          <w:rFonts w:ascii="宋体" w:hAnsi="宋体" w:cs="宋体" w:eastAsia="宋体" w:hint="default"/>
          <w:spacing w:val="-55"/>
        </w:rPr>
        <w:t> </w:t>
      </w:r>
      <w:r>
        <w:rPr/>
        <w:t>年</w:t>
      </w:r>
      <w:r>
        <w:rPr>
          <w:spacing w:val="-52"/>
        </w:rPr>
        <w:t> </w:t>
      </w:r>
      <w:r>
        <w:rPr>
          <w:rFonts w:ascii="宋体" w:hAnsi="宋体" w:cs="宋体" w:eastAsia="宋体" w:hint="default"/>
        </w:rPr>
        <w:t>4</w:t>
      </w:r>
      <w:r>
        <w:rPr>
          <w:rFonts w:ascii="宋体" w:hAnsi="宋体" w:cs="宋体" w:eastAsia="宋体" w:hint="default"/>
          <w:spacing w:val="-55"/>
        </w:rPr>
        <w:t> </w:t>
      </w:r>
      <w:r>
        <w:rPr/>
        <w:t>月</w:t>
      </w:r>
      <w:r>
        <w:rPr>
          <w:spacing w:val="-52"/>
        </w:rPr>
        <w:t> </w:t>
      </w:r>
      <w:r>
        <w:rPr>
          <w:rFonts w:ascii="宋体" w:hAnsi="宋体" w:cs="宋体" w:eastAsia="宋体" w:hint="default"/>
        </w:rPr>
        <w:t>13</w:t>
      </w:r>
      <w:r>
        <w:rPr>
          <w:rFonts w:ascii="宋体" w:hAnsi="宋体" w:cs="宋体" w:eastAsia="宋体" w:hint="default"/>
          <w:spacing w:val="-52"/>
        </w:rPr>
        <w:t> </w:t>
      </w:r>
      <w:r>
        <w:rPr/>
        <w:t>日，发行价格为人民币</w:t>
      </w:r>
      <w:r>
        <w:rPr>
          <w:spacing w:val="-52"/>
        </w:rPr>
        <w:t> </w:t>
      </w:r>
      <w:r>
        <w:rPr>
          <w:rFonts w:ascii="宋体" w:hAnsi="宋体" w:cs="宋体" w:eastAsia="宋体" w:hint="default"/>
        </w:rPr>
        <w:t>100</w:t>
      </w:r>
      <w:r>
        <w:rPr>
          <w:rFonts w:ascii="宋体" w:hAnsi="宋体" w:cs="宋体" w:eastAsia="宋体" w:hint="default"/>
          <w:spacing w:val="-52"/>
        </w:rPr>
        <w:t> </w:t>
      </w:r>
      <w:r>
        <w:rPr/>
        <w:t>元</w:t>
      </w:r>
      <w:r>
        <w:rPr>
          <w:rFonts w:ascii="宋体" w:hAnsi="宋体" w:cs="宋体" w:eastAsia="宋体" w:hint="default"/>
        </w:rPr>
        <w:t>/</w:t>
      </w:r>
      <w:r>
        <w:rPr/>
        <w:t>百元面值，</w:t>
      </w:r>
      <w:r>
        <w:rPr>
          <w:w w:val="100"/>
        </w:rPr>
        <w:t> </w:t>
      </w:r>
      <w:r>
        <w:rPr/>
        <w:t>发行利率为</w:t>
      </w:r>
      <w:r>
        <w:rPr>
          <w:spacing w:val="-53"/>
        </w:rPr>
        <w:t> </w:t>
      </w:r>
      <w:r>
        <w:rPr>
          <w:rFonts w:ascii="宋体" w:hAnsi="宋体" w:cs="宋体" w:eastAsia="宋体" w:hint="default"/>
          <w:spacing w:val="-4"/>
        </w:rPr>
        <w:t>7%</w:t>
      </w:r>
      <w:r>
        <w:rPr>
          <w:spacing w:val="-4"/>
        </w:rPr>
        <w:t>（发行日</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SHIBOR+3.9820%)</w:t>
      </w:r>
      <w:r>
        <w:rPr/>
        <w:t>，主承销商为中国民生银行股份有限公司。</w:t>
      </w:r>
      <w:r>
        <w:rPr>
          <w:rFonts w:ascii="宋体" w:hAnsi="宋体" w:cs="宋体" w:eastAsia="宋体" w:hint="default"/>
        </w:rPr>
        <w:t>2019</w:t>
      </w:r>
      <w:r>
        <w:rPr>
          <w:rFonts w:ascii="宋体" w:hAnsi="宋体" w:cs="宋体" w:eastAsia="宋体" w:hint="default"/>
          <w:spacing w:val="-55"/>
        </w:rPr>
        <w:t> </w:t>
      </w:r>
      <w:r>
        <w:rPr/>
        <w:t>年</w:t>
      </w:r>
      <w:r>
        <w:rPr>
          <w:w w:val="100"/>
        </w:rPr>
        <w:t> </w:t>
      </w:r>
      <w:r>
        <w:rPr>
          <w:rFonts w:ascii="宋体" w:hAnsi="宋体" w:cs="宋体" w:eastAsia="宋体" w:hint="default"/>
        </w:rPr>
        <w:t>7</w:t>
      </w:r>
      <w:r>
        <w:rPr>
          <w:rFonts w:ascii="宋体" w:hAnsi="宋体" w:cs="宋体" w:eastAsia="宋体" w:hint="default"/>
          <w:spacing w:val="-55"/>
        </w:rPr>
        <w:t> </w:t>
      </w:r>
      <w:r>
        <w:rPr/>
        <w:t>月</w:t>
      </w:r>
      <w:r>
        <w:rPr>
          <w:spacing w:val="-56"/>
        </w:rPr>
        <w:t> </w:t>
      </w:r>
      <w:r>
        <w:rPr>
          <w:rFonts w:ascii="宋体" w:hAnsi="宋体" w:cs="宋体" w:eastAsia="宋体" w:hint="default"/>
        </w:rPr>
        <w:t>19</w:t>
      </w:r>
      <w:r>
        <w:rPr>
          <w:rFonts w:ascii="宋体" w:hAnsi="宋体" w:cs="宋体" w:eastAsia="宋体" w:hint="default"/>
          <w:spacing w:val="-56"/>
        </w:rPr>
        <w:t> </w:t>
      </w:r>
      <w:r>
        <w:rPr/>
        <w:t>日，募集资金已全额到账。</w:t>
      </w:r>
      <w:r>
        <w:rPr>
          <w:rFonts w:ascii="宋体" w:hAnsi="宋体" w:cs="宋体" w:eastAsia="宋体" w:hint="default"/>
        </w:rPr>
        <w:t> </w:t>
      </w:r>
    </w:p>
    <w:p>
      <w:pPr>
        <w:pStyle w:val="BodyText"/>
        <w:spacing w:line="272" w:lineRule="exact"/>
        <w:ind w:left="577" w:right="0"/>
        <w:jc w:val="left"/>
      </w:pPr>
      <w:r>
        <w:rPr/>
        <w:t>（</w:t>
      </w:r>
      <w:r>
        <w:rPr>
          <w:rFonts w:ascii="宋体" w:hAnsi="宋体" w:cs="宋体" w:eastAsia="宋体" w:hint="default"/>
        </w:rPr>
        <w:t>2</w:t>
      </w:r>
      <w:r>
        <w:rPr/>
        <w:t>）公司于</w:t>
      </w:r>
      <w:r>
        <w:rPr>
          <w:spacing w:val="-42"/>
        </w:rPr>
        <w:t> </w:t>
      </w: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3"/>
        </w:rPr>
        <w:t> </w:t>
      </w:r>
      <w:r>
        <w:rPr/>
        <w:t>月</w:t>
      </w:r>
      <w:r>
        <w:rPr>
          <w:spacing w:val="-42"/>
        </w:rPr>
        <w:t> </w:t>
      </w:r>
      <w:r>
        <w:rPr>
          <w:rFonts w:ascii="宋体" w:hAnsi="宋体" w:cs="宋体" w:eastAsia="宋体" w:hint="default"/>
        </w:rPr>
        <w:t>13</w:t>
      </w:r>
      <w:r>
        <w:rPr>
          <w:rFonts w:ascii="宋体" w:hAnsi="宋体" w:cs="宋体" w:eastAsia="宋体" w:hint="default"/>
          <w:spacing w:val="-44"/>
        </w:rPr>
        <w:t> </w:t>
      </w:r>
      <w:r>
        <w:rPr/>
        <w:t>日，公司发行</w:t>
      </w:r>
      <w:r>
        <w:rPr>
          <w:spacing w:val="-42"/>
        </w:rPr>
        <w:t> </w:t>
      </w:r>
      <w:r>
        <w:rPr>
          <w:rFonts w:ascii="宋体" w:hAnsi="宋体" w:cs="宋体" w:eastAsia="宋体" w:hint="default"/>
        </w:rPr>
        <w:t>2018</w:t>
      </w:r>
      <w:r>
        <w:rPr>
          <w:rFonts w:ascii="宋体" w:hAnsi="宋体" w:cs="宋体" w:eastAsia="宋体" w:hint="default"/>
          <w:spacing w:val="-44"/>
        </w:rPr>
        <w:t> </w:t>
      </w:r>
      <w:r>
        <w:rPr/>
        <w:t>年度第一期超短期融资券</w:t>
      </w:r>
      <w:r>
        <w:rPr>
          <w:spacing w:val="-44"/>
        </w:rPr>
        <w:t> </w:t>
      </w:r>
      <w:r>
        <w:rPr>
          <w:rFonts w:ascii="宋体" w:hAnsi="宋体" w:cs="宋体" w:eastAsia="宋体" w:hint="default"/>
        </w:rPr>
        <w:t>5</w:t>
      </w:r>
      <w:r>
        <w:rPr>
          <w:rFonts w:ascii="宋体" w:hAnsi="宋体" w:cs="宋体" w:eastAsia="宋体" w:hint="default"/>
          <w:spacing w:val="-42"/>
        </w:rPr>
        <w:t> </w:t>
      </w:r>
      <w:r>
        <w:rPr/>
        <w:t>亿元，期限为</w:t>
      </w:r>
    </w:p>
    <w:p>
      <w:pPr>
        <w:pStyle w:val="BodyText"/>
        <w:spacing w:line="273" w:lineRule="exact"/>
        <w:ind w:left="156" w:right="0"/>
        <w:jc w:val="left"/>
        <w:rPr>
          <w:rFonts w:ascii="宋体" w:hAnsi="宋体" w:cs="宋体" w:eastAsia="宋体" w:hint="default"/>
        </w:rPr>
      </w:pPr>
      <w:r>
        <w:rPr>
          <w:rFonts w:ascii="宋体" w:hAnsi="宋体" w:cs="宋体" w:eastAsia="宋体" w:hint="default"/>
        </w:rPr>
        <w:t>270</w:t>
      </w:r>
      <w:r>
        <w:rPr>
          <w:rFonts w:ascii="宋体" w:hAnsi="宋体" w:cs="宋体" w:eastAsia="宋体" w:hint="default"/>
          <w:spacing w:val="-58"/>
        </w:rPr>
        <w:t> </w:t>
      </w:r>
      <w:r>
        <w:rPr/>
        <w:t>天，本年该超短期融资券已到期兑付。</w:t>
      </w:r>
      <w:r>
        <w:rPr>
          <w:rFonts w:ascii="宋体" w:hAnsi="宋体" w:cs="宋体" w:eastAsia="宋体" w:hint="default"/>
        </w:rPr>
        <w:t> </w:t>
      </w:r>
    </w:p>
    <w:p>
      <w:pPr>
        <w:pStyle w:val="BodyText"/>
        <w:spacing w:line="272" w:lineRule="exact" w:before="27"/>
        <w:ind w:left="156" w:right="0" w:firstLine="420"/>
        <w:jc w:val="left"/>
      </w:pPr>
      <w:r>
        <w:rPr>
          <w:spacing w:val="-4"/>
        </w:rPr>
        <w:t>（</w:t>
      </w:r>
      <w:r>
        <w:rPr>
          <w:rFonts w:ascii="宋体" w:hAnsi="宋体" w:cs="宋体" w:eastAsia="宋体" w:hint="default"/>
          <w:spacing w:val="-4"/>
        </w:rPr>
        <w:t>3</w:t>
      </w:r>
      <w:r>
        <w:rPr>
          <w:spacing w:val="-4"/>
        </w:rPr>
        <w:t>）</w:t>
      </w:r>
      <w:r>
        <w:rPr>
          <w:rFonts w:ascii="宋体" w:hAnsi="宋体" w:cs="宋体" w:eastAsia="宋体" w:hint="default"/>
          <w:spacing w:val="-4"/>
        </w:rPr>
        <w:t>2018</w:t>
      </w:r>
      <w:r>
        <w:rPr>
          <w:rFonts w:ascii="宋体" w:hAnsi="宋体" w:cs="宋体" w:eastAsia="宋体" w:hint="default"/>
          <w:spacing w:val="-31"/>
        </w:rPr>
        <w:t> </w:t>
      </w:r>
      <w:r>
        <w:rPr/>
        <w:t>年</w:t>
      </w:r>
      <w:r>
        <w:rPr>
          <w:spacing w:val="-31"/>
        </w:rPr>
        <w:t> </w:t>
      </w:r>
      <w:r>
        <w:rPr>
          <w:rFonts w:ascii="宋体" w:hAnsi="宋体" w:cs="宋体" w:eastAsia="宋体" w:hint="default"/>
        </w:rPr>
        <w:t>12</w:t>
      </w:r>
      <w:r>
        <w:rPr>
          <w:rFonts w:ascii="宋体" w:hAnsi="宋体" w:cs="宋体" w:eastAsia="宋体" w:hint="default"/>
          <w:spacing w:val="-31"/>
        </w:rPr>
        <w:t> </w:t>
      </w:r>
      <w:r>
        <w:rPr>
          <w:spacing w:val="-3"/>
        </w:rPr>
        <w:t>月锦州港股份有限公司、建信融通有限责任公司与中国建设银行股份有限公</w:t>
      </w:r>
      <w:r>
        <w:rPr>
          <w:w w:val="100"/>
        </w:rPr>
        <w:t> </w:t>
      </w:r>
      <w:r>
        <w:rPr/>
        <w:t>司锦州分行开展了“e</w:t>
      </w:r>
      <w:r>
        <w:rPr>
          <w:spacing w:val="-29"/>
        </w:rPr>
        <w:t> </w:t>
      </w:r>
      <w:r>
        <w:rPr/>
        <w:t>信通”业务合作。截至</w:t>
      </w:r>
      <w:r>
        <w:rPr>
          <w:spacing w:val="-31"/>
        </w:rPr>
        <w:t> </w:t>
      </w:r>
      <w:r>
        <w:rPr>
          <w:rFonts w:ascii="宋体" w:hAnsi="宋体" w:cs="宋体" w:eastAsia="宋体" w:hint="default"/>
        </w:rPr>
        <w:t>2019</w:t>
      </w:r>
      <w:r>
        <w:rPr>
          <w:rFonts w:ascii="宋体" w:hAnsi="宋体" w:cs="宋体" w:eastAsia="宋体" w:hint="default"/>
          <w:spacing w:val="-29"/>
        </w:rPr>
        <w:t> </w:t>
      </w:r>
      <w:r>
        <w:rPr/>
        <w:t>年</w:t>
      </w:r>
      <w:r>
        <w:rPr>
          <w:spacing w:val="-29"/>
        </w:rPr>
        <w:t> </w:t>
      </w:r>
      <w:r>
        <w:rPr>
          <w:rFonts w:ascii="宋体" w:hAnsi="宋体" w:cs="宋体" w:eastAsia="宋体" w:hint="default"/>
        </w:rPr>
        <w:t>12</w:t>
      </w:r>
      <w:r>
        <w:rPr>
          <w:rFonts w:ascii="宋体" w:hAnsi="宋体" w:cs="宋体" w:eastAsia="宋体" w:hint="default"/>
          <w:spacing w:val="-31"/>
        </w:rPr>
        <w:t> </w:t>
      </w:r>
      <w:r>
        <w:rPr/>
        <w:t>月</w:t>
      </w:r>
      <w:r>
        <w:rPr>
          <w:spacing w:val="-29"/>
        </w:rPr>
        <w:t> </w:t>
      </w:r>
      <w:r>
        <w:rPr>
          <w:rFonts w:ascii="宋体" w:hAnsi="宋体" w:cs="宋体" w:eastAsia="宋体" w:hint="default"/>
        </w:rPr>
        <w:t>31</w:t>
      </w:r>
      <w:r>
        <w:rPr>
          <w:rFonts w:ascii="宋体" w:hAnsi="宋体" w:cs="宋体" w:eastAsia="宋体" w:hint="default"/>
          <w:spacing w:val="-31"/>
        </w:rPr>
        <w:t> </w:t>
      </w:r>
      <w:r>
        <w:rPr/>
        <w:t>日锦州港股份有限公司融信金额</w:t>
      </w:r>
    </w:p>
    <w:p>
      <w:pPr>
        <w:pStyle w:val="BodyText"/>
        <w:spacing w:line="249" w:lineRule="exact"/>
        <w:ind w:left="156" w:right="0"/>
        <w:jc w:val="left"/>
        <w:rPr>
          <w:rFonts w:ascii="宋体" w:hAnsi="宋体" w:cs="宋体" w:eastAsia="宋体" w:hint="default"/>
        </w:rPr>
      </w:pPr>
      <w:r>
        <w:rPr>
          <w:rFonts w:ascii="宋体" w:hAnsi="宋体" w:cs="宋体" w:eastAsia="宋体" w:hint="default"/>
        </w:rPr>
        <w:t>69,746,789.17</w:t>
      </w:r>
      <w:r>
        <w:rPr>
          <w:rFonts w:ascii="宋体" w:hAnsi="宋体" w:cs="宋体" w:eastAsia="宋体" w:hint="default"/>
          <w:spacing w:val="-57"/>
        </w:rPr>
        <w:t> </w:t>
      </w:r>
      <w:r>
        <w:rPr/>
        <w:t>元，用于支付装卸运输费。</w:t>
      </w:r>
      <w:r>
        <w:rPr>
          <w:rFonts w:ascii="宋体" w:hAnsi="宋体" w:cs="宋体" w:eastAsia="宋体" w:hint="default"/>
        </w:rPr>
        <w:t> </w:t>
      </w:r>
    </w:p>
    <w:p>
      <w:pPr>
        <w:pStyle w:val="BodyText"/>
        <w:spacing w:line="240" w:lineRule="auto" w:before="18"/>
        <w:ind w:left="156" w:right="0"/>
        <w:jc w:val="left"/>
        <w:rPr>
          <w:rFonts w:ascii="宋体" w:hAnsi="宋体" w:cs="宋体" w:eastAsia="宋体" w:hint="default"/>
        </w:rPr>
      </w:pPr>
      <w:r>
        <w:rPr>
          <w:rFonts w:ascii="宋体"/>
          <w:w w:val="100"/>
        </w:rPr>
        <w:t> </w:t>
      </w:r>
    </w:p>
    <w:p>
      <w:pPr>
        <w:pStyle w:val="Heading3"/>
        <w:spacing w:line="324" w:lineRule="auto" w:before="97"/>
        <w:ind w:left="156" w:right="6458"/>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001"/>
        <w:gridCol w:w="2998"/>
        <w:gridCol w:w="2897"/>
      </w:tblGrid>
      <w:tr>
        <w:trPr>
          <w:trHeight w:val="346" w:hRule="exact"/>
        </w:trPr>
        <w:tc>
          <w:tcPr>
            <w:tcW w:w="300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9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107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9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101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0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宋体" w:hAnsi="宋体" w:cs="宋体" w:eastAsia="宋体" w:hint="default"/>
                <w:sz w:val="21"/>
                <w:szCs w:val="21"/>
              </w:rPr>
            </w:pPr>
            <w:r>
              <w:rPr>
                <w:rFonts w:ascii="宋体"/>
                <w:spacing w:val="-1"/>
                <w:sz w:val="21"/>
              </w:rPr>
              <w:t>200,000,000.00</w:t>
            </w:r>
            <w:r>
              <w:rPr>
                <w:rFonts w:ascii="宋体"/>
                <w:sz w:val="21"/>
              </w:rPr>
              <w:t> </w:t>
            </w:r>
          </w:p>
        </w:tc>
        <w:tc>
          <w:tcPr>
            <w:tcW w:w="2897" w:type="dxa"/>
            <w:tcBorders>
              <w:top w:val="single" w:sz="6" w:space="0" w:color="000000"/>
              <w:left w:val="single" w:sz="6" w:space="0" w:color="000000"/>
              <w:bottom w:val="single" w:sz="6" w:space="0" w:color="000000"/>
              <w:right w:val="single" w:sz="12" w:space="0" w:color="000000"/>
            </w:tcBorders>
          </w:tcPr>
          <w:p>
            <w:pPr/>
          </w:p>
        </w:tc>
      </w:tr>
      <w:tr>
        <w:trPr>
          <w:trHeight w:val="356" w:hRule="exact"/>
        </w:trPr>
        <w:tc>
          <w:tcPr>
            <w:tcW w:w="30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宋体" w:hAnsi="宋体" w:cs="宋体" w:eastAsia="宋体" w:hint="default"/>
                <w:sz w:val="21"/>
                <w:szCs w:val="21"/>
              </w:rPr>
            </w:pPr>
            <w:r>
              <w:rPr>
                <w:rFonts w:ascii="宋体"/>
                <w:w w:val="100"/>
                <w:sz w:val="21"/>
              </w:rPr>
              <w:t> </w:t>
            </w:r>
          </w:p>
        </w:tc>
        <w:tc>
          <w:tcPr>
            <w:tcW w:w="2897"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0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5"/>
              <w:jc w:val="right"/>
              <w:rPr>
                <w:rFonts w:ascii="宋体" w:hAnsi="宋体" w:cs="宋体" w:eastAsia="宋体" w:hint="default"/>
                <w:sz w:val="21"/>
                <w:szCs w:val="21"/>
              </w:rPr>
            </w:pPr>
            <w:r>
              <w:rPr>
                <w:rFonts w:ascii="宋体"/>
                <w:spacing w:val="-1"/>
                <w:sz w:val="21"/>
              </w:rPr>
              <w:t>34,350,000.00</w:t>
            </w:r>
            <w:r>
              <w:rPr>
                <w:rFonts w:ascii="宋体"/>
                <w:sz w:val="21"/>
              </w:rPr>
              <w:t> </w:t>
            </w:r>
          </w:p>
        </w:tc>
        <w:tc>
          <w:tcPr>
            <w:tcW w:w="2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34,350,000.00</w:t>
            </w:r>
          </w:p>
        </w:tc>
      </w:tr>
      <w:tr>
        <w:trPr>
          <w:trHeight w:val="355" w:hRule="exact"/>
        </w:trPr>
        <w:tc>
          <w:tcPr>
            <w:tcW w:w="30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5"/>
              <w:jc w:val="right"/>
              <w:rPr>
                <w:rFonts w:ascii="宋体" w:hAnsi="宋体" w:cs="宋体" w:eastAsia="宋体" w:hint="default"/>
                <w:sz w:val="21"/>
                <w:szCs w:val="21"/>
              </w:rPr>
            </w:pPr>
            <w:r>
              <w:rPr>
                <w:rFonts w:ascii="宋体"/>
                <w:spacing w:val="-1"/>
                <w:sz w:val="21"/>
              </w:rPr>
              <w:t>2,951,792,000.00</w:t>
            </w:r>
            <w:r>
              <w:rPr>
                <w:rFonts w:ascii="宋体"/>
                <w:sz w:val="21"/>
              </w:rPr>
              <w:t> </w:t>
            </w:r>
          </w:p>
        </w:tc>
        <w:tc>
          <w:tcPr>
            <w:tcW w:w="2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2,894,160,000.00</w:t>
            </w:r>
          </w:p>
        </w:tc>
      </w:tr>
      <w:tr>
        <w:trPr>
          <w:trHeight w:val="355" w:hRule="exact"/>
        </w:trPr>
        <w:tc>
          <w:tcPr>
            <w:tcW w:w="30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未到期应付利息</w:t>
            </w:r>
            <w:r>
              <w:rPr>
                <w:rFonts w:ascii="宋体" w:hAnsi="宋体" w:cs="宋体" w:eastAsia="宋体" w:hint="default"/>
                <w:sz w:val="21"/>
                <w:szCs w:val="21"/>
              </w:rPr>
              <w:t> </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5"/>
              <w:jc w:val="right"/>
              <w:rPr>
                <w:rFonts w:ascii="宋体" w:hAnsi="宋体" w:cs="宋体" w:eastAsia="宋体" w:hint="default"/>
                <w:sz w:val="21"/>
                <w:szCs w:val="21"/>
              </w:rPr>
            </w:pPr>
            <w:r>
              <w:rPr>
                <w:rFonts w:ascii="宋体"/>
                <w:spacing w:val="-1"/>
                <w:sz w:val="21"/>
              </w:rPr>
              <w:t>5,275,194.70</w:t>
            </w:r>
            <w:r>
              <w:rPr>
                <w:rFonts w:ascii="宋体"/>
                <w:sz w:val="21"/>
              </w:rPr>
              <w:t> </w:t>
            </w:r>
          </w:p>
        </w:tc>
        <w:tc>
          <w:tcPr>
            <w:tcW w:w="2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4,294,316.36</w:t>
            </w:r>
          </w:p>
        </w:tc>
      </w:tr>
      <w:tr>
        <w:trPr>
          <w:trHeight w:val="355" w:hRule="exact"/>
        </w:trPr>
        <w:tc>
          <w:tcPr>
            <w:tcW w:w="30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r>
              <w:rPr>
                <w:rFonts w:ascii="宋体" w:hAnsi="宋体" w:cs="宋体" w:eastAsia="宋体" w:hint="default"/>
                <w:sz w:val="21"/>
                <w:szCs w:val="21"/>
              </w:rPr>
              <w:t> </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5"/>
              <w:jc w:val="right"/>
              <w:rPr>
                <w:rFonts w:ascii="宋体" w:hAnsi="宋体" w:cs="宋体" w:eastAsia="宋体" w:hint="default"/>
                <w:sz w:val="21"/>
                <w:szCs w:val="21"/>
              </w:rPr>
            </w:pPr>
            <w:r>
              <w:rPr>
                <w:rFonts w:ascii="宋体"/>
                <w:spacing w:val="-1"/>
                <w:sz w:val="21"/>
              </w:rPr>
              <w:t>-676,455,194.70</w:t>
            </w:r>
            <w:r>
              <w:rPr>
                <w:rFonts w:ascii="宋体"/>
                <w:sz w:val="21"/>
              </w:rPr>
              <w:t> </w:t>
            </w:r>
          </w:p>
        </w:tc>
        <w:tc>
          <w:tcPr>
            <w:tcW w:w="2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-934,662,316.36</w:t>
            </w:r>
          </w:p>
        </w:tc>
      </w:tr>
      <w:tr>
        <w:trPr>
          <w:trHeight w:val="360" w:hRule="exact"/>
        </w:trPr>
        <w:tc>
          <w:tcPr>
            <w:tcW w:w="300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5"/>
              <w:jc w:val="right"/>
              <w:rPr>
                <w:rFonts w:ascii="宋体" w:hAnsi="宋体" w:cs="宋体" w:eastAsia="宋体" w:hint="default"/>
                <w:sz w:val="21"/>
                <w:szCs w:val="21"/>
              </w:rPr>
            </w:pPr>
            <w:r>
              <w:rPr>
                <w:rFonts w:ascii="宋体"/>
                <w:spacing w:val="-1"/>
                <w:sz w:val="21"/>
              </w:rPr>
              <w:t>2,514,962,000.00</w:t>
            </w:r>
            <w:r>
              <w:rPr>
                <w:rFonts w:ascii="宋体"/>
                <w:sz w:val="21"/>
              </w:rPr>
              <w:t> </w:t>
            </w:r>
          </w:p>
        </w:tc>
        <w:tc>
          <w:tcPr>
            <w:tcW w:w="28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1,998,142,000.00</w:t>
            </w:r>
          </w:p>
        </w:tc>
      </w:tr>
    </w:tbl>
    <w:p>
      <w:pPr>
        <w:pStyle w:val="BodyText"/>
        <w:spacing w:line="243" w:lineRule="exact"/>
        <w:ind w:left="156" w:right="0" w:firstLine="420"/>
        <w:jc w:val="left"/>
      </w:pPr>
      <w:r>
        <w:rPr/>
        <w:t>公司与盛京银行股份有限公司葫芦岛分行签订保理协议，以应收上海盛辙国际贸易有限公司</w:t>
      </w:r>
    </w:p>
    <w:p>
      <w:pPr>
        <w:pStyle w:val="BodyText"/>
        <w:spacing w:line="272" w:lineRule="exact" w:before="27"/>
        <w:ind w:left="156" w:right="0"/>
        <w:jc w:val="left"/>
        <w:rPr>
          <w:rFonts w:ascii="宋体" w:hAnsi="宋体" w:cs="宋体" w:eastAsia="宋体" w:hint="default"/>
        </w:rPr>
      </w:pPr>
      <w:r>
        <w:rPr/>
        <w:t>及</w:t>
      </w:r>
      <w:r>
        <w:rPr>
          <w:spacing w:val="-70"/>
        </w:rPr>
        <w:t> </w:t>
      </w:r>
      <w:r>
        <w:rPr/>
        <w:t>舟</w:t>
      </w:r>
      <w:r>
        <w:rPr>
          <w:spacing w:val="-70"/>
        </w:rPr>
        <w:t> </w:t>
      </w:r>
      <w:r>
        <w:rPr/>
        <w:t>山</w:t>
      </w:r>
      <w:r>
        <w:rPr>
          <w:spacing w:val="-70"/>
        </w:rPr>
        <w:t> </w:t>
      </w:r>
      <w:r>
        <w:rPr/>
        <w:t>丰</w:t>
      </w:r>
      <w:r>
        <w:rPr>
          <w:spacing w:val="-70"/>
        </w:rPr>
        <w:t> </w:t>
      </w:r>
      <w:r>
        <w:rPr/>
        <w:t>聚</w:t>
      </w:r>
      <w:r>
        <w:rPr>
          <w:spacing w:val="-70"/>
        </w:rPr>
        <w:t> </w:t>
      </w:r>
      <w:r>
        <w:rPr/>
        <w:t>益</w:t>
      </w:r>
      <w:r>
        <w:rPr>
          <w:spacing w:val="-72"/>
        </w:rPr>
        <w:t> </w:t>
      </w:r>
      <w:r>
        <w:rPr/>
        <w:t>尚</w:t>
      </w:r>
      <w:r>
        <w:rPr>
          <w:spacing w:val="-70"/>
        </w:rPr>
        <w:t> </w:t>
      </w:r>
      <w:r>
        <w:rPr/>
        <w:t>能</w:t>
      </w:r>
      <w:r>
        <w:rPr>
          <w:spacing w:val="-70"/>
        </w:rPr>
        <w:t> </w:t>
      </w:r>
      <w:r>
        <w:rPr/>
        <w:t>源</w:t>
      </w:r>
      <w:r>
        <w:rPr>
          <w:spacing w:val="-72"/>
        </w:rPr>
        <w:t> </w:t>
      </w:r>
      <w:r>
        <w:rPr/>
        <w:t>有</w:t>
      </w:r>
      <w:r>
        <w:rPr>
          <w:spacing w:val="-70"/>
        </w:rPr>
        <w:t> </w:t>
      </w:r>
      <w:r>
        <w:rPr/>
        <w:t>限</w:t>
      </w:r>
      <w:r>
        <w:rPr>
          <w:spacing w:val="-70"/>
        </w:rPr>
        <w:t> </w:t>
      </w:r>
      <w:r>
        <w:rPr/>
        <w:t>公</w:t>
      </w:r>
      <w:r>
        <w:rPr>
          <w:spacing w:val="-70"/>
        </w:rPr>
        <w:t> </w:t>
      </w:r>
      <w:r>
        <w:rPr/>
        <w:t>司</w:t>
      </w:r>
      <w:r>
        <w:rPr>
          <w:spacing w:val="-70"/>
        </w:rPr>
        <w:t> </w:t>
      </w:r>
      <w:r>
        <w:rPr/>
        <w:t>应</w:t>
      </w:r>
      <w:r>
        <w:rPr>
          <w:spacing w:val="-70"/>
        </w:rPr>
        <w:t> </w:t>
      </w:r>
      <w:r>
        <w:rPr/>
        <w:t>收</w:t>
      </w:r>
      <w:r>
        <w:rPr>
          <w:spacing w:val="-72"/>
        </w:rPr>
        <w:t> </w:t>
      </w:r>
      <w:r>
        <w:rPr/>
        <w:t>账</w:t>
      </w:r>
      <w:r>
        <w:rPr>
          <w:spacing w:val="-70"/>
        </w:rPr>
        <w:t> </w:t>
      </w:r>
      <w:r>
        <w:rPr/>
        <w:t>款</w:t>
      </w:r>
      <w:r>
        <w:rPr>
          <w:spacing w:val="-70"/>
        </w:rPr>
        <w:t> </w:t>
      </w:r>
      <w:r>
        <w:rPr/>
        <w:t>共</w:t>
      </w:r>
      <w:r>
        <w:rPr>
          <w:spacing w:val="-72"/>
        </w:rPr>
        <w:t> </w:t>
      </w:r>
      <w:r>
        <w:rPr/>
        <w:t>计</w:t>
      </w:r>
      <w:r>
        <w:rPr>
          <w:spacing w:val="45"/>
        </w:rPr>
        <w:t> </w:t>
      </w:r>
      <w:r>
        <w:rPr>
          <w:rFonts w:ascii="宋体" w:hAnsi="宋体" w:cs="宋体" w:eastAsia="宋体" w:hint="default"/>
        </w:rPr>
        <w:t>250,695,744.60</w:t>
      </w:r>
      <w:r>
        <w:rPr>
          <w:rFonts w:ascii="宋体" w:hAnsi="宋体" w:cs="宋体" w:eastAsia="宋体" w:hint="default"/>
          <w:spacing w:val="39"/>
        </w:rPr>
        <w:t> </w:t>
      </w:r>
      <w:r>
        <w:rPr/>
        <w:t>元</w:t>
      </w:r>
      <w:r>
        <w:rPr>
          <w:spacing w:val="-72"/>
        </w:rPr>
        <w:t> </w:t>
      </w:r>
      <w:r>
        <w:rPr/>
        <w:t>作</w:t>
      </w:r>
      <w:r>
        <w:rPr>
          <w:spacing w:val="-70"/>
        </w:rPr>
        <w:t> </w:t>
      </w:r>
      <w:r>
        <w:rPr/>
        <w:t>为</w:t>
      </w:r>
      <w:r>
        <w:rPr>
          <w:spacing w:val="-70"/>
        </w:rPr>
        <w:t> </w:t>
      </w:r>
      <w:r>
        <w:rPr/>
        <w:t>质</w:t>
      </w:r>
      <w:r>
        <w:rPr>
          <w:spacing w:val="-70"/>
        </w:rPr>
        <w:t> </w:t>
      </w:r>
      <w:r>
        <w:rPr/>
        <w:t>押</w:t>
      </w:r>
      <w:r>
        <w:rPr>
          <w:spacing w:val="-70"/>
        </w:rPr>
        <w:t> </w:t>
      </w:r>
      <w:r>
        <w:rPr/>
        <w:t>，</w:t>
      </w:r>
      <w:r>
        <w:rPr>
          <w:spacing w:val="-70"/>
        </w:rPr>
        <w:t> </w:t>
      </w:r>
      <w:r>
        <w:rPr/>
        <w:t>取</w:t>
      </w:r>
      <w:r>
        <w:rPr>
          <w:spacing w:val="-72"/>
        </w:rPr>
        <w:t> </w:t>
      </w:r>
      <w:r>
        <w:rPr/>
        <w:t>得</w:t>
      </w:r>
      <w:r>
        <w:rPr>
          <w:spacing w:val="-70"/>
        </w:rPr>
        <w:t> </w:t>
      </w:r>
      <w:r>
        <w:rPr/>
        <w:t>借</w:t>
      </w:r>
      <w:r>
        <w:rPr>
          <w:spacing w:val="-70"/>
        </w:rPr>
        <w:t> </w:t>
      </w:r>
      <w:r>
        <w:rPr/>
        <w:t>款</w:t>
      </w:r>
      <w:r>
        <w:rPr>
          <w:spacing w:val="-102"/>
        </w:rPr>
        <w:t> </w:t>
      </w:r>
      <w:r>
        <w:rPr>
          <w:spacing w:val="-102"/>
        </w:rPr>
      </w:r>
      <w:r>
        <w:rPr>
          <w:rFonts w:ascii="宋体" w:hAnsi="宋体" w:cs="宋体" w:eastAsia="宋体" w:hint="default"/>
          <w:spacing w:val="-1"/>
          <w:w w:val="100"/>
        </w:rPr>
        <w:t>200,000,000.00</w:t>
      </w:r>
      <w:r>
        <w:rPr>
          <w:rFonts w:ascii="宋体" w:hAnsi="宋体" w:cs="宋体" w:eastAsia="宋体" w:hint="default"/>
          <w:spacing w:val="-55"/>
          <w:w w:val="100"/>
        </w:rPr>
        <w:t> </w:t>
      </w:r>
      <w:r>
        <w:rPr>
          <w:spacing w:val="-20"/>
          <w:w w:val="100"/>
        </w:rPr>
        <w:t>元，保理期自</w:t>
      </w:r>
      <w:r>
        <w:rPr>
          <w:spacing w:val="-57"/>
          <w:w w:val="100"/>
        </w:rPr>
        <w:t> </w:t>
      </w:r>
      <w:r>
        <w:rPr>
          <w:rFonts w:ascii="宋体" w:hAnsi="宋体" w:cs="宋体" w:eastAsia="宋体" w:hint="default"/>
          <w:spacing w:val="-1"/>
          <w:w w:val="100"/>
        </w:rPr>
        <w:t>2019</w:t>
      </w:r>
      <w:r>
        <w:rPr>
          <w:rFonts w:ascii="宋体" w:hAnsi="宋体" w:cs="宋体" w:eastAsia="宋体" w:hint="default"/>
          <w:spacing w:val="-58"/>
          <w:w w:val="100"/>
        </w:rPr>
        <w:t> </w:t>
      </w:r>
      <w:r>
        <w:rPr>
          <w:w w:val="100"/>
        </w:rPr>
        <w:t>年</w:t>
      </w:r>
      <w:r>
        <w:rPr>
          <w:spacing w:val="-55"/>
          <w:w w:val="100"/>
        </w:rPr>
        <w:t> </w:t>
      </w:r>
      <w:r>
        <w:rPr>
          <w:rFonts w:ascii="宋体" w:hAnsi="宋体" w:cs="宋体" w:eastAsia="宋体" w:hint="default"/>
          <w:w w:val="100"/>
        </w:rPr>
        <w:t>4</w:t>
      </w:r>
      <w:r>
        <w:rPr>
          <w:rFonts w:ascii="宋体" w:hAnsi="宋体" w:cs="宋体" w:eastAsia="宋体" w:hint="default"/>
          <w:spacing w:val="-57"/>
          <w:w w:val="100"/>
        </w:rPr>
        <w:t> </w:t>
      </w:r>
      <w:r>
        <w:rPr>
          <w:w w:val="100"/>
        </w:rPr>
        <w:t>月</w:t>
      </w:r>
      <w:r>
        <w:rPr>
          <w:spacing w:val="-55"/>
          <w:w w:val="100"/>
        </w:rPr>
        <w:t> </w:t>
      </w:r>
      <w:r>
        <w:rPr>
          <w:rFonts w:ascii="宋体" w:hAnsi="宋体" w:cs="宋体" w:eastAsia="宋体" w:hint="default"/>
          <w:spacing w:val="-2"/>
          <w:w w:val="100"/>
        </w:rPr>
        <w:t>16</w:t>
      </w:r>
      <w:r>
        <w:rPr>
          <w:rFonts w:ascii="宋体" w:hAnsi="宋体" w:cs="宋体" w:eastAsia="宋体" w:hint="default"/>
          <w:spacing w:val="-57"/>
          <w:w w:val="100"/>
        </w:rPr>
        <w:t> </w:t>
      </w:r>
      <w:r>
        <w:rPr>
          <w:w w:val="100"/>
        </w:rPr>
        <w:t>日至</w:t>
      </w:r>
      <w:r>
        <w:rPr>
          <w:spacing w:val="-57"/>
          <w:w w:val="100"/>
        </w:rPr>
        <w:t> </w:t>
      </w:r>
      <w:r>
        <w:rPr>
          <w:rFonts w:ascii="宋体" w:hAnsi="宋体" w:cs="宋体" w:eastAsia="宋体" w:hint="default"/>
          <w:spacing w:val="-1"/>
          <w:w w:val="100"/>
        </w:rPr>
        <w:t>2022</w:t>
      </w:r>
      <w:r>
        <w:rPr>
          <w:rFonts w:ascii="宋体" w:hAnsi="宋体" w:cs="宋体" w:eastAsia="宋体" w:hint="default"/>
          <w:spacing w:val="-58"/>
          <w:w w:val="100"/>
        </w:rPr>
        <w:t> </w:t>
      </w:r>
      <w:r>
        <w:rPr>
          <w:w w:val="100"/>
        </w:rPr>
        <w:t>年</w:t>
      </w:r>
      <w:r>
        <w:rPr>
          <w:spacing w:val="-57"/>
          <w:w w:val="100"/>
        </w:rPr>
        <w:t> </w:t>
      </w:r>
      <w:r>
        <w:rPr>
          <w:rFonts w:ascii="宋体" w:hAnsi="宋体" w:cs="宋体" w:eastAsia="宋体" w:hint="default"/>
          <w:w w:val="100"/>
        </w:rPr>
        <w:t>4</w:t>
      </w:r>
      <w:r>
        <w:rPr>
          <w:rFonts w:ascii="宋体" w:hAnsi="宋体" w:cs="宋体" w:eastAsia="宋体" w:hint="default"/>
          <w:spacing w:val="-57"/>
          <w:w w:val="100"/>
        </w:rPr>
        <w:t> </w:t>
      </w:r>
      <w:r>
        <w:rPr>
          <w:w w:val="100"/>
        </w:rPr>
        <w:t>月</w:t>
      </w:r>
      <w:r>
        <w:rPr>
          <w:spacing w:val="-55"/>
          <w:w w:val="100"/>
        </w:rPr>
        <w:t> </w:t>
      </w:r>
      <w:r>
        <w:rPr>
          <w:rFonts w:ascii="宋体" w:hAnsi="宋体" w:cs="宋体" w:eastAsia="宋体" w:hint="default"/>
          <w:w w:val="100"/>
        </w:rPr>
        <w:t>10</w:t>
      </w:r>
      <w:r>
        <w:rPr>
          <w:rFonts w:ascii="宋体" w:hAnsi="宋体" w:cs="宋体" w:eastAsia="宋体" w:hint="default"/>
          <w:spacing w:val="-57"/>
          <w:w w:val="100"/>
        </w:rPr>
        <w:t> </w:t>
      </w:r>
      <w:r>
        <w:rPr>
          <w:spacing w:val="-9"/>
          <w:w w:val="100"/>
        </w:rPr>
        <w:t>日止，银行保留对公司追索权。</w:t>
      </w:r>
      <w:r>
        <w:rPr>
          <w:rFonts w:ascii="宋体" w:hAnsi="宋体" w:cs="宋体" w:eastAsia="宋体" w:hint="default"/>
          <w:w w:val="100"/>
        </w:rPr>
        <w:t> </w:t>
      </w:r>
    </w:p>
    <w:p>
      <w:pPr>
        <w:pStyle w:val="BodyText"/>
        <w:spacing w:line="272" w:lineRule="exact" w:before="1"/>
        <w:ind w:left="156" w:right="0" w:firstLine="42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spacing w:val="-1"/>
          <w:w w:val="100"/>
        </w:rPr>
        <w:t>：</w:t>
      </w:r>
      <w:r>
        <w:rPr>
          <w:rFonts w:ascii="宋体" w:hAnsi="宋体" w:cs="宋体" w:eastAsia="宋体" w:hint="default"/>
          <w:w w:val="100"/>
        </w:rPr>
        <w:t> </w:t>
      </w:r>
    </w:p>
    <w:p>
      <w:pPr>
        <w:pStyle w:val="BodyText"/>
        <w:spacing w:line="272" w:lineRule="exact" w:before="1"/>
        <w:ind w:left="577" w:right="5104" w:hanging="421"/>
        <w:jc w:val="left"/>
      </w:pPr>
      <w:r>
        <w:rPr/>
        <w:t>√适用  </w:t>
      </w:r>
      <w:r>
        <w:rPr>
          <w:spacing w:val="61"/>
        </w:rPr>
        <w:t> </w:t>
      </w:r>
      <w:r>
        <w:rPr>
          <w:rFonts w:ascii="宋体" w:hAnsi="宋体" w:cs="宋体" w:eastAsia="宋体" w:hint="default"/>
          <w:spacing w:val="6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w w:val="100"/>
        </w:rPr>
        <w:t> </w:t>
      </w:r>
      <w:r>
        <w:rPr/>
        <w:t>长期借款的利率期间为</w:t>
      </w:r>
      <w:r>
        <w:rPr>
          <w:spacing w:val="-59"/>
        </w:rPr>
        <w:t> </w:t>
      </w:r>
      <w:r>
        <w:rPr>
          <w:rFonts w:ascii="宋体" w:hAnsi="宋体" w:cs="宋体" w:eastAsia="宋体" w:hint="default"/>
        </w:rPr>
        <w:t>4.35%-7.00%</w:t>
      </w:r>
      <w:r>
        <w:rPr/>
        <w:t>。</w:t>
      </w:r>
    </w:p>
    <w:p>
      <w:pPr>
        <w:pStyle w:val="BodyText"/>
        <w:spacing w:line="270" w:lineRule="exact"/>
        <w:ind w:left="156" w:right="0"/>
        <w:jc w:val="left"/>
        <w:rPr>
          <w:rFonts w:ascii="宋体" w:hAnsi="宋体" w:cs="宋体" w:eastAsia="宋体" w:hint="default"/>
        </w:rPr>
      </w:pPr>
      <w:r>
        <w:rPr>
          <w:rFonts w:ascii="宋体"/>
          <w:w w:val="100"/>
        </w:rPr>
        <w:t> </w:t>
      </w:r>
    </w:p>
    <w:p>
      <w:pPr>
        <w:pStyle w:val="Heading3"/>
        <w:spacing w:line="324" w:lineRule="auto" w:before="97"/>
        <w:ind w:left="156" w:right="6458"/>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1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spacing w:val="1"/>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bookmarkStart w:name="OLE_LINK18" w:id="18"/>
      <w:bookmarkEnd w:id="18"/>
      <w:r>
        <w:rPr/>
      </w:r>
      <w:bookmarkStart w:name="OLE_LINK16" w:id="19"/>
      <w:bookmarkEnd w:id="19"/>
      <w:r>
        <w:rPr/>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5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120" w:right="158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48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9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划分为金融负债的</w:t>
      </w:r>
      <w:r>
        <w:rPr>
          <w:spacing w:val="-3"/>
          <w:w w:val="100"/>
        </w:rPr>
        <w:t>其</w:t>
      </w:r>
      <w:r>
        <w:rPr>
          <w:w w:val="100"/>
        </w:rPr>
        <w:t>他</w:t>
      </w:r>
      <w:r>
        <w:rPr>
          <w:spacing w:val="-3"/>
          <w:w w:val="100"/>
        </w:rPr>
        <w:t>金</w:t>
      </w:r>
      <w:r>
        <w:rPr>
          <w:w w:val="100"/>
        </w:rPr>
        <w:t>融工具说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24"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金</w:t>
      </w:r>
      <w:r>
        <w:rPr>
          <w:w w:val="100"/>
        </w:rPr>
        <w:t>融</w:t>
      </w:r>
      <w:r>
        <w:rPr>
          <w:spacing w:val="-3"/>
          <w:w w:val="100"/>
        </w:rPr>
        <w:t>工</w:t>
      </w:r>
      <w:r>
        <w:rPr>
          <w:w w:val="100"/>
        </w:rPr>
        <w:t>具</w:t>
      </w:r>
      <w:r>
        <w:rPr>
          <w:spacing w:val="-3"/>
          <w:w w:val="100"/>
        </w:rPr>
        <w:t>划</w:t>
      </w:r>
      <w:r>
        <w:rPr>
          <w:w w:val="100"/>
        </w:rPr>
        <w:t>分</w:t>
      </w:r>
      <w:r>
        <w:rPr>
          <w:spacing w:val="-3"/>
          <w:w w:val="100"/>
        </w:rPr>
        <w:t>为</w:t>
      </w:r>
      <w:r>
        <w:rPr>
          <w:w w:val="100"/>
        </w:rPr>
        <w:t>金</w:t>
      </w:r>
      <w:r>
        <w:rPr>
          <w:spacing w:val="-3"/>
          <w:w w:val="100"/>
        </w:rPr>
        <w:t>融</w:t>
      </w:r>
      <w:r>
        <w:rPr>
          <w:w w:val="100"/>
        </w:rPr>
        <w:t>负债</w:t>
      </w:r>
      <w:r>
        <w:rPr>
          <w:spacing w:val="-3"/>
          <w:w w:val="100"/>
        </w:rPr>
        <w:t>的</w:t>
      </w:r>
      <w:r>
        <w:rPr>
          <w:w w:val="100"/>
        </w:rPr>
        <w:t>依</w:t>
      </w:r>
      <w:r>
        <w:rPr>
          <w:spacing w:val="-3"/>
          <w:w w:val="100"/>
        </w:rPr>
        <w:t>据</w:t>
      </w:r>
      <w:r>
        <w:rPr>
          <w:w w:val="100"/>
        </w:rPr>
        <w:t>说</w:t>
      </w:r>
      <w:r>
        <w:rPr>
          <w:spacing w:val="-3"/>
          <w:w w:val="100"/>
        </w:rPr>
        <w:t>明</w:t>
      </w:r>
      <w:r>
        <w:rPr>
          <w:spacing w:val="-2"/>
          <w:w w:val="100"/>
        </w:rPr>
        <w:t>：</w:t>
      </w:r>
      <w:r>
        <w:rPr>
          <w:rFonts w:ascii="宋体" w:hAnsi="宋体" w:cs="宋体" w:eastAsia="宋体" w:hint="default"/>
          <w:w w:val="100"/>
        </w:rPr>
        <w:t> </w:t>
      </w:r>
    </w:p>
    <w:p>
      <w:pPr>
        <w:pStyle w:val="BodyText"/>
        <w:spacing w:line="240" w:lineRule="auto" w:before="2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24" w:lineRule="auto" w:before="9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6" w:lineRule="auto" w:before="97"/>
        <w:ind w:right="2981"/>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80"/>
          <w:cols w:num="2" w:equalWidth="0">
            <w:col w:w="5598" w:space="924"/>
            <w:col w:w="286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308"/>
        <w:gridCol w:w="2864"/>
        <w:gridCol w:w="2878"/>
      </w:tblGrid>
      <w:tr>
        <w:trPr>
          <w:trHeight w:val="362" w:hRule="exact"/>
        </w:trPr>
        <w:tc>
          <w:tcPr>
            <w:tcW w:w="330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6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0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78"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1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1,043,589,368.53</w:t>
            </w:r>
            <w:r>
              <w:rPr>
                <w:rFonts w:ascii="宋体"/>
                <w:sz w:val="21"/>
              </w:rPr>
              <w:t> </w:t>
            </w:r>
          </w:p>
        </w:tc>
        <w:tc>
          <w:tcPr>
            <w:tcW w:w="28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768,289,126.25</w:t>
            </w:r>
            <w:r>
              <w:rPr>
                <w:rFonts w:ascii="宋体"/>
                <w:sz w:val="21"/>
              </w:rPr>
              <w:t> </w:t>
            </w:r>
          </w:p>
        </w:tc>
      </w:tr>
      <w:tr>
        <w:trPr>
          <w:trHeight w:val="355" w:hRule="exact"/>
        </w:trPr>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8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0" w:hRule="exact"/>
        </w:trPr>
        <w:tc>
          <w:tcPr>
            <w:tcW w:w="33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1,043,589,368.53</w:t>
            </w:r>
            <w:r>
              <w:rPr>
                <w:rFonts w:ascii="宋体"/>
                <w:sz w:val="21"/>
              </w:rPr>
              <w:t> </w:t>
            </w:r>
          </w:p>
        </w:tc>
        <w:tc>
          <w:tcPr>
            <w:tcW w:w="28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768,289,126.25</w:t>
            </w:r>
            <w:r>
              <w:rPr>
                <w:rFonts w:ascii="宋体"/>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657" w:right="0"/>
        <w:jc w:val="left"/>
        <w:rPr>
          <w:rFonts w:ascii="宋体" w:hAnsi="宋体" w:cs="宋体" w:eastAsia="宋体" w:hint="default"/>
        </w:rPr>
      </w:pPr>
      <w:r>
        <w:rPr>
          <w:w w:val="100"/>
        </w:rPr>
        <w:t>长期</w:t>
      </w:r>
      <w:r>
        <w:rPr>
          <w:spacing w:val="-3"/>
          <w:w w:val="100"/>
        </w:rPr>
        <w:t>应</w:t>
      </w:r>
      <w:r>
        <w:rPr>
          <w:w w:val="100"/>
        </w:rPr>
        <w:t>付</w:t>
      </w:r>
      <w:r>
        <w:rPr>
          <w:spacing w:val="-3"/>
          <w:w w:val="100"/>
        </w:rPr>
        <w:t>款</w:t>
      </w:r>
      <w:r>
        <w:rPr>
          <w:w w:val="100"/>
        </w:rPr>
        <w:t>期</w:t>
      </w:r>
      <w:r>
        <w:rPr>
          <w:spacing w:val="-3"/>
          <w:w w:val="100"/>
        </w:rPr>
        <w:t>末</w:t>
      </w:r>
      <w:r>
        <w:rPr>
          <w:w w:val="100"/>
        </w:rPr>
        <w:t>余</w:t>
      </w:r>
      <w:r>
        <w:rPr>
          <w:spacing w:val="-3"/>
          <w:w w:val="100"/>
        </w:rPr>
        <w:t>额</w:t>
      </w:r>
      <w:r>
        <w:rPr>
          <w:w w:val="100"/>
        </w:rPr>
        <w:t>较</w:t>
      </w:r>
      <w:r>
        <w:rPr>
          <w:spacing w:val="-3"/>
          <w:w w:val="100"/>
        </w:rPr>
        <w:t>期</w:t>
      </w:r>
      <w:r>
        <w:rPr>
          <w:w w:val="100"/>
        </w:rPr>
        <w:t>初余</w:t>
      </w:r>
      <w:r>
        <w:rPr>
          <w:spacing w:val="-3"/>
          <w:w w:val="100"/>
        </w:rPr>
        <w:t>额增</w:t>
      </w:r>
      <w:r>
        <w:rPr>
          <w:w w:val="100"/>
        </w:rPr>
        <w:t>长</w:t>
      </w:r>
      <w:r>
        <w:rPr>
          <w:spacing w:val="-53"/>
        </w:rPr>
        <w:t> </w:t>
      </w:r>
      <w:r>
        <w:rPr>
          <w:rFonts w:ascii="宋体" w:hAnsi="宋体" w:cs="宋体" w:eastAsia="宋体" w:hint="default"/>
          <w:w w:val="100"/>
        </w:rPr>
        <w:t>35</w:t>
      </w:r>
      <w:r>
        <w:rPr>
          <w:rFonts w:ascii="宋体" w:hAnsi="宋体" w:cs="宋体" w:eastAsia="宋体" w:hint="default"/>
          <w:spacing w:val="-3"/>
          <w:w w:val="100"/>
        </w:rPr>
        <w:t>.</w:t>
      </w:r>
      <w:r>
        <w:rPr>
          <w:rFonts w:ascii="宋体" w:hAnsi="宋体" w:cs="宋体" w:eastAsia="宋体" w:hint="default"/>
          <w:w w:val="100"/>
        </w:rPr>
        <w:t>83</w:t>
      </w:r>
      <w:r>
        <w:rPr>
          <w:rFonts w:ascii="宋体" w:hAnsi="宋体" w:cs="宋体" w:eastAsia="宋体" w:hint="default"/>
          <w:spacing w:val="-3"/>
          <w:w w:val="100"/>
        </w:rPr>
        <w:t>%</w:t>
      </w:r>
      <w:r>
        <w:rPr>
          <w:spacing w:val="-41"/>
          <w:w w:val="100"/>
        </w:rPr>
        <w:t>，</w:t>
      </w:r>
      <w:r>
        <w:rPr>
          <w:w w:val="100"/>
        </w:rPr>
        <w:t>主</w:t>
      </w:r>
      <w:r>
        <w:rPr>
          <w:spacing w:val="-3"/>
          <w:w w:val="100"/>
        </w:rPr>
        <w:t>要</w:t>
      </w:r>
      <w:r>
        <w:rPr>
          <w:w w:val="100"/>
        </w:rPr>
        <w:t>是报</w:t>
      </w:r>
      <w:r>
        <w:rPr>
          <w:spacing w:val="-3"/>
          <w:w w:val="100"/>
        </w:rPr>
        <w:t>告</w:t>
      </w:r>
      <w:r>
        <w:rPr>
          <w:w w:val="100"/>
        </w:rPr>
        <w:t>期</w:t>
      </w:r>
      <w:r>
        <w:rPr>
          <w:spacing w:val="-3"/>
          <w:w w:val="100"/>
        </w:rPr>
        <w:t>公</w:t>
      </w:r>
      <w:r>
        <w:rPr>
          <w:w w:val="100"/>
        </w:rPr>
        <w:t>司</w:t>
      </w:r>
      <w:r>
        <w:rPr>
          <w:spacing w:val="-3"/>
          <w:w w:val="100"/>
        </w:rPr>
        <w:t>增</w:t>
      </w:r>
      <w:r>
        <w:rPr>
          <w:w w:val="100"/>
        </w:rPr>
        <w:t>加</w:t>
      </w:r>
      <w:r>
        <w:rPr>
          <w:spacing w:val="-3"/>
          <w:w w:val="100"/>
        </w:rPr>
        <w:t>售</w:t>
      </w:r>
      <w:r>
        <w:rPr>
          <w:w w:val="100"/>
        </w:rPr>
        <w:t>后</w:t>
      </w:r>
      <w:r>
        <w:rPr>
          <w:spacing w:val="-3"/>
          <w:w w:val="100"/>
        </w:rPr>
        <w:t>回</w:t>
      </w:r>
      <w:r>
        <w:rPr>
          <w:w w:val="100"/>
        </w:rPr>
        <w:t>租融</w:t>
      </w:r>
      <w:r>
        <w:rPr>
          <w:spacing w:val="-2"/>
          <w:w w:val="100"/>
        </w:rPr>
        <w:t>资</w:t>
      </w:r>
      <w:r>
        <w:rPr>
          <w:spacing w:val="-3"/>
          <w:w w:val="100"/>
        </w:rPr>
        <w:t>业务所致</w:t>
      </w:r>
      <w:r>
        <w:rPr>
          <w:spacing w:val="-108"/>
          <w:w w:val="100"/>
        </w:rPr>
        <w:t>。</w:t>
      </w:r>
      <w:r>
        <w:rPr>
          <w:rFonts w:ascii="宋体" w:hAnsi="宋体" w:cs="宋体" w:eastAsia="宋体" w:hint="default"/>
          <w:w w:val="100"/>
        </w:rPr>
        <w:t> </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40" w:right="1480"/>
        </w:sectPr>
      </w:pPr>
    </w:p>
    <w:p>
      <w:pPr>
        <w:pStyle w:val="Heading3"/>
        <w:spacing w:line="324" w:lineRule="auto" w:before="36"/>
        <w:ind w:right="0"/>
        <w:jc w:val="left"/>
        <w:rPr>
          <w:rFonts w:ascii="宋体" w:hAnsi="宋体" w:cs="宋体" w:eastAsia="宋体" w:hint="default"/>
          <w:b w:val="0"/>
          <w:bCs w:val="0"/>
        </w:rPr>
      </w:pPr>
      <w:r>
        <w:rPr/>
        <w:t>长期应付款</w:t>
      </w:r>
      <w:r>
        <w:rPr>
          <w:rFonts w:ascii="宋体" w:hAnsi="宋体" w:cs="宋体" w:eastAsia="宋体" w:hint="default"/>
          <w:w w:val="99"/>
        </w:rPr>
        <w:t> </w:t>
      </w: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80"/>
          <w:cols w:num="2" w:equalWidth="0">
            <w:col w:w="3301" w:space="3221"/>
            <w:col w:w="2868"/>
          </w:cols>
        </w:sectPr>
      </w:pPr>
    </w:p>
    <w:p>
      <w:pPr>
        <w:spacing w:line="240" w:lineRule="auto" w:before="1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210"/>
        <w:gridCol w:w="2926"/>
        <w:gridCol w:w="2926"/>
      </w:tblGrid>
      <w:tr>
        <w:trPr>
          <w:trHeight w:val="361" w:hRule="exact"/>
        </w:trPr>
        <w:tc>
          <w:tcPr>
            <w:tcW w:w="321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3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2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03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2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1,509,947,351.02</w:t>
            </w:r>
            <w:r>
              <w:rPr>
                <w:rFonts w:ascii="宋体"/>
                <w:sz w:val="21"/>
              </w:rPr>
              <w:t> </w:t>
            </w:r>
          </w:p>
        </w:tc>
        <w:tc>
          <w:tcPr>
            <w:tcW w:w="29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2,030,205,702.23</w:t>
            </w:r>
            <w:r>
              <w:rPr>
                <w:rFonts w:ascii="宋体"/>
                <w:sz w:val="21"/>
              </w:rPr>
              <w:t> </w:t>
            </w:r>
          </w:p>
        </w:tc>
      </w:tr>
      <w:tr>
        <w:trPr>
          <w:trHeight w:val="362" w:hRule="exact"/>
        </w:trPr>
        <w:tc>
          <w:tcPr>
            <w:tcW w:w="32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减：未确认融资费用</w:t>
            </w:r>
            <w:r>
              <w:rPr>
                <w:rFonts w:ascii="宋体" w:hAnsi="宋体" w:cs="宋体" w:eastAsia="宋体" w:hint="default"/>
                <w:sz w:val="21"/>
                <w:szCs w:val="21"/>
              </w:rPr>
              <w:t> </w:t>
            </w:r>
          </w:p>
        </w:tc>
        <w:tc>
          <w:tcPr>
            <w:tcW w:w="2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181,303,894.10</w:t>
            </w:r>
            <w:r>
              <w:rPr>
                <w:rFonts w:ascii="宋体"/>
                <w:sz w:val="21"/>
              </w:rPr>
              <w:t> </w:t>
            </w:r>
          </w:p>
        </w:tc>
        <w:tc>
          <w:tcPr>
            <w:tcW w:w="29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242,638,583.75</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480"/>
        </w:sectPr>
      </w:pPr>
    </w:p>
    <w:p>
      <w:pPr>
        <w:spacing w:line="240" w:lineRule="auto" w:before="0"/>
        <w:rPr>
          <w:rFonts w:ascii="宋体" w:hAnsi="宋体" w:cs="宋体" w:eastAsia="宋体" w:hint="default"/>
          <w:sz w:val="24"/>
          <w:szCs w:val="24"/>
        </w:rPr>
      </w:pPr>
    </w:p>
    <w:tbl>
      <w:tblPr>
        <w:tblW w:w="0" w:type="auto"/>
        <w:jc w:val="left"/>
        <w:tblInd w:w="569" w:type="dxa"/>
        <w:tblLayout w:type="fixed"/>
        <w:tblCellMar>
          <w:top w:w="0" w:type="dxa"/>
          <w:left w:w="0" w:type="dxa"/>
          <w:bottom w:w="0" w:type="dxa"/>
          <w:right w:w="0" w:type="dxa"/>
        </w:tblCellMar>
        <w:tblLook w:val="01E0"/>
      </w:tblPr>
      <w:tblGrid>
        <w:gridCol w:w="3210"/>
        <w:gridCol w:w="2926"/>
        <w:gridCol w:w="2926"/>
      </w:tblGrid>
      <w:tr>
        <w:trPr>
          <w:trHeight w:val="363" w:hRule="exact"/>
        </w:trPr>
        <w:tc>
          <w:tcPr>
            <w:tcW w:w="32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其中：售后回租业务租赁款</w:t>
            </w:r>
            <w:r>
              <w:rPr>
                <w:rFonts w:ascii="宋体" w:hAnsi="宋体" w:cs="宋体" w:eastAsia="宋体" w:hint="default"/>
                <w:sz w:val="21"/>
                <w:szCs w:val="21"/>
              </w:rPr>
              <w:t> </w:t>
            </w:r>
          </w:p>
        </w:tc>
        <w:tc>
          <w:tcPr>
            <w:tcW w:w="29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1,016,561,809.22</w:t>
            </w:r>
            <w:r>
              <w:rPr>
                <w:rFonts w:ascii="宋体"/>
                <w:sz w:val="21"/>
              </w:rPr>
              <w:t> </w:t>
            </w:r>
          </w:p>
        </w:tc>
        <w:tc>
          <w:tcPr>
            <w:tcW w:w="292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1,681,253,628.12</w:t>
            </w:r>
            <w:r>
              <w:rPr>
                <w:rFonts w:ascii="宋体"/>
                <w:sz w:val="21"/>
              </w:rPr>
              <w:t> </w:t>
            </w:r>
          </w:p>
        </w:tc>
      </w:tr>
      <w:tr>
        <w:trPr>
          <w:trHeight w:val="355" w:hRule="exact"/>
        </w:trPr>
        <w:tc>
          <w:tcPr>
            <w:tcW w:w="32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减：售后回租未确认融资费用</w:t>
            </w:r>
            <w:r>
              <w:rPr>
                <w:rFonts w:ascii="宋体" w:hAnsi="宋体" w:cs="宋体" w:eastAsia="宋体" w:hint="default"/>
                <w:sz w:val="21"/>
                <w:szCs w:val="21"/>
              </w:rPr>
              <w:t> </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116,366,468.62</w:t>
            </w:r>
            <w:r>
              <w:rPr>
                <w:rFonts w:ascii="宋体"/>
                <w:sz w:val="21"/>
              </w:rPr>
              <w:t> </w:t>
            </w:r>
          </w:p>
        </w:tc>
        <w:tc>
          <w:tcPr>
            <w:tcW w:w="29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211,648,420.32</w:t>
            </w:r>
            <w:r>
              <w:rPr>
                <w:rFonts w:ascii="宋体"/>
                <w:sz w:val="21"/>
              </w:rPr>
              <w:t> </w:t>
            </w:r>
          </w:p>
        </w:tc>
      </w:tr>
      <w:tr>
        <w:trPr>
          <w:trHeight w:val="355" w:hRule="exact"/>
        </w:trPr>
        <w:tc>
          <w:tcPr>
            <w:tcW w:w="32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减：一年内到期的长期应付款</w:t>
            </w:r>
            <w:r>
              <w:rPr>
                <w:rFonts w:ascii="宋体" w:hAnsi="宋体" w:cs="宋体" w:eastAsia="宋体" w:hint="default"/>
                <w:sz w:val="21"/>
                <w:szCs w:val="21"/>
              </w:rPr>
              <w:t> </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560,354,330.67</w:t>
            </w:r>
            <w:r>
              <w:rPr>
                <w:rFonts w:ascii="宋体"/>
                <w:sz w:val="21"/>
              </w:rPr>
              <w:t> </w:t>
            </w:r>
          </w:p>
        </w:tc>
        <w:tc>
          <w:tcPr>
            <w:tcW w:w="29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743,977,749.95</w:t>
            </w:r>
            <w:r>
              <w:rPr>
                <w:rFonts w:ascii="宋体"/>
                <w:sz w:val="21"/>
              </w:rPr>
              <w:t> </w:t>
            </w:r>
          </w:p>
        </w:tc>
      </w:tr>
      <w:tr>
        <w:trPr>
          <w:trHeight w:val="360" w:hRule="exact"/>
        </w:trPr>
        <w:tc>
          <w:tcPr>
            <w:tcW w:w="32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768,289,126.25</w:t>
            </w:r>
            <w:r>
              <w:rPr>
                <w:rFonts w:ascii="宋体"/>
                <w:sz w:val="21"/>
              </w:rPr>
              <w:t> </w:t>
            </w:r>
          </w:p>
        </w:tc>
        <w:tc>
          <w:tcPr>
            <w:tcW w:w="29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1,043,589,368.53</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580" w:right="80"/>
        </w:sectPr>
      </w:pPr>
    </w:p>
    <w:p>
      <w:pPr>
        <w:pStyle w:val="BodyText"/>
        <w:spacing w:line="243" w:lineRule="exact"/>
        <w:ind w:left="696" w:right="0"/>
        <w:jc w:val="left"/>
        <w:rPr>
          <w:rFonts w:ascii="宋体" w:hAnsi="宋体" w:cs="宋体" w:eastAsia="宋体" w:hint="default"/>
        </w:rPr>
      </w:pPr>
      <w:r>
        <w:rPr>
          <w:rFonts w:ascii="宋体"/>
          <w:w w:val="100"/>
        </w:rPr>
        <w:t> </w:t>
      </w:r>
    </w:p>
    <w:p>
      <w:pPr>
        <w:pStyle w:val="Heading3"/>
        <w:spacing w:line="324" w:lineRule="auto" w:before="80"/>
        <w:ind w:left="696" w:right="0"/>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6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696" w:right="0"/>
        <w:jc w:val="left"/>
        <w:rPr>
          <w:rFonts w:ascii="宋体" w:hAnsi="宋体" w:cs="宋体" w:eastAsia="宋体" w:hint="default"/>
        </w:rPr>
      </w:pPr>
      <w:r>
        <w:rPr>
          <w:rFonts w:ascii="宋体"/>
          <w:w w:val="100"/>
        </w:rPr>
        <w:t> </w:t>
      </w:r>
    </w:p>
    <w:p>
      <w:pPr>
        <w:pStyle w:val="Heading3"/>
        <w:spacing w:line="240" w:lineRule="auto" w:before="78"/>
        <w:ind w:left="696" w:right="0"/>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40" w:lineRule="auto" w:before="97"/>
        <w:ind w:left="6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96" w:right="0"/>
        <w:jc w:val="left"/>
        <w:rPr>
          <w:rFonts w:ascii="宋体" w:hAnsi="宋体" w:cs="宋体" w:eastAsia="宋体" w:hint="default"/>
        </w:rPr>
      </w:pPr>
      <w:r>
        <w:rPr>
          <w:rFonts w:ascii="宋体"/>
          <w:w w:val="100"/>
        </w:rPr>
        <w:t> </w:t>
      </w:r>
    </w:p>
    <w:p>
      <w:pPr>
        <w:pStyle w:val="Heading3"/>
        <w:spacing w:line="240" w:lineRule="auto" w:before="97"/>
        <w:ind w:left="696" w:right="0"/>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96" w:right="0"/>
        <w:jc w:val="left"/>
        <w:rPr>
          <w:rFonts w:ascii="宋体" w:hAnsi="宋体" w:cs="宋体" w:eastAsia="宋体" w:hint="default"/>
        </w:rPr>
      </w:pPr>
      <w:r>
        <w:rPr>
          <w:rFonts w:ascii="宋体"/>
          <w:w w:val="100"/>
        </w:rPr>
        <w:t> </w:t>
      </w:r>
    </w:p>
    <w:p>
      <w:pPr>
        <w:spacing w:line="324" w:lineRule="auto" w:before="97"/>
        <w:ind w:left="696" w:right="478"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39" w:lineRule="exact"/>
        <w:ind w:left="69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ind w:left="6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80" w:right="80"/>
          <w:cols w:num="2" w:equalWidth="0">
            <w:col w:w="3761" w:space="2761"/>
            <w:col w:w="4728"/>
          </w:cols>
        </w:sectPr>
      </w:pPr>
    </w:p>
    <w:p>
      <w:pPr>
        <w:spacing w:line="240" w:lineRule="auto" w:before="12"/>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211"/>
        <w:gridCol w:w="1697"/>
        <w:gridCol w:w="1591"/>
        <w:gridCol w:w="1592"/>
        <w:gridCol w:w="1702"/>
        <w:gridCol w:w="1130"/>
      </w:tblGrid>
      <w:tr>
        <w:trPr>
          <w:trHeight w:val="364" w:hRule="exact"/>
        </w:trPr>
        <w:tc>
          <w:tcPr>
            <w:tcW w:w="221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2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367"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367"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1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36" w:right="0"/>
              <w:jc w:val="left"/>
              <w:rPr>
                <w:rFonts w:ascii="宋体" w:hAnsi="宋体" w:cs="宋体" w:eastAsia="宋体" w:hint="default"/>
                <w:sz w:val="21"/>
                <w:szCs w:val="21"/>
              </w:rPr>
            </w:pPr>
            <w:r>
              <w:rPr>
                <w:rFonts w:ascii="宋体" w:hAnsi="宋体" w:cs="宋体" w:eastAsia="宋体" w:hint="default"/>
                <w:b/>
                <w:bCs/>
                <w:sz w:val="21"/>
                <w:szCs w:val="21"/>
              </w:rPr>
              <w:t>形成原因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3" w:hRule="exact"/>
        </w:trPr>
        <w:tc>
          <w:tcPr>
            <w:tcW w:w="2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w w:val="100"/>
                <w:sz w:val="21"/>
              </w:rPr>
              <w:t> </w:t>
            </w:r>
          </w:p>
        </w:tc>
      </w:tr>
      <w:tr>
        <w:trPr>
          <w:trHeight w:val="355" w:hRule="exact"/>
        </w:trPr>
        <w:tc>
          <w:tcPr>
            <w:tcW w:w="2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与资产相关政府补助</w:t>
            </w:r>
            <w:r>
              <w:rPr>
                <w:rFonts w:ascii="宋体" w:hAnsi="宋体" w:cs="宋体" w:eastAsia="宋体" w:hint="default"/>
                <w:sz w:val="21"/>
                <w:szCs w:val="21"/>
              </w:rPr>
              <w:t> </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711,127,012.30</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72,240,000.00</w:t>
            </w:r>
            <w:r>
              <w:rPr>
                <w:rFonts w:ascii="宋体"/>
                <w:sz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12,973,813.92</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770,393,198.38</w:t>
            </w:r>
            <w:r>
              <w:rPr>
                <w:rFonts w:ascii="宋体"/>
                <w:sz w:val="21"/>
              </w:rPr>
              <w:t> </w:t>
            </w:r>
          </w:p>
        </w:tc>
        <w:tc>
          <w:tcPr>
            <w:tcW w:w="11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详见下表</w:t>
            </w:r>
            <w:r>
              <w:rPr>
                <w:rFonts w:ascii="宋体" w:hAnsi="宋体" w:cs="宋体" w:eastAsia="宋体" w:hint="default"/>
                <w:sz w:val="21"/>
                <w:szCs w:val="21"/>
              </w:rPr>
              <w:t> </w:t>
            </w:r>
          </w:p>
        </w:tc>
      </w:tr>
      <w:tr>
        <w:trPr>
          <w:trHeight w:val="362" w:hRule="exact"/>
        </w:trPr>
        <w:tc>
          <w:tcPr>
            <w:tcW w:w="22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711,127,012.30</w:t>
            </w:r>
            <w:r>
              <w:rPr>
                <w:rFonts w:ascii="宋体"/>
                <w:sz w:val="21"/>
              </w:rPr>
              <w:t> </w:t>
            </w:r>
          </w:p>
        </w:tc>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72,240,000.00</w:t>
            </w:r>
            <w:r>
              <w:rPr>
                <w:rFonts w:ascii="宋体"/>
                <w:sz w:val="21"/>
              </w:rPr>
              <w:t> </w:t>
            </w:r>
          </w:p>
        </w:tc>
        <w:tc>
          <w:tcPr>
            <w:tcW w:w="15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12,973,813.92</w:t>
            </w:r>
            <w:r>
              <w:rPr>
                <w:rFonts w:ascii="宋体"/>
                <w:sz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770,393,198.38</w:t>
            </w:r>
            <w:r>
              <w:rPr>
                <w:rFonts w:ascii="宋体"/>
                <w:sz w:val="21"/>
              </w:rPr>
              <w:t> </w:t>
            </w:r>
          </w:p>
        </w:tc>
        <w:tc>
          <w:tcPr>
            <w:tcW w:w="11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45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580" w:right="80"/>
        </w:sectPr>
      </w:pPr>
    </w:p>
    <w:p>
      <w:pPr>
        <w:pStyle w:val="BodyText"/>
        <w:spacing w:line="324" w:lineRule="auto"/>
        <w:ind w:left="696" w:right="0"/>
        <w:jc w:val="left"/>
        <w:rPr>
          <w:rFonts w:ascii="宋体" w:hAnsi="宋体" w:cs="宋体" w:eastAsia="宋体" w:hint="default"/>
        </w:rPr>
      </w:pPr>
      <w:r>
        <w:rPr>
          <w:rFonts w:ascii="宋体" w:hAnsi="宋体" w:cs="宋体" w:eastAsia="宋体" w:hint="default"/>
          <w:w w:val="100"/>
        </w:rPr>
        <w:t>  </w:t>
      </w:r>
      <w:r>
        <w:rPr>
          <w:w w:val="100"/>
        </w:rPr>
        <w:t>涉及</w:t>
      </w:r>
      <w:r>
        <w:rPr>
          <w:spacing w:val="-3"/>
          <w:w w:val="100"/>
        </w:rPr>
        <w:t>政</w:t>
      </w:r>
      <w:r>
        <w:rPr>
          <w:w w:val="100"/>
        </w:rPr>
        <w:t>府</w:t>
      </w:r>
      <w:r>
        <w:rPr>
          <w:spacing w:val="-3"/>
          <w:w w:val="100"/>
        </w:rPr>
        <w:t>补</w:t>
      </w:r>
      <w:r>
        <w:rPr>
          <w:w w:val="100"/>
        </w:rPr>
        <w:t>助</w:t>
      </w:r>
      <w:r>
        <w:rPr>
          <w:spacing w:val="-3"/>
          <w:w w:val="100"/>
        </w:rPr>
        <w:t>的</w:t>
      </w:r>
      <w:r>
        <w:rPr>
          <w:w w:val="100"/>
        </w:rPr>
        <w:t>项</w:t>
      </w:r>
      <w:r>
        <w:rPr>
          <w:spacing w:val="-3"/>
          <w:w w:val="100"/>
        </w:rPr>
        <w:t>目：</w:t>
      </w:r>
      <w:r>
        <w:rPr>
          <w:rFonts w:ascii="宋体" w:hAnsi="宋体" w:cs="宋体" w:eastAsia="宋体" w:hint="default"/>
          <w:w w:val="100"/>
        </w:rPr>
        <w:t> </w:t>
      </w:r>
    </w:p>
    <w:p>
      <w:pPr>
        <w:pStyle w:val="BodyText"/>
        <w:spacing w:line="240" w:lineRule="auto" w:before="23"/>
        <w:ind w:left="6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ind w:left="6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80" w:right="80"/>
          <w:cols w:num="2" w:equalWidth="0">
            <w:col w:w="2903" w:space="3619"/>
            <w:col w:w="4728"/>
          </w:cols>
        </w:sectPr>
      </w:pPr>
    </w:p>
    <w:p>
      <w:pPr>
        <w:spacing w:line="240" w:lineRule="auto" w:before="5"/>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520"/>
        <w:gridCol w:w="1695"/>
        <w:gridCol w:w="1591"/>
        <w:gridCol w:w="975"/>
        <w:gridCol w:w="1591"/>
        <w:gridCol w:w="550"/>
        <w:gridCol w:w="1695"/>
        <w:gridCol w:w="1366"/>
      </w:tblGrid>
      <w:tr>
        <w:trPr>
          <w:trHeight w:val="982" w:hRule="exact"/>
        </w:trPr>
        <w:tc>
          <w:tcPr>
            <w:tcW w:w="152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25"/>
              <w:jc w:val="right"/>
              <w:rPr>
                <w:rFonts w:ascii="宋体" w:hAnsi="宋体" w:cs="宋体" w:eastAsia="宋体" w:hint="default"/>
                <w:sz w:val="21"/>
                <w:szCs w:val="21"/>
              </w:rPr>
            </w:pPr>
            <w:r>
              <w:rPr>
                <w:rFonts w:ascii="宋体" w:hAnsi="宋体" w:cs="宋体" w:eastAsia="宋体" w:hint="default"/>
                <w:b/>
                <w:bCs/>
                <w:spacing w:val="-1"/>
                <w:sz w:val="21"/>
                <w:szCs w:val="21"/>
              </w:rPr>
              <w:t>负债项目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75" w:right="151" w:hanging="420"/>
              <w:jc w:val="left"/>
              <w:rPr>
                <w:rFonts w:ascii="宋体" w:hAnsi="宋体" w:cs="宋体" w:eastAsia="宋体" w:hint="default"/>
                <w:sz w:val="21"/>
                <w:szCs w:val="21"/>
              </w:rPr>
            </w:pPr>
            <w:r>
              <w:rPr>
                <w:rFonts w:ascii="宋体" w:hAnsi="宋体" w:cs="宋体" w:eastAsia="宋体" w:hint="default"/>
                <w:b/>
                <w:bCs/>
                <w:sz w:val="21"/>
                <w:szCs w:val="21"/>
              </w:rPr>
              <w:t>本期新增补助</w:t>
            </w:r>
            <w:r>
              <w:rPr>
                <w:rFonts w:ascii="宋体" w:hAnsi="宋体" w:cs="宋体" w:eastAsia="宋体" w:hint="default"/>
                <w:b/>
                <w:bCs/>
                <w:spacing w:val="-104"/>
                <w:sz w:val="21"/>
                <w:szCs w:val="21"/>
              </w:rPr>
              <w:t> </w:t>
            </w: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7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63" w:right="161"/>
              <w:jc w:val="both"/>
              <w:rPr>
                <w:rFonts w:ascii="宋体" w:hAnsi="宋体" w:cs="宋体" w:eastAsia="宋体" w:hint="default"/>
                <w:sz w:val="21"/>
                <w:szCs w:val="21"/>
              </w:rPr>
            </w:pPr>
            <w:r>
              <w:rPr>
                <w:rFonts w:ascii="宋体" w:hAnsi="宋体" w:cs="宋体" w:eastAsia="宋体" w:hint="default"/>
                <w:b/>
                <w:bCs/>
                <w:sz w:val="21"/>
                <w:szCs w:val="21"/>
              </w:rPr>
              <w:t>本期计</w:t>
            </w:r>
            <w:r>
              <w:rPr>
                <w:rFonts w:ascii="宋体" w:hAnsi="宋体" w:cs="宋体" w:eastAsia="宋体" w:hint="default"/>
                <w:b/>
                <w:bCs/>
                <w:w w:val="100"/>
                <w:sz w:val="21"/>
                <w:szCs w:val="21"/>
              </w:rPr>
              <w:t> </w:t>
            </w:r>
            <w:r>
              <w:rPr>
                <w:rFonts w:ascii="宋体" w:hAnsi="宋体" w:cs="宋体" w:eastAsia="宋体" w:hint="default"/>
                <w:b/>
                <w:bCs/>
                <w:sz w:val="21"/>
                <w:szCs w:val="21"/>
              </w:rPr>
              <w:t>入营业</w:t>
            </w:r>
            <w:r>
              <w:rPr>
                <w:rFonts w:ascii="宋体" w:hAnsi="宋体" w:cs="宋体" w:eastAsia="宋体" w:hint="default"/>
                <w:b/>
                <w:bCs/>
                <w:w w:val="100"/>
                <w:sz w:val="21"/>
                <w:szCs w:val="21"/>
              </w:rPr>
              <w:t> </w:t>
            </w:r>
            <w:r>
              <w:rPr>
                <w:rFonts w:ascii="宋体" w:hAnsi="宋体" w:cs="宋体" w:eastAsia="宋体" w:hint="default"/>
                <w:b/>
                <w:bCs/>
                <w:sz w:val="21"/>
                <w:szCs w:val="21"/>
              </w:rPr>
              <w:t>外收入</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367" w:right="151" w:hanging="212"/>
              <w:jc w:val="left"/>
              <w:rPr>
                <w:rFonts w:ascii="宋体" w:hAnsi="宋体" w:cs="宋体" w:eastAsia="宋体" w:hint="default"/>
                <w:sz w:val="21"/>
                <w:szCs w:val="21"/>
              </w:rPr>
            </w:pPr>
            <w:r>
              <w:rPr>
                <w:rFonts w:ascii="宋体" w:hAnsi="宋体" w:cs="宋体" w:eastAsia="宋体" w:hint="default"/>
                <w:b/>
                <w:bCs/>
                <w:sz w:val="21"/>
                <w:szCs w:val="21"/>
              </w:rPr>
              <w:t>本期计入其他</w:t>
            </w:r>
            <w:r>
              <w:rPr>
                <w:rFonts w:ascii="宋体" w:hAnsi="宋体" w:cs="宋体" w:eastAsia="宋体" w:hint="default"/>
                <w:b/>
                <w:bCs/>
                <w:spacing w:val="-104"/>
                <w:sz w:val="21"/>
                <w:szCs w:val="21"/>
              </w:rPr>
              <w:t> </w:t>
            </w:r>
            <w:r>
              <w:rPr>
                <w:rFonts w:ascii="宋体" w:hAnsi="宋体" w:cs="宋体" w:eastAsia="宋体" w:hint="default"/>
                <w:b/>
                <w:bCs/>
                <w:sz w:val="21"/>
                <w:szCs w:val="21"/>
              </w:rPr>
              <w:t>收益金额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60" w:right="55"/>
              <w:jc w:val="both"/>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w w:val="100"/>
                <w:sz w:val="21"/>
                <w:szCs w:val="21"/>
              </w:rPr>
              <w:t> </w:t>
            </w:r>
            <w:r>
              <w:rPr>
                <w:rFonts w:ascii="宋体" w:hAnsi="宋体" w:cs="宋体" w:eastAsia="宋体" w:hint="default"/>
                <w:b/>
                <w:bCs/>
                <w:sz w:val="21"/>
                <w:szCs w:val="21"/>
              </w:rPr>
              <w:t>他</w:t>
            </w:r>
            <w:r>
              <w:rPr>
                <w:rFonts w:ascii="宋体" w:hAnsi="宋体" w:cs="宋体" w:eastAsia="宋体" w:hint="default"/>
                <w:b/>
                <w:bCs/>
                <w:w w:val="100"/>
                <w:sz w:val="21"/>
                <w:szCs w:val="21"/>
              </w:rPr>
              <w:t> </w:t>
            </w:r>
            <w:r>
              <w:rPr>
                <w:rFonts w:ascii="宋体" w:hAnsi="宋体" w:cs="宋体" w:eastAsia="宋体" w:hint="default"/>
                <w:b/>
                <w:bCs/>
                <w:sz w:val="21"/>
                <w:szCs w:val="21"/>
              </w:rPr>
              <w:t>变</w:t>
            </w:r>
            <w:r>
              <w:rPr>
                <w:rFonts w:ascii="宋体" w:hAnsi="宋体" w:cs="宋体" w:eastAsia="宋体" w:hint="default"/>
                <w:b/>
                <w:bCs/>
                <w:w w:val="100"/>
                <w:sz w:val="21"/>
                <w:szCs w:val="21"/>
              </w:rPr>
              <w:t> </w:t>
            </w:r>
            <w:r>
              <w:rPr>
                <w:rFonts w:ascii="宋体" w:hAnsi="宋体" w:cs="宋体" w:eastAsia="宋体" w:hint="default"/>
                <w:b/>
                <w:bCs/>
                <w:sz w:val="21"/>
                <w:szCs w:val="21"/>
              </w:rPr>
              <w:t>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6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57" w:lineRule="exact" w:before="66"/>
              <w:ind w:left="146" w:right="0"/>
              <w:jc w:val="left"/>
              <w:rPr>
                <w:rFonts w:ascii="宋体" w:hAnsi="宋体" w:cs="宋体" w:eastAsia="宋体" w:hint="default"/>
                <w:sz w:val="21"/>
                <w:szCs w:val="21"/>
              </w:rPr>
            </w:pPr>
            <w:r>
              <w:rPr>
                <w:rFonts w:ascii="宋体" w:hAnsi="宋体" w:cs="宋体" w:eastAsia="宋体" w:hint="default"/>
                <w:b/>
                <w:bCs/>
                <w:sz w:val="21"/>
                <w:szCs w:val="21"/>
              </w:rPr>
              <w:t>与资产相关</w:t>
            </w:r>
            <w:r>
              <w:rPr>
                <w:rFonts w:ascii="宋体" w:hAnsi="宋体" w:cs="宋体" w:eastAsia="宋体" w:hint="default"/>
                <w:sz w:val="21"/>
                <w:szCs w:val="21"/>
              </w:rPr>
            </w:r>
          </w:p>
          <w:p>
            <w:pPr>
              <w:pStyle w:val="TableParagraph"/>
              <w:spacing w:line="240" w:lineRule="exact" w:before="36"/>
              <w:ind w:left="568" w:right="192" w:hanging="37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与收益相</w:t>
            </w:r>
            <w:r>
              <w:rPr>
                <w:rFonts w:ascii="宋体" w:hAnsi="宋体" w:cs="宋体" w:eastAsia="宋体" w:hint="default"/>
                <w:b/>
                <w:bCs/>
                <w:w w:val="100"/>
                <w:sz w:val="21"/>
                <w:szCs w:val="21"/>
              </w:rPr>
              <w:t> </w:t>
            </w:r>
            <w:r>
              <w:rPr>
                <w:rFonts w:ascii="宋体" w:hAnsi="宋体" w:cs="宋体" w:eastAsia="宋体" w:hint="default"/>
                <w:b/>
                <w:bCs/>
                <w:sz w:val="21"/>
                <w:szCs w:val="21"/>
              </w:rPr>
              <w:t>关</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6"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242"/>
              <w:jc w:val="right"/>
              <w:rPr>
                <w:rFonts w:ascii="宋体" w:hAnsi="宋体" w:cs="宋体" w:eastAsia="宋体" w:hint="default"/>
                <w:sz w:val="21"/>
                <w:szCs w:val="21"/>
              </w:rPr>
            </w:pPr>
            <w:r>
              <w:rPr>
                <w:rFonts w:ascii="宋体" w:hAnsi="宋体" w:cs="宋体" w:eastAsia="宋体" w:hint="default"/>
                <w:spacing w:val="-1"/>
                <w:sz w:val="21"/>
                <w:szCs w:val="21"/>
              </w:rPr>
              <w:t>粮食平房仓</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right"/>
              <w:rPr>
                <w:rFonts w:ascii="宋体" w:hAnsi="宋体" w:cs="宋体" w:eastAsia="宋体" w:hint="default"/>
                <w:sz w:val="21"/>
                <w:szCs w:val="21"/>
              </w:rPr>
            </w:pPr>
            <w:r>
              <w:rPr>
                <w:rFonts w:ascii="宋体"/>
                <w:spacing w:val="-1"/>
                <w:sz w:val="21"/>
              </w:rPr>
              <w:t>14,062,499.88</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right"/>
              <w:rPr>
                <w:rFonts w:ascii="宋体" w:hAnsi="宋体" w:cs="宋体" w:eastAsia="宋体" w:hint="default"/>
                <w:sz w:val="21"/>
                <w:szCs w:val="21"/>
              </w:rPr>
            </w:pPr>
            <w:r>
              <w:rPr>
                <w:rFonts w:ascii="宋体"/>
                <w:spacing w:val="-1"/>
                <w:sz w:val="21"/>
              </w:rPr>
              <w:t>362,500.08</w:t>
            </w:r>
            <w:r>
              <w:rPr>
                <w:rFonts w:ascii="宋体"/>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
              <w:jc w:val="right"/>
              <w:rPr>
                <w:rFonts w:ascii="宋体" w:hAnsi="宋体" w:cs="宋体" w:eastAsia="宋体" w:hint="default"/>
                <w:sz w:val="21"/>
                <w:szCs w:val="21"/>
              </w:rPr>
            </w:pPr>
            <w:r>
              <w:rPr>
                <w:rFonts w:ascii="宋体"/>
                <w:spacing w:val="-1"/>
                <w:sz w:val="21"/>
              </w:rPr>
              <w:t>13,699,999.80</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494"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6" w:right="137"/>
              <w:jc w:val="left"/>
              <w:rPr>
                <w:rFonts w:ascii="宋体" w:hAnsi="宋体" w:cs="宋体" w:eastAsia="宋体" w:hint="default"/>
                <w:sz w:val="21"/>
                <w:szCs w:val="21"/>
              </w:rPr>
            </w:pPr>
            <w:r>
              <w:rPr>
                <w:rFonts w:ascii="宋体" w:hAnsi="宋体" w:cs="宋体" w:eastAsia="宋体" w:hint="default"/>
                <w:sz w:val="21"/>
                <w:szCs w:val="21"/>
              </w:rPr>
              <w:t>粮食物流现代</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宋体" w:hAnsi="宋体" w:cs="宋体" w:eastAsia="宋体" w:hint="default"/>
                <w:sz w:val="21"/>
                <w:szCs w:val="21"/>
              </w:rPr>
            </w:pPr>
            <w:r>
              <w:rPr>
                <w:rFonts w:ascii="宋体"/>
                <w:spacing w:val="-1"/>
                <w:sz w:val="21"/>
              </w:rPr>
              <w:t>128,571.54</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spacing w:val="-1"/>
                <w:sz w:val="21"/>
              </w:rPr>
              <w:t>64,285.80</w:t>
            </w:r>
            <w:r>
              <w:rPr>
                <w:rFonts w:ascii="宋体"/>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spacing w:val="-1"/>
                <w:sz w:val="21"/>
              </w:rPr>
              <w:t>64,285.74</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497"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6" w:right="137"/>
              <w:jc w:val="left"/>
              <w:rPr>
                <w:rFonts w:ascii="宋体" w:hAnsi="宋体" w:cs="宋体" w:eastAsia="宋体" w:hint="default"/>
                <w:sz w:val="21"/>
                <w:szCs w:val="21"/>
              </w:rPr>
            </w:pPr>
            <w:r>
              <w:rPr>
                <w:rFonts w:ascii="宋体" w:hAnsi="宋体" w:cs="宋体" w:eastAsia="宋体" w:hint="default"/>
                <w:sz w:val="21"/>
                <w:szCs w:val="21"/>
              </w:rPr>
              <w:t>粮食散储钢罩</w:t>
            </w:r>
            <w:r>
              <w:rPr>
                <w:rFonts w:ascii="宋体" w:hAnsi="宋体" w:cs="宋体" w:eastAsia="宋体" w:hint="default"/>
                <w:w w:val="100"/>
                <w:sz w:val="21"/>
                <w:szCs w:val="21"/>
              </w:rPr>
              <w:t> </w:t>
            </w:r>
            <w:r>
              <w:rPr>
                <w:rFonts w:ascii="宋体" w:hAnsi="宋体" w:cs="宋体" w:eastAsia="宋体" w:hint="default"/>
                <w:sz w:val="21"/>
                <w:szCs w:val="21"/>
              </w:rPr>
              <w:t>棚建设</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宋体" w:hAnsi="宋体" w:cs="宋体" w:eastAsia="宋体" w:hint="default"/>
                <w:sz w:val="21"/>
                <w:szCs w:val="21"/>
              </w:rPr>
            </w:pPr>
            <w:r>
              <w:rPr>
                <w:rFonts w:ascii="宋体"/>
                <w:spacing w:val="-1"/>
                <w:sz w:val="21"/>
              </w:rPr>
              <w:t>800,334.16</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spacing w:val="-1"/>
                <w:sz w:val="21"/>
              </w:rPr>
              <w:t>28,000.08</w:t>
            </w:r>
            <w:r>
              <w:rPr>
                <w:rFonts w:ascii="宋体"/>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spacing w:val="-1"/>
                <w:sz w:val="21"/>
              </w:rPr>
              <w:t>772,334.08</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734"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6" w:right="137"/>
              <w:jc w:val="both"/>
              <w:rPr>
                <w:rFonts w:ascii="宋体" w:hAnsi="宋体" w:cs="宋体" w:eastAsia="宋体" w:hint="default"/>
                <w:sz w:val="21"/>
                <w:szCs w:val="21"/>
              </w:rPr>
            </w:pPr>
            <w:r>
              <w:rPr>
                <w:rFonts w:ascii="宋体" w:hAnsi="宋体" w:cs="宋体" w:eastAsia="宋体" w:hint="default"/>
                <w:sz w:val="21"/>
                <w:szCs w:val="21"/>
              </w:rPr>
              <w:t>锦州港污水处</w:t>
            </w:r>
            <w:r>
              <w:rPr>
                <w:rFonts w:ascii="宋体" w:hAnsi="宋体" w:cs="宋体" w:eastAsia="宋体" w:hint="default"/>
                <w:w w:val="100"/>
                <w:sz w:val="21"/>
                <w:szCs w:val="21"/>
              </w:rPr>
              <w:t> </w:t>
            </w:r>
            <w:r>
              <w:rPr>
                <w:rFonts w:ascii="宋体" w:hAnsi="宋体" w:cs="宋体" w:eastAsia="宋体" w:hint="default"/>
                <w:sz w:val="21"/>
                <w:szCs w:val="21"/>
              </w:rPr>
              <w:t>理厂改造工程</w:t>
            </w:r>
            <w:r>
              <w:rPr>
                <w:rFonts w:ascii="宋体" w:hAnsi="宋体" w:cs="宋体" w:eastAsia="宋体" w:hint="default"/>
                <w:w w:val="100"/>
                <w:sz w:val="21"/>
                <w:szCs w:val="21"/>
              </w:rPr>
              <w:t> </w:t>
            </w:r>
            <w:r>
              <w:rPr>
                <w:rFonts w:ascii="宋体" w:hAnsi="宋体" w:cs="宋体" w:eastAsia="宋体" w:hint="default"/>
                <w:sz w:val="21"/>
                <w:szCs w:val="21"/>
              </w:rPr>
              <w:t>拨款</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380,952.48</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71,428.57</w:t>
            </w:r>
            <w:r>
              <w:rPr>
                <w:rFonts w:ascii="宋体"/>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309,523.91</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494"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6" w:right="137"/>
              <w:jc w:val="left"/>
              <w:rPr>
                <w:rFonts w:ascii="宋体" w:hAnsi="宋体" w:cs="宋体" w:eastAsia="宋体" w:hint="default"/>
                <w:sz w:val="21"/>
                <w:szCs w:val="21"/>
              </w:rPr>
            </w:pPr>
            <w:r>
              <w:rPr>
                <w:rFonts w:ascii="宋体" w:hAnsi="宋体" w:cs="宋体" w:eastAsia="宋体" w:hint="default"/>
                <w:sz w:val="21"/>
                <w:szCs w:val="21"/>
              </w:rPr>
              <w:t>锅炉节能改造</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190,277.70</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16,666.67</w:t>
            </w:r>
            <w:r>
              <w:rPr>
                <w:rFonts w:ascii="宋体"/>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173,611.03</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502" w:hRule="exact"/>
        </w:trPr>
        <w:tc>
          <w:tcPr>
            <w:tcW w:w="1520"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6" w:right="35"/>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53"/>
                <w:sz w:val="21"/>
                <w:szCs w:val="21"/>
              </w:rPr>
              <w:t> </w:t>
            </w:r>
            <w:r>
              <w:rPr>
                <w:rFonts w:ascii="宋体" w:hAnsi="宋体" w:cs="宋体" w:eastAsia="宋体" w:hint="default"/>
                <w:sz w:val="21"/>
                <w:szCs w:val="21"/>
              </w:rPr>
              <w:t>清洁能源</w:t>
            </w:r>
            <w:r>
              <w:rPr>
                <w:rFonts w:ascii="宋体" w:hAnsi="宋体" w:cs="宋体" w:eastAsia="宋体" w:hint="default"/>
                <w:w w:val="100"/>
                <w:sz w:val="21"/>
                <w:szCs w:val="21"/>
              </w:rPr>
              <w:t> </w:t>
            </w:r>
            <w:r>
              <w:rPr>
                <w:rFonts w:ascii="宋体" w:hAnsi="宋体" w:cs="宋体" w:eastAsia="宋体" w:hint="default"/>
                <w:sz w:val="21"/>
                <w:szCs w:val="21"/>
              </w:rPr>
              <w:t>节能减排资金</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right"/>
              <w:rPr>
                <w:rFonts w:ascii="宋体" w:hAnsi="宋体" w:cs="宋体" w:eastAsia="宋体" w:hint="default"/>
                <w:sz w:val="21"/>
                <w:szCs w:val="21"/>
              </w:rPr>
            </w:pPr>
            <w:r>
              <w:rPr>
                <w:rFonts w:ascii="宋体"/>
                <w:spacing w:val="-1"/>
                <w:sz w:val="21"/>
              </w:rPr>
              <w:t>601,203.80</w:t>
            </w:r>
            <w:r>
              <w:rPr>
                <w:rFonts w:ascii="宋体"/>
                <w:sz w:val="21"/>
              </w:rPr>
              <w:t> </w:t>
            </w:r>
          </w:p>
        </w:tc>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spacing w:val="-1"/>
                <w:sz w:val="21"/>
              </w:rPr>
              <w:t>47,777.77</w:t>
            </w:r>
            <w:r>
              <w:rPr>
                <w:rFonts w:ascii="宋体"/>
                <w:sz w:val="21"/>
              </w:rPr>
              <w:t> </w:t>
            </w:r>
          </w:p>
        </w:tc>
        <w:tc>
          <w:tcPr>
            <w:tcW w:w="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spacing w:val="-1"/>
                <w:sz w:val="21"/>
              </w:rPr>
              <w:t>553,426.03</w:t>
            </w:r>
            <w:r>
              <w:rPr>
                <w:rFonts w:ascii="宋体"/>
                <w:sz w:val="21"/>
              </w:rPr>
              <w:t> </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8"/>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580" w:right="80"/>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520"/>
        <w:gridCol w:w="1695"/>
        <w:gridCol w:w="1591"/>
        <w:gridCol w:w="975"/>
        <w:gridCol w:w="1591"/>
        <w:gridCol w:w="550"/>
        <w:gridCol w:w="1695"/>
        <w:gridCol w:w="1366"/>
      </w:tblGrid>
      <w:tr>
        <w:trPr>
          <w:trHeight w:val="504" w:hRule="exact"/>
        </w:trPr>
        <w:tc>
          <w:tcPr>
            <w:tcW w:w="1520"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before="2"/>
              <w:ind w:left="96" w:right="137"/>
              <w:jc w:val="left"/>
              <w:rPr>
                <w:rFonts w:ascii="宋体" w:hAnsi="宋体" w:cs="宋体" w:eastAsia="宋体" w:hint="default"/>
                <w:sz w:val="21"/>
                <w:szCs w:val="21"/>
              </w:rPr>
            </w:pPr>
            <w:r>
              <w:rPr>
                <w:rFonts w:ascii="宋体" w:hAnsi="宋体" w:cs="宋体" w:eastAsia="宋体" w:hint="default"/>
                <w:sz w:val="21"/>
                <w:szCs w:val="21"/>
              </w:rPr>
              <w:t>港口建设费分</w:t>
            </w:r>
            <w:r>
              <w:rPr>
                <w:rFonts w:ascii="宋体" w:hAnsi="宋体" w:cs="宋体" w:eastAsia="宋体" w:hint="default"/>
                <w:w w:val="100"/>
                <w:sz w:val="21"/>
                <w:szCs w:val="21"/>
              </w:rPr>
              <w:t> </w:t>
            </w:r>
            <w:r>
              <w:rPr>
                <w:rFonts w:ascii="宋体" w:hAnsi="宋体" w:cs="宋体" w:eastAsia="宋体" w:hint="default"/>
                <w:sz w:val="21"/>
                <w:szCs w:val="21"/>
              </w:rPr>
              <w:t>成资金</w:t>
            </w:r>
            <w:r>
              <w:rPr>
                <w:rFonts w:ascii="宋体" w:hAnsi="宋体" w:cs="宋体" w:eastAsia="宋体" w:hint="default"/>
                <w:sz w:val="21"/>
                <w:szCs w:val="21"/>
              </w:rPr>
              <w:t> </w:t>
            </w:r>
          </w:p>
        </w:tc>
        <w:tc>
          <w:tcPr>
            <w:tcW w:w="16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宋体" w:hAnsi="宋体" w:cs="宋体" w:eastAsia="宋体" w:hint="default"/>
                <w:sz w:val="21"/>
                <w:szCs w:val="21"/>
              </w:rPr>
            </w:pPr>
            <w:r>
              <w:rPr>
                <w:rFonts w:ascii="宋体"/>
                <w:spacing w:val="-1"/>
                <w:sz w:val="21"/>
              </w:rPr>
              <w:t>20,673,796.59</w:t>
            </w:r>
            <w:r>
              <w:rPr>
                <w:rFonts w:ascii="宋体"/>
                <w:sz w:val="21"/>
              </w:rPr>
              <w:t> </w:t>
            </w:r>
          </w:p>
        </w:tc>
        <w:tc>
          <w:tcPr>
            <w:tcW w:w="15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9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宋体" w:hAnsi="宋体" w:cs="宋体" w:eastAsia="宋体" w:hint="default"/>
                <w:sz w:val="21"/>
                <w:szCs w:val="21"/>
              </w:rPr>
            </w:pPr>
            <w:r>
              <w:rPr>
                <w:rFonts w:ascii="宋体"/>
                <w:w w:val="100"/>
                <w:sz w:val="21"/>
              </w:rPr>
              <w:t> </w:t>
            </w:r>
          </w:p>
        </w:tc>
        <w:tc>
          <w:tcPr>
            <w:tcW w:w="15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spacing w:val="-1"/>
                <w:sz w:val="21"/>
              </w:rPr>
              <w:t>506,847.46</w:t>
            </w:r>
            <w:r>
              <w:rPr>
                <w:rFonts w:ascii="宋体"/>
                <w:sz w:val="21"/>
              </w:rPr>
              <w:t> </w:t>
            </w:r>
          </w:p>
        </w:tc>
        <w:tc>
          <w:tcPr>
            <w:tcW w:w="5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6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spacing w:val="-1"/>
                <w:sz w:val="21"/>
              </w:rPr>
              <w:t>20,166,949.13</w:t>
            </w:r>
            <w:r>
              <w:rPr>
                <w:rFonts w:ascii="宋体"/>
                <w:sz w:val="21"/>
              </w:rPr>
              <w:t> </w:t>
            </w:r>
          </w:p>
        </w:tc>
        <w:tc>
          <w:tcPr>
            <w:tcW w:w="13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8"/>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494"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6" w:right="0"/>
              <w:jc w:val="left"/>
              <w:rPr>
                <w:rFonts w:ascii="宋体" w:hAnsi="宋体" w:cs="宋体" w:eastAsia="宋体" w:hint="default"/>
                <w:sz w:val="21"/>
                <w:szCs w:val="21"/>
              </w:rPr>
            </w:pPr>
            <w:r>
              <w:rPr>
                <w:rFonts w:ascii="宋体" w:hAnsi="宋体" w:cs="宋体" w:eastAsia="宋体" w:hint="default"/>
                <w:sz w:val="21"/>
                <w:szCs w:val="21"/>
              </w:rPr>
              <w:t>航道工程建设</w:t>
            </w:r>
            <w:r>
              <w:rPr>
                <w:rFonts w:ascii="宋体" w:hAnsi="宋体" w:cs="宋体" w:eastAsia="宋体" w:hint="default"/>
                <w:w w:val="100"/>
                <w:sz w:val="21"/>
                <w:szCs w:val="21"/>
              </w:rPr>
              <w:t> </w:t>
            </w:r>
            <w:r>
              <w:rPr>
                <w:rFonts w:ascii="宋体" w:hAnsi="宋体" w:cs="宋体" w:eastAsia="宋体" w:hint="default"/>
                <w:spacing w:val="-27"/>
                <w:w w:val="100"/>
                <w:sz w:val="21"/>
                <w:szCs w:val="21"/>
              </w:rPr>
              <w:t>拨款（交通部）</w:t>
            </w:r>
            <w:r>
              <w:rPr>
                <w:rFonts w:ascii="宋体" w:hAnsi="宋体" w:cs="宋体" w:eastAsia="宋体" w:hint="default"/>
                <w:w w:val="100"/>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493,444,326.12</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10,673,534.06</w:t>
            </w:r>
            <w:r>
              <w:rPr>
                <w:rFonts w:ascii="宋体"/>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482,770,792.06</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734"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6" w:right="137"/>
              <w:jc w:val="both"/>
              <w:rPr>
                <w:rFonts w:ascii="宋体" w:hAnsi="宋体" w:cs="宋体" w:eastAsia="宋体" w:hint="default"/>
                <w:sz w:val="21"/>
                <w:szCs w:val="21"/>
              </w:rPr>
            </w:pPr>
            <w:r>
              <w:rPr>
                <w:rFonts w:ascii="宋体" w:hAnsi="宋体" w:cs="宋体" w:eastAsia="宋体" w:hint="default"/>
                <w:sz w:val="21"/>
                <w:szCs w:val="21"/>
              </w:rPr>
              <w:t>航道工程建设</w:t>
            </w:r>
            <w:r>
              <w:rPr>
                <w:rFonts w:ascii="宋体" w:hAnsi="宋体" w:cs="宋体" w:eastAsia="宋体" w:hint="default"/>
                <w:w w:val="100"/>
                <w:sz w:val="21"/>
                <w:szCs w:val="21"/>
              </w:rPr>
              <w:t> </w:t>
            </w:r>
            <w:r>
              <w:rPr>
                <w:rFonts w:ascii="宋体" w:hAnsi="宋体" w:cs="宋体" w:eastAsia="宋体" w:hint="default"/>
                <w:sz w:val="21"/>
                <w:szCs w:val="21"/>
              </w:rPr>
              <w:t>拨款（锦州财</w:t>
            </w:r>
            <w:r>
              <w:rPr>
                <w:rFonts w:ascii="宋体" w:hAnsi="宋体" w:cs="宋体" w:eastAsia="宋体" w:hint="default"/>
                <w:w w:val="100"/>
                <w:sz w:val="21"/>
                <w:szCs w:val="21"/>
              </w:rPr>
              <w:t> </w:t>
            </w:r>
            <w:r>
              <w:rPr>
                <w:rFonts w:ascii="宋体" w:hAnsi="宋体" w:cs="宋体" w:eastAsia="宋体" w:hint="default"/>
                <w:sz w:val="21"/>
                <w:szCs w:val="21"/>
              </w:rPr>
              <w:t>政局）</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140,650,779.55</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696,998.84</w:t>
            </w:r>
            <w:r>
              <w:rPr>
                <w:rFonts w:ascii="宋体"/>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139,953,780.71</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494"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6" w:right="137"/>
              <w:jc w:val="left"/>
              <w:rPr>
                <w:rFonts w:ascii="宋体" w:hAnsi="宋体" w:cs="宋体" w:eastAsia="宋体" w:hint="default"/>
                <w:sz w:val="21"/>
                <w:szCs w:val="21"/>
              </w:rPr>
            </w:pPr>
            <w:r>
              <w:rPr>
                <w:rFonts w:ascii="宋体" w:hAnsi="宋体" w:cs="宋体" w:eastAsia="宋体" w:hint="default"/>
                <w:sz w:val="21"/>
                <w:szCs w:val="21"/>
              </w:rPr>
              <w:t>五点一线园区</w:t>
            </w:r>
            <w:r>
              <w:rPr>
                <w:rFonts w:ascii="宋体" w:hAnsi="宋体" w:cs="宋体" w:eastAsia="宋体" w:hint="default"/>
                <w:w w:val="100"/>
                <w:sz w:val="21"/>
                <w:szCs w:val="21"/>
              </w:rPr>
              <w:t> </w:t>
            </w:r>
            <w:r>
              <w:rPr>
                <w:rFonts w:ascii="宋体" w:hAnsi="宋体" w:cs="宋体" w:eastAsia="宋体" w:hint="default"/>
                <w:sz w:val="21"/>
                <w:szCs w:val="21"/>
              </w:rPr>
              <w:t>产业项目</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6,273,474.17</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166,783.98</w:t>
            </w:r>
            <w:r>
              <w:rPr>
                <w:rFonts w:ascii="宋体"/>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6,106,690.19</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737"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6" w:right="137"/>
              <w:jc w:val="both"/>
              <w:rPr>
                <w:rFonts w:ascii="宋体" w:hAnsi="宋体" w:cs="宋体" w:eastAsia="宋体" w:hint="default"/>
                <w:sz w:val="21"/>
                <w:szCs w:val="21"/>
              </w:rPr>
            </w:pPr>
            <w:r>
              <w:rPr>
                <w:rFonts w:ascii="宋体" w:hAnsi="宋体" w:cs="宋体" w:eastAsia="宋体" w:hint="default"/>
                <w:sz w:val="21"/>
                <w:szCs w:val="21"/>
              </w:rPr>
              <w:t>锦州水运口岸</w:t>
            </w:r>
            <w:r>
              <w:rPr>
                <w:rFonts w:ascii="宋体" w:hAnsi="宋体" w:cs="宋体" w:eastAsia="宋体" w:hint="default"/>
                <w:w w:val="100"/>
                <w:sz w:val="21"/>
                <w:szCs w:val="21"/>
              </w:rPr>
              <w:t> </w:t>
            </w:r>
            <w:r>
              <w:rPr>
                <w:rFonts w:ascii="宋体" w:hAnsi="宋体" w:cs="宋体" w:eastAsia="宋体" w:hint="default"/>
                <w:sz w:val="21"/>
                <w:szCs w:val="21"/>
              </w:rPr>
              <w:t>海关查验业务</w:t>
            </w:r>
            <w:r>
              <w:rPr>
                <w:rFonts w:ascii="宋体" w:hAnsi="宋体" w:cs="宋体" w:eastAsia="宋体" w:hint="default"/>
                <w:w w:val="100"/>
                <w:sz w:val="21"/>
                <w:szCs w:val="21"/>
              </w:rPr>
              <w:t> </w:t>
            </w:r>
            <w:r>
              <w:rPr>
                <w:rFonts w:ascii="宋体" w:hAnsi="宋体" w:cs="宋体" w:eastAsia="宋体" w:hint="default"/>
                <w:sz w:val="21"/>
                <w:szCs w:val="21"/>
              </w:rPr>
              <w:t>用房工程</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2,786,206.95</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82,758.62</w:t>
            </w:r>
            <w:r>
              <w:rPr>
                <w:rFonts w:ascii="宋体"/>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2,703,448.33</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494"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6" w:right="35"/>
              <w:jc w:val="left"/>
              <w:rPr>
                <w:rFonts w:ascii="宋体" w:hAnsi="宋体" w:cs="宋体" w:eastAsia="宋体" w:hint="default"/>
                <w:sz w:val="21"/>
                <w:szCs w:val="21"/>
              </w:rPr>
            </w:pPr>
            <w:r>
              <w:rPr>
                <w:rFonts w:ascii="宋体" w:hAnsi="宋体" w:cs="宋体" w:eastAsia="宋体" w:hint="default"/>
                <w:sz w:val="21"/>
                <w:szCs w:val="21"/>
              </w:rPr>
              <w:t>锦州港四港池</w:t>
            </w:r>
            <w:r>
              <w:rPr>
                <w:rFonts w:ascii="宋体" w:hAnsi="宋体" w:cs="宋体" w:eastAsia="宋体" w:hint="default"/>
                <w:w w:val="100"/>
                <w:sz w:val="21"/>
                <w:szCs w:val="21"/>
              </w:rPr>
              <w:t> </w:t>
            </w:r>
            <w:r>
              <w:rPr>
                <w:rFonts w:ascii="宋体" w:hAnsi="宋体" w:cs="宋体" w:eastAsia="宋体" w:hint="default"/>
                <w:sz w:val="21"/>
                <w:szCs w:val="21"/>
              </w:rPr>
              <w:t>南部围堰工程</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26,000,000.00</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26,000,000.00</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975"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6" w:right="0"/>
              <w:jc w:val="left"/>
              <w:rPr>
                <w:rFonts w:ascii="宋体" w:hAnsi="宋体" w:cs="宋体" w:eastAsia="宋体" w:hint="default"/>
                <w:sz w:val="21"/>
                <w:szCs w:val="21"/>
              </w:rPr>
            </w:pPr>
            <w:r>
              <w:rPr>
                <w:rFonts w:ascii="宋体" w:hAnsi="宋体" w:cs="宋体" w:eastAsia="宋体" w:hint="default"/>
                <w:sz w:val="21"/>
                <w:szCs w:val="21"/>
              </w:rPr>
              <w:t>锦州港第三港</w:t>
            </w:r>
          </w:p>
          <w:p>
            <w:pPr>
              <w:pStyle w:val="TableParagraph"/>
              <w:spacing w:line="240" w:lineRule="exact" w:before="36"/>
              <w:ind w:left="96" w:right="137"/>
              <w:jc w:val="left"/>
              <w:rPr>
                <w:rFonts w:ascii="宋体" w:hAnsi="宋体" w:cs="宋体" w:eastAsia="宋体" w:hint="default"/>
                <w:sz w:val="21"/>
                <w:szCs w:val="21"/>
              </w:rPr>
            </w:pPr>
            <w:r>
              <w:rPr>
                <w:rFonts w:ascii="宋体" w:hAnsi="宋体" w:cs="宋体" w:eastAsia="宋体" w:hint="default"/>
                <w:sz w:val="21"/>
                <w:szCs w:val="21"/>
              </w:rPr>
              <w:t>池东岸油品化</w:t>
            </w:r>
            <w:r>
              <w:rPr>
                <w:rFonts w:ascii="宋体" w:hAnsi="宋体" w:cs="宋体" w:eastAsia="宋体" w:hint="default"/>
                <w:w w:val="100"/>
                <w:sz w:val="21"/>
                <w:szCs w:val="21"/>
              </w:rPr>
              <w:t> </w:t>
            </w:r>
            <w:r>
              <w:rPr>
                <w:rFonts w:ascii="宋体" w:hAnsi="宋体" w:cs="宋体" w:eastAsia="宋体" w:hint="default"/>
                <w:sz w:val="21"/>
                <w:szCs w:val="21"/>
              </w:rPr>
              <w:t>工泊位工程</w:t>
            </w:r>
          </w:p>
          <w:p>
            <w:pPr>
              <w:pStyle w:val="TableParagraph"/>
              <w:spacing w:line="222" w:lineRule="exact"/>
              <w:ind w:left="96"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302</w:t>
            </w:r>
            <w:r>
              <w:rPr>
                <w:rFonts w:ascii="宋体" w:hAnsi="宋体" w:cs="宋体" w:eastAsia="宋体" w:hint="default"/>
                <w:spacing w:val="-2"/>
                <w:w w:val="100"/>
                <w:sz w:val="21"/>
                <w:szCs w:val="21"/>
              </w:rPr>
              <w:t>B</w:t>
            </w:r>
            <w:r>
              <w:rPr>
                <w:rFonts w:ascii="宋体" w:hAnsi="宋体" w:cs="宋体" w:eastAsia="宋体" w:hint="default"/>
                <w:spacing w:val="-72"/>
                <w:w w:val="100"/>
                <w:sz w:val="21"/>
                <w:szCs w:val="21"/>
              </w:rPr>
              <w:t>、</w:t>
            </w:r>
            <w:r>
              <w:rPr>
                <w:rFonts w:ascii="宋体" w:hAnsi="宋体" w:cs="宋体" w:eastAsia="宋体" w:hint="default"/>
                <w:w w:val="100"/>
                <w:sz w:val="21"/>
                <w:szCs w:val="21"/>
              </w:rPr>
              <w:t>3</w:t>
            </w:r>
            <w:r>
              <w:rPr>
                <w:rFonts w:ascii="宋体" w:hAnsi="宋体" w:cs="宋体" w:eastAsia="宋体" w:hint="default"/>
                <w:spacing w:val="-3"/>
                <w:w w:val="100"/>
                <w:sz w:val="21"/>
                <w:szCs w:val="21"/>
              </w:rPr>
              <w:t>0</w:t>
            </w:r>
            <w:r>
              <w:rPr>
                <w:rFonts w:ascii="宋体" w:hAnsi="宋体" w:cs="宋体" w:eastAsia="宋体" w:hint="default"/>
                <w:w w:val="100"/>
                <w:sz w:val="21"/>
                <w:szCs w:val="21"/>
              </w:rPr>
              <w:t>3</w:t>
            </w:r>
            <w:r>
              <w:rPr>
                <w:rFonts w:ascii="宋体" w:hAnsi="宋体" w:cs="宋体" w:eastAsia="宋体" w:hint="default"/>
                <w:spacing w:val="-1"/>
                <w:w w:val="100"/>
                <w:sz w:val="21"/>
                <w:szCs w:val="21"/>
              </w:rPr>
              <w:t>B</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494"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6" w:right="137"/>
              <w:jc w:val="left"/>
              <w:rPr>
                <w:rFonts w:ascii="宋体" w:hAnsi="宋体" w:cs="宋体" w:eastAsia="宋体" w:hint="default"/>
                <w:sz w:val="21"/>
                <w:szCs w:val="21"/>
              </w:rPr>
            </w:pPr>
            <w:r>
              <w:rPr>
                <w:rFonts w:ascii="宋体" w:hAnsi="宋体" w:cs="宋体" w:eastAsia="宋体" w:hint="default"/>
                <w:sz w:val="21"/>
                <w:szCs w:val="21"/>
              </w:rPr>
              <w:t>锦州港航道改</w:t>
            </w:r>
            <w:r>
              <w:rPr>
                <w:rFonts w:ascii="宋体" w:hAnsi="宋体" w:cs="宋体" w:eastAsia="宋体" w:hint="default"/>
                <w:w w:val="100"/>
                <w:sz w:val="21"/>
                <w:szCs w:val="21"/>
              </w:rPr>
              <w:t> </w:t>
            </w:r>
            <w:r>
              <w:rPr>
                <w:rFonts w:ascii="宋体" w:hAnsi="宋体" w:cs="宋体" w:eastAsia="宋体" w:hint="default"/>
                <w:sz w:val="21"/>
                <w:szCs w:val="21"/>
              </w:rPr>
              <w:t>扩建工程</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497"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6" w:right="137"/>
              <w:jc w:val="left"/>
              <w:rPr>
                <w:rFonts w:ascii="宋体" w:hAnsi="宋体" w:cs="宋体" w:eastAsia="宋体" w:hint="default"/>
                <w:sz w:val="21"/>
                <w:szCs w:val="21"/>
              </w:rPr>
            </w:pPr>
            <w:r>
              <w:rPr>
                <w:rFonts w:ascii="宋体" w:hAnsi="宋体" w:cs="宋体" w:eastAsia="宋体" w:hint="default"/>
                <w:sz w:val="21"/>
                <w:szCs w:val="21"/>
              </w:rPr>
              <w:t>锦州港粮食物</w:t>
            </w:r>
            <w:r>
              <w:rPr>
                <w:rFonts w:ascii="宋体" w:hAnsi="宋体" w:cs="宋体" w:eastAsia="宋体" w:hint="default"/>
                <w:w w:val="100"/>
                <w:sz w:val="21"/>
                <w:szCs w:val="21"/>
              </w:rPr>
              <w:t> </w:t>
            </w:r>
            <w:r>
              <w:rPr>
                <w:rFonts w:ascii="宋体" w:hAnsi="宋体" w:cs="宋体" w:eastAsia="宋体" w:hint="default"/>
                <w:sz w:val="21"/>
                <w:szCs w:val="21"/>
              </w:rPr>
              <w:t>流工程项目</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spacing w:val="-1"/>
                <w:sz w:val="21"/>
              </w:rPr>
              <w:t>72,240,000.00</w:t>
            </w:r>
            <w:r>
              <w:rPr>
                <w:rFonts w:ascii="宋体"/>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spacing w:val="-1"/>
                <w:sz w:val="21"/>
              </w:rPr>
              <w:t>72,740,000.00</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494" w:hRule="exact"/>
        </w:trPr>
        <w:tc>
          <w:tcPr>
            <w:tcW w:w="152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6" w:right="137"/>
              <w:jc w:val="left"/>
              <w:rPr>
                <w:rFonts w:ascii="宋体" w:hAnsi="宋体" w:cs="宋体" w:eastAsia="宋体" w:hint="default"/>
                <w:sz w:val="21"/>
                <w:szCs w:val="21"/>
              </w:rPr>
            </w:pPr>
            <w:r>
              <w:rPr>
                <w:rFonts w:ascii="宋体" w:hAnsi="宋体" w:cs="宋体" w:eastAsia="宋体" w:hint="default"/>
                <w:sz w:val="21"/>
                <w:szCs w:val="21"/>
              </w:rPr>
              <w:t>集装箱泊位岸</w:t>
            </w:r>
            <w:r>
              <w:rPr>
                <w:rFonts w:ascii="宋体" w:hAnsi="宋体" w:cs="宋体" w:eastAsia="宋体" w:hint="default"/>
                <w:w w:val="100"/>
                <w:sz w:val="21"/>
                <w:szCs w:val="21"/>
              </w:rPr>
              <w:t> </w:t>
            </w:r>
            <w:r>
              <w:rPr>
                <w:rFonts w:ascii="宋体" w:hAnsi="宋体" w:cs="宋体" w:eastAsia="宋体" w:hint="default"/>
                <w:sz w:val="21"/>
                <w:szCs w:val="21"/>
              </w:rPr>
              <w:t>电项目</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spacing w:val="-1"/>
                <w:sz w:val="21"/>
              </w:rPr>
              <w:t>4,334,589.36</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spacing w:val="-1"/>
                <w:sz w:val="21"/>
              </w:rPr>
              <w:t>256,231.99</w:t>
            </w:r>
            <w:r>
              <w:rPr>
                <w:rFonts w:ascii="宋体"/>
                <w:sz w:val="21"/>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spacing w:val="-1"/>
                <w:sz w:val="21"/>
              </w:rPr>
              <w:t>4,078,357.37</w:t>
            </w:r>
            <w:r>
              <w:rPr>
                <w:rFonts w:ascii="宋体"/>
                <w:sz w:val="21"/>
              </w:rPr>
              <w:t> </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36"/>
              <w:jc w:val="righ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z w:val="21"/>
                <w:szCs w:val="21"/>
              </w:rPr>
              <w:t> </w:t>
            </w:r>
          </w:p>
        </w:tc>
      </w:tr>
      <w:tr>
        <w:trPr>
          <w:trHeight w:val="360" w:hRule="exact"/>
        </w:trPr>
        <w:tc>
          <w:tcPr>
            <w:tcW w:w="152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711,127,012.30</w:t>
            </w:r>
            <w:r>
              <w:rPr>
                <w:rFonts w:ascii="宋体"/>
                <w:sz w:val="21"/>
              </w:rPr>
              <w:t> </w:t>
            </w:r>
          </w:p>
        </w:tc>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72,240,000.00</w:t>
            </w:r>
            <w:r>
              <w:rPr>
                <w:rFonts w:ascii="宋体"/>
                <w:sz w:val="21"/>
              </w:rPr>
              <w:t> </w:t>
            </w:r>
          </w:p>
        </w:tc>
        <w:tc>
          <w:tcPr>
            <w:tcW w:w="9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12,973,813.92</w:t>
            </w:r>
            <w:r>
              <w:rPr>
                <w:rFonts w:ascii="宋体"/>
                <w:sz w:val="21"/>
              </w:rPr>
              <w:t> </w:t>
            </w:r>
          </w:p>
        </w:tc>
        <w:tc>
          <w:tcPr>
            <w:tcW w:w="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770,393,198.38</w:t>
            </w:r>
            <w:r>
              <w:rPr>
                <w:rFonts w:ascii="宋体"/>
                <w:sz w:val="21"/>
              </w:rPr>
              <w:t> </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324" w:lineRule="auto"/>
        <w:ind w:left="696" w:right="0"/>
        <w:jc w:val="left"/>
        <w:rPr>
          <w:rFonts w:ascii="宋体" w:hAnsi="宋体" w:cs="宋体" w:eastAsia="宋体" w:hint="default"/>
        </w:rPr>
      </w:pPr>
      <w:r>
        <w:rPr>
          <w:rFonts w:ascii="宋体" w:hAnsi="宋体" w:cs="宋体" w:eastAsia="宋体" w:hint="default"/>
          <w:w w:val="100"/>
        </w:rPr>
        <w:t> </w:t>
      </w:r>
      <w:bookmarkStart w:name="OLE_LINK84" w:id="20"/>
      <w:bookmarkEnd w:id="20"/>
      <w:r>
        <w:rPr>
          <w:rFonts w:ascii="宋体" w:hAnsi="宋体" w:cs="宋体" w:eastAsia="宋体" w:hint="default"/>
          <w:w w:val="100"/>
        </w:rPr>
      </w:r>
      <w:bookmarkStart w:name="OLE_LINK85" w:id="21"/>
      <w:bookmarkEnd w:id="21"/>
      <w:r>
        <w:rPr>
          <w:rFonts w:ascii="宋体" w:hAnsi="宋体" w:cs="宋体" w:eastAsia="宋体" w:hint="default"/>
          <w:w w:val="100"/>
        </w:rPr>
      </w: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3"/>
        <w:ind w:left="6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6"/>
        <w:ind w:left="802" w:right="0" w:firstLine="420"/>
        <w:jc w:val="left"/>
        <w:rPr>
          <w:rFonts w:ascii="宋体" w:hAnsi="宋体" w:cs="宋体" w:eastAsia="宋体" w:hint="default"/>
        </w:rPr>
      </w:pPr>
      <w:r>
        <w:rPr/>
        <w:t>报告期公司收到 </w:t>
      </w:r>
      <w:r>
        <w:rPr>
          <w:rFonts w:ascii="宋体" w:hAnsi="宋体" w:cs="宋体" w:eastAsia="宋体" w:hint="default"/>
        </w:rPr>
        <w:t>2019</w:t>
      </w:r>
      <w:r>
        <w:rPr>
          <w:rFonts w:ascii="宋体" w:hAnsi="宋体" w:cs="宋体" w:eastAsia="宋体" w:hint="default"/>
          <w:spacing w:val="-52"/>
        </w:rPr>
        <w:t> </w:t>
      </w:r>
      <w:r>
        <w:rPr>
          <w:spacing w:val="-5"/>
        </w:rPr>
        <w:t>年粮食安全保障调控和应急设施项目中央基建投资预算（拨款）</w:t>
      </w:r>
      <w:r>
        <w:rPr>
          <w:rFonts w:ascii="宋体" w:hAnsi="宋体" w:cs="宋体" w:eastAsia="宋体" w:hint="default"/>
          <w:spacing w:val="-5"/>
        </w:rPr>
        <w:t>7,224</w:t>
      </w:r>
      <w:r>
        <w:rPr>
          <w:rFonts w:ascii="宋体" w:hAnsi="宋体" w:cs="宋体" w:eastAsia="宋体" w:hint="default"/>
          <w:w w:val="100"/>
        </w:rPr>
        <w:t> </w:t>
      </w:r>
      <w:r>
        <w:rPr>
          <w:spacing w:val="-2"/>
          <w:w w:val="100"/>
        </w:rPr>
        <w:t>万元（辽发改投资</w:t>
      </w:r>
      <w:r>
        <w:rPr>
          <w:rFonts w:ascii="宋体" w:hAnsi="宋体" w:cs="宋体" w:eastAsia="宋体" w:hint="default"/>
          <w:spacing w:val="-2"/>
          <w:w w:val="100"/>
        </w:rPr>
        <w:t>[2019]140</w:t>
      </w:r>
      <w:r>
        <w:rPr>
          <w:rFonts w:ascii="宋体" w:hAnsi="宋体" w:cs="宋体" w:eastAsia="宋体" w:hint="default"/>
          <w:spacing w:val="-45"/>
          <w:w w:val="100"/>
        </w:rPr>
        <w:t> </w:t>
      </w:r>
      <w:r>
        <w:rPr>
          <w:spacing w:val="-8"/>
          <w:w w:val="100"/>
        </w:rPr>
        <w:t>号）（辽财指经</w:t>
      </w:r>
      <w:r>
        <w:rPr>
          <w:rFonts w:ascii="宋体" w:hAnsi="宋体" w:cs="宋体" w:eastAsia="宋体" w:hint="default"/>
          <w:spacing w:val="-8"/>
          <w:w w:val="100"/>
        </w:rPr>
        <w:t>[2019]172</w:t>
      </w:r>
      <w:r>
        <w:rPr>
          <w:rFonts w:ascii="宋体" w:hAnsi="宋体" w:cs="宋体" w:eastAsia="宋体" w:hint="default"/>
          <w:spacing w:val="-46"/>
          <w:w w:val="100"/>
        </w:rPr>
        <w:t> </w:t>
      </w:r>
      <w:r>
        <w:rPr>
          <w:spacing w:val="-8"/>
          <w:w w:val="100"/>
        </w:rPr>
        <w:t>号）（锦财指经</w:t>
      </w:r>
      <w:r>
        <w:rPr>
          <w:rFonts w:ascii="宋体" w:hAnsi="宋体" w:cs="宋体" w:eastAsia="宋体" w:hint="default"/>
          <w:spacing w:val="-8"/>
          <w:w w:val="100"/>
        </w:rPr>
        <w:t>[2019]144</w:t>
      </w:r>
      <w:r>
        <w:rPr>
          <w:rFonts w:ascii="宋体" w:hAnsi="宋体" w:cs="宋体" w:eastAsia="宋体" w:hint="default"/>
          <w:spacing w:val="-46"/>
          <w:w w:val="100"/>
        </w:rPr>
        <w:t> </w:t>
      </w:r>
      <w:r>
        <w:rPr>
          <w:spacing w:val="-3"/>
          <w:w w:val="100"/>
        </w:rPr>
        <w:t>号）</w:t>
      </w:r>
      <w:r>
        <w:rPr>
          <w:rFonts w:ascii="宋体" w:hAnsi="宋体" w:cs="宋体" w:eastAsia="宋体" w:hint="default"/>
          <w:w w:val="100"/>
        </w:rPr>
        <w:t> </w:t>
      </w:r>
    </w:p>
    <w:p>
      <w:pPr>
        <w:spacing w:after="0" w:line="240" w:lineRule="auto"/>
        <w:jc w:val="left"/>
        <w:rPr>
          <w:rFonts w:ascii="宋体" w:hAnsi="宋体" w:cs="宋体" w:eastAsia="宋体" w:hint="default"/>
        </w:rPr>
        <w:sectPr>
          <w:pgSz w:w="11910" w:h="16840"/>
          <w:pgMar w:header="882" w:footer="1195" w:top="1120" w:bottom="1380" w:left="580" w:right="80"/>
        </w:sectPr>
      </w:pPr>
    </w:p>
    <w:p>
      <w:pPr>
        <w:pStyle w:val="BodyText"/>
        <w:spacing w:line="271" w:lineRule="exact"/>
        <w:ind w:left="696" w:right="0"/>
        <w:jc w:val="left"/>
        <w:rPr>
          <w:rFonts w:ascii="宋体" w:hAnsi="宋体" w:cs="宋体" w:eastAsia="宋体" w:hint="default"/>
        </w:rPr>
      </w:pPr>
      <w:r>
        <w:rPr>
          <w:rFonts w:ascii="宋体"/>
          <w:w w:val="100"/>
        </w:rPr>
        <w:t> </w:t>
      </w:r>
    </w:p>
    <w:p>
      <w:pPr>
        <w:pStyle w:val="Heading3"/>
        <w:spacing w:line="240" w:lineRule="auto" w:before="80"/>
        <w:ind w:left="69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96" w:right="0"/>
        <w:jc w:val="left"/>
        <w:rPr>
          <w:rFonts w:ascii="宋体" w:hAnsi="宋体" w:cs="宋体" w:eastAsia="宋体" w:hint="default"/>
        </w:rPr>
      </w:pPr>
      <w:r>
        <w:rPr>
          <w:rFonts w:ascii="宋体"/>
          <w:w w:val="100"/>
        </w:rPr>
        <w:t> </w:t>
      </w:r>
    </w:p>
    <w:p>
      <w:pPr>
        <w:pStyle w:val="Heading3"/>
        <w:spacing w:line="240" w:lineRule="auto" w:before="97"/>
        <w:ind w:left="696"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6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80" w:right="80"/>
          <w:cols w:num="2" w:equalWidth="0">
            <w:col w:w="2783" w:space="3739"/>
            <w:col w:w="4728"/>
          </w:cols>
        </w:sectPr>
      </w:pPr>
    </w:p>
    <w:p>
      <w:pPr>
        <w:spacing w:line="240" w:lineRule="auto" w:before="10"/>
        <w:rPr>
          <w:rFonts w:ascii="宋体" w:hAnsi="宋体" w:cs="宋体" w:eastAsia="宋体" w:hint="default"/>
          <w:sz w:val="3"/>
          <w:szCs w:val="3"/>
        </w:rPr>
      </w:pPr>
    </w:p>
    <w:tbl>
      <w:tblPr>
        <w:tblW w:w="0" w:type="auto"/>
        <w:jc w:val="left"/>
        <w:tblInd w:w="574" w:type="dxa"/>
        <w:tblLayout w:type="fixed"/>
        <w:tblCellMar>
          <w:top w:w="0" w:type="dxa"/>
          <w:left w:w="0" w:type="dxa"/>
          <w:bottom w:w="0" w:type="dxa"/>
          <w:right w:w="0" w:type="dxa"/>
        </w:tblCellMar>
        <w:tblLook w:val="01E0"/>
      </w:tblPr>
      <w:tblGrid>
        <w:gridCol w:w="1241"/>
        <w:gridCol w:w="2235"/>
        <w:gridCol w:w="742"/>
        <w:gridCol w:w="708"/>
        <w:gridCol w:w="850"/>
        <w:gridCol w:w="710"/>
        <w:gridCol w:w="667"/>
        <w:gridCol w:w="1897"/>
      </w:tblGrid>
      <w:tr>
        <w:trPr>
          <w:trHeight w:val="334" w:hRule="exact"/>
        </w:trPr>
        <w:tc>
          <w:tcPr>
            <w:tcW w:w="1241" w:type="dxa"/>
            <w:vMerge w:val="restart"/>
            <w:tcBorders>
              <w:top w:val="single" w:sz="12" w:space="0" w:color="000000"/>
              <w:left w:val="single" w:sz="12" w:space="0" w:color="000000"/>
              <w:right w:val="single" w:sz="6" w:space="0" w:color="000000"/>
            </w:tcBorders>
            <w:shd w:val="clear" w:color="auto" w:fill="D9D9D9"/>
          </w:tcPr>
          <w:p>
            <w:pPr>
              <w:pStyle w:val="TableParagraph"/>
              <w:spacing w:line="262" w:lineRule="exact"/>
              <w:ind w:left="96" w:right="0"/>
              <w:jc w:val="center"/>
              <w:rPr>
                <w:rFonts w:ascii="宋体" w:hAnsi="宋体" w:cs="宋体" w:eastAsia="宋体" w:hint="default"/>
                <w:sz w:val="21"/>
                <w:szCs w:val="21"/>
              </w:rPr>
            </w:pPr>
            <w:r>
              <w:rPr>
                <w:rFonts w:ascii="宋体"/>
                <w:b/>
                <w:w w:val="99"/>
                <w:sz w:val="21"/>
              </w:rPr>
              <w:t> </w:t>
            </w:r>
            <w:r>
              <w:rPr>
                <w:rFonts w:ascii="宋体"/>
                <w:sz w:val="21"/>
              </w:rPr>
            </w:r>
          </w:p>
        </w:tc>
        <w:tc>
          <w:tcPr>
            <w:tcW w:w="2235"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68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77" w:type="dxa"/>
            <w:gridSpan w:val="5"/>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本次变动增减（</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7"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95" w:hRule="exact"/>
        </w:trPr>
        <w:tc>
          <w:tcPr>
            <w:tcW w:w="1241" w:type="dxa"/>
            <w:vMerge/>
            <w:tcBorders>
              <w:left w:val="single" w:sz="12" w:space="0" w:color="000000"/>
              <w:bottom w:val="single" w:sz="6" w:space="0" w:color="000000"/>
              <w:right w:val="single" w:sz="6" w:space="0" w:color="000000"/>
            </w:tcBorders>
            <w:shd w:val="clear" w:color="auto" w:fill="D9D9D9"/>
          </w:tcPr>
          <w:p>
            <w:pPr/>
          </w:p>
        </w:tc>
        <w:tc>
          <w:tcPr>
            <w:tcW w:w="2235" w:type="dxa"/>
            <w:vMerge/>
            <w:tcBorders>
              <w:left w:val="single" w:sz="6" w:space="0" w:color="000000"/>
              <w:bottom w:val="single" w:sz="6" w:space="0" w:color="000000"/>
              <w:right w:val="single" w:sz="6" w:space="0" w:color="000000"/>
            </w:tcBorders>
            <w:shd w:val="clear" w:color="auto" w:fill="D9D9D9"/>
          </w:tcPr>
          <w:p>
            <w:pPr/>
          </w:p>
        </w:tc>
        <w:tc>
          <w:tcPr>
            <w:tcW w:w="7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51" w:right="47"/>
              <w:jc w:val="left"/>
              <w:rPr>
                <w:rFonts w:ascii="宋体" w:hAnsi="宋体" w:cs="宋体" w:eastAsia="宋体" w:hint="default"/>
                <w:sz w:val="21"/>
                <w:szCs w:val="21"/>
              </w:rPr>
            </w:pPr>
            <w:r>
              <w:rPr>
                <w:rFonts w:ascii="宋体" w:hAnsi="宋体" w:cs="宋体" w:eastAsia="宋体" w:hint="default"/>
                <w:b/>
                <w:bCs/>
                <w:sz w:val="21"/>
                <w:szCs w:val="21"/>
              </w:rPr>
              <w:t>发行</w:t>
            </w:r>
            <w:r>
              <w:rPr>
                <w:rFonts w:ascii="宋体" w:hAnsi="宋体" w:cs="宋体" w:eastAsia="宋体" w:hint="default"/>
                <w:b/>
                <w:bCs/>
                <w:w w:val="99"/>
                <w:sz w:val="21"/>
                <w:szCs w:val="21"/>
              </w:rPr>
              <w:t> </w:t>
            </w:r>
            <w:r>
              <w:rPr>
                <w:rFonts w:ascii="宋体" w:hAnsi="宋体" w:cs="宋体" w:eastAsia="宋体" w:hint="default"/>
                <w:b/>
                <w:bCs/>
                <w:sz w:val="21"/>
                <w:szCs w:val="21"/>
              </w:rPr>
              <w:t>新股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right="31"/>
              <w:jc w:val="right"/>
              <w:rPr>
                <w:rFonts w:ascii="宋体" w:hAnsi="宋体" w:cs="宋体" w:eastAsia="宋体" w:hint="default"/>
                <w:sz w:val="21"/>
                <w:szCs w:val="21"/>
              </w:rPr>
            </w:pPr>
            <w:r>
              <w:rPr>
                <w:rFonts w:ascii="宋体" w:hAnsi="宋体" w:cs="宋体" w:eastAsia="宋体" w:hint="default"/>
                <w:b/>
                <w:bCs/>
                <w:sz w:val="21"/>
                <w:szCs w:val="21"/>
              </w:rPr>
              <w:t>送股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03" w:right="-3" w:hanging="106"/>
              <w:jc w:val="left"/>
              <w:rPr>
                <w:rFonts w:ascii="宋体" w:hAnsi="宋体" w:cs="宋体" w:eastAsia="宋体" w:hint="default"/>
                <w:sz w:val="21"/>
                <w:szCs w:val="21"/>
              </w:rPr>
            </w:pPr>
            <w:r>
              <w:rPr>
                <w:rFonts w:ascii="宋体" w:hAnsi="宋体" w:cs="宋体" w:eastAsia="宋体" w:hint="default"/>
                <w:b/>
                <w:bCs/>
                <w:sz w:val="21"/>
                <w:szCs w:val="21"/>
              </w:rPr>
              <w:t>公积金</w:t>
            </w:r>
            <w:r>
              <w:rPr>
                <w:rFonts w:ascii="宋体" w:hAnsi="宋体" w:cs="宋体" w:eastAsia="宋体" w:hint="default"/>
                <w:b/>
                <w:bCs/>
                <w:w w:val="99"/>
                <w:sz w:val="21"/>
                <w:szCs w:val="21"/>
              </w:rPr>
              <w:t> </w:t>
            </w:r>
            <w:r>
              <w:rPr>
                <w:rFonts w:ascii="宋体" w:hAnsi="宋体" w:cs="宋体" w:eastAsia="宋体" w:hint="default"/>
                <w:b/>
                <w:bCs/>
                <w:sz w:val="21"/>
                <w:szCs w:val="21"/>
              </w:rPr>
              <w:t>转股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2"/>
              <w:ind w:right="31"/>
              <w:jc w:val="righ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2"/>
              <w:ind w:right="11"/>
              <w:jc w:val="righ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7" w:type="dxa"/>
            <w:vMerge/>
            <w:tcBorders>
              <w:left w:val="single" w:sz="6" w:space="0" w:color="000000"/>
              <w:bottom w:val="single" w:sz="6" w:space="0" w:color="000000"/>
              <w:right w:val="single" w:sz="12" w:space="0" w:color="000000"/>
            </w:tcBorders>
            <w:shd w:val="clear" w:color="auto" w:fill="D9D9D9"/>
          </w:tcPr>
          <w:p>
            <w:pPr/>
          </w:p>
        </w:tc>
      </w:tr>
      <w:tr>
        <w:trPr>
          <w:trHeight w:val="362" w:hRule="exact"/>
        </w:trPr>
        <w:tc>
          <w:tcPr>
            <w:tcW w:w="124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185"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22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439" w:right="-5"/>
              <w:jc w:val="left"/>
              <w:rPr>
                <w:rFonts w:ascii="宋体" w:hAnsi="宋体" w:cs="宋体" w:eastAsia="宋体" w:hint="default"/>
                <w:sz w:val="21"/>
                <w:szCs w:val="21"/>
              </w:rPr>
            </w:pPr>
            <w:r>
              <w:rPr>
                <w:rFonts w:ascii="宋体"/>
                <w:sz w:val="21"/>
              </w:rPr>
              <w:t>2,002,291,500.00 </w:t>
            </w:r>
          </w:p>
        </w:tc>
        <w:tc>
          <w:tcPr>
            <w:tcW w:w="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6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8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100" w:right="-13"/>
              <w:jc w:val="left"/>
              <w:rPr>
                <w:rFonts w:ascii="宋体" w:hAnsi="宋体" w:cs="宋体" w:eastAsia="宋体" w:hint="default"/>
                <w:sz w:val="21"/>
                <w:szCs w:val="21"/>
              </w:rPr>
            </w:pPr>
            <w:r>
              <w:rPr>
                <w:rFonts w:ascii="宋体"/>
                <w:sz w:val="21"/>
              </w:rPr>
              <w:t>2,002,291,500.00 </w:t>
            </w:r>
          </w:p>
        </w:tc>
      </w:tr>
    </w:tbl>
    <w:p>
      <w:pPr>
        <w:pStyle w:val="BodyText"/>
        <w:spacing w:line="240" w:lineRule="auto" w:before="50"/>
        <w:ind w:left="696" w:right="0"/>
        <w:jc w:val="left"/>
        <w:rPr>
          <w:rFonts w:ascii="宋体" w:hAnsi="宋体" w:cs="宋体" w:eastAsia="宋体" w:hint="default"/>
        </w:rPr>
      </w:pPr>
      <w:r>
        <w:rPr>
          <w:rFonts w:ascii="宋体"/>
          <w:w w:val="100"/>
        </w:rPr>
        <w:t> </w:t>
      </w:r>
    </w:p>
    <w:p>
      <w:pPr>
        <w:pStyle w:val="Heading3"/>
        <w:spacing w:line="324" w:lineRule="auto" w:before="97"/>
        <w:ind w:left="696" w:right="3108"/>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6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9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580" w:right="80"/>
        </w:sectPr>
      </w:pPr>
    </w:p>
    <w:p>
      <w:pPr>
        <w:spacing w:line="240" w:lineRule="auto" w:before="4"/>
        <w:rPr>
          <w:rFonts w:ascii="宋体" w:hAnsi="宋体" w:cs="宋体" w:eastAsia="宋体" w:hint="default"/>
          <w:sz w:val="20"/>
          <w:szCs w:val="20"/>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权</w:t>
      </w:r>
      <w:r>
        <w:rPr>
          <w:w w:val="100"/>
        </w:rPr>
        <w:t>益</w:t>
      </w:r>
      <w:r>
        <w:rPr>
          <w:spacing w:val="-3"/>
          <w:w w:val="100"/>
        </w:rPr>
        <w:t>工</w:t>
      </w:r>
      <w:r>
        <w:rPr>
          <w:w w:val="100"/>
        </w:rPr>
        <w:t>具</w:t>
      </w:r>
      <w:r>
        <w:rPr>
          <w:spacing w:val="-3"/>
          <w:w w:val="100"/>
        </w:rPr>
        <w:t>本</w:t>
      </w:r>
      <w:r>
        <w:rPr>
          <w:w w:val="100"/>
        </w:rPr>
        <w:t>期</w:t>
      </w:r>
      <w:r>
        <w:rPr>
          <w:spacing w:val="-3"/>
          <w:w w:val="100"/>
        </w:rPr>
        <w:t>增</w:t>
      </w:r>
      <w:r>
        <w:rPr>
          <w:w w:val="100"/>
        </w:rPr>
        <w:t>减</w:t>
      </w:r>
      <w:r>
        <w:rPr>
          <w:spacing w:val="-3"/>
          <w:w w:val="100"/>
        </w:rPr>
        <w:t>变</w:t>
      </w:r>
      <w:r>
        <w:rPr>
          <w:w w:val="100"/>
        </w:rPr>
        <w:t>动情</w:t>
      </w:r>
      <w:r>
        <w:rPr>
          <w:spacing w:val="-3"/>
          <w:w w:val="100"/>
        </w:rPr>
        <w:t>况</w:t>
      </w:r>
      <w:r>
        <w:rPr>
          <w:w w:val="100"/>
        </w:rPr>
        <w:t>、</w:t>
      </w:r>
      <w:r>
        <w:rPr>
          <w:spacing w:val="-3"/>
          <w:w w:val="100"/>
        </w:rPr>
        <w:t>变</w:t>
      </w:r>
      <w:r>
        <w:rPr>
          <w:w w:val="100"/>
        </w:rPr>
        <w:t>动</w:t>
      </w:r>
      <w:r>
        <w:rPr>
          <w:spacing w:val="-3"/>
          <w:w w:val="100"/>
        </w:rPr>
        <w:t>原</w:t>
      </w:r>
      <w:r>
        <w:rPr>
          <w:w w:val="100"/>
        </w:rPr>
        <w:t>因</w:t>
      </w:r>
      <w:r>
        <w:rPr>
          <w:spacing w:val="-3"/>
          <w:w w:val="100"/>
        </w:rPr>
        <w:t>说</w:t>
      </w:r>
      <w:r>
        <w:rPr>
          <w:w w:val="100"/>
        </w:rPr>
        <w:t>明</w:t>
      </w:r>
      <w:r>
        <w:rPr>
          <w:spacing w:val="-3"/>
          <w:w w:val="100"/>
        </w:rPr>
        <w:t>，</w:t>
      </w:r>
      <w:r>
        <w:rPr>
          <w:w w:val="100"/>
        </w:rPr>
        <w:t>以及</w:t>
      </w:r>
      <w:r>
        <w:rPr>
          <w:spacing w:val="-3"/>
          <w:w w:val="100"/>
        </w:rPr>
        <w:t>相</w:t>
      </w:r>
      <w:r>
        <w:rPr>
          <w:w w:val="100"/>
        </w:rPr>
        <w:t>关</w:t>
      </w:r>
      <w:r>
        <w:rPr>
          <w:spacing w:val="-3"/>
          <w:w w:val="100"/>
        </w:rPr>
        <w:t>会</w:t>
      </w:r>
      <w:r>
        <w:rPr>
          <w:w w:val="100"/>
        </w:rPr>
        <w:t>计</w:t>
      </w:r>
      <w:r>
        <w:rPr>
          <w:spacing w:val="-3"/>
          <w:w w:val="100"/>
        </w:rPr>
        <w:t>处</w:t>
      </w:r>
      <w:r>
        <w:rPr>
          <w:w w:val="100"/>
        </w:rPr>
        <w:t>理</w:t>
      </w:r>
      <w:r>
        <w:rPr>
          <w:spacing w:val="-3"/>
          <w:w w:val="100"/>
        </w:rPr>
        <w:t>的</w:t>
      </w:r>
      <w:r>
        <w:rPr>
          <w:w w:val="100"/>
        </w:rPr>
        <w:t>依</w:t>
      </w:r>
      <w:r>
        <w:rPr>
          <w:spacing w:val="-3"/>
          <w:w w:val="100"/>
        </w:rPr>
        <w:t>据</w:t>
      </w:r>
      <w:r>
        <w:rPr>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240"/>
        <w:gridCol w:w="1985"/>
        <w:gridCol w:w="1277"/>
        <w:gridCol w:w="1651"/>
        <w:gridCol w:w="1909"/>
      </w:tblGrid>
      <w:tr>
        <w:trPr>
          <w:trHeight w:val="362" w:hRule="exact"/>
        </w:trPr>
        <w:tc>
          <w:tcPr>
            <w:tcW w:w="224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56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208"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5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396"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0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52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2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1"/>
              <w:jc w:val="left"/>
              <w:rPr>
                <w:rFonts w:ascii="宋体" w:hAnsi="宋体" w:cs="宋体" w:eastAsia="宋体" w:hint="default"/>
                <w:sz w:val="21"/>
                <w:szCs w:val="21"/>
              </w:rPr>
            </w:pPr>
            <w:r>
              <w:rPr>
                <w:rFonts w:ascii="宋体" w:hAnsi="宋体" w:cs="宋体" w:eastAsia="宋体" w:hint="default"/>
                <w:w w:val="100"/>
                <w:sz w:val="21"/>
                <w:szCs w:val="21"/>
              </w:rPr>
              <w:t>资本</w:t>
            </w:r>
            <w:r>
              <w:rPr>
                <w:rFonts w:ascii="宋体" w:hAnsi="宋体" w:cs="宋体" w:eastAsia="宋体" w:hint="default"/>
                <w:spacing w:val="-3"/>
                <w:w w:val="100"/>
                <w:sz w:val="21"/>
                <w:szCs w:val="21"/>
              </w:rPr>
              <w:t>溢</w:t>
            </w:r>
            <w:r>
              <w:rPr>
                <w:rFonts w:ascii="宋体" w:hAnsi="宋体" w:cs="宋体" w:eastAsia="宋体" w:hint="default"/>
                <w:w w:val="100"/>
                <w:sz w:val="21"/>
                <w:szCs w:val="21"/>
              </w:rPr>
              <w:t>价</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本</w:t>
            </w:r>
            <w:r>
              <w:rPr>
                <w:rFonts w:ascii="宋体" w:hAnsi="宋体" w:cs="宋体" w:eastAsia="宋体" w:hint="default"/>
                <w:w w:val="100"/>
                <w:sz w:val="21"/>
                <w:szCs w:val="21"/>
              </w:rPr>
              <w:t>溢</w:t>
            </w:r>
            <w:r>
              <w:rPr>
                <w:rFonts w:ascii="宋体" w:hAnsi="宋体" w:cs="宋体" w:eastAsia="宋体" w:hint="default"/>
                <w:spacing w:val="-3"/>
                <w:w w:val="100"/>
                <w:sz w:val="21"/>
                <w:szCs w:val="21"/>
              </w:rPr>
              <w:t>价</w:t>
            </w:r>
            <w:r>
              <w:rPr>
                <w:rFonts w:ascii="宋体" w:hAnsi="宋体" w:cs="宋体" w:eastAsia="宋体" w:hint="default"/>
                <w:spacing w:val="-89"/>
                <w:w w:val="100"/>
                <w:sz w:val="21"/>
                <w:szCs w:val="21"/>
              </w:rPr>
              <w:t>）</w:t>
            </w:r>
            <w:r>
              <w:rPr>
                <w:rFonts w:ascii="宋体" w:hAnsi="宋体" w:cs="宋体" w:eastAsia="宋体" w:hint="default"/>
                <w:w w:val="100"/>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2,638,086,696.20</w:t>
            </w:r>
            <w:r>
              <w:rPr>
                <w:rFonts w:ascii="宋体"/>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2,638,086,696.20</w:t>
            </w:r>
            <w:r>
              <w:rPr>
                <w:rFonts w:ascii="宋体"/>
                <w:sz w:val="21"/>
              </w:rPr>
              <w:t> </w:t>
            </w:r>
          </w:p>
        </w:tc>
      </w:tr>
      <w:tr>
        <w:trPr>
          <w:trHeight w:val="355" w:hRule="exact"/>
        </w:trPr>
        <w:tc>
          <w:tcPr>
            <w:tcW w:w="22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25,425,929.44</w:t>
            </w:r>
            <w:r>
              <w:rPr>
                <w:rFonts w:ascii="宋体"/>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12,109,338.22</w:t>
            </w:r>
            <w:r>
              <w:rPr>
                <w:rFonts w:ascii="宋体"/>
                <w:sz w:val="21"/>
              </w:rPr>
              <w:t> </w:t>
            </w:r>
          </w:p>
        </w:tc>
        <w:tc>
          <w:tcPr>
            <w:tcW w:w="19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13,316,591.22</w:t>
            </w:r>
            <w:r>
              <w:rPr>
                <w:rFonts w:ascii="宋体"/>
                <w:sz w:val="21"/>
              </w:rPr>
              <w:t> </w:t>
            </w:r>
          </w:p>
        </w:tc>
      </w:tr>
      <w:tr>
        <w:trPr>
          <w:trHeight w:val="360" w:hRule="exact"/>
        </w:trPr>
        <w:tc>
          <w:tcPr>
            <w:tcW w:w="224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2,663,512,625.64</w:t>
            </w:r>
            <w:r>
              <w:rPr>
                <w:rFonts w:ascii="宋体"/>
                <w:sz w:val="21"/>
              </w:rPr>
              <w:t> </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6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12,109,338.22</w:t>
            </w:r>
            <w:r>
              <w:rPr>
                <w:rFonts w:ascii="宋体"/>
                <w:sz w:val="21"/>
              </w:rPr>
              <w:t> </w:t>
            </w:r>
          </w:p>
        </w:tc>
        <w:tc>
          <w:tcPr>
            <w:tcW w:w="19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2,651,403,287.42</w:t>
            </w:r>
            <w:r>
              <w:rPr>
                <w:rFonts w:ascii="宋体"/>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本</w:t>
      </w:r>
      <w:r>
        <w:rPr>
          <w:spacing w:val="-3"/>
          <w:w w:val="100"/>
        </w:rPr>
        <w:t>期</w:t>
      </w:r>
      <w:r>
        <w:rPr>
          <w:w w:val="100"/>
        </w:rPr>
        <w:t>增</w:t>
      </w:r>
      <w:r>
        <w:rPr>
          <w:spacing w:val="-3"/>
          <w:w w:val="100"/>
        </w:rPr>
        <w:t>减</w:t>
      </w:r>
      <w:r>
        <w:rPr>
          <w:w w:val="100"/>
        </w:rPr>
        <w:t>变动</w:t>
      </w:r>
      <w:r>
        <w:rPr>
          <w:spacing w:val="-3"/>
          <w:w w:val="100"/>
        </w:rPr>
        <w:t>情</w:t>
      </w:r>
      <w:r>
        <w:rPr>
          <w:w w:val="100"/>
        </w:rPr>
        <w:t>况</w:t>
      </w:r>
      <w:r>
        <w:rPr>
          <w:spacing w:val="-3"/>
          <w:w w:val="100"/>
        </w:rPr>
        <w:t>、</w:t>
      </w:r>
      <w:r>
        <w:rPr>
          <w:w w:val="100"/>
        </w:rPr>
        <w:t>变</w:t>
      </w:r>
      <w:r>
        <w:rPr>
          <w:spacing w:val="-3"/>
          <w:w w:val="100"/>
        </w:rPr>
        <w:t>动</w:t>
      </w:r>
      <w:r>
        <w:rPr>
          <w:w w:val="100"/>
        </w:rPr>
        <w:t>原</w:t>
      </w:r>
      <w:r>
        <w:rPr>
          <w:spacing w:val="-3"/>
          <w:w w:val="100"/>
        </w:rPr>
        <w:t>因</w:t>
      </w:r>
      <w:r>
        <w:rPr>
          <w:w w:val="100"/>
        </w:rPr>
        <w:t>说</w:t>
      </w:r>
      <w:r>
        <w:rPr>
          <w:spacing w:val="-3"/>
          <w:w w:val="100"/>
        </w:rPr>
        <w:t>明</w:t>
      </w:r>
      <w:r>
        <w:rPr>
          <w:w w:val="100"/>
        </w:rPr>
        <w:t>：</w:t>
      </w:r>
      <w:r>
        <w:rPr>
          <w:rFonts w:ascii="宋体" w:hAnsi="宋体" w:cs="宋体" w:eastAsia="宋体" w:hint="default"/>
          <w:w w:val="100"/>
        </w:rPr>
        <w:t> </w:t>
      </w:r>
    </w:p>
    <w:p>
      <w:pPr>
        <w:pStyle w:val="BodyText"/>
        <w:spacing w:line="237" w:lineRule="auto"/>
        <w:ind w:right="245" w:firstLine="420"/>
        <w:jc w:val="left"/>
      </w:pPr>
      <w:r>
        <w:rPr>
          <w:spacing w:val="-7"/>
          <w:w w:val="100"/>
        </w:rPr>
        <w:t>本公司第九届董事会第二十一次会议审议通过《关于回购公司股份的预案》，拟以不低于人民</w:t>
      </w:r>
      <w:r>
        <w:rPr>
          <w:w w:val="100"/>
        </w:rPr>
        <w:t> </w:t>
      </w:r>
      <w:r>
        <w:rPr/>
        <w:t>币</w:t>
      </w:r>
      <w:r>
        <w:rPr>
          <w:spacing w:val="-53"/>
        </w:rPr>
        <w:t> </w:t>
      </w:r>
      <w:r>
        <w:rPr>
          <w:rFonts w:ascii="宋体" w:hAnsi="宋体" w:cs="宋体" w:eastAsia="宋体" w:hint="default"/>
        </w:rPr>
        <w:t>3,000</w:t>
      </w:r>
      <w:r>
        <w:rPr>
          <w:rFonts w:ascii="宋体" w:hAnsi="宋体" w:cs="宋体" w:eastAsia="宋体" w:hint="default"/>
          <w:spacing w:val="-54"/>
        </w:rPr>
        <w:t> </w:t>
      </w:r>
      <w:r>
        <w:rPr/>
        <w:t>万元且不超过人民币</w:t>
      </w:r>
      <w:r>
        <w:rPr>
          <w:spacing w:val="-53"/>
        </w:rPr>
        <w:t> </w:t>
      </w:r>
      <w:r>
        <w:rPr>
          <w:rFonts w:ascii="宋体" w:hAnsi="宋体" w:cs="宋体" w:eastAsia="宋体" w:hint="default"/>
        </w:rPr>
        <w:t>6,000</w:t>
      </w:r>
      <w:r>
        <w:rPr>
          <w:rFonts w:ascii="宋体" w:hAnsi="宋体" w:cs="宋体" w:eastAsia="宋体" w:hint="default"/>
          <w:spacing w:val="-56"/>
        </w:rPr>
        <w:t> </w:t>
      </w:r>
      <w:r>
        <w:rPr/>
        <w:t>万元的自有资金，采用集中竞价交易方式在上海证券交易所</w:t>
      </w:r>
      <w:r>
        <w:rPr>
          <w:w w:val="100"/>
        </w:rPr>
        <w:t> </w:t>
      </w:r>
      <w:r>
        <w:rPr/>
        <w:t>交易系统回购公司发行的人民币普通股（</w:t>
      </w:r>
      <w:r>
        <w:rPr>
          <w:rFonts w:ascii="宋体" w:hAnsi="宋体" w:cs="宋体" w:eastAsia="宋体" w:hint="default"/>
        </w:rPr>
        <w:t>A</w:t>
      </w:r>
      <w:r>
        <w:rPr>
          <w:rFonts w:ascii="宋体" w:hAnsi="宋体" w:cs="宋体" w:eastAsia="宋体" w:hint="default"/>
          <w:spacing w:val="-54"/>
        </w:rPr>
        <w:t> </w:t>
      </w:r>
      <w:r>
        <w:rPr/>
        <w:t>股）股票，回购价格不超过人民币</w:t>
      </w:r>
      <w:r>
        <w:rPr>
          <w:spacing w:val="-54"/>
        </w:rPr>
        <w:t> </w:t>
      </w:r>
      <w:r>
        <w:rPr>
          <w:rFonts w:ascii="宋体" w:hAnsi="宋体" w:cs="宋体" w:eastAsia="宋体" w:hint="default"/>
        </w:rPr>
        <w:t>4.89</w:t>
      </w:r>
      <w:r>
        <w:rPr>
          <w:rFonts w:ascii="宋体" w:hAnsi="宋体" w:cs="宋体" w:eastAsia="宋体" w:hint="default"/>
          <w:spacing w:val="-54"/>
        </w:rPr>
        <w:t> </w:t>
      </w:r>
      <w:r>
        <w:rPr/>
        <w:t>元</w:t>
      </w:r>
      <w:r>
        <w:rPr>
          <w:rFonts w:ascii="宋体" w:hAnsi="宋体" w:cs="宋体" w:eastAsia="宋体" w:hint="default"/>
        </w:rPr>
        <w:t>/</w:t>
      </w:r>
      <w:r>
        <w:rPr/>
        <w:t>股，本次</w:t>
      </w:r>
      <w:r>
        <w:rPr>
          <w:w w:val="100"/>
        </w:rPr>
        <w:t> </w:t>
      </w:r>
      <w:r>
        <w:rPr>
          <w:spacing w:val="-5"/>
          <w:w w:val="100"/>
        </w:rPr>
        <w:t>回购股份将用于作为公司实施的第二期员工持股计划的股票来源。公司于</w:t>
      </w:r>
      <w:r>
        <w:rPr>
          <w:spacing w:val="-52"/>
          <w:w w:val="100"/>
        </w:rPr>
        <w:t> </w:t>
      </w:r>
      <w:r>
        <w:rPr>
          <w:rFonts w:ascii="宋体" w:hAnsi="宋体" w:cs="宋体" w:eastAsia="宋体" w:hint="default"/>
          <w:spacing w:val="-1"/>
          <w:w w:val="100"/>
        </w:rPr>
        <w:t>2019</w:t>
      </w:r>
      <w:r>
        <w:rPr>
          <w:rFonts w:ascii="宋体" w:hAnsi="宋体" w:cs="宋体" w:eastAsia="宋体" w:hint="default"/>
          <w:spacing w:val="-49"/>
          <w:w w:val="100"/>
        </w:rPr>
        <w:t> </w:t>
      </w:r>
      <w:r>
        <w:rPr>
          <w:w w:val="100"/>
        </w:rPr>
        <w:t>年</w:t>
      </w:r>
      <w:r>
        <w:rPr>
          <w:spacing w:val="-49"/>
          <w:w w:val="100"/>
        </w:rPr>
        <w:t> </w:t>
      </w:r>
      <w:r>
        <w:rPr>
          <w:rFonts w:ascii="宋体" w:hAnsi="宋体" w:cs="宋体" w:eastAsia="宋体" w:hint="default"/>
          <w:w w:val="100"/>
        </w:rPr>
        <w:t>7</w:t>
      </w:r>
      <w:r>
        <w:rPr>
          <w:rFonts w:ascii="宋体" w:hAnsi="宋体" w:cs="宋体" w:eastAsia="宋体" w:hint="default"/>
          <w:spacing w:val="-52"/>
          <w:w w:val="100"/>
        </w:rPr>
        <w:t> </w:t>
      </w:r>
      <w:r>
        <w:rPr>
          <w:w w:val="100"/>
        </w:rPr>
        <w:t>月</w:t>
      </w:r>
      <w:r>
        <w:rPr>
          <w:spacing w:val="-48"/>
          <w:w w:val="100"/>
        </w:rPr>
        <w:t> </w:t>
      </w:r>
      <w:r>
        <w:rPr>
          <w:rFonts w:ascii="宋体" w:hAnsi="宋体" w:cs="宋体" w:eastAsia="宋体" w:hint="default"/>
          <w:w w:val="100"/>
        </w:rPr>
        <w:t>8</w:t>
      </w:r>
      <w:r>
        <w:rPr>
          <w:rFonts w:ascii="宋体" w:hAnsi="宋体" w:cs="宋体" w:eastAsia="宋体" w:hint="default"/>
          <w:spacing w:val="-52"/>
          <w:w w:val="100"/>
        </w:rPr>
        <w:t> </w:t>
      </w:r>
      <w:r>
        <w:rPr>
          <w:spacing w:val="-2"/>
          <w:w w:val="100"/>
        </w:rPr>
        <w:t>日完成本</w:t>
      </w:r>
      <w:r>
        <w:rPr>
          <w:spacing w:val="-104"/>
          <w:w w:val="100"/>
        </w:rPr>
        <w:t> </w:t>
      </w:r>
      <w:r>
        <w:rPr>
          <w:spacing w:val="-104"/>
          <w:w w:val="100"/>
        </w:rPr>
      </w:r>
      <w:r>
        <w:rPr/>
        <w:t>次股份回购，累计回购公司股份</w:t>
      </w:r>
      <w:r>
        <w:rPr>
          <w:spacing w:val="-53"/>
        </w:rPr>
        <w:t> </w:t>
      </w:r>
      <w:r>
        <w:rPr>
          <w:rFonts w:ascii="宋体" w:hAnsi="宋体" w:cs="宋体" w:eastAsia="宋体" w:hint="default"/>
        </w:rPr>
        <w:t>10,299,990</w:t>
      </w:r>
      <w:r>
        <w:rPr>
          <w:rFonts w:ascii="宋体" w:hAnsi="宋体" w:cs="宋体" w:eastAsia="宋体" w:hint="default"/>
          <w:spacing w:val="-56"/>
        </w:rPr>
        <w:t> </w:t>
      </w:r>
      <w:r>
        <w:rPr/>
        <w:t>股，占公司总股本的</w:t>
      </w:r>
      <w:r>
        <w:rPr>
          <w:spacing w:val="-54"/>
        </w:rPr>
        <w:t> </w:t>
      </w:r>
      <w:r>
        <w:rPr>
          <w:rFonts w:ascii="宋体" w:hAnsi="宋体" w:cs="宋体" w:eastAsia="宋体" w:hint="default"/>
        </w:rPr>
        <w:t>0.51%</w:t>
      </w:r>
      <w:r>
        <w:rPr/>
        <w:t>，使用资金总额</w:t>
      </w:r>
      <w:r>
        <w:rPr>
          <w:w w:val="100"/>
        </w:rPr>
        <w:t> </w:t>
      </w:r>
      <w:r>
        <w:rPr>
          <w:rFonts w:ascii="宋体" w:hAnsi="宋体" w:cs="宋体" w:eastAsia="宋体" w:hint="default"/>
          <w:spacing w:val="-1"/>
          <w:w w:val="100"/>
        </w:rPr>
        <w:t>37,138,313.92</w:t>
      </w:r>
      <w:r>
        <w:rPr>
          <w:rFonts w:ascii="宋体" w:hAnsi="宋体" w:cs="宋体" w:eastAsia="宋体" w:hint="default"/>
          <w:spacing w:val="-28"/>
          <w:w w:val="100"/>
        </w:rPr>
        <w:t> </w:t>
      </w:r>
      <w:r>
        <w:rPr>
          <w:spacing w:val="-6"/>
          <w:w w:val="100"/>
        </w:rPr>
        <w:t>元（含交易费用）。根据公司第九届董事会第二十二次会议审议通过的员工持股计</w:t>
      </w:r>
    </w:p>
    <w:p>
      <w:pPr>
        <w:pStyle w:val="BodyText"/>
        <w:spacing w:line="237" w:lineRule="auto"/>
        <w:ind w:right="258"/>
        <w:jc w:val="both"/>
      </w:pPr>
      <w:r>
        <w:rPr/>
        <w:t>划的相关议案，第二期员工持股计划购买回购股票的价格不低于</w:t>
      </w:r>
      <w:r>
        <w:rPr>
          <w:spacing w:val="-53"/>
        </w:rPr>
        <w:t> </w:t>
      </w:r>
      <w:r>
        <w:rPr>
          <w:rFonts w:ascii="宋体" w:hAnsi="宋体" w:cs="宋体" w:eastAsia="宋体" w:hint="default"/>
        </w:rPr>
        <w:t>2.03</w:t>
      </w:r>
      <w:r>
        <w:rPr>
          <w:rFonts w:ascii="宋体" w:hAnsi="宋体" w:cs="宋体" w:eastAsia="宋体" w:hint="default"/>
          <w:spacing w:val="-56"/>
        </w:rPr>
        <w:t> </w:t>
      </w:r>
      <w:r>
        <w:rPr/>
        <w:t>元</w:t>
      </w:r>
      <w:r>
        <w:rPr>
          <w:rFonts w:ascii="宋体" w:hAnsi="宋体" w:cs="宋体" w:eastAsia="宋体" w:hint="default"/>
        </w:rPr>
        <w:t>/</w:t>
      </w:r>
      <w:r>
        <w:rPr/>
        <w:t>股。持股计划存续期限</w:t>
      </w:r>
      <w:r>
        <w:rPr>
          <w:w w:val="100"/>
        </w:rPr>
        <w:t> </w:t>
      </w:r>
      <w:r>
        <w:rPr/>
        <w:t>为 </w:t>
      </w:r>
      <w:r>
        <w:rPr>
          <w:rFonts w:ascii="宋体" w:hAnsi="宋体" w:cs="宋体" w:eastAsia="宋体" w:hint="default"/>
        </w:rPr>
        <w:t>36</w:t>
      </w:r>
      <w:r>
        <w:rPr>
          <w:rFonts w:ascii="宋体" w:hAnsi="宋体" w:cs="宋体" w:eastAsia="宋体" w:hint="default"/>
          <w:spacing w:val="-4"/>
        </w:rPr>
        <w:t> </w:t>
      </w:r>
      <w:r>
        <w:rPr/>
        <w:t>个月，自本员工持股计划经公司股东大会审议通过且公司公告最后一笔标的股票过户至本</w:t>
      </w:r>
      <w:r>
        <w:rPr>
          <w:w w:val="100"/>
        </w:rPr>
        <w:t> </w:t>
      </w:r>
      <w:r>
        <w:rPr/>
        <w:t>员工持股计划名下之日起计算。公司于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日收到中国证券登记结算有限责任公司出</w:t>
      </w:r>
    </w:p>
    <w:p>
      <w:pPr>
        <w:pStyle w:val="BodyText"/>
        <w:spacing w:line="272" w:lineRule="exact"/>
        <w:ind w:right="0"/>
        <w:jc w:val="both"/>
        <w:rPr>
          <w:rFonts w:ascii="宋体" w:hAnsi="宋体" w:cs="宋体" w:eastAsia="宋体" w:hint="default"/>
        </w:rPr>
      </w:pPr>
      <w:r>
        <w:rPr>
          <w:w w:val="100"/>
        </w:rPr>
        <w:t>具</w:t>
      </w:r>
      <w:r>
        <w:rPr>
          <w:spacing w:val="-22"/>
          <w:w w:val="100"/>
        </w:rPr>
        <w:t>的</w:t>
      </w:r>
      <w:r>
        <w:rPr>
          <w:w w:val="100"/>
        </w:rPr>
        <w:t>《</w:t>
      </w:r>
      <w:r>
        <w:rPr>
          <w:spacing w:val="-3"/>
          <w:w w:val="100"/>
        </w:rPr>
        <w:t>过</w:t>
      </w:r>
      <w:r>
        <w:rPr>
          <w:w w:val="100"/>
        </w:rPr>
        <w:t>户</w:t>
      </w:r>
      <w:r>
        <w:rPr>
          <w:spacing w:val="-3"/>
          <w:w w:val="100"/>
        </w:rPr>
        <w:t>登</w:t>
      </w:r>
      <w:r>
        <w:rPr>
          <w:w w:val="100"/>
        </w:rPr>
        <w:t>记</w:t>
      </w:r>
      <w:r>
        <w:rPr>
          <w:spacing w:val="-3"/>
          <w:w w:val="100"/>
        </w:rPr>
        <w:t>确</w:t>
      </w:r>
      <w:r>
        <w:rPr>
          <w:w w:val="100"/>
        </w:rPr>
        <w:t>认书</w:t>
      </w:r>
      <w:r>
        <w:rPr>
          <w:spacing w:val="-108"/>
          <w:w w:val="100"/>
        </w:rPr>
        <w:t>》</w:t>
      </w:r>
      <w:r>
        <w:rPr>
          <w:spacing w:val="-22"/>
          <w:w w:val="100"/>
        </w:rPr>
        <w:t>，</w:t>
      </w:r>
      <w:r>
        <w:rPr>
          <w:w w:val="100"/>
        </w:rPr>
        <w:t>公司</w:t>
      </w:r>
      <w:r>
        <w:rPr>
          <w:spacing w:val="-3"/>
          <w:w w:val="100"/>
        </w:rPr>
        <w:t>回</w:t>
      </w:r>
      <w:r>
        <w:rPr>
          <w:w w:val="100"/>
        </w:rPr>
        <w:t>购</w:t>
      </w:r>
      <w:r>
        <w:rPr>
          <w:spacing w:val="-3"/>
          <w:w w:val="100"/>
        </w:rPr>
        <w:t>专</w:t>
      </w:r>
      <w:r>
        <w:rPr>
          <w:w w:val="100"/>
        </w:rPr>
        <w:t>用</w:t>
      </w:r>
      <w:r>
        <w:rPr>
          <w:spacing w:val="-3"/>
          <w:w w:val="100"/>
        </w:rPr>
        <w:t>证</w:t>
      </w:r>
      <w:r>
        <w:rPr>
          <w:w w:val="100"/>
        </w:rPr>
        <w:t>券</w:t>
      </w:r>
      <w:r>
        <w:rPr>
          <w:spacing w:val="-3"/>
          <w:w w:val="100"/>
        </w:rPr>
        <w:t>账</w:t>
      </w:r>
      <w:r>
        <w:rPr>
          <w:w w:val="100"/>
        </w:rPr>
        <w:t>户</w:t>
      </w:r>
      <w:r>
        <w:rPr>
          <w:spacing w:val="-3"/>
          <w:w w:val="100"/>
        </w:rPr>
        <w:t>所</w:t>
      </w:r>
      <w:r>
        <w:rPr>
          <w:w w:val="100"/>
        </w:rPr>
        <w:t>持</w:t>
      </w:r>
      <w:r>
        <w:rPr>
          <w:spacing w:val="-3"/>
          <w:w w:val="100"/>
        </w:rPr>
        <w:t>有</w:t>
      </w:r>
      <w:r>
        <w:rPr>
          <w:w w:val="100"/>
        </w:rPr>
        <w:t>的</w:t>
      </w:r>
      <w:r>
        <w:rPr>
          <w:spacing w:val="-52"/>
        </w:rPr>
        <w:t> </w:t>
      </w:r>
      <w:r>
        <w:rPr>
          <w:rFonts w:ascii="宋体" w:hAnsi="宋体" w:cs="宋体" w:eastAsia="宋体" w:hint="default"/>
          <w:w w:val="100"/>
        </w:rPr>
        <w:t>10</w:t>
      </w:r>
      <w:r>
        <w:rPr>
          <w:rFonts w:ascii="宋体" w:hAnsi="宋体" w:cs="宋体" w:eastAsia="宋体" w:hint="default"/>
          <w:spacing w:val="-3"/>
          <w:w w:val="100"/>
        </w:rPr>
        <w:t>,</w:t>
      </w:r>
      <w:r>
        <w:rPr>
          <w:rFonts w:ascii="宋体" w:hAnsi="宋体" w:cs="宋体" w:eastAsia="宋体" w:hint="default"/>
          <w:w w:val="100"/>
        </w:rPr>
        <w:t>299</w:t>
      </w:r>
      <w:r>
        <w:rPr>
          <w:rFonts w:ascii="宋体" w:hAnsi="宋体" w:cs="宋体" w:eastAsia="宋体" w:hint="default"/>
          <w:spacing w:val="-3"/>
          <w:w w:val="100"/>
        </w:rPr>
        <w:t>,</w:t>
      </w:r>
      <w:r>
        <w:rPr>
          <w:rFonts w:ascii="宋体" w:hAnsi="宋体" w:cs="宋体" w:eastAsia="宋体" w:hint="default"/>
          <w:w w:val="100"/>
        </w:rPr>
        <w:t>990</w:t>
      </w:r>
      <w:r>
        <w:rPr>
          <w:rFonts w:ascii="宋体" w:hAnsi="宋体" w:cs="宋体" w:eastAsia="宋体" w:hint="default"/>
          <w:spacing w:val="-55"/>
        </w:rPr>
        <w:t> </w:t>
      </w:r>
      <w:r>
        <w:rPr>
          <w:w w:val="100"/>
        </w:rPr>
        <w:t>股</w:t>
      </w:r>
      <w:r>
        <w:rPr>
          <w:spacing w:val="-3"/>
          <w:w w:val="100"/>
        </w:rPr>
        <w:t>公</w:t>
      </w:r>
      <w:r>
        <w:rPr>
          <w:w w:val="100"/>
        </w:rPr>
        <w:t>司</w:t>
      </w:r>
      <w:r>
        <w:rPr>
          <w:spacing w:val="-53"/>
        </w:rPr>
        <w:t> </w:t>
      </w:r>
      <w:r>
        <w:rPr>
          <w:rFonts w:ascii="宋体" w:hAnsi="宋体" w:cs="宋体" w:eastAsia="宋体" w:hint="default"/>
          <w:w w:val="100"/>
        </w:rPr>
        <w:t>A</w:t>
      </w:r>
      <w:r>
        <w:rPr>
          <w:rFonts w:ascii="宋体" w:hAnsi="宋体" w:cs="宋体" w:eastAsia="宋体" w:hint="default"/>
          <w:spacing w:val="-53"/>
        </w:rPr>
        <w:t> </w:t>
      </w:r>
      <w:r>
        <w:rPr>
          <w:spacing w:val="-3"/>
          <w:w w:val="100"/>
        </w:rPr>
        <w:t>股</w:t>
      </w:r>
      <w:r>
        <w:rPr>
          <w:w w:val="100"/>
        </w:rPr>
        <w:t>股</w:t>
      </w:r>
      <w:r>
        <w:rPr>
          <w:spacing w:val="-3"/>
          <w:w w:val="100"/>
        </w:rPr>
        <w:t>票已</w:t>
      </w:r>
      <w:r>
        <w:rPr>
          <w:w w:val="100"/>
        </w:rPr>
        <w:t>于</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p>
    <w:p>
      <w:pPr>
        <w:pStyle w:val="BodyText"/>
        <w:spacing w:line="272" w:lineRule="exact"/>
        <w:ind w:right="0"/>
        <w:jc w:val="both"/>
      </w:pPr>
      <w:r>
        <w:rPr/>
        <w:t>年</w:t>
      </w:r>
      <w:r>
        <w:rPr>
          <w:spacing w:val="-53"/>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6"/>
        </w:rPr>
        <w:t> </w:t>
      </w:r>
      <w:r>
        <w:rPr/>
        <w:t>日非交易过户至锦州港股份有限公司第二期员工持股计划专用证券账户，过户价格为</w:t>
      </w:r>
    </w:p>
    <w:p>
      <w:pPr>
        <w:pStyle w:val="BodyText"/>
        <w:spacing w:line="272" w:lineRule="exact" w:before="27"/>
        <w:ind w:right="318"/>
        <w:jc w:val="left"/>
        <w:rPr>
          <w:rFonts w:ascii="宋体" w:hAnsi="宋体" w:cs="宋体" w:eastAsia="宋体" w:hint="default"/>
        </w:rPr>
      </w:pPr>
      <w:r>
        <w:rPr>
          <w:rFonts w:ascii="宋体" w:hAnsi="宋体" w:cs="宋体" w:eastAsia="宋体" w:hint="default"/>
        </w:rPr>
        <w:t>2.03</w:t>
      </w:r>
      <w:r>
        <w:rPr>
          <w:rFonts w:ascii="宋体" w:hAnsi="宋体" w:cs="宋体" w:eastAsia="宋体" w:hint="default"/>
          <w:spacing w:val="-57"/>
        </w:rPr>
        <w:t> </w:t>
      </w:r>
      <w:r>
        <w:rPr/>
        <w:t>元</w:t>
      </w:r>
      <w:r>
        <w:rPr>
          <w:rFonts w:ascii="宋体" w:hAnsi="宋体" w:cs="宋体" w:eastAsia="宋体" w:hint="default"/>
        </w:rPr>
        <w:t>/</w:t>
      </w:r>
      <w:r>
        <w:rPr/>
        <w:t>股，合计金额为</w:t>
      </w:r>
      <w:r>
        <w:rPr>
          <w:spacing w:val="-57"/>
        </w:rPr>
        <w:t> </w:t>
      </w:r>
      <w:r>
        <w:rPr>
          <w:rFonts w:ascii="宋体" w:hAnsi="宋体" w:cs="宋体" w:eastAsia="宋体" w:hint="default"/>
        </w:rPr>
        <w:t>20,908,979.70</w:t>
      </w:r>
      <w:r>
        <w:rPr>
          <w:rFonts w:ascii="宋体" w:hAnsi="宋体" w:cs="宋体" w:eastAsia="宋体" w:hint="default"/>
          <w:spacing w:val="-57"/>
        </w:rPr>
        <w:t> </w:t>
      </w:r>
      <w:r>
        <w:rPr/>
        <w:t>元，公司回购价与过户价差额</w:t>
      </w:r>
      <w:r>
        <w:rPr>
          <w:spacing w:val="-55"/>
        </w:rPr>
        <w:t> </w:t>
      </w:r>
      <w:r>
        <w:rPr>
          <w:rFonts w:ascii="宋体" w:hAnsi="宋体" w:cs="宋体" w:eastAsia="宋体" w:hint="default"/>
        </w:rPr>
        <w:t>16,229,334.22</w:t>
      </w:r>
      <w:r>
        <w:rPr>
          <w:rFonts w:ascii="宋体" w:hAnsi="宋体" w:cs="宋体" w:eastAsia="宋体" w:hint="default"/>
          <w:spacing w:val="-54"/>
        </w:rPr>
        <w:t> </w:t>
      </w:r>
      <w:r>
        <w:rPr/>
        <w:t>元调减资</w:t>
      </w:r>
      <w:r>
        <w:rPr>
          <w:w w:val="100"/>
        </w:rPr>
        <w:t> </w:t>
      </w:r>
      <w:r>
        <w:rPr/>
        <w:t>本公积</w:t>
      </w:r>
      <w:r>
        <w:rPr>
          <w:rFonts w:ascii="宋体" w:hAnsi="宋体" w:cs="宋体" w:eastAsia="宋体" w:hint="default"/>
        </w:rPr>
        <w:t>-</w:t>
      </w:r>
      <w:r>
        <w:rPr/>
        <w:t>其他资本公积。</w:t>
      </w:r>
      <w:r>
        <w:rPr>
          <w:rFonts w:ascii="宋体" w:hAnsi="宋体" w:cs="宋体" w:eastAsia="宋体" w:hint="default"/>
        </w:rPr>
        <w:t> </w:t>
      </w:r>
    </w:p>
    <w:p>
      <w:pPr>
        <w:pStyle w:val="BodyText"/>
        <w:spacing w:line="247" w:lineRule="exact"/>
        <w:ind w:left="657" w:right="0"/>
        <w:jc w:val="left"/>
      </w:pPr>
      <w:r>
        <w:rPr>
          <w:w w:val="100"/>
        </w:rPr>
        <w:t>据</w:t>
      </w:r>
      <w:r>
        <w:rPr>
          <w:spacing w:val="-3"/>
          <w:w w:val="100"/>
        </w:rPr>
        <w:t>此</w:t>
      </w:r>
      <w:r>
        <w:rPr>
          <w:spacing w:val="-99"/>
          <w:w w:val="100"/>
        </w:rPr>
        <w:t>，</w:t>
      </w:r>
      <w:r>
        <w:rPr>
          <w:spacing w:val="-3"/>
          <w:w w:val="100"/>
        </w:rPr>
        <w:t>公</w:t>
      </w:r>
      <w:r>
        <w:rPr>
          <w:w w:val="100"/>
        </w:rPr>
        <w:t>司将</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月</w:t>
      </w:r>
      <w:r>
        <w:rPr>
          <w:spacing w:val="-54"/>
        </w:rPr>
        <w:t> </w:t>
      </w:r>
      <w:r>
        <w:rPr>
          <w:rFonts w:ascii="宋体" w:hAnsi="宋体" w:cs="宋体" w:eastAsia="宋体" w:hint="default"/>
          <w:w w:val="100"/>
        </w:rPr>
        <w:t>26</w:t>
      </w:r>
      <w:r>
        <w:rPr>
          <w:rFonts w:ascii="宋体" w:hAnsi="宋体" w:cs="宋体" w:eastAsia="宋体" w:hint="default"/>
          <w:spacing w:val="-53"/>
        </w:rPr>
        <w:t> </w:t>
      </w:r>
      <w:r>
        <w:rPr>
          <w:spacing w:val="-3"/>
          <w:w w:val="100"/>
        </w:rPr>
        <w:t>日</w:t>
      </w:r>
      <w:r>
        <w:rPr>
          <w:w w:val="100"/>
        </w:rPr>
        <w:t>作</w:t>
      </w:r>
      <w:r>
        <w:rPr>
          <w:spacing w:val="-3"/>
          <w:w w:val="100"/>
        </w:rPr>
        <w:t>为</w:t>
      </w:r>
      <w:r>
        <w:rPr>
          <w:w w:val="100"/>
        </w:rPr>
        <w:t>授</w:t>
      </w:r>
      <w:r>
        <w:rPr>
          <w:spacing w:val="-3"/>
          <w:w w:val="100"/>
        </w:rPr>
        <w:t>予</w:t>
      </w:r>
      <w:r>
        <w:rPr>
          <w:w w:val="100"/>
        </w:rPr>
        <w:t>日</w:t>
      </w:r>
      <w:r>
        <w:rPr>
          <w:spacing w:val="-101"/>
          <w:w w:val="100"/>
        </w:rPr>
        <w:t>，</w:t>
      </w:r>
      <w:r>
        <w:rPr>
          <w:w w:val="100"/>
        </w:rPr>
        <w:t>将</w:t>
      </w:r>
      <w:r>
        <w:rPr>
          <w:spacing w:val="-3"/>
          <w:w w:val="100"/>
        </w:rPr>
        <w:t>授予</w:t>
      </w:r>
      <w:r>
        <w:rPr>
          <w:w w:val="100"/>
        </w:rPr>
        <w:t>日股</w:t>
      </w:r>
      <w:r>
        <w:rPr>
          <w:spacing w:val="-3"/>
          <w:w w:val="100"/>
        </w:rPr>
        <w:t>票</w:t>
      </w:r>
      <w:r>
        <w:rPr>
          <w:w w:val="100"/>
        </w:rPr>
        <w:t>收</w:t>
      </w:r>
      <w:r>
        <w:rPr>
          <w:spacing w:val="-3"/>
          <w:w w:val="100"/>
        </w:rPr>
        <w:t>盘</w:t>
      </w:r>
      <w:r>
        <w:rPr>
          <w:w w:val="100"/>
        </w:rPr>
        <w:t>价</w:t>
      </w:r>
      <w:r>
        <w:rPr>
          <w:spacing w:val="-53"/>
        </w:rPr>
        <w:t> </w:t>
      </w:r>
      <w:r>
        <w:rPr>
          <w:rFonts w:ascii="宋体" w:hAnsi="宋体" w:cs="宋体" w:eastAsia="宋体" w:hint="default"/>
          <w:spacing w:val="-3"/>
          <w:w w:val="100"/>
        </w:rPr>
        <w:t>3</w:t>
      </w:r>
      <w:r>
        <w:rPr>
          <w:rFonts w:ascii="宋体" w:hAnsi="宋体" w:cs="宋体" w:eastAsia="宋体" w:hint="default"/>
          <w:w w:val="100"/>
        </w:rPr>
        <w:t>.31</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股</w:t>
      </w:r>
      <w:r>
        <w:rPr>
          <w:w w:val="100"/>
        </w:rPr>
        <w:t>作为</w:t>
      </w:r>
      <w:r>
        <w:rPr>
          <w:spacing w:val="-3"/>
          <w:w w:val="100"/>
        </w:rPr>
        <w:t>公</w:t>
      </w:r>
      <w:r>
        <w:rPr>
          <w:w w:val="100"/>
        </w:rPr>
        <w:t>允</w:t>
      </w:r>
      <w:r>
        <w:rPr>
          <w:spacing w:val="-3"/>
          <w:w w:val="100"/>
        </w:rPr>
        <w:t>价</w:t>
      </w:r>
      <w:r>
        <w:rPr>
          <w:w w:val="100"/>
        </w:rPr>
        <w:t>值，</w:t>
      </w:r>
    </w:p>
    <w:p>
      <w:pPr>
        <w:pStyle w:val="BodyText"/>
        <w:spacing w:line="272" w:lineRule="exact"/>
        <w:ind w:right="0"/>
        <w:jc w:val="both"/>
      </w:pPr>
      <w:r>
        <w:rPr/>
        <w:t>与过户价格</w:t>
      </w:r>
      <w:r>
        <w:rPr>
          <w:spacing w:val="-41"/>
        </w:rPr>
        <w:t> </w:t>
      </w:r>
      <w:r>
        <w:rPr>
          <w:rFonts w:ascii="宋体" w:hAnsi="宋体" w:cs="宋体" w:eastAsia="宋体" w:hint="default"/>
        </w:rPr>
        <w:t>2.03</w:t>
      </w:r>
      <w:r>
        <w:rPr>
          <w:rFonts w:ascii="宋体" w:hAnsi="宋体" w:cs="宋体" w:eastAsia="宋体" w:hint="default"/>
          <w:spacing w:val="-42"/>
        </w:rPr>
        <w:t> </w:t>
      </w:r>
      <w:r>
        <w:rPr>
          <w:spacing w:val="-9"/>
        </w:rPr>
        <w:t>元</w:t>
      </w:r>
      <w:r>
        <w:rPr>
          <w:rFonts w:ascii="宋体" w:hAnsi="宋体" w:cs="宋体" w:eastAsia="宋体" w:hint="default"/>
          <w:spacing w:val="-9"/>
        </w:rPr>
        <w:t>/</w:t>
      </w:r>
      <w:r>
        <w:rPr>
          <w:spacing w:val="-9"/>
        </w:rPr>
        <w:t>股，差额</w:t>
      </w:r>
      <w:r>
        <w:rPr>
          <w:spacing w:val="-41"/>
        </w:rPr>
        <w:t> </w:t>
      </w:r>
      <w:r>
        <w:rPr>
          <w:rFonts w:ascii="宋体" w:hAnsi="宋体" w:cs="宋体" w:eastAsia="宋体" w:hint="default"/>
        </w:rPr>
        <w:t>13,183,987.2</w:t>
      </w:r>
      <w:r>
        <w:rPr>
          <w:rFonts w:ascii="宋体" w:hAnsi="宋体" w:cs="宋体" w:eastAsia="宋体" w:hint="default"/>
          <w:spacing w:val="-45"/>
        </w:rPr>
        <w:t> </w:t>
      </w:r>
      <w:r>
        <w:rPr>
          <w:spacing w:val="-4"/>
        </w:rPr>
        <w:t>元作为期权费用，在锁定期及解锁期内进行分摊计入</w:t>
      </w:r>
    </w:p>
    <w:p>
      <w:pPr>
        <w:pStyle w:val="BodyText"/>
        <w:spacing w:line="274" w:lineRule="exact"/>
        <w:ind w:right="0"/>
        <w:jc w:val="both"/>
        <w:rPr>
          <w:rFonts w:ascii="宋体" w:hAnsi="宋体" w:cs="宋体" w:eastAsia="宋体" w:hint="default"/>
        </w:rPr>
      </w:pPr>
      <w:r>
        <w:rPr/>
        <w:t>管理费用（本期累计摊销计入</w:t>
      </w:r>
      <w:r>
        <w:rPr>
          <w:spacing w:val="-56"/>
        </w:rPr>
        <w:t> </w:t>
      </w:r>
      <w:r>
        <w:rPr>
          <w:rFonts w:ascii="宋体" w:hAnsi="宋体" w:cs="宋体" w:eastAsia="宋体" w:hint="default"/>
        </w:rPr>
        <w:t>4,119,996.00</w:t>
      </w:r>
      <w:r>
        <w:rPr>
          <w:rFonts w:ascii="宋体" w:hAnsi="宋体" w:cs="宋体" w:eastAsia="宋体" w:hint="default"/>
          <w:spacing w:val="-59"/>
        </w:rPr>
        <w:t> </w:t>
      </w:r>
      <w:r>
        <w:rPr/>
        <w:t>元）同时增加资本公积</w:t>
      </w:r>
      <w:r>
        <w:rPr>
          <w:rFonts w:ascii="宋体" w:hAnsi="宋体" w:cs="宋体" w:eastAsia="宋体" w:hint="default"/>
        </w:rPr>
        <w:t>-</w:t>
      </w:r>
      <w:r>
        <w:rPr/>
        <w:t>其他资本公积。</w:t>
      </w:r>
      <w:r>
        <w:rPr>
          <w:rFonts w:ascii="宋体" w:hAnsi="宋体" w:cs="宋体" w:eastAsia="宋体" w:hint="default"/>
        </w:rPr>
        <w:t> </w:t>
      </w:r>
    </w:p>
    <w:p>
      <w:pPr>
        <w:pStyle w:val="BodyText"/>
        <w:spacing w:line="240" w:lineRule="auto" w:before="18"/>
        <w:ind w:right="0"/>
        <w:jc w:val="both"/>
        <w:rPr>
          <w:rFonts w:ascii="宋体" w:hAnsi="宋体" w:cs="宋体" w:eastAsia="宋体" w:hint="default"/>
        </w:rPr>
      </w:pPr>
      <w:r>
        <w:rPr>
          <w:rFonts w:ascii="宋体"/>
          <w:w w:val="100"/>
        </w:rPr>
        <w:t> </w:t>
      </w:r>
    </w:p>
    <w:p>
      <w:pPr>
        <w:pStyle w:val="Heading3"/>
        <w:spacing w:line="240" w:lineRule="auto" w:before="97"/>
        <w:ind w:right="0"/>
        <w:jc w:val="both"/>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956"/>
        <w:gridCol w:w="1565"/>
        <w:gridCol w:w="1836"/>
        <w:gridCol w:w="1850"/>
        <w:gridCol w:w="1853"/>
      </w:tblGrid>
      <w:tr>
        <w:trPr>
          <w:trHeight w:val="361" w:hRule="exact"/>
        </w:trPr>
        <w:tc>
          <w:tcPr>
            <w:tcW w:w="195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653"/>
              <w:jc w:val="right"/>
              <w:rPr>
                <w:rFonts w:ascii="宋体" w:hAnsi="宋体" w:cs="宋体" w:eastAsia="宋体" w:hint="default"/>
                <w:sz w:val="21"/>
                <w:szCs w:val="21"/>
              </w:rPr>
            </w:pPr>
            <w:r>
              <w:rPr>
                <w:rFonts w:ascii="宋体" w:hAnsi="宋体" w:cs="宋体" w:eastAsia="宋体" w:hint="default"/>
                <w:b/>
                <w:bCs/>
                <w:spacing w:val="-1"/>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35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3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87"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96"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5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49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696" w:hRule="exact"/>
        </w:trPr>
        <w:tc>
          <w:tcPr>
            <w:tcW w:w="1956"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98" w:right="155"/>
              <w:jc w:val="left"/>
              <w:rPr>
                <w:rFonts w:ascii="宋体" w:hAnsi="宋体" w:cs="宋体" w:eastAsia="宋体" w:hint="default"/>
                <w:sz w:val="21"/>
                <w:szCs w:val="21"/>
              </w:rPr>
            </w:pPr>
            <w:r>
              <w:rPr>
                <w:rFonts w:ascii="宋体" w:hAnsi="宋体" w:cs="宋体" w:eastAsia="宋体" w:hint="default"/>
                <w:sz w:val="21"/>
                <w:szCs w:val="21"/>
              </w:rPr>
              <w:t>回购股权用于第二</w:t>
            </w:r>
            <w:r>
              <w:rPr>
                <w:rFonts w:ascii="宋体" w:hAnsi="宋体" w:cs="宋体" w:eastAsia="宋体" w:hint="default"/>
                <w:spacing w:val="-3"/>
                <w:w w:val="100"/>
                <w:sz w:val="21"/>
                <w:szCs w:val="21"/>
              </w:rPr>
              <w:t> </w:t>
            </w:r>
            <w:r>
              <w:rPr>
                <w:rFonts w:ascii="宋体" w:hAnsi="宋体" w:cs="宋体" w:eastAsia="宋体" w:hint="default"/>
                <w:sz w:val="21"/>
                <w:szCs w:val="21"/>
              </w:rPr>
              <w:t>期员工持股计划</w:t>
            </w:r>
            <w:r>
              <w:rPr>
                <w:rFonts w:ascii="宋体" w:hAnsi="宋体" w:cs="宋体" w:eastAsia="宋体" w:hint="default"/>
                <w:sz w:val="21"/>
                <w:szCs w:val="21"/>
              </w:rPr>
              <w:t> </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37,138,313.92</w:t>
            </w:r>
            <w:r>
              <w:rPr>
                <w:rFonts w:ascii="宋体"/>
                <w:sz w:val="21"/>
              </w:rPr>
              <w:t> </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37,138,313.92</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r>
      <w:tr>
        <w:trPr>
          <w:trHeight w:val="360" w:hRule="exact"/>
        </w:trPr>
        <w:tc>
          <w:tcPr>
            <w:tcW w:w="195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65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18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37,138,313.92</w:t>
            </w:r>
            <w:r>
              <w:rPr>
                <w:rFonts w:ascii="宋体"/>
                <w:sz w:val="21"/>
              </w:rPr>
              <w:t> </w:t>
            </w:r>
          </w:p>
        </w:tc>
        <w:tc>
          <w:tcPr>
            <w:tcW w:w="1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37,138,313.92</w:t>
            </w:r>
            <w:r>
              <w:rPr>
                <w:rFonts w:ascii="宋体"/>
                <w:sz w:val="21"/>
              </w:rPr>
              <w:t> </w:t>
            </w:r>
          </w:p>
        </w:tc>
        <w:tc>
          <w:tcPr>
            <w:tcW w:w="18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本</w:t>
      </w:r>
      <w:r>
        <w:rPr>
          <w:spacing w:val="-3"/>
          <w:w w:val="100"/>
        </w:rPr>
        <w:t>期</w:t>
      </w:r>
      <w:r>
        <w:rPr>
          <w:w w:val="100"/>
        </w:rPr>
        <w:t>增</w:t>
      </w:r>
      <w:r>
        <w:rPr>
          <w:spacing w:val="-3"/>
          <w:w w:val="100"/>
        </w:rPr>
        <w:t>减</w:t>
      </w:r>
      <w:r>
        <w:rPr>
          <w:w w:val="100"/>
        </w:rPr>
        <w:t>变动</w:t>
      </w:r>
      <w:r>
        <w:rPr>
          <w:spacing w:val="-3"/>
          <w:w w:val="100"/>
        </w:rPr>
        <w:t>情</w:t>
      </w:r>
      <w:r>
        <w:rPr>
          <w:w w:val="100"/>
        </w:rPr>
        <w:t>况</w:t>
      </w:r>
      <w:r>
        <w:rPr>
          <w:spacing w:val="-3"/>
          <w:w w:val="100"/>
        </w:rPr>
        <w:t>、</w:t>
      </w:r>
      <w:r>
        <w:rPr>
          <w:w w:val="100"/>
        </w:rPr>
        <w:t>变</w:t>
      </w:r>
      <w:r>
        <w:rPr>
          <w:spacing w:val="-3"/>
          <w:w w:val="100"/>
        </w:rPr>
        <w:t>动</w:t>
      </w:r>
      <w:r>
        <w:rPr>
          <w:w w:val="100"/>
        </w:rPr>
        <w:t>原</w:t>
      </w:r>
      <w:r>
        <w:rPr>
          <w:spacing w:val="-3"/>
          <w:w w:val="100"/>
        </w:rPr>
        <w:t>因</w:t>
      </w:r>
      <w:r>
        <w:rPr>
          <w:w w:val="100"/>
        </w:rPr>
        <w:t>说</w:t>
      </w:r>
      <w:r>
        <w:rPr>
          <w:spacing w:val="-3"/>
          <w:w w:val="100"/>
        </w:rPr>
        <w:t>明</w:t>
      </w:r>
      <w:r>
        <w:rPr>
          <w:w w:val="100"/>
        </w:rPr>
        <w:t>：</w:t>
      </w:r>
      <w:r>
        <w:rPr>
          <w:rFonts w:ascii="宋体" w:hAnsi="宋体" w:cs="宋体" w:eastAsia="宋体" w:hint="default"/>
          <w:w w:val="100"/>
        </w:rPr>
        <w:t> </w:t>
      </w:r>
    </w:p>
    <w:p>
      <w:pPr>
        <w:spacing w:after="0" w:line="273" w:lineRule="auto"/>
        <w:jc w:val="left"/>
        <w:rPr>
          <w:rFonts w:ascii="宋体" w:hAnsi="宋体" w:cs="宋体" w:eastAsia="宋体" w:hint="default"/>
        </w:rPr>
        <w:sectPr>
          <w:pgSz w:w="11910" w:h="16840"/>
          <w:pgMar w:header="882" w:footer="1195" w:top="1120" w:bottom="1380" w:left="1040" w:right="15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300" w:right="560"/>
        </w:sectPr>
      </w:pPr>
    </w:p>
    <w:p>
      <w:pPr>
        <w:pStyle w:val="BodyText"/>
        <w:spacing w:line="240" w:lineRule="auto" w:before="36"/>
        <w:ind w:left="976" w:right="0"/>
        <w:jc w:val="left"/>
        <w:rPr>
          <w:rFonts w:ascii="宋体" w:hAnsi="宋体" w:cs="宋体" w:eastAsia="宋体" w:hint="default"/>
        </w:rPr>
      </w:pPr>
      <w:r>
        <w:rPr/>
        <w:t>详见附注七、</w:t>
      </w:r>
      <w:r>
        <w:rPr>
          <w:rFonts w:ascii="宋体" w:hAnsi="宋体" w:cs="宋体" w:eastAsia="宋体" w:hint="default"/>
        </w:rPr>
        <w:t>53.</w:t>
      </w:r>
      <w:r>
        <w:rPr/>
        <w:t>资本公积说明。</w:t>
      </w:r>
      <w:r>
        <w:rPr>
          <w:rFonts w:ascii="宋体" w:hAnsi="宋体" w:cs="宋体" w:eastAsia="宋体" w:hint="default"/>
          <w:b/>
          <w:bCs/>
          <w:w w:val="99"/>
        </w:rPr>
        <w:t> </w:t>
      </w:r>
      <w:r>
        <w:rPr>
          <w:rFonts w:ascii="宋体" w:hAnsi="宋体" w:cs="宋体" w:eastAsia="宋体" w:hint="default"/>
        </w:rPr>
      </w:r>
    </w:p>
    <w:p>
      <w:pPr>
        <w:pStyle w:val="BodyText"/>
        <w:spacing w:line="240" w:lineRule="auto" w:before="18"/>
        <w:ind w:left="976" w:right="0"/>
        <w:jc w:val="left"/>
        <w:rPr>
          <w:rFonts w:ascii="宋体" w:hAnsi="宋体" w:cs="宋体" w:eastAsia="宋体" w:hint="default"/>
        </w:rPr>
      </w:pPr>
      <w:r>
        <w:rPr>
          <w:rFonts w:ascii="宋体"/>
          <w:w w:val="100"/>
        </w:rPr>
        <w:t> </w:t>
      </w:r>
    </w:p>
    <w:p>
      <w:pPr>
        <w:pStyle w:val="Heading3"/>
        <w:spacing w:line="240" w:lineRule="auto" w:before="97"/>
        <w:ind w:left="976" w:right="0"/>
        <w:jc w:val="left"/>
        <w:rPr>
          <w:rFonts w:ascii="宋体" w:hAnsi="宋体" w:cs="宋体" w:eastAsia="宋体" w:hint="default"/>
          <w:b w:val="0"/>
          <w:bCs w:val="0"/>
        </w:rPr>
      </w:pPr>
      <w:r>
        <w:rPr>
          <w:rFonts w:ascii="宋体" w:hAnsi="宋体" w:cs="宋体" w:eastAsia="宋体" w:hint="default"/>
        </w:rPr>
        <w:t>55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9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9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00" w:right="560"/>
          <w:cols w:num="2" w:equalWidth="0">
            <w:col w:w="4130" w:space="2393"/>
            <w:col w:w="4527"/>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421"/>
        <w:gridCol w:w="1274"/>
        <w:gridCol w:w="1277"/>
        <w:gridCol w:w="1135"/>
        <w:gridCol w:w="1133"/>
        <w:gridCol w:w="1277"/>
        <w:gridCol w:w="1275"/>
        <w:gridCol w:w="710"/>
        <w:gridCol w:w="1274"/>
      </w:tblGrid>
      <w:tr>
        <w:trPr>
          <w:trHeight w:val="240" w:hRule="exact"/>
        </w:trPr>
        <w:tc>
          <w:tcPr>
            <w:tcW w:w="1421"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5"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4"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180" w:lineRule="exact" w:before="114"/>
              <w:ind w:left="477" w:right="404"/>
              <w:jc w:val="left"/>
              <w:rPr>
                <w:rFonts w:ascii="宋体" w:hAnsi="宋体" w:cs="宋体" w:eastAsia="宋体" w:hint="default"/>
                <w:sz w:val="15"/>
                <w:szCs w:val="15"/>
              </w:rPr>
            </w:pPr>
            <w:r>
              <w:rPr>
                <w:rFonts w:ascii="宋体" w:hAnsi="宋体" w:cs="宋体" w:eastAsia="宋体" w:hint="default"/>
                <w:b/>
                <w:bCs/>
                <w:sz w:val="15"/>
                <w:szCs w:val="15"/>
              </w:rPr>
              <w:t>期初</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6808" w:type="dxa"/>
            <w:gridSpan w:val="6"/>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84" w:lineRule="exact"/>
              <w:ind w:left="70" w:right="0"/>
              <w:jc w:val="center"/>
              <w:rPr>
                <w:rFonts w:ascii="宋体" w:hAnsi="宋体" w:cs="宋体" w:eastAsia="宋体" w:hint="default"/>
                <w:sz w:val="15"/>
                <w:szCs w:val="15"/>
              </w:rPr>
            </w:pPr>
            <w:r>
              <w:rPr>
                <w:rFonts w:ascii="宋体" w:hAnsi="宋体" w:cs="宋体" w:eastAsia="宋体" w:hint="default"/>
                <w:b/>
                <w:bCs/>
                <w:sz w:val="15"/>
                <w:szCs w:val="15"/>
              </w:rPr>
              <w:t>本期发生金额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4"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180" w:lineRule="exact" w:before="114"/>
              <w:ind w:left="477" w:right="397"/>
              <w:jc w:val="left"/>
              <w:rPr>
                <w:rFonts w:ascii="宋体" w:hAnsi="宋体" w:cs="宋体" w:eastAsia="宋体" w:hint="default"/>
                <w:sz w:val="15"/>
                <w:szCs w:val="15"/>
              </w:rPr>
            </w:pPr>
            <w:r>
              <w:rPr>
                <w:rFonts w:ascii="宋体" w:hAnsi="宋体" w:cs="宋体" w:eastAsia="宋体" w:hint="default"/>
                <w:b/>
                <w:bCs/>
                <w:sz w:val="15"/>
                <w:szCs w:val="15"/>
              </w:rPr>
              <w:t>期末</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r>
      <w:tr>
        <w:trPr>
          <w:trHeight w:val="734" w:hRule="exact"/>
        </w:trPr>
        <w:tc>
          <w:tcPr>
            <w:tcW w:w="1421" w:type="dxa"/>
            <w:vMerge/>
            <w:tcBorders>
              <w:left w:val="single" w:sz="12" w:space="0" w:color="000000"/>
              <w:bottom w:val="single" w:sz="6" w:space="0" w:color="000000"/>
              <w:right w:val="single" w:sz="6" w:space="0" w:color="000000"/>
            </w:tcBorders>
            <w:shd w:val="clear" w:color="auto" w:fill="D9D9D9"/>
          </w:tcPr>
          <w:p>
            <w:pPr/>
          </w:p>
        </w:tc>
        <w:tc>
          <w:tcPr>
            <w:tcW w:w="1274" w:type="dxa"/>
            <w:vMerge/>
            <w:tcBorders>
              <w:left w:val="single" w:sz="6" w:space="0" w:color="000000"/>
              <w:bottom w:val="single" w:sz="6" w:space="0" w:color="000000"/>
              <w:right w:val="single" w:sz="6" w:space="0" w:color="000000"/>
            </w:tcBorders>
            <w:shd w:val="clear" w:color="auto" w:fill="D9D9D9"/>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3"/>
                <w:szCs w:val="13"/>
              </w:rPr>
            </w:pPr>
          </w:p>
          <w:p>
            <w:pPr>
              <w:pStyle w:val="TableParagraph"/>
              <w:spacing w:line="180" w:lineRule="exact"/>
              <w:ind w:left="480" w:right="101" w:hanging="377"/>
              <w:jc w:val="left"/>
              <w:rPr>
                <w:rFonts w:ascii="宋体" w:hAnsi="宋体" w:cs="宋体" w:eastAsia="宋体" w:hint="default"/>
                <w:sz w:val="15"/>
                <w:szCs w:val="15"/>
              </w:rPr>
            </w:pPr>
            <w:r>
              <w:rPr>
                <w:rFonts w:ascii="宋体" w:hAnsi="宋体" w:cs="宋体" w:eastAsia="宋体" w:hint="default"/>
                <w:b/>
                <w:bCs/>
                <w:sz w:val="15"/>
                <w:szCs w:val="15"/>
              </w:rPr>
              <w:t>本期所得税前发</w:t>
            </w:r>
            <w:r>
              <w:rPr>
                <w:rFonts w:ascii="宋体" w:hAnsi="宋体" w:cs="宋体" w:eastAsia="宋体" w:hint="default"/>
                <w:b/>
                <w:bCs/>
                <w:w w:val="100"/>
                <w:sz w:val="15"/>
                <w:szCs w:val="15"/>
              </w:rPr>
              <w:t> </w:t>
            </w:r>
            <w:r>
              <w:rPr>
                <w:rFonts w:ascii="宋体" w:hAnsi="宋体" w:cs="宋体" w:eastAsia="宋体" w:hint="default"/>
                <w:b/>
                <w:bCs/>
                <w:sz w:val="15"/>
                <w:szCs w:val="15"/>
              </w:rPr>
              <w:t>生额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0" w:lineRule="exact" w:before="89"/>
              <w:ind w:left="108" w:right="32"/>
              <w:jc w:val="both"/>
              <w:rPr>
                <w:rFonts w:ascii="宋体" w:hAnsi="宋体" w:cs="宋体" w:eastAsia="宋体" w:hint="default"/>
                <w:sz w:val="15"/>
                <w:szCs w:val="15"/>
              </w:rPr>
            </w:pPr>
            <w:r>
              <w:rPr>
                <w:rFonts w:ascii="宋体" w:hAnsi="宋体" w:cs="宋体" w:eastAsia="宋体" w:hint="default"/>
                <w:b/>
                <w:bCs/>
                <w:sz w:val="15"/>
                <w:szCs w:val="15"/>
              </w:rPr>
              <w:t>减：前期计入</w:t>
            </w:r>
            <w:r>
              <w:rPr>
                <w:rFonts w:ascii="宋体" w:hAnsi="宋体" w:cs="宋体" w:eastAsia="宋体" w:hint="default"/>
                <w:b/>
                <w:bCs/>
                <w:w w:val="100"/>
                <w:sz w:val="15"/>
                <w:szCs w:val="15"/>
              </w:rPr>
              <w:t> </w:t>
            </w:r>
            <w:r>
              <w:rPr>
                <w:rFonts w:ascii="宋体" w:hAnsi="宋体" w:cs="宋体" w:eastAsia="宋体" w:hint="default"/>
                <w:b/>
                <w:bCs/>
                <w:sz w:val="15"/>
                <w:szCs w:val="15"/>
              </w:rPr>
              <w:t>其他综合收益</w:t>
            </w:r>
            <w:r>
              <w:rPr>
                <w:rFonts w:ascii="宋体" w:hAnsi="宋体" w:cs="宋体" w:eastAsia="宋体" w:hint="default"/>
                <w:b/>
                <w:bCs/>
                <w:w w:val="100"/>
                <w:sz w:val="15"/>
                <w:szCs w:val="15"/>
              </w:rPr>
              <w:t> </w:t>
            </w:r>
            <w:r>
              <w:rPr>
                <w:rFonts w:ascii="宋体" w:hAnsi="宋体" w:cs="宋体" w:eastAsia="宋体" w:hint="default"/>
                <w:b/>
                <w:bCs/>
                <w:sz w:val="15"/>
                <w:szCs w:val="15"/>
              </w:rPr>
              <w:t>当期转入损益</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0" w:lineRule="exact"/>
              <w:ind w:left="105" w:right="106"/>
              <w:jc w:val="center"/>
              <w:rPr>
                <w:rFonts w:ascii="宋体" w:hAnsi="宋体" w:cs="宋体" w:eastAsia="宋体" w:hint="default"/>
                <w:sz w:val="15"/>
                <w:szCs w:val="15"/>
              </w:rPr>
            </w:pPr>
            <w:r>
              <w:rPr>
                <w:rFonts w:ascii="宋体" w:hAnsi="宋体" w:cs="宋体" w:eastAsia="宋体" w:hint="default"/>
                <w:b/>
                <w:bCs/>
                <w:sz w:val="15"/>
                <w:szCs w:val="15"/>
              </w:rPr>
              <w:t>减：前期计入</w:t>
            </w:r>
            <w:r>
              <w:rPr>
                <w:rFonts w:ascii="宋体" w:hAnsi="宋体" w:cs="宋体" w:eastAsia="宋体" w:hint="default"/>
                <w:b/>
                <w:bCs/>
                <w:w w:val="100"/>
                <w:sz w:val="15"/>
                <w:szCs w:val="15"/>
              </w:rPr>
              <w:t> </w:t>
            </w:r>
            <w:r>
              <w:rPr>
                <w:rFonts w:ascii="宋体" w:hAnsi="宋体" w:cs="宋体" w:eastAsia="宋体" w:hint="default"/>
                <w:b/>
                <w:bCs/>
                <w:sz w:val="15"/>
                <w:szCs w:val="15"/>
              </w:rPr>
              <w:t>其他综合收益</w:t>
            </w:r>
            <w:r>
              <w:rPr>
                <w:rFonts w:ascii="宋体" w:hAnsi="宋体" w:cs="宋体" w:eastAsia="宋体" w:hint="default"/>
                <w:b/>
                <w:bCs/>
                <w:w w:val="100"/>
                <w:sz w:val="15"/>
                <w:szCs w:val="15"/>
              </w:rPr>
              <w:t> </w:t>
            </w:r>
            <w:r>
              <w:rPr>
                <w:rFonts w:ascii="宋体" w:hAnsi="宋体" w:cs="宋体" w:eastAsia="宋体" w:hint="default"/>
                <w:b/>
                <w:bCs/>
                <w:sz w:val="15"/>
                <w:szCs w:val="15"/>
              </w:rPr>
              <w:t>当期转入留存</w:t>
            </w:r>
            <w:r>
              <w:rPr>
                <w:rFonts w:ascii="宋体" w:hAnsi="宋体" w:cs="宋体" w:eastAsia="宋体" w:hint="default"/>
                <w:b/>
                <w:bCs/>
                <w:w w:val="100"/>
                <w:sz w:val="15"/>
                <w:szCs w:val="15"/>
              </w:rPr>
              <w:t> </w:t>
            </w:r>
            <w:r>
              <w:rPr>
                <w:rFonts w:ascii="宋体" w:hAnsi="宋体" w:cs="宋体" w:eastAsia="宋体" w:hint="default"/>
                <w:b/>
                <w:bCs/>
                <w:sz w:val="15"/>
                <w:szCs w:val="15"/>
              </w:rPr>
              <w:t>收益</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5"/>
                <w:szCs w:val="15"/>
              </w:rPr>
            </w:pPr>
            <w:r>
              <w:rPr>
                <w:rFonts w:ascii="宋体" w:hAnsi="宋体" w:cs="宋体" w:eastAsia="宋体" w:hint="default"/>
                <w:b/>
                <w:bCs/>
                <w:spacing w:val="-1"/>
                <w:sz w:val="15"/>
                <w:szCs w:val="15"/>
              </w:rPr>
              <w:t>减：所得税费用</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13"/>
                <w:szCs w:val="13"/>
              </w:rPr>
            </w:pPr>
          </w:p>
          <w:p>
            <w:pPr>
              <w:pStyle w:val="TableParagraph"/>
              <w:spacing w:line="180" w:lineRule="exact"/>
              <w:ind w:left="551" w:right="101" w:hanging="452"/>
              <w:jc w:val="left"/>
              <w:rPr>
                <w:rFonts w:ascii="宋体" w:hAnsi="宋体" w:cs="宋体" w:eastAsia="宋体" w:hint="default"/>
                <w:sz w:val="15"/>
                <w:szCs w:val="15"/>
              </w:rPr>
            </w:pPr>
            <w:r>
              <w:rPr>
                <w:rFonts w:ascii="宋体" w:hAnsi="宋体" w:cs="宋体" w:eastAsia="宋体" w:hint="default"/>
                <w:b/>
                <w:bCs/>
                <w:sz w:val="15"/>
                <w:szCs w:val="15"/>
              </w:rPr>
              <w:t>税后归属于母公</w:t>
            </w:r>
            <w:r>
              <w:rPr>
                <w:rFonts w:ascii="宋体" w:hAnsi="宋体" w:cs="宋体" w:eastAsia="宋体" w:hint="default"/>
                <w:b/>
                <w:bCs/>
                <w:w w:val="100"/>
                <w:sz w:val="15"/>
                <w:szCs w:val="15"/>
              </w:rPr>
              <w:t> </w:t>
            </w:r>
            <w:r>
              <w:rPr>
                <w:rFonts w:ascii="宋体" w:hAnsi="宋体" w:cs="宋体" w:eastAsia="宋体" w:hint="default"/>
                <w:b/>
                <w:bCs/>
                <w:sz w:val="15"/>
                <w:szCs w:val="15"/>
              </w:rPr>
              <w:t>司</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80" w:lineRule="exact" w:before="89"/>
              <w:ind w:left="119" w:right="47"/>
              <w:jc w:val="both"/>
              <w:rPr>
                <w:rFonts w:ascii="宋体" w:hAnsi="宋体" w:cs="宋体" w:eastAsia="宋体" w:hint="default"/>
                <w:sz w:val="15"/>
                <w:szCs w:val="15"/>
              </w:rPr>
            </w:pPr>
            <w:r>
              <w:rPr>
                <w:rFonts w:ascii="宋体" w:hAnsi="宋体" w:cs="宋体" w:eastAsia="宋体" w:hint="default"/>
                <w:b/>
                <w:bCs/>
                <w:sz w:val="15"/>
                <w:szCs w:val="15"/>
              </w:rPr>
              <w:t>税后归</w:t>
            </w:r>
            <w:r>
              <w:rPr>
                <w:rFonts w:ascii="宋体" w:hAnsi="宋体" w:cs="宋体" w:eastAsia="宋体" w:hint="default"/>
                <w:b/>
                <w:bCs/>
                <w:w w:val="100"/>
                <w:sz w:val="15"/>
                <w:szCs w:val="15"/>
              </w:rPr>
              <w:t> </w:t>
            </w:r>
            <w:r>
              <w:rPr>
                <w:rFonts w:ascii="宋体" w:hAnsi="宋体" w:cs="宋体" w:eastAsia="宋体" w:hint="default"/>
                <w:b/>
                <w:bCs/>
                <w:sz w:val="15"/>
                <w:szCs w:val="15"/>
              </w:rPr>
              <w:t>属于少</w:t>
            </w:r>
            <w:r>
              <w:rPr>
                <w:rFonts w:ascii="宋体" w:hAnsi="宋体" w:cs="宋体" w:eastAsia="宋体" w:hint="default"/>
                <w:b/>
                <w:bCs/>
                <w:w w:val="100"/>
                <w:sz w:val="15"/>
                <w:szCs w:val="15"/>
              </w:rPr>
              <w:t> </w:t>
            </w:r>
            <w:r>
              <w:rPr>
                <w:rFonts w:ascii="宋体" w:hAnsi="宋体" w:cs="宋体" w:eastAsia="宋体" w:hint="default"/>
                <w:b/>
                <w:bCs/>
                <w:sz w:val="15"/>
                <w:szCs w:val="15"/>
              </w:rPr>
              <w:t>数股东</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4" w:type="dxa"/>
            <w:vMerge/>
            <w:tcBorders>
              <w:left w:val="single" w:sz="6" w:space="0" w:color="000000"/>
              <w:bottom w:val="single" w:sz="6" w:space="0" w:color="000000"/>
              <w:right w:val="single" w:sz="12" w:space="0" w:color="000000"/>
            </w:tcBorders>
            <w:shd w:val="clear" w:color="auto" w:fill="D9D9D9"/>
          </w:tcPr>
          <w:p>
            <w:pPr/>
          </w:p>
        </w:tc>
      </w:tr>
      <w:tr>
        <w:trPr>
          <w:trHeight w:val="554"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3" w:right="101"/>
              <w:jc w:val="both"/>
              <w:rPr>
                <w:rFonts w:ascii="宋体" w:hAnsi="宋体" w:cs="宋体" w:eastAsia="宋体" w:hint="default"/>
                <w:sz w:val="15"/>
                <w:szCs w:val="15"/>
              </w:rPr>
            </w:pPr>
            <w:r>
              <w:rPr>
                <w:rFonts w:ascii="宋体" w:hAnsi="宋体" w:cs="宋体" w:eastAsia="宋体" w:hint="default"/>
                <w:sz w:val="15"/>
                <w:szCs w:val="15"/>
              </w:rPr>
              <w:t>一、不能重分类进</w:t>
            </w:r>
            <w:r>
              <w:rPr>
                <w:rFonts w:ascii="宋体" w:hAnsi="宋体" w:cs="宋体" w:eastAsia="宋体" w:hint="default"/>
                <w:w w:val="100"/>
                <w:sz w:val="15"/>
                <w:szCs w:val="15"/>
              </w:rPr>
              <w:t> </w:t>
            </w:r>
            <w:r>
              <w:rPr>
                <w:rFonts w:ascii="宋体" w:hAnsi="宋体" w:cs="宋体" w:eastAsia="宋体" w:hint="default"/>
                <w:sz w:val="15"/>
                <w:szCs w:val="15"/>
              </w:rPr>
              <w:t>损益的其他综合收</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-9,658,434.21</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-17,587,267.22</w:t>
            </w:r>
            <w:r>
              <w:rPr>
                <w:rFonts w:ascii="宋体"/>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-4,396,816.81</w:t>
            </w:r>
            <w:r>
              <w:rPr>
                <w:rFonts w:ascii="宋体"/>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-13,190,450.41</w:t>
            </w:r>
            <w:r>
              <w:rPr>
                <w:rFonts w:ascii="宋体"/>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7"/>
              <w:jc w:val="right"/>
              <w:rPr>
                <w:rFonts w:ascii="宋体" w:hAnsi="宋体" w:cs="宋体" w:eastAsia="宋体" w:hint="default"/>
                <w:sz w:val="15"/>
                <w:szCs w:val="15"/>
              </w:rPr>
            </w:pPr>
            <w:r>
              <w:rPr>
                <w:rFonts w:ascii="宋体"/>
                <w:spacing w:val="-2"/>
                <w:sz w:val="15"/>
              </w:rPr>
              <w:t>-22,848,884.62</w:t>
            </w:r>
            <w:r>
              <w:rPr>
                <w:rFonts w:ascii="宋体"/>
                <w:sz w:val="15"/>
              </w:rPr>
              <w:t> </w:t>
            </w:r>
          </w:p>
        </w:tc>
      </w:tr>
      <w:tr>
        <w:trPr>
          <w:trHeight w:val="374"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3" w:right="29"/>
              <w:jc w:val="left"/>
              <w:rPr>
                <w:rFonts w:ascii="宋体" w:hAnsi="宋体" w:cs="宋体" w:eastAsia="宋体" w:hint="default"/>
                <w:sz w:val="15"/>
                <w:szCs w:val="15"/>
              </w:rPr>
            </w:pPr>
            <w:r>
              <w:rPr>
                <w:rFonts w:ascii="宋体" w:hAnsi="宋体" w:cs="宋体" w:eastAsia="宋体" w:hint="default"/>
                <w:sz w:val="15"/>
                <w:szCs w:val="15"/>
              </w:rPr>
              <w:t>其中：重新计量设</w:t>
            </w:r>
            <w:r>
              <w:rPr>
                <w:rFonts w:ascii="宋体" w:hAnsi="宋体" w:cs="宋体" w:eastAsia="宋体" w:hint="default"/>
                <w:w w:val="100"/>
                <w:sz w:val="15"/>
                <w:szCs w:val="15"/>
              </w:rPr>
              <w:t> </w:t>
            </w:r>
            <w:r>
              <w:rPr>
                <w:rFonts w:ascii="宋体" w:hAnsi="宋体" w:cs="宋体" w:eastAsia="宋体" w:hint="default"/>
                <w:sz w:val="15"/>
                <w:szCs w:val="15"/>
              </w:rPr>
              <w:t>定受益计划变动额</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w w:val="100"/>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17"/>
              <w:jc w:val="right"/>
              <w:rPr>
                <w:rFonts w:ascii="宋体" w:hAnsi="宋体" w:cs="宋体" w:eastAsia="宋体" w:hint="default"/>
                <w:sz w:val="15"/>
                <w:szCs w:val="15"/>
              </w:rPr>
            </w:pPr>
            <w:r>
              <w:rPr>
                <w:rFonts w:ascii="宋体"/>
                <w:w w:val="100"/>
                <w:sz w:val="15"/>
              </w:rPr>
              <w:t> </w:t>
            </w:r>
          </w:p>
        </w:tc>
      </w:tr>
      <w:tr>
        <w:trPr>
          <w:trHeight w:val="557"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60" w:lineRule="exact"/>
              <w:ind w:left="93" w:right="0"/>
              <w:jc w:val="left"/>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pacing w:val="-2"/>
                <w:w w:val="100"/>
                <w:sz w:val="15"/>
                <w:szCs w:val="15"/>
              </w:rPr>
              <w:t> </w:t>
            </w:r>
            <w:r>
              <w:rPr>
                <w:rFonts w:ascii="宋体" w:hAnsi="宋体" w:cs="宋体" w:eastAsia="宋体" w:hint="default"/>
                <w:sz w:val="15"/>
                <w:szCs w:val="15"/>
              </w:rPr>
              <w:t>权益法下不能转</w:t>
            </w:r>
          </w:p>
          <w:p>
            <w:pPr>
              <w:pStyle w:val="TableParagraph"/>
              <w:spacing w:line="180" w:lineRule="exact" w:before="23"/>
              <w:ind w:left="93" w:right="101"/>
              <w:jc w:val="left"/>
              <w:rPr>
                <w:rFonts w:ascii="宋体" w:hAnsi="宋体" w:cs="宋体" w:eastAsia="宋体" w:hint="default"/>
                <w:sz w:val="15"/>
                <w:szCs w:val="15"/>
              </w:rPr>
            </w:pPr>
            <w:r>
              <w:rPr>
                <w:rFonts w:ascii="宋体" w:hAnsi="宋体" w:cs="宋体" w:eastAsia="宋体" w:hint="default"/>
                <w:sz w:val="15"/>
                <w:szCs w:val="15"/>
              </w:rPr>
              <w:t>损益的其他综合收</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7"/>
              <w:jc w:val="right"/>
              <w:rPr>
                <w:rFonts w:ascii="宋体" w:hAnsi="宋体" w:cs="宋体" w:eastAsia="宋体" w:hint="default"/>
                <w:sz w:val="15"/>
                <w:szCs w:val="15"/>
              </w:rPr>
            </w:pPr>
            <w:r>
              <w:rPr>
                <w:rFonts w:ascii="宋体"/>
                <w:w w:val="100"/>
                <w:sz w:val="15"/>
              </w:rPr>
              <w:t> </w:t>
            </w:r>
          </w:p>
        </w:tc>
      </w:tr>
      <w:tr>
        <w:trPr>
          <w:trHeight w:val="374"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3" w:right="99" w:firstLine="151"/>
              <w:jc w:val="left"/>
              <w:rPr>
                <w:rFonts w:ascii="宋体" w:hAnsi="宋体" w:cs="宋体" w:eastAsia="宋体" w:hint="default"/>
                <w:sz w:val="15"/>
                <w:szCs w:val="15"/>
              </w:rPr>
            </w:pPr>
            <w:r>
              <w:rPr>
                <w:rFonts w:ascii="宋体" w:hAnsi="宋体" w:cs="宋体" w:eastAsia="宋体" w:hint="default"/>
                <w:sz w:val="15"/>
                <w:szCs w:val="15"/>
              </w:rPr>
              <w:t>其他权益工具投</w:t>
            </w:r>
            <w:r>
              <w:rPr>
                <w:rFonts w:ascii="宋体" w:hAnsi="宋体" w:cs="宋体" w:eastAsia="宋体" w:hint="default"/>
                <w:w w:val="100"/>
                <w:sz w:val="15"/>
                <w:szCs w:val="15"/>
              </w:rPr>
              <w:t> </w:t>
            </w:r>
            <w:r>
              <w:rPr>
                <w:rFonts w:ascii="宋体" w:hAnsi="宋体" w:cs="宋体" w:eastAsia="宋体" w:hint="default"/>
                <w:sz w:val="15"/>
                <w:szCs w:val="15"/>
              </w:rPr>
              <w:t>资公允价值变动</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spacing w:val="-2"/>
                <w:sz w:val="15"/>
              </w:rPr>
              <w:t>-9,658,434.21</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spacing w:val="-2"/>
                <w:sz w:val="15"/>
              </w:rPr>
              <w:t>-17,587,267.22</w:t>
            </w:r>
            <w:r>
              <w:rPr>
                <w:rFonts w:ascii="宋体"/>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spacing w:val="-2"/>
                <w:sz w:val="15"/>
              </w:rPr>
              <w:t>-4,396,816.81</w:t>
            </w:r>
            <w:r>
              <w:rPr>
                <w:rFonts w:ascii="宋体"/>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spacing w:val="-2"/>
                <w:sz w:val="15"/>
              </w:rPr>
              <w:t>-13,190,450.41</w:t>
            </w:r>
            <w:r>
              <w:rPr>
                <w:rFonts w:ascii="宋体"/>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17"/>
              <w:jc w:val="right"/>
              <w:rPr>
                <w:rFonts w:ascii="宋体" w:hAnsi="宋体" w:cs="宋体" w:eastAsia="宋体" w:hint="default"/>
                <w:sz w:val="15"/>
                <w:szCs w:val="15"/>
              </w:rPr>
            </w:pPr>
            <w:r>
              <w:rPr>
                <w:rFonts w:ascii="宋体"/>
                <w:spacing w:val="-2"/>
                <w:sz w:val="15"/>
              </w:rPr>
              <w:t>-22,848,884.62</w:t>
            </w:r>
            <w:r>
              <w:rPr>
                <w:rFonts w:ascii="宋体"/>
                <w:sz w:val="15"/>
              </w:rPr>
              <w:t> </w:t>
            </w:r>
          </w:p>
        </w:tc>
      </w:tr>
      <w:tr>
        <w:trPr>
          <w:trHeight w:val="374"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3" w:right="99" w:firstLine="151"/>
              <w:jc w:val="left"/>
              <w:rPr>
                <w:rFonts w:ascii="宋体" w:hAnsi="宋体" w:cs="宋体" w:eastAsia="宋体" w:hint="default"/>
                <w:sz w:val="15"/>
                <w:szCs w:val="15"/>
              </w:rPr>
            </w:pPr>
            <w:r>
              <w:rPr>
                <w:rFonts w:ascii="宋体" w:hAnsi="宋体" w:cs="宋体" w:eastAsia="宋体" w:hint="default"/>
                <w:sz w:val="15"/>
                <w:szCs w:val="15"/>
              </w:rPr>
              <w:t>企业自身信用风</w:t>
            </w:r>
            <w:r>
              <w:rPr>
                <w:rFonts w:ascii="宋体" w:hAnsi="宋体" w:cs="宋体" w:eastAsia="宋体" w:hint="default"/>
                <w:w w:val="100"/>
                <w:sz w:val="15"/>
                <w:szCs w:val="15"/>
              </w:rPr>
              <w:t> </w:t>
            </w:r>
            <w:r>
              <w:rPr>
                <w:rFonts w:ascii="宋体" w:hAnsi="宋体" w:cs="宋体" w:eastAsia="宋体" w:hint="default"/>
                <w:sz w:val="15"/>
                <w:szCs w:val="15"/>
              </w:rPr>
              <w:t>险公允价值变动</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w w:val="100"/>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17"/>
              <w:jc w:val="right"/>
              <w:rPr>
                <w:rFonts w:ascii="宋体" w:hAnsi="宋体" w:cs="宋体" w:eastAsia="宋体" w:hint="default"/>
                <w:sz w:val="15"/>
                <w:szCs w:val="15"/>
              </w:rPr>
            </w:pPr>
            <w:r>
              <w:rPr>
                <w:rFonts w:ascii="宋体"/>
                <w:w w:val="100"/>
                <w:sz w:val="15"/>
              </w:rPr>
              <w:t> </w:t>
            </w:r>
          </w:p>
        </w:tc>
      </w:tr>
      <w:tr>
        <w:trPr>
          <w:trHeight w:val="374"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3" w:right="29"/>
              <w:jc w:val="left"/>
              <w:rPr>
                <w:rFonts w:ascii="宋体" w:hAnsi="宋体" w:cs="宋体" w:eastAsia="宋体" w:hint="default"/>
                <w:sz w:val="15"/>
                <w:szCs w:val="15"/>
              </w:rPr>
            </w:pPr>
            <w:r>
              <w:rPr>
                <w:rFonts w:ascii="宋体" w:hAnsi="宋体" w:cs="宋体" w:eastAsia="宋体" w:hint="default"/>
                <w:sz w:val="15"/>
                <w:szCs w:val="15"/>
              </w:rPr>
              <w:t>二、将重分类进损</w:t>
            </w:r>
            <w:r>
              <w:rPr>
                <w:rFonts w:ascii="宋体" w:hAnsi="宋体" w:cs="宋体" w:eastAsia="宋体" w:hint="default"/>
                <w:w w:val="100"/>
                <w:sz w:val="15"/>
                <w:szCs w:val="15"/>
              </w:rPr>
              <w:t> </w:t>
            </w:r>
            <w:r>
              <w:rPr>
                <w:rFonts w:ascii="宋体" w:hAnsi="宋体" w:cs="宋体" w:eastAsia="宋体" w:hint="default"/>
                <w:sz w:val="15"/>
                <w:szCs w:val="15"/>
              </w:rPr>
              <w:t>益的其他综合收益</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spacing w:val="-2"/>
                <w:sz w:val="15"/>
              </w:rPr>
              <w:t>55,684.17</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spacing w:val="-2"/>
                <w:sz w:val="15"/>
              </w:rPr>
              <w:t>20,916.34</w:t>
            </w:r>
            <w:r>
              <w:rPr>
                <w:rFonts w:ascii="宋体"/>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spacing w:val="-2"/>
                <w:sz w:val="15"/>
              </w:rPr>
              <w:t>20,916.34</w:t>
            </w:r>
            <w:r>
              <w:rPr>
                <w:rFonts w:ascii="宋体"/>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7"/>
              <w:ind w:right="17"/>
              <w:jc w:val="right"/>
              <w:rPr>
                <w:rFonts w:ascii="宋体" w:hAnsi="宋体" w:cs="宋体" w:eastAsia="宋体" w:hint="default"/>
                <w:sz w:val="15"/>
                <w:szCs w:val="15"/>
              </w:rPr>
            </w:pPr>
            <w:r>
              <w:rPr>
                <w:rFonts w:ascii="宋体"/>
                <w:spacing w:val="-2"/>
                <w:sz w:val="15"/>
              </w:rPr>
              <w:t>76,600.51</w:t>
            </w:r>
            <w:r>
              <w:rPr>
                <w:rFonts w:ascii="宋体"/>
                <w:sz w:val="15"/>
              </w:rPr>
              <w:t> </w:t>
            </w:r>
          </w:p>
        </w:tc>
      </w:tr>
      <w:tr>
        <w:trPr>
          <w:trHeight w:val="557"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before="2"/>
              <w:ind w:left="93" w:right="101"/>
              <w:jc w:val="both"/>
              <w:rPr>
                <w:rFonts w:ascii="宋体" w:hAnsi="宋体" w:cs="宋体" w:eastAsia="宋体" w:hint="default"/>
                <w:sz w:val="15"/>
                <w:szCs w:val="15"/>
              </w:rPr>
            </w:pPr>
            <w:r>
              <w:rPr>
                <w:rFonts w:ascii="宋体" w:hAnsi="宋体" w:cs="宋体" w:eastAsia="宋体" w:hint="default"/>
                <w:sz w:val="15"/>
                <w:szCs w:val="15"/>
              </w:rPr>
              <w:t>其中：权益法下可</w:t>
            </w:r>
            <w:r>
              <w:rPr>
                <w:rFonts w:ascii="宋体" w:hAnsi="宋体" w:cs="宋体" w:eastAsia="宋体" w:hint="default"/>
                <w:w w:val="100"/>
                <w:sz w:val="15"/>
                <w:szCs w:val="15"/>
              </w:rPr>
              <w:t> </w:t>
            </w:r>
            <w:r>
              <w:rPr>
                <w:rFonts w:ascii="宋体" w:hAnsi="宋体" w:cs="宋体" w:eastAsia="宋体" w:hint="default"/>
                <w:sz w:val="15"/>
                <w:szCs w:val="15"/>
              </w:rPr>
              <w:t>转损益的其他综合</w:t>
            </w:r>
            <w:r>
              <w:rPr>
                <w:rFonts w:ascii="宋体" w:hAnsi="宋体" w:cs="宋体" w:eastAsia="宋体" w:hint="default"/>
                <w:w w:val="100"/>
                <w:sz w:val="15"/>
                <w:szCs w:val="15"/>
              </w:rPr>
              <w:t> </w:t>
            </w:r>
            <w:r>
              <w:rPr>
                <w:rFonts w:ascii="宋体" w:hAnsi="宋体" w:cs="宋体" w:eastAsia="宋体" w:hint="default"/>
                <w:sz w:val="15"/>
                <w:szCs w:val="15"/>
              </w:rPr>
              <w:t>收益</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55,684.17</w:t>
            </w:r>
            <w:r>
              <w:rPr>
                <w:rFonts w:ascii="宋体"/>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20,916.34</w:t>
            </w:r>
            <w:r>
              <w:rPr>
                <w:rFonts w:ascii="宋体"/>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20,916.34</w:t>
            </w:r>
            <w:r>
              <w:rPr>
                <w:rFonts w:ascii="宋体"/>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7"/>
              <w:jc w:val="right"/>
              <w:rPr>
                <w:rFonts w:ascii="宋体" w:hAnsi="宋体" w:cs="宋体" w:eastAsia="宋体" w:hint="default"/>
                <w:sz w:val="15"/>
                <w:szCs w:val="15"/>
              </w:rPr>
            </w:pPr>
            <w:r>
              <w:rPr>
                <w:rFonts w:ascii="宋体"/>
                <w:spacing w:val="-2"/>
                <w:sz w:val="15"/>
              </w:rPr>
              <w:t>76,600.51</w:t>
            </w:r>
            <w:r>
              <w:rPr>
                <w:rFonts w:ascii="宋体"/>
                <w:sz w:val="15"/>
              </w:rPr>
              <w:t> </w:t>
            </w:r>
          </w:p>
        </w:tc>
      </w:tr>
      <w:tr>
        <w:trPr>
          <w:trHeight w:val="374"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3" w:right="99" w:firstLine="151"/>
              <w:jc w:val="left"/>
              <w:rPr>
                <w:rFonts w:ascii="宋体" w:hAnsi="宋体" w:cs="宋体" w:eastAsia="宋体" w:hint="default"/>
                <w:sz w:val="15"/>
                <w:szCs w:val="15"/>
              </w:rPr>
            </w:pPr>
            <w:r>
              <w:rPr>
                <w:rFonts w:ascii="宋体" w:hAnsi="宋体" w:cs="宋体" w:eastAsia="宋体" w:hint="default"/>
                <w:sz w:val="15"/>
                <w:szCs w:val="15"/>
              </w:rPr>
              <w:t>其他债权投资公</w:t>
            </w:r>
            <w:r>
              <w:rPr>
                <w:rFonts w:ascii="宋体" w:hAnsi="宋体" w:cs="宋体" w:eastAsia="宋体" w:hint="default"/>
                <w:w w:val="100"/>
                <w:sz w:val="15"/>
                <w:szCs w:val="15"/>
              </w:rPr>
              <w:t> </w:t>
            </w:r>
            <w:r>
              <w:rPr>
                <w:rFonts w:ascii="宋体" w:hAnsi="宋体" w:cs="宋体" w:eastAsia="宋体" w:hint="default"/>
                <w:sz w:val="15"/>
                <w:szCs w:val="15"/>
              </w:rPr>
              <w:t>允价值变动</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7"/>
              <w:jc w:val="right"/>
              <w:rPr>
                <w:rFonts w:ascii="宋体" w:hAnsi="宋体" w:cs="宋体" w:eastAsia="宋体" w:hint="default"/>
                <w:sz w:val="15"/>
                <w:szCs w:val="15"/>
              </w:rPr>
            </w:pPr>
            <w:r>
              <w:rPr>
                <w:rFonts w:ascii="宋体"/>
                <w:w w:val="100"/>
                <w:sz w:val="15"/>
              </w:rPr>
              <w:t> </w:t>
            </w:r>
          </w:p>
        </w:tc>
      </w:tr>
      <w:tr>
        <w:trPr>
          <w:trHeight w:val="554"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3" w:right="99" w:firstLine="151"/>
              <w:jc w:val="both"/>
              <w:rPr>
                <w:rFonts w:ascii="宋体" w:hAnsi="宋体" w:cs="宋体" w:eastAsia="宋体" w:hint="default"/>
                <w:sz w:val="15"/>
                <w:szCs w:val="15"/>
              </w:rPr>
            </w:pPr>
            <w:r>
              <w:rPr>
                <w:rFonts w:ascii="宋体" w:hAnsi="宋体" w:cs="宋体" w:eastAsia="宋体" w:hint="default"/>
                <w:sz w:val="15"/>
                <w:szCs w:val="15"/>
              </w:rPr>
              <w:t>金融资产重分类</w:t>
            </w:r>
            <w:r>
              <w:rPr>
                <w:rFonts w:ascii="宋体" w:hAnsi="宋体" w:cs="宋体" w:eastAsia="宋体" w:hint="default"/>
                <w:w w:val="100"/>
                <w:sz w:val="15"/>
                <w:szCs w:val="15"/>
              </w:rPr>
              <w:t> </w:t>
            </w:r>
            <w:r>
              <w:rPr>
                <w:rFonts w:ascii="宋体" w:hAnsi="宋体" w:cs="宋体" w:eastAsia="宋体" w:hint="default"/>
                <w:sz w:val="15"/>
                <w:szCs w:val="15"/>
              </w:rPr>
              <w:t>计入其他综合收益</w:t>
            </w:r>
            <w:r>
              <w:rPr>
                <w:rFonts w:ascii="宋体" w:hAnsi="宋体" w:cs="宋体" w:eastAsia="宋体" w:hint="default"/>
                <w:w w:val="100"/>
                <w:sz w:val="15"/>
                <w:szCs w:val="15"/>
              </w:rPr>
              <w:t> </w:t>
            </w:r>
            <w:r>
              <w:rPr>
                <w:rFonts w:ascii="宋体" w:hAnsi="宋体" w:cs="宋体" w:eastAsia="宋体" w:hint="default"/>
                <w:sz w:val="15"/>
                <w:szCs w:val="15"/>
              </w:rPr>
              <w:t>的金额</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7"/>
              <w:jc w:val="right"/>
              <w:rPr>
                <w:rFonts w:ascii="宋体" w:hAnsi="宋体" w:cs="宋体" w:eastAsia="宋体" w:hint="default"/>
                <w:sz w:val="15"/>
                <w:szCs w:val="15"/>
              </w:rPr>
            </w:pPr>
            <w:r>
              <w:rPr>
                <w:rFonts w:ascii="宋体"/>
                <w:w w:val="100"/>
                <w:sz w:val="15"/>
              </w:rPr>
              <w:t> </w:t>
            </w:r>
          </w:p>
        </w:tc>
      </w:tr>
      <w:tr>
        <w:trPr>
          <w:trHeight w:val="374"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3" w:right="99" w:firstLine="151"/>
              <w:jc w:val="left"/>
              <w:rPr>
                <w:rFonts w:ascii="宋体" w:hAnsi="宋体" w:cs="宋体" w:eastAsia="宋体" w:hint="default"/>
                <w:sz w:val="15"/>
                <w:szCs w:val="15"/>
              </w:rPr>
            </w:pPr>
            <w:r>
              <w:rPr>
                <w:rFonts w:ascii="宋体" w:hAnsi="宋体" w:cs="宋体" w:eastAsia="宋体" w:hint="default"/>
                <w:sz w:val="15"/>
                <w:szCs w:val="15"/>
              </w:rPr>
              <w:t>其他债权投资信</w:t>
            </w:r>
            <w:r>
              <w:rPr>
                <w:rFonts w:ascii="宋体" w:hAnsi="宋体" w:cs="宋体" w:eastAsia="宋体" w:hint="default"/>
                <w:w w:val="100"/>
                <w:sz w:val="15"/>
                <w:szCs w:val="15"/>
              </w:rPr>
              <w:t> </w:t>
            </w:r>
            <w:r>
              <w:rPr>
                <w:rFonts w:ascii="宋体" w:hAnsi="宋体" w:cs="宋体" w:eastAsia="宋体" w:hint="default"/>
                <w:sz w:val="15"/>
                <w:szCs w:val="15"/>
              </w:rPr>
              <w:t>用减值准备</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7"/>
              <w:jc w:val="right"/>
              <w:rPr>
                <w:rFonts w:ascii="宋体" w:hAnsi="宋体" w:cs="宋体" w:eastAsia="宋体" w:hint="default"/>
                <w:sz w:val="15"/>
                <w:szCs w:val="15"/>
              </w:rPr>
            </w:pPr>
            <w:r>
              <w:rPr>
                <w:rFonts w:ascii="宋体"/>
                <w:w w:val="100"/>
                <w:sz w:val="15"/>
              </w:rPr>
              <w:t> </w:t>
            </w:r>
          </w:p>
        </w:tc>
      </w:tr>
      <w:tr>
        <w:trPr>
          <w:trHeight w:val="377"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before="2"/>
              <w:ind w:left="93" w:right="101"/>
              <w:jc w:val="left"/>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pacing w:val="-2"/>
                <w:w w:val="100"/>
                <w:sz w:val="15"/>
                <w:szCs w:val="15"/>
              </w:rPr>
              <w:t> </w:t>
            </w:r>
            <w:r>
              <w:rPr>
                <w:rFonts w:ascii="宋体" w:hAnsi="宋体" w:cs="宋体" w:eastAsia="宋体" w:hint="default"/>
                <w:sz w:val="15"/>
                <w:szCs w:val="15"/>
              </w:rPr>
              <w:t>现金流量套期损</w:t>
            </w:r>
            <w:r>
              <w:rPr>
                <w:rFonts w:ascii="宋体" w:hAnsi="宋体" w:cs="宋体" w:eastAsia="宋体" w:hint="default"/>
                <w:w w:val="100"/>
                <w:sz w:val="15"/>
                <w:szCs w:val="15"/>
              </w:rPr>
              <w:t> </w:t>
            </w:r>
            <w:r>
              <w:rPr>
                <w:rFonts w:ascii="宋体" w:hAnsi="宋体" w:cs="宋体" w:eastAsia="宋体" w:hint="default"/>
                <w:sz w:val="15"/>
                <w:szCs w:val="15"/>
              </w:rPr>
              <w:t>益的有效部分</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w w:val="100"/>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17"/>
              <w:jc w:val="right"/>
              <w:rPr>
                <w:rFonts w:ascii="宋体" w:hAnsi="宋体" w:cs="宋体" w:eastAsia="宋体" w:hint="default"/>
                <w:sz w:val="15"/>
                <w:szCs w:val="15"/>
              </w:rPr>
            </w:pPr>
            <w:r>
              <w:rPr>
                <w:rFonts w:ascii="宋体"/>
                <w:w w:val="100"/>
                <w:sz w:val="15"/>
              </w:rPr>
              <w:t> </w:t>
            </w:r>
          </w:p>
        </w:tc>
      </w:tr>
      <w:tr>
        <w:trPr>
          <w:trHeight w:val="374" w:hRule="exact"/>
        </w:trPr>
        <w:tc>
          <w:tcPr>
            <w:tcW w:w="1421" w:type="dxa"/>
            <w:tcBorders>
              <w:top w:val="single" w:sz="6" w:space="0" w:color="000000"/>
              <w:left w:val="single" w:sz="12" w:space="0" w:color="000000"/>
              <w:bottom w:val="single" w:sz="6" w:space="0" w:color="000000"/>
              <w:right w:val="single" w:sz="6" w:space="0" w:color="000000"/>
            </w:tcBorders>
          </w:tcPr>
          <w:p>
            <w:pPr>
              <w:pStyle w:val="TableParagraph"/>
              <w:spacing w:line="180" w:lineRule="exact"/>
              <w:ind w:left="93" w:right="101"/>
              <w:jc w:val="left"/>
              <w:rPr>
                <w:rFonts w:ascii="宋体" w:hAnsi="宋体" w:cs="宋体" w:eastAsia="宋体" w:hint="default"/>
                <w:sz w:val="15"/>
                <w:szCs w:val="15"/>
              </w:rPr>
            </w:pPr>
            <w:r>
              <w:rPr>
                <w:rFonts w:ascii="宋体" w:hAnsi="宋体" w:cs="宋体" w:eastAsia="宋体" w:hint="default"/>
                <w:spacing w:val="1"/>
                <w:w w:val="100"/>
                <w:sz w:val="15"/>
                <w:szCs w:val="15"/>
              </w:rPr>
              <w:t> </w:t>
            </w:r>
            <w:r>
              <w:rPr>
                <w:rFonts w:ascii="宋体" w:hAnsi="宋体" w:cs="宋体" w:eastAsia="宋体" w:hint="default"/>
                <w:spacing w:val="-2"/>
                <w:w w:val="100"/>
                <w:sz w:val="15"/>
                <w:szCs w:val="15"/>
              </w:rPr>
              <w:t> </w:t>
            </w:r>
            <w:r>
              <w:rPr>
                <w:rFonts w:ascii="宋体" w:hAnsi="宋体" w:cs="宋体" w:eastAsia="宋体" w:hint="default"/>
                <w:sz w:val="15"/>
                <w:szCs w:val="15"/>
              </w:rPr>
              <w:t>外币财务报表折</w:t>
            </w:r>
            <w:r>
              <w:rPr>
                <w:rFonts w:ascii="宋体" w:hAnsi="宋体" w:cs="宋体" w:eastAsia="宋体" w:hint="default"/>
                <w:w w:val="100"/>
                <w:sz w:val="15"/>
                <w:szCs w:val="15"/>
              </w:rPr>
              <w:t> </w:t>
            </w:r>
            <w:r>
              <w:rPr>
                <w:rFonts w:ascii="宋体" w:hAnsi="宋体" w:cs="宋体" w:eastAsia="宋体" w:hint="default"/>
                <w:sz w:val="15"/>
                <w:szCs w:val="15"/>
              </w:rPr>
              <w:t>算差额</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w w:val="100"/>
                <w:sz w:val="15"/>
              </w:rPr>
              <w:t> </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17"/>
              <w:jc w:val="right"/>
              <w:rPr>
                <w:rFonts w:ascii="宋体" w:hAnsi="宋体" w:cs="宋体" w:eastAsia="宋体" w:hint="default"/>
                <w:sz w:val="15"/>
                <w:szCs w:val="15"/>
              </w:rPr>
            </w:pPr>
            <w:r>
              <w:rPr>
                <w:rFonts w:ascii="宋体"/>
                <w:w w:val="100"/>
                <w:sz w:val="15"/>
              </w:rPr>
              <w:t> </w:t>
            </w:r>
          </w:p>
        </w:tc>
      </w:tr>
      <w:tr>
        <w:trPr>
          <w:trHeight w:val="334" w:hRule="exact"/>
        </w:trPr>
        <w:tc>
          <w:tcPr>
            <w:tcW w:w="14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3"/>
              <w:ind w:left="93" w:right="0"/>
              <w:jc w:val="left"/>
              <w:rPr>
                <w:rFonts w:ascii="宋体" w:hAnsi="宋体" w:cs="宋体" w:eastAsia="宋体" w:hint="default"/>
                <w:sz w:val="15"/>
                <w:szCs w:val="15"/>
              </w:rPr>
            </w:pPr>
            <w:r>
              <w:rPr>
                <w:rFonts w:ascii="宋体" w:hAnsi="宋体" w:cs="宋体" w:eastAsia="宋体" w:hint="default"/>
                <w:sz w:val="15"/>
                <w:szCs w:val="15"/>
              </w:rPr>
              <w:t>其他综合收益合计</w:t>
            </w:r>
            <w:r>
              <w:rPr>
                <w:rFonts w:ascii="宋体" w:hAnsi="宋体" w:cs="宋体" w:eastAsia="宋体" w:hint="default"/>
                <w:sz w:val="15"/>
                <w:szCs w:val="15"/>
              </w:rPr>
              <w:t> </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-9,602,750.04</w:t>
            </w:r>
            <w:r>
              <w:rPr>
                <w:rFonts w:ascii="宋体"/>
                <w:sz w:val="15"/>
              </w:rPr>
              <w:t> </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-17,566,350.88</w:t>
            </w:r>
            <w:r>
              <w:rPr>
                <w:rFonts w:ascii="宋体"/>
                <w:sz w:val="15"/>
              </w:rPr>
              <w:t> </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2"/>
                <w:sz w:val="15"/>
              </w:rPr>
              <w:t>-4,396,816.81</w:t>
            </w:r>
            <w:r>
              <w:rPr>
                <w:rFonts w:ascii="宋体"/>
                <w:sz w:val="15"/>
              </w:rPr>
              <w:t> </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-13,169,534.07</w:t>
            </w:r>
            <w:r>
              <w:rPr>
                <w:rFonts w:ascii="宋体"/>
                <w:sz w:val="15"/>
              </w:rPr>
              <w:t> </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right="17"/>
              <w:jc w:val="right"/>
              <w:rPr>
                <w:rFonts w:ascii="宋体" w:hAnsi="宋体" w:cs="宋体" w:eastAsia="宋体" w:hint="default"/>
                <w:sz w:val="15"/>
                <w:szCs w:val="15"/>
              </w:rPr>
            </w:pPr>
            <w:r>
              <w:rPr>
                <w:rFonts w:ascii="宋体"/>
                <w:spacing w:val="-2"/>
                <w:sz w:val="15"/>
              </w:rPr>
              <w:t>-22,772,284.11</w:t>
            </w:r>
            <w:r>
              <w:rPr>
                <w:rFonts w:ascii="宋体"/>
                <w:sz w:val="15"/>
              </w:rPr>
              <w:t> </w:t>
            </w:r>
          </w:p>
        </w:tc>
      </w:tr>
    </w:tbl>
    <w:p>
      <w:pPr>
        <w:pStyle w:val="BodyText"/>
        <w:spacing w:line="324" w:lineRule="auto"/>
        <w:ind w:left="97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对</w:t>
      </w:r>
      <w:r>
        <w:rPr>
          <w:spacing w:val="-3"/>
          <w:w w:val="100"/>
        </w:rPr>
        <w:t>现</w:t>
      </w:r>
      <w:r>
        <w:rPr>
          <w:w w:val="100"/>
        </w:rPr>
        <w:t>金</w:t>
      </w:r>
      <w:r>
        <w:rPr>
          <w:spacing w:val="-3"/>
          <w:w w:val="100"/>
        </w:rPr>
        <w:t>流</w:t>
      </w:r>
      <w:r>
        <w:rPr>
          <w:w w:val="100"/>
        </w:rPr>
        <w:t>量套</w:t>
      </w:r>
      <w:r>
        <w:rPr>
          <w:spacing w:val="-3"/>
          <w:w w:val="100"/>
        </w:rPr>
        <w:t>期</w:t>
      </w:r>
      <w:r>
        <w:rPr>
          <w:w w:val="100"/>
        </w:rPr>
        <w:t>损</w:t>
      </w:r>
      <w:r>
        <w:rPr>
          <w:spacing w:val="-3"/>
          <w:w w:val="100"/>
        </w:rPr>
        <w:t>益</w:t>
      </w:r>
      <w:r>
        <w:rPr>
          <w:w w:val="100"/>
        </w:rPr>
        <w:t>的</w:t>
      </w:r>
      <w:r>
        <w:rPr>
          <w:spacing w:val="-3"/>
          <w:w w:val="100"/>
        </w:rPr>
        <w:t>有</w:t>
      </w:r>
      <w:r>
        <w:rPr>
          <w:w w:val="100"/>
        </w:rPr>
        <w:t>效</w:t>
      </w:r>
      <w:r>
        <w:rPr>
          <w:spacing w:val="-3"/>
          <w:w w:val="100"/>
        </w:rPr>
        <w:t>部</w:t>
      </w:r>
      <w:r>
        <w:rPr>
          <w:w w:val="100"/>
        </w:rPr>
        <w:t>分</w:t>
      </w:r>
      <w:r>
        <w:rPr>
          <w:spacing w:val="-3"/>
          <w:w w:val="100"/>
        </w:rPr>
        <w:t>转</w:t>
      </w:r>
      <w:r>
        <w:rPr>
          <w:w w:val="100"/>
        </w:rPr>
        <w:t>为被</w:t>
      </w:r>
      <w:r>
        <w:rPr>
          <w:spacing w:val="-3"/>
          <w:w w:val="100"/>
        </w:rPr>
        <w:t>套</w:t>
      </w:r>
      <w:r>
        <w:rPr>
          <w:w w:val="100"/>
        </w:rPr>
        <w:t>期</w:t>
      </w:r>
      <w:r>
        <w:rPr>
          <w:spacing w:val="-3"/>
          <w:w w:val="100"/>
        </w:rPr>
        <w:t>项</w:t>
      </w:r>
      <w:r>
        <w:rPr>
          <w:w w:val="100"/>
        </w:rPr>
        <w:t>目</w:t>
      </w:r>
      <w:r>
        <w:rPr>
          <w:spacing w:val="-3"/>
          <w:w w:val="100"/>
        </w:rPr>
        <w:t>初</w:t>
      </w:r>
      <w:r>
        <w:rPr>
          <w:w w:val="100"/>
        </w:rPr>
        <w:t>始</w:t>
      </w:r>
      <w:r>
        <w:rPr>
          <w:spacing w:val="-3"/>
          <w:w w:val="100"/>
        </w:rPr>
        <w:t>确</w:t>
      </w:r>
      <w:r>
        <w:rPr>
          <w:w w:val="100"/>
        </w:rPr>
        <w:t>认</w:t>
      </w:r>
      <w:r>
        <w:rPr>
          <w:spacing w:val="-3"/>
          <w:w w:val="100"/>
        </w:rPr>
        <w:t>金</w:t>
      </w:r>
      <w:r>
        <w:rPr>
          <w:w w:val="100"/>
        </w:rPr>
        <w:t>额调</w:t>
      </w:r>
      <w:r>
        <w:rPr>
          <w:spacing w:val="-3"/>
          <w:w w:val="100"/>
        </w:rPr>
        <w:t>整</w:t>
      </w:r>
      <w:r>
        <w:rPr>
          <w:spacing w:val="-2"/>
          <w:w w:val="100"/>
        </w:rPr>
        <w:t>：</w:t>
      </w:r>
      <w:r>
        <w:rPr>
          <w:rFonts w:ascii="宋体" w:hAnsi="宋体" w:cs="宋体" w:eastAsia="宋体" w:hint="default"/>
          <w:b/>
          <w:bCs/>
          <w:w w:val="99"/>
        </w:rPr>
        <w:t> </w:t>
      </w:r>
      <w:r>
        <w:rPr>
          <w:rFonts w:ascii="宋体" w:hAnsi="宋体" w:cs="宋体" w:eastAsia="宋体" w:hint="default"/>
        </w:rPr>
      </w:r>
    </w:p>
    <w:p>
      <w:pPr>
        <w:pStyle w:val="BodyText"/>
        <w:spacing w:line="273" w:lineRule="exact" w:before="2"/>
        <w:ind w:left="1397" w:right="0"/>
        <w:jc w:val="left"/>
        <w:rPr>
          <w:rFonts w:ascii="宋体" w:hAnsi="宋体" w:cs="宋体" w:eastAsia="宋体" w:hint="default"/>
        </w:rPr>
      </w:pPr>
      <w:r>
        <w:rPr>
          <w:w w:val="100"/>
        </w:rPr>
        <w:t>本公</w:t>
      </w:r>
      <w:r>
        <w:rPr>
          <w:spacing w:val="-3"/>
          <w:w w:val="100"/>
        </w:rPr>
        <w:t>司</w:t>
      </w:r>
      <w:r>
        <w:rPr>
          <w:w w:val="100"/>
        </w:rPr>
        <w:t>自</w:t>
      </w:r>
      <w:r>
        <w:rPr>
          <w:spacing w:val="-65"/>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65"/>
        </w:rPr>
        <w:t> </w:t>
      </w:r>
      <w:r>
        <w:rPr>
          <w:w w:val="100"/>
        </w:rPr>
        <w:t>年</w:t>
      </w:r>
      <w:r>
        <w:rPr>
          <w:spacing w:val="-65"/>
        </w:rPr>
        <w:t> </w:t>
      </w:r>
      <w:r>
        <w:rPr>
          <w:rFonts w:ascii="宋体" w:hAnsi="宋体" w:cs="宋体" w:eastAsia="宋体" w:hint="default"/>
          <w:w w:val="100"/>
        </w:rPr>
        <w:t>1</w:t>
      </w:r>
      <w:r>
        <w:rPr>
          <w:rFonts w:ascii="宋体" w:hAnsi="宋体" w:cs="宋体" w:eastAsia="宋体" w:hint="default"/>
          <w:spacing w:val="-67"/>
        </w:rPr>
        <w:t> </w:t>
      </w:r>
      <w:r>
        <w:rPr>
          <w:w w:val="100"/>
        </w:rPr>
        <w:t>月</w:t>
      </w:r>
      <w:r>
        <w:rPr>
          <w:spacing w:val="-65"/>
        </w:rPr>
        <w:t> </w:t>
      </w:r>
      <w:r>
        <w:rPr>
          <w:rFonts w:ascii="宋体" w:hAnsi="宋体" w:cs="宋体" w:eastAsia="宋体" w:hint="default"/>
          <w:w w:val="100"/>
        </w:rPr>
        <w:t>1</w:t>
      </w:r>
      <w:r>
        <w:rPr>
          <w:rFonts w:ascii="宋体" w:hAnsi="宋体" w:cs="宋体" w:eastAsia="宋体" w:hint="default"/>
          <w:spacing w:val="-65"/>
        </w:rPr>
        <w:t> </w:t>
      </w:r>
      <w:r>
        <w:rPr>
          <w:spacing w:val="-3"/>
          <w:w w:val="100"/>
        </w:rPr>
        <w:t>日</w:t>
      </w:r>
      <w:r>
        <w:rPr>
          <w:w w:val="100"/>
        </w:rPr>
        <w:t>执行</w:t>
      </w:r>
      <w:r>
        <w:rPr>
          <w:spacing w:val="-3"/>
          <w:w w:val="100"/>
        </w:rPr>
        <w:t>新</w:t>
      </w:r>
      <w:r>
        <w:rPr>
          <w:w w:val="100"/>
        </w:rPr>
        <w:t>金</w:t>
      </w:r>
      <w:r>
        <w:rPr>
          <w:spacing w:val="-3"/>
          <w:w w:val="100"/>
        </w:rPr>
        <w:t>融</w:t>
      </w:r>
      <w:r>
        <w:rPr>
          <w:w w:val="100"/>
        </w:rPr>
        <w:t>工</w:t>
      </w:r>
      <w:r>
        <w:rPr>
          <w:spacing w:val="-3"/>
          <w:w w:val="100"/>
        </w:rPr>
        <w:t>具</w:t>
      </w:r>
      <w:r>
        <w:rPr>
          <w:w w:val="100"/>
        </w:rPr>
        <w:t>准</w:t>
      </w:r>
      <w:r>
        <w:rPr>
          <w:spacing w:val="-3"/>
          <w:w w:val="100"/>
        </w:rPr>
        <w:t>则</w:t>
      </w:r>
      <w:r>
        <w:rPr>
          <w:spacing w:val="-106"/>
          <w:w w:val="100"/>
        </w:rPr>
        <w:t>，</w:t>
      </w:r>
      <w:r>
        <w:rPr>
          <w:spacing w:val="-3"/>
          <w:w w:val="100"/>
        </w:rPr>
        <w:t>在首</w:t>
      </w:r>
      <w:r>
        <w:rPr>
          <w:w w:val="100"/>
        </w:rPr>
        <w:t>次执</w:t>
      </w:r>
      <w:r>
        <w:rPr>
          <w:spacing w:val="-3"/>
          <w:w w:val="100"/>
        </w:rPr>
        <w:t>行</w:t>
      </w:r>
      <w:r>
        <w:rPr>
          <w:w w:val="100"/>
        </w:rPr>
        <w:t>日</w:t>
      </w:r>
      <w:r>
        <w:rPr>
          <w:spacing w:val="-108"/>
          <w:w w:val="100"/>
        </w:rPr>
        <w:t>，</w:t>
      </w:r>
      <w:r>
        <w:rPr>
          <w:w w:val="100"/>
        </w:rPr>
        <w:t>本</w:t>
      </w:r>
      <w:r>
        <w:rPr>
          <w:spacing w:val="-3"/>
          <w:w w:val="100"/>
        </w:rPr>
        <w:t>公</w:t>
      </w:r>
      <w:r>
        <w:rPr>
          <w:w w:val="100"/>
        </w:rPr>
        <w:t>司</w:t>
      </w:r>
      <w:r>
        <w:rPr>
          <w:spacing w:val="-3"/>
          <w:w w:val="100"/>
        </w:rPr>
        <w:t>原</w:t>
      </w:r>
      <w:r>
        <w:rPr>
          <w:w w:val="100"/>
        </w:rPr>
        <w:t>金</w:t>
      </w:r>
      <w:r>
        <w:rPr>
          <w:spacing w:val="-3"/>
          <w:w w:val="100"/>
        </w:rPr>
        <w:t>融资</w:t>
      </w:r>
      <w:r>
        <w:rPr>
          <w:w w:val="100"/>
        </w:rPr>
        <w:t>产</w:t>
      </w:r>
      <w:r>
        <w:rPr>
          <w:spacing w:val="-64"/>
        </w:rPr>
        <w:t> </w:t>
      </w:r>
      <w:r>
        <w:rPr>
          <w:rFonts w:ascii="宋体" w:hAnsi="宋体" w:cs="宋体" w:eastAsia="宋体" w:hint="default"/>
          <w:w w:val="100"/>
        </w:rPr>
        <w:t>2018</w:t>
      </w:r>
      <w:r>
        <w:rPr>
          <w:rFonts w:ascii="宋体" w:hAnsi="宋体" w:cs="宋体" w:eastAsia="宋体" w:hint="default"/>
          <w:spacing w:val="-67"/>
        </w:rPr>
        <w:t> </w:t>
      </w:r>
      <w:r>
        <w:rPr>
          <w:w w:val="100"/>
        </w:rPr>
        <w:t>年</w:t>
      </w:r>
      <w:r>
        <w:rPr>
          <w:rFonts w:ascii="宋体" w:hAnsi="宋体" w:cs="宋体" w:eastAsia="宋体" w:hint="default"/>
          <w:w w:val="100"/>
        </w:rPr>
        <w:t> </w:t>
      </w:r>
      <w:r>
        <w:rPr>
          <w:rFonts w:ascii="宋体" w:hAnsi="宋体" w:cs="宋体" w:eastAsia="宋体" w:hint="default"/>
          <w:spacing w:val="-3"/>
          <w:w w:val="100"/>
        </w:rPr>
        <w:t>12</w:t>
      </w:r>
      <w:r>
        <w:rPr>
          <w:rFonts w:ascii="宋体" w:hAnsi="宋体" w:cs="宋体" w:eastAsia="宋体" w:hint="default"/>
          <w:w w:val="100"/>
        </w:rPr>
      </w:r>
    </w:p>
    <w:p>
      <w:pPr>
        <w:pStyle w:val="BodyText"/>
        <w:spacing w:line="272" w:lineRule="exact"/>
        <w:ind w:left="976" w:right="0"/>
        <w:jc w:val="left"/>
      </w:pPr>
      <w:r>
        <w:rPr>
          <w:w w:val="100"/>
        </w:rPr>
        <w:t>月</w:t>
      </w:r>
      <w:r>
        <w:rPr>
          <w:spacing w:val="-52"/>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3"/>
          <w:w w:val="100"/>
        </w:rPr>
        <w:t>账</w:t>
      </w:r>
      <w:r>
        <w:rPr>
          <w:w w:val="100"/>
        </w:rPr>
        <w:t>面</w:t>
      </w:r>
      <w:r>
        <w:rPr>
          <w:spacing w:val="-3"/>
          <w:w w:val="100"/>
        </w:rPr>
        <w:t>金</w:t>
      </w:r>
      <w:r>
        <w:rPr>
          <w:w w:val="100"/>
        </w:rPr>
        <w:t>额</w:t>
      </w:r>
      <w:r>
        <w:rPr>
          <w:spacing w:val="-3"/>
          <w:w w:val="100"/>
        </w:rPr>
        <w:t>按</w:t>
      </w:r>
      <w:r>
        <w:rPr>
          <w:w w:val="100"/>
        </w:rPr>
        <w:t>照</w:t>
      </w:r>
      <w:r>
        <w:rPr>
          <w:spacing w:val="-3"/>
          <w:w w:val="100"/>
        </w:rPr>
        <w:t>新金</w:t>
      </w:r>
      <w:r>
        <w:rPr>
          <w:w w:val="100"/>
        </w:rPr>
        <w:t>融工</w:t>
      </w:r>
      <w:r>
        <w:rPr>
          <w:spacing w:val="-3"/>
          <w:w w:val="100"/>
        </w:rPr>
        <w:t>具</w:t>
      </w:r>
      <w:r>
        <w:rPr>
          <w:w w:val="100"/>
        </w:rPr>
        <w:t>准</w:t>
      </w:r>
      <w:r>
        <w:rPr>
          <w:spacing w:val="-3"/>
          <w:w w:val="100"/>
        </w:rPr>
        <w:t>则</w:t>
      </w:r>
      <w:r>
        <w:rPr>
          <w:w w:val="100"/>
        </w:rPr>
        <w:t>的</w:t>
      </w:r>
      <w:r>
        <w:rPr>
          <w:spacing w:val="-3"/>
          <w:w w:val="100"/>
        </w:rPr>
        <w:t>规</w:t>
      </w:r>
      <w:r>
        <w:rPr>
          <w:w w:val="100"/>
        </w:rPr>
        <w:t>定</w:t>
      </w:r>
      <w:r>
        <w:rPr>
          <w:spacing w:val="-3"/>
          <w:w w:val="100"/>
        </w:rPr>
        <w:t>进</w:t>
      </w:r>
      <w:r>
        <w:rPr>
          <w:w w:val="100"/>
        </w:rPr>
        <w:t>行</w:t>
      </w:r>
      <w:r>
        <w:rPr>
          <w:spacing w:val="-3"/>
          <w:w w:val="100"/>
        </w:rPr>
        <w:t>重</w:t>
      </w:r>
      <w:r>
        <w:rPr>
          <w:w w:val="100"/>
        </w:rPr>
        <w:t>新计</w:t>
      </w:r>
      <w:r>
        <w:rPr>
          <w:spacing w:val="-3"/>
          <w:w w:val="100"/>
        </w:rPr>
        <w:t>量</w:t>
      </w:r>
      <w:r>
        <w:rPr>
          <w:spacing w:val="-94"/>
          <w:w w:val="100"/>
        </w:rPr>
        <w:t>，</w:t>
      </w:r>
      <w:r>
        <w:rPr>
          <w:w w:val="100"/>
        </w:rPr>
        <w:t>调</w:t>
      </w:r>
      <w:r>
        <w:rPr>
          <w:spacing w:val="-3"/>
          <w:w w:val="100"/>
        </w:rPr>
        <w:t>减</w:t>
      </w:r>
      <w:r>
        <w:rPr>
          <w:w w:val="100"/>
        </w:rPr>
        <w:t>归</w:t>
      </w:r>
      <w:r>
        <w:rPr>
          <w:spacing w:val="-3"/>
          <w:w w:val="100"/>
        </w:rPr>
        <w:t>属</w:t>
      </w:r>
      <w:r>
        <w:rPr>
          <w:w w:val="100"/>
        </w:rPr>
        <w:t>母</w:t>
      </w:r>
      <w:r>
        <w:rPr>
          <w:spacing w:val="-3"/>
          <w:w w:val="100"/>
        </w:rPr>
        <w:t>公</w:t>
      </w:r>
      <w:r>
        <w:rPr>
          <w:w w:val="100"/>
        </w:rPr>
        <w:t>司</w:t>
      </w:r>
      <w:r>
        <w:rPr>
          <w:spacing w:val="-3"/>
          <w:w w:val="100"/>
        </w:rPr>
        <w:t>股</w:t>
      </w:r>
      <w:r>
        <w:rPr>
          <w:w w:val="100"/>
        </w:rPr>
        <w:t>东的</w:t>
      </w:r>
      <w:r>
        <w:rPr>
          <w:spacing w:val="-3"/>
          <w:w w:val="100"/>
        </w:rPr>
        <w:t>其</w:t>
      </w:r>
      <w:r>
        <w:rPr>
          <w:w w:val="100"/>
        </w:rPr>
        <w:t>他</w:t>
      </w:r>
      <w:r>
        <w:rPr>
          <w:spacing w:val="-3"/>
          <w:w w:val="100"/>
        </w:rPr>
        <w:t>综</w:t>
      </w:r>
      <w:r>
        <w:rPr>
          <w:w w:val="100"/>
        </w:rPr>
        <w:t>合</w:t>
      </w:r>
      <w:r>
        <w:rPr>
          <w:spacing w:val="-3"/>
          <w:w w:val="100"/>
        </w:rPr>
        <w:t>收</w:t>
      </w:r>
      <w:r>
        <w:rPr>
          <w:w w:val="100"/>
        </w:rPr>
        <w:t>益</w:t>
      </w:r>
    </w:p>
    <w:p>
      <w:pPr>
        <w:pStyle w:val="BodyText"/>
        <w:spacing w:line="274" w:lineRule="exact"/>
        <w:ind w:left="976" w:right="0"/>
        <w:jc w:val="left"/>
        <w:rPr>
          <w:rFonts w:ascii="宋体" w:hAnsi="宋体" w:cs="宋体" w:eastAsia="宋体" w:hint="default"/>
        </w:rPr>
      </w:pPr>
      <w:r>
        <w:rPr/>
        <w:t>人民币</w:t>
      </w:r>
      <w:r>
        <w:rPr>
          <w:spacing w:val="-59"/>
        </w:rPr>
        <w:t> </w:t>
      </w:r>
      <w:r>
        <w:rPr>
          <w:rFonts w:ascii="宋体" w:hAnsi="宋体" w:cs="宋体" w:eastAsia="宋体" w:hint="default"/>
        </w:rPr>
        <w:t>8,478,175.46</w:t>
      </w:r>
      <w:r>
        <w:rPr>
          <w:rFonts w:ascii="宋体" w:hAnsi="宋体" w:cs="宋体" w:eastAsia="宋体" w:hint="default"/>
          <w:spacing w:val="-60"/>
        </w:rPr>
        <w:t> </w:t>
      </w:r>
      <w:r>
        <w:rPr/>
        <w:t>元，参见附注五、</w:t>
      </w:r>
      <w:r>
        <w:rPr>
          <w:rFonts w:ascii="宋体" w:hAnsi="宋体" w:cs="宋体" w:eastAsia="宋体" w:hint="default"/>
        </w:rPr>
        <w:t>41.</w:t>
      </w:r>
      <w:r>
        <w:rPr/>
        <w:t>重要会计政策和会计估计的变更。</w:t>
      </w:r>
      <w:r>
        <w:rPr>
          <w:rFonts w:ascii="宋体" w:hAnsi="宋体" w:cs="宋体" w:eastAsia="宋体" w:hint="default"/>
        </w:rPr>
        <w:t> </w:t>
      </w:r>
    </w:p>
    <w:p>
      <w:pPr>
        <w:pStyle w:val="BodyText"/>
        <w:spacing w:line="240" w:lineRule="auto" w:before="18"/>
        <w:ind w:left="976" w:right="0"/>
        <w:jc w:val="left"/>
        <w:rPr>
          <w:rFonts w:ascii="宋体" w:hAnsi="宋体" w:cs="宋体" w:eastAsia="宋体" w:hint="default"/>
        </w:rPr>
      </w:pPr>
      <w:r>
        <w:rPr>
          <w:rFonts w:ascii="宋体"/>
          <w:w w:val="100"/>
        </w:rPr>
        <w:t> </w:t>
      </w:r>
    </w:p>
    <w:p>
      <w:pPr>
        <w:pStyle w:val="Heading3"/>
        <w:spacing w:line="240" w:lineRule="auto" w:before="97"/>
        <w:ind w:left="976" w:right="0"/>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9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849" w:type="dxa"/>
        <w:tblLayout w:type="fixed"/>
        <w:tblCellMar>
          <w:top w:w="0" w:type="dxa"/>
          <w:left w:w="0" w:type="dxa"/>
          <w:bottom w:w="0" w:type="dxa"/>
          <w:right w:w="0" w:type="dxa"/>
        </w:tblCellMar>
        <w:tblLook w:val="01E0"/>
      </w:tblPr>
      <w:tblGrid>
        <w:gridCol w:w="1712"/>
        <w:gridCol w:w="1825"/>
        <w:gridCol w:w="1822"/>
        <w:gridCol w:w="1865"/>
        <w:gridCol w:w="1839"/>
      </w:tblGrid>
      <w:tr>
        <w:trPr>
          <w:trHeight w:val="362" w:hRule="exact"/>
        </w:trPr>
        <w:tc>
          <w:tcPr>
            <w:tcW w:w="171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629"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2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48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2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48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501"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3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48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7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安全生产费</w:t>
            </w:r>
            <w:r>
              <w:rPr>
                <w:rFonts w:ascii="宋体" w:hAnsi="宋体" w:cs="宋体" w:eastAsia="宋体" w:hint="default"/>
                <w:sz w:val="21"/>
                <w:szCs w:val="21"/>
              </w:rPr>
              <w:t> </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21,957,027.06</w:t>
            </w:r>
            <w:r>
              <w:rPr>
                <w:rFonts w:ascii="宋体"/>
                <w:sz w:val="21"/>
              </w:rPr>
              <w:t> </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20,161,703.15</w:t>
            </w:r>
            <w:r>
              <w:rPr>
                <w:rFonts w:ascii="宋体"/>
                <w:sz w:val="21"/>
              </w:rPr>
              <w:t> </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82" w:right="0"/>
              <w:jc w:val="left"/>
              <w:rPr>
                <w:rFonts w:ascii="宋体" w:hAnsi="宋体" w:cs="宋体" w:eastAsia="宋体" w:hint="default"/>
                <w:sz w:val="21"/>
                <w:szCs w:val="21"/>
              </w:rPr>
            </w:pPr>
            <w:r>
              <w:rPr>
                <w:rFonts w:ascii="宋体"/>
                <w:sz w:val="21"/>
              </w:rPr>
              <w:t>5,869,710.66 </w:t>
            </w:r>
          </w:p>
        </w:tc>
        <w:tc>
          <w:tcPr>
            <w:tcW w:w="18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36,249,019.55</w:t>
            </w:r>
            <w:r>
              <w:rPr>
                <w:rFonts w:ascii="宋体"/>
                <w:sz w:val="21"/>
              </w:rPr>
              <w:t> </w:t>
            </w:r>
          </w:p>
        </w:tc>
      </w:tr>
      <w:tr>
        <w:trPr>
          <w:trHeight w:val="360" w:hRule="exact"/>
        </w:trPr>
        <w:tc>
          <w:tcPr>
            <w:tcW w:w="17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63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21,957,027.06</w:t>
            </w:r>
            <w:r>
              <w:rPr>
                <w:rFonts w:ascii="宋体"/>
                <w:sz w:val="21"/>
              </w:rPr>
              <w:t> </w:t>
            </w:r>
          </w:p>
        </w:tc>
        <w:tc>
          <w:tcPr>
            <w:tcW w:w="18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20,161,703.15</w:t>
            </w:r>
            <w:r>
              <w:rPr>
                <w:rFonts w:ascii="宋体"/>
                <w:sz w:val="21"/>
              </w:rPr>
              <w:t> </w:t>
            </w:r>
          </w:p>
        </w:tc>
        <w:tc>
          <w:tcPr>
            <w:tcW w:w="18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482" w:right="0"/>
              <w:jc w:val="left"/>
              <w:rPr>
                <w:rFonts w:ascii="宋体" w:hAnsi="宋体" w:cs="宋体" w:eastAsia="宋体" w:hint="default"/>
                <w:sz w:val="21"/>
                <w:szCs w:val="21"/>
              </w:rPr>
            </w:pPr>
            <w:r>
              <w:rPr>
                <w:rFonts w:ascii="宋体"/>
                <w:sz w:val="21"/>
              </w:rPr>
              <w:t>5,869,710.66 </w:t>
            </w:r>
          </w:p>
        </w:tc>
        <w:tc>
          <w:tcPr>
            <w:tcW w:w="18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36,249,019.55</w:t>
            </w:r>
            <w:r>
              <w:rPr>
                <w:rFonts w:ascii="宋体"/>
                <w:sz w:val="21"/>
              </w:rPr>
              <w:t> </w:t>
            </w:r>
          </w:p>
        </w:tc>
      </w:tr>
    </w:tbl>
    <w:p>
      <w:pPr>
        <w:pStyle w:val="BodyText"/>
        <w:spacing w:line="273" w:lineRule="auto"/>
        <w:ind w:left="97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本</w:t>
      </w:r>
      <w:r>
        <w:rPr>
          <w:spacing w:val="-3"/>
          <w:w w:val="100"/>
        </w:rPr>
        <w:t>期</w:t>
      </w:r>
      <w:r>
        <w:rPr>
          <w:w w:val="100"/>
        </w:rPr>
        <w:t>增</w:t>
      </w:r>
      <w:r>
        <w:rPr>
          <w:spacing w:val="-3"/>
          <w:w w:val="100"/>
        </w:rPr>
        <w:t>减</w:t>
      </w:r>
      <w:r>
        <w:rPr>
          <w:w w:val="100"/>
        </w:rPr>
        <w:t>变动</w:t>
      </w:r>
      <w:r>
        <w:rPr>
          <w:spacing w:val="-3"/>
          <w:w w:val="100"/>
        </w:rPr>
        <w:t>情</w:t>
      </w:r>
      <w:r>
        <w:rPr>
          <w:w w:val="100"/>
        </w:rPr>
        <w:t>况</w:t>
      </w:r>
      <w:r>
        <w:rPr>
          <w:spacing w:val="-3"/>
          <w:w w:val="100"/>
        </w:rPr>
        <w:t>、</w:t>
      </w:r>
      <w:r>
        <w:rPr>
          <w:w w:val="100"/>
        </w:rPr>
        <w:t>变</w:t>
      </w:r>
      <w:r>
        <w:rPr>
          <w:spacing w:val="-3"/>
          <w:w w:val="100"/>
        </w:rPr>
        <w:t>动</w:t>
      </w:r>
      <w:r>
        <w:rPr>
          <w:w w:val="100"/>
        </w:rPr>
        <w:t>原</w:t>
      </w:r>
      <w:r>
        <w:rPr>
          <w:spacing w:val="-3"/>
          <w:w w:val="100"/>
        </w:rPr>
        <w:t>因</w:t>
      </w:r>
      <w:r>
        <w:rPr>
          <w:w w:val="100"/>
        </w:rPr>
        <w:t>说</w:t>
      </w:r>
      <w:r>
        <w:rPr>
          <w:spacing w:val="-3"/>
          <w:w w:val="100"/>
        </w:rPr>
        <w:t>明</w:t>
      </w:r>
      <w:r>
        <w:rPr>
          <w:w w:val="100"/>
        </w:rPr>
        <w:t>：</w:t>
      </w:r>
      <w:r>
        <w:rPr>
          <w:rFonts w:ascii="宋体" w:hAnsi="宋体" w:cs="宋体" w:eastAsia="宋体" w:hint="default"/>
          <w:w w:val="100"/>
        </w:rPr>
        <w:t> </w:t>
      </w:r>
    </w:p>
    <w:p>
      <w:pPr>
        <w:pStyle w:val="BodyText"/>
        <w:spacing w:line="273" w:lineRule="auto" w:before="7"/>
        <w:ind w:left="976" w:right="859" w:firstLine="420"/>
        <w:jc w:val="left"/>
        <w:rPr>
          <w:rFonts w:ascii="宋体" w:hAnsi="宋体" w:cs="宋体" w:eastAsia="宋体" w:hint="default"/>
        </w:rPr>
      </w:pPr>
      <w:r>
        <w:rPr/>
        <w:t>专项储备期末余额较期初增长</w:t>
      </w:r>
      <w:r>
        <w:rPr>
          <w:spacing w:val="-24"/>
        </w:rPr>
        <w:t> </w:t>
      </w:r>
      <w:r>
        <w:rPr>
          <w:rFonts w:ascii="宋体" w:hAnsi="宋体" w:cs="宋体" w:eastAsia="宋体" w:hint="default"/>
          <w:spacing w:val="-3"/>
        </w:rPr>
        <w:t>65.09%</w:t>
      </w:r>
      <w:r>
        <w:rPr>
          <w:spacing w:val="-3"/>
        </w:rPr>
        <w:t>，主要上年计提安全生产费的收入增加本期计提增加所</w:t>
      </w:r>
      <w:r>
        <w:rPr>
          <w:w w:val="100"/>
        </w:rPr>
        <w:t> </w:t>
      </w:r>
      <w:r>
        <w:rPr/>
        <w:t>致。</w:t>
      </w:r>
      <w:r>
        <w:rPr>
          <w:rFonts w:ascii="宋体" w:hAnsi="宋体" w:cs="宋体" w:eastAsia="宋体" w:hint="default"/>
        </w:rPr>
        <w:t> </w:t>
      </w:r>
    </w:p>
    <w:p>
      <w:pPr>
        <w:pStyle w:val="BodyText"/>
        <w:spacing w:line="240" w:lineRule="auto" w:before="7"/>
        <w:ind w:left="97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300" w:right="56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26"/>
          <w:pgSz w:w="11910" w:h="16840"/>
          <w:pgMar w:footer="1195" w:header="882" w:top="1120" w:bottom="1380" w:left="1040" w:right="15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023" w:space="4499"/>
            <w:col w:w="2808"/>
          </w:cols>
        </w:sectPr>
      </w:pPr>
    </w:p>
    <w:p>
      <w:pPr>
        <w:spacing w:line="240" w:lineRule="auto" w:before="12"/>
        <w:rPr>
          <w:rFonts w:ascii="宋体" w:hAnsi="宋体" w:cs="宋体" w:eastAsia="宋体" w:hint="default"/>
          <w:sz w:val="4"/>
          <w:szCs w:val="4"/>
        </w:rPr>
      </w:pPr>
    </w:p>
    <w:tbl>
      <w:tblPr>
        <w:tblW w:w="0" w:type="auto"/>
        <w:jc w:val="left"/>
        <w:tblInd w:w="191"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348" w:hRule="exact"/>
        </w:trPr>
        <w:tc>
          <w:tcPr>
            <w:tcW w:w="167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left="61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9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46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0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47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477"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0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47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6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238,758,187.39</w:t>
            </w:r>
            <w:r>
              <w:rPr>
                <w:rFonts w:ascii="宋体"/>
                <w:sz w:val="21"/>
              </w:rPr>
              <w:t> </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r>
              <w:rPr>
                <w:rFonts w:ascii="宋体"/>
                <w:spacing w:val="-1"/>
                <w:sz w:val="21"/>
              </w:rPr>
              <w:t>11,903,000.55</w:t>
            </w:r>
            <w:r>
              <w:rPr>
                <w:rFonts w:ascii="宋体"/>
                <w:sz w:val="21"/>
              </w:rPr>
              <w:t> </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5"/>
              <w:jc w:val="right"/>
              <w:rPr>
                <w:rFonts w:ascii="宋体" w:hAnsi="宋体" w:cs="宋体" w:eastAsia="宋体" w:hint="default"/>
                <w:sz w:val="21"/>
                <w:szCs w:val="21"/>
              </w:rPr>
            </w:pPr>
            <w:r>
              <w:rPr>
                <w:rFonts w:ascii="宋体"/>
                <w:w w:val="100"/>
                <w:sz w:val="21"/>
              </w:rPr>
              <w:t> </w:t>
            </w: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250,661,187.94</w:t>
            </w:r>
            <w:r>
              <w:rPr>
                <w:rFonts w:ascii="宋体"/>
                <w:sz w:val="21"/>
              </w:rPr>
              <w:t> </w:t>
            </w:r>
          </w:p>
        </w:tc>
      </w:tr>
      <w:tr>
        <w:trPr>
          <w:trHeight w:val="355" w:hRule="exact"/>
        </w:trPr>
        <w:tc>
          <w:tcPr>
            <w:tcW w:w="16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217,490,323.15</w:t>
            </w:r>
            <w:r>
              <w:rPr>
                <w:rFonts w:ascii="宋体"/>
                <w:sz w:val="21"/>
              </w:rPr>
              <w:t> </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11,903,000.55</w:t>
            </w:r>
            <w:r>
              <w:rPr>
                <w:rFonts w:ascii="宋体"/>
                <w:sz w:val="21"/>
              </w:rPr>
              <w:t> </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5"/>
              <w:jc w:val="right"/>
              <w:rPr>
                <w:rFonts w:ascii="宋体" w:hAnsi="宋体" w:cs="宋体" w:eastAsia="宋体" w:hint="default"/>
                <w:sz w:val="21"/>
                <w:szCs w:val="21"/>
              </w:rPr>
            </w:pPr>
            <w:r>
              <w:rPr>
                <w:rFonts w:ascii="宋体"/>
                <w:w w:val="100"/>
                <w:sz w:val="21"/>
              </w:rPr>
              <w:t> </w:t>
            </w: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229,393,323.70</w:t>
            </w:r>
            <w:r>
              <w:rPr>
                <w:rFonts w:ascii="宋体"/>
                <w:sz w:val="21"/>
              </w:rPr>
              <w:t> </w:t>
            </w:r>
          </w:p>
        </w:tc>
      </w:tr>
      <w:tr>
        <w:trPr>
          <w:trHeight w:val="355" w:hRule="exact"/>
        </w:trPr>
        <w:tc>
          <w:tcPr>
            <w:tcW w:w="16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w w:val="100"/>
                <w:sz w:val="21"/>
              </w:rPr>
              <w:t> </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w w:val="100"/>
                <w:sz w:val="21"/>
              </w:rPr>
              <w:t> </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5"/>
              <w:jc w:val="right"/>
              <w:rPr>
                <w:rFonts w:ascii="宋体" w:hAnsi="宋体" w:cs="宋体" w:eastAsia="宋体" w:hint="default"/>
                <w:sz w:val="21"/>
                <w:szCs w:val="21"/>
              </w:rPr>
            </w:pPr>
            <w:r>
              <w:rPr>
                <w:rFonts w:ascii="宋体"/>
                <w:w w:val="100"/>
                <w:sz w:val="21"/>
              </w:rPr>
              <w:t> </w:t>
            </w: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9"/>
              <w:jc w:val="right"/>
              <w:rPr>
                <w:rFonts w:ascii="宋体" w:hAnsi="宋体" w:cs="宋体" w:eastAsia="宋体" w:hint="default"/>
                <w:sz w:val="21"/>
                <w:szCs w:val="21"/>
              </w:rPr>
            </w:pPr>
            <w:r>
              <w:rPr>
                <w:rFonts w:ascii="宋体"/>
                <w:w w:val="100"/>
                <w:sz w:val="21"/>
              </w:rPr>
              <w:t> </w:t>
            </w:r>
          </w:p>
        </w:tc>
      </w:tr>
      <w:tr>
        <w:trPr>
          <w:trHeight w:val="355" w:hRule="exact"/>
        </w:trPr>
        <w:tc>
          <w:tcPr>
            <w:tcW w:w="16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w w:val="100"/>
                <w:sz w:val="21"/>
              </w:rPr>
              <w:t> </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w w:val="100"/>
                <w:sz w:val="21"/>
              </w:rPr>
              <w:t> </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5"/>
              <w:jc w:val="right"/>
              <w:rPr>
                <w:rFonts w:ascii="宋体" w:hAnsi="宋体" w:cs="宋体" w:eastAsia="宋体" w:hint="default"/>
                <w:sz w:val="21"/>
                <w:szCs w:val="21"/>
              </w:rPr>
            </w:pPr>
            <w:r>
              <w:rPr>
                <w:rFonts w:ascii="宋体"/>
                <w:w w:val="100"/>
                <w:sz w:val="21"/>
              </w:rPr>
              <w:t> </w:t>
            </w: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9"/>
              <w:jc w:val="right"/>
              <w:rPr>
                <w:rFonts w:ascii="宋体" w:hAnsi="宋体" w:cs="宋体" w:eastAsia="宋体" w:hint="default"/>
                <w:sz w:val="21"/>
                <w:szCs w:val="21"/>
              </w:rPr>
            </w:pPr>
            <w:r>
              <w:rPr>
                <w:rFonts w:ascii="宋体"/>
                <w:w w:val="100"/>
                <w:sz w:val="21"/>
              </w:rPr>
              <w:t> </w:t>
            </w:r>
          </w:p>
        </w:tc>
      </w:tr>
      <w:tr>
        <w:trPr>
          <w:trHeight w:val="355" w:hRule="exact"/>
        </w:trPr>
        <w:tc>
          <w:tcPr>
            <w:tcW w:w="16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w w:val="100"/>
                <w:sz w:val="21"/>
              </w:rPr>
              <w:t> </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w w:val="100"/>
                <w:sz w:val="21"/>
              </w:rPr>
              <w:t> </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5"/>
              <w:jc w:val="right"/>
              <w:rPr>
                <w:rFonts w:ascii="宋体" w:hAnsi="宋体" w:cs="宋体" w:eastAsia="宋体" w:hint="default"/>
                <w:sz w:val="21"/>
                <w:szCs w:val="21"/>
              </w:rPr>
            </w:pPr>
            <w:r>
              <w:rPr>
                <w:rFonts w:ascii="宋体"/>
                <w:w w:val="100"/>
                <w:sz w:val="21"/>
              </w:rPr>
              <w:t> </w:t>
            </w:r>
          </w:p>
        </w:tc>
        <w:tc>
          <w:tcPr>
            <w:tcW w:w="18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9"/>
              <w:jc w:val="right"/>
              <w:rPr>
                <w:rFonts w:ascii="宋体" w:hAnsi="宋体" w:cs="宋体" w:eastAsia="宋体" w:hint="default"/>
                <w:sz w:val="21"/>
                <w:szCs w:val="21"/>
              </w:rPr>
            </w:pPr>
            <w:r>
              <w:rPr>
                <w:rFonts w:ascii="宋体"/>
                <w:w w:val="100"/>
                <w:sz w:val="21"/>
              </w:rPr>
              <w:t> </w:t>
            </w:r>
          </w:p>
        </w:tc>
      </w:tr>
      <w:tr>
        <w:trPr>
          <w:trHeight w:val="360" w:hRule="exact"/>
        </w:trPr>
        <w:tc>
          <w:tcPr>
            <w:tcW w:w="16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6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6"/>
              <w:jc w:val="right"/>
              <w:rPr>
                <w:rFonts w:ascii="宋体" w:hAnsi="宋体" w:cs="宋体" w:eastAsia="宋体" w:hint="default"/>
                <w:sz w:val="21"/>
                <w:szCs w:val="21"/>
              </w:rPr>
            </w:pPr>
            <w:r>
              <w:rPr>
                <w:rFonts w:ascii="宋体"/>
                <w:spacing w:val="-1"/>
                <w:sz w:val="21"/>
              </w:rPr>
              <w:t>456,248,510.54</w:t>
            </w:r>
            <w:r>
              <w:rPr>
                <w:rFonts w:ascii="宋体"/>
                <w:sz w:val="21"/>
              </w:rPr>
              <w:t> </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23,806,001.10</w:t>
            </w:r>
          </w:p>
        </w:tc>
        <w:tc>
          <w:tcPr>
            <w:tcW w:w="18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5"/>
              <w:jc w:val="right"/>
              <w:rPr>
                <w:rFonts w:ascii="宋体" w:hAnsi="宋体" w:cs="宋体" w:eastAsia="宋体" w:hint="default"/>
                <w:sz w:val="21"/>
                <w:szCs w:val="21"/>
              </w:rPr>
            </w:pPr>
            <w:r>
              <w:rPr>
                <w:rFonts w:ascii="宋体"/>
                <w:w w:val="100"/>
                <w:sz w:val="21"/>
              </w:rPr>
              <w:t> </w:t>
            </w:r>
          </w:p>
        </w:tc>
        <w:tc>
          <w:tcPr>
            <w:tcW w:w="18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480,054,511.64</w:t>
            </w:r>
            <w:r>
              <w:rPr>
                <w:rFonts w:ascii="宋体"/>
                <w:sz w:val="21"/>
              </w:rPr>
              <w:t> </w:t>
            </w:r>
          </w:p>
        </w:tc>
      </w:tr>
    </w:tbl>
    <w:p>
      <w:pPr>
        <w:pStyle w:val="BodyText"/>
        <w:spacing w:line="326" w:lineRule="auto"/>
        <w:ind w:right="0"/>
        <w:jc w:val="left"/>
        <w:rPr>
          <w:rFonts w:ascii="宋体" w:hAnsi="宋体" w:cs="宋体" w:eastAsia="宋体" w:hint="default"/>
        </w:rPr>
      </w:pPr>
      <w:r>
        <w:rPr>
          <w:rFonts w:ascii="宋体" w:hAnsi="宋体" w:cs="宋体" w:eastAsia="宋体" w:hint="default"/>
          <w:w w:val="100"/>
        </w:rPr>
        <w:t>  </w:t>
      </w:r>
      <w:r>
        <w:rPr>
          <w:w w:val="100"/>
        </w:rPr>
        <w:t>盈余</w:t>
      </w:r>
      <w:r>
        <w:rPr>
          <w:spacing w:val="-3"/>
          <w:w w:val="100"/>
        </w:rPr>
        <w:t>公</w:t>
      </w:r>
      <w:r>
        <w:rPr>
          <w:w w:val="100"/>
        </w:rPr>
        <w:t>积</w:t>
      </w:r>
      <w:r>
        <w:rPr>
          <w:spacing w:val="-3"/>
          <w:w w:val="100"/>
        </w:rPr>
        <w:t>说</w:t>
      </w:r>
      <w:r>
        <w:rPr>
          <w:w w:val="100"/>
        </w:rPr>
        <w:t>明</w:t>
      </w:r>
      <w:r>
        <w:rPr>
          <w:spacing w:val="-3"/>
          <w:w w:val="100"/>
        </w:rPr>
        <w:t>，</w:t>
      </w:r>
      <w:r>
        <w:rPr>
          <w:w w:val="100"/>
        </w:rPr>
        <w:t>包</w:t>
      </w:r>
      <w:r>
        <w:rPr>
          <w:spacing w:val="-3"/>
          <w:w w:val="100"/>
        </w:rPr>
        <w:t>括</w:t>
      </w:r>
      <w:r>
        <w:rPr>
          <w:w w:val="100"/>
        </w:rPr>
        <w:t>本</w:t>
      </w:r>
      <w:r>
        <w:rPr>
          <w:spacing w:val="-3"/>
          <w:w w:val="100"/>
        </w:rPr>
        <w:t>期</w:t>
      </w:r>
      <w:r>
        <w:rPr>
          <w:w w:val="100"/>
        </w:rPr>
        <w:t>增减</w:t>
      </w:r>
      <w:r>
        <w:rPr>
          <w:spacing w:val="-3"/>
          <w:w w:val="100"/>
        </w:rPr>
        <w:t>变</w:t>
      </w:r>
      <w:r>
        <w:rPr>
          <w:w w:val="100"/>
        </w:rPr>
        <w:t>动</w:t>
      </w:r>
      <w:r>
        <w:rPr>
          <w:spacing w:val="-3"/>
          <w:w w:val="100"/>
        </w:rPr>
        <w:t>情</w:t>
      </w:r>
      <w:r>
        <w:rPr>
          <w:w w:val="100"/>
        </w:rPr>
        <w:t>况</w:t>
      </w:r>
      <w:r>
        <w:rPr>
          <w:spacing w:val="-3"/>
          <w:w w:val="100"/>
        </w:rPr>
        <w:t>、</w:t>
      </w:r>
      <w:r>
        <w:rPr>
          <w:w w:val="100"/>
        </w:rPr>
        <w:t>变</w:t>
      </w:r>
      <w:r>
        <w:rPr>
          <w:spacing w:val="-3"/>
          <w:w w:val="100"/>
        </w:rPr>
        <w:t>动</w:t>
      </w:r>
      <w:r>
        <w:rPr>
          <w:w w:val="100"/>
        </w:rPr>
        <w:t>原</w:t>
      </w:r>
      <w:r>
        <w:rPr>
          <w:spacing w:val="-3"/>
          <w:w w:val="100"/>
        </w:rPr>
        <w:t>因</w:t>
      </w:r>
      <w:r>
        <w:rPr>
          <w:w w:val="100"/>
        </w:rPr>
        <w:t>说明</w:t>
      </w:r>
      <w:r>
        <w:rPr>
          <w:spacing w:val="-2"/>
          <w:w w:val="100"/>
        </w:rPr>
        <w:t>：</w:t>
      </w:r>
      <w:r>
        <w:rPr>
          <w:rFonts w:ascii="宋体" w:hAnsi="宋体" w:cs="宋体" w:eastAsia="宋体" w:hint="default"/>
          <w:w w:val="100"/>
        </w:rPr>
        <w:t> </w:t>
      </w:r>
    </w:p>
    <w:p>
      <w:pPr>
        <w:pStyle w:val="BodyText"/>
        <w:spacing w:line="274" w:lineRule="exact"/>
        <w:ind w:left="657" w:right="0"/>
        <w:jc w:val="left"/>
        <w:rPr>
          <w:rFonts w:ascii="宋体" w:hAnsi="宋体" w:cs="宋体" w:eastAsia="宋体" w:hint="default"/>
        </w:rPr>
      </w:pPr>
      <w:r>
        <w:rPr>
          <w:w w:val="100"/>
        </w:rPr>
        <w:t>本公</w:t>
      </w:r>
      <w:r>
        <w:rPr>
          <w:spacing w:val="-3"/>
          <w:w w:val="100"/>
        </w:rPr>
        <w:t>司</w:t>
      </w:r>
      <w:r>
        <w:rPr>
          <w:w w:val="100"/>
        </w:rPr>
        <w:t>自</w:t>
      </w:r>
      <w:r>
        <w:rPr>
          <w:spacing w:val="-65"/>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65"/>
        </w:rPr>
        <w:t> </w:t>
      </w:r>
      <w:r>
        <w:rPr>
          <w:w w:val="100"/>
        </w:rPr>
        <w:t>年</w:t>
      </w:r>
      <w:r>
        <w:rPr>
          <w:spacing w:val="-65"/>
        </w:rPr>
        <w:t> </w:t>
      </w:r>
      <w:r>
        <w:rPr>
          <w:rFonts w:ascii="宋体" w:hAnsi="宋体" w:cs="宋体" w:eastAsia="宋体" w:hint="default"/>
          <w:w w:val="100"/>
        </w:rPr>
        <w:t>1</w:t>
      </w:r>
      <w:r>
        <w:rPr>
          <w:rFonts w:ascii="宋体" w:hAnsi="宋体" w:cs="宋体" w:eastAsia="宋体" w:hint="default"/>
          <w:spacing w:val="-67"/>
        </w:rPr>
        <w:t> </w:t>
      </w:r>
      <w:r>
        <w:rPr>
          <w:w w:val="100"/>
        </w:rPr>
        <w:t>月</w:t>
      </w:r>
      <w:r>
        <w:rPr>
          <w:spacing w:val="-65"/>
        </w:rPr>
        <w:t> </w:t>
      </w:r>
      <w:r>
        <w:rPr>
          <w:rFonts w:ascii="宋体" w:hAnsi="宋体" w:cs="宋体" w:eastAsia="宋体" w:hint="default"/>
          <w:w w:val="100"/>
        </w:rPr>
        <w:t>1</w:t>
      </w:r>
      <w:r>
        <w:rPr>
          <w:rFonts w:ascii="宋体" w:hAnsi="宋体" w:cs="宋体" w:eastAsia="宋体" w:hint="default"/>
          <w:spacing w:val="-65"/>
        </w:rPr>
        <w:t> </w:t>
      </w:r>
      <w:r>
        <w:rPr>
          <w:spacing w:val="-3"/>
          <w:w w:val="100"/>
        </w:rPr>
        <w:t>日</w:t>
      </w:r>
      <w:r>
        <w:rPr>
          <w:w w:val="100"/>
        </w:rPr>
        <w:t>执行</w:t>
      </w:r>
      <w:r>
        <w:rPr>
          <w:spacing w:val="-3"/>
          <w:w w:val="100"/>
        </w:rPr>
        <w:t>新</w:t>
      </w:r>
      <w:r>
        <w:rPr>
          <w:w w:val="100"/>
        </w:rPr>
        <w:t>金</w:t>
      </w:r>
      <w:r>
        <w:rPr>
          <w:spacing w:val="-3"/>
          <w:w w:val="100"/>
        </w:rPr>
        <w:t>融</w:t>
      </w:r>
      <w:r>
        <w:rPr>
          <w:w w:val="100"/>
        </w:rPr>
        <w:t>工</w:t>
      </w:r>
      <w:r>
        <w:rPr>
          <w:spacing w:val="-3"/>
          <w:w w:val="100"/>
        </w:rPr>
        <w:t>具</w:t>
      </w:r>
      <w:r>
        <w:rPr>
          <w:w w:val="100"/>
        </w:rPr>
        <w:t>准</w:t>
      </w:r>
      <w:r>
        <w:rPr>
          <w:spacing w:val="-3"/>
          <w:w w:val="100"/>
        </w:rPr>
        <w:t>则</w:t>
      </w:r>
      <w:r>
        <w:rPr>
          <w:spacing w:val="-106"/>
          <w:w w:val="100"/>
        </w:rPr>
        <w:t>，</w:t>
      </w:r>
      <w:r>
        <w:rPr>
          <w:spacing w:val="-3"/>
          <w:w w:val="100"/>
        </w:rPr>
        <w:t>在首</w:t>
      </w:r>
      <w:r>
        <w:rPr>
          <w:w w:val="100"/>
        </w:rPr>
        <w:t>次执</w:t>
      </w:r>
      <w:r>
        <w:rPr>
          <w:spacing w:val="-3"/>
          <w:w w:val="100"/>
        </w:rPr>
        <w:t>行</w:t>
      </w:r>
      <w:r>
        <w:rPr>
          <w:w w:val="100"/>
        </w:rPr>
        <w:t>日</w:t>
      </w:r>
      <w:r>
        <w:rPr>
          <w:spacing w:val="-108"/>
          <w:w w:val="100"/>
        </w:rPr>
        <w:t>，</w:t>
      </w:r>
      <w:r>
        <w:rPr>
          <w:w w:val="100"/>
        </w:rPr>
        <w:t>本</w:t>
      </w:r>
      <w:r>
        <w:rPr>
          <w:spacing w:val="-3"/>
          <w:w w:val="100"/>
        </w:rPr>
        <w:t>公</w:t>
      </w:r>
      <w:r>
        <w:rPr>
          <w:w w:val="100"/>
        </w:rPr>
        <w:t>司</w:t>
      </w:r>
      <w:r>
        <w:rPr>
          <w:spacing w:val="-3"/>
          <w:w w:val="100"/>
        </w:rPr>
        <w:t>原</w:t>
      </w:r>
      <w:r>
        <w:rPr>
          <w:w w:val="100"/>
        </w:rPr>
        <w:t>金</w:t>
      </w:r>
      <w:r>
        <w:rPr>
          <w:spacing w:val="-3"/>
          <w:w w:val="100"/>
        </w:rPr>
        <w:t>融资</w:t>
      </w:r>
      <w:r>
        <w:rPr>
          <w:w w:val="100"/>
        </w:rPr>
        <w:t>产</w:t>
      </w:r>
      <w:r>
        <w:rPr>
          <w:spacing w:val="-64"/>
        </w:rPr>
        <w:t> </w:t>
      </w:r>
      <w:r>
        <w:rPr>
          <w:rFonts w:ascii="宋体" w:hAnsi="宋体" w:cs="宋体" w:eastAsia="宋体" w:hint="default"/>
          <w:w w:val="100"/>
        </w:rPr>
        <w:t>2018</w:t>
      </w:r>
      <w:r>
        <w:rPr>
          <w:rFonts w:ascii="宋体" w:hAnsi="宋体" w:cs="宋体" w:eastAsia="宋体" w:hint="default"/>
          <w:spacing w:val="-67"/>
        </w:rPr>
        <w:t> </w:t>
      </w:r>
      <w:r>
        <w:rPr>
          <w:w w:val="100"/>
        </w:rPr>
        <w:t>年</w:t>
      </w:r>
      <w:r>
        <w:rPr>
          <w:rFonts w:ascii="宋体" w:hAnsi="宋体" w:cs="宋体" w:eastAsia="宋体" w:hint="default"/>
          <w:w w:val="100"/>
        </w:rPr>
        <w:t> </w:t>
      </w:r>
      <w:r>
        <w:rPr>
          <w:rFonts w:ascii="宋体" w:hAnsi="宋体" w:cs="宋体" w:eastAsia="宋体" w:hint="default"/>
          <w:spacing w:val="-3"/>
          <w:w w:val="100"/>
        </w:rPr>
        <w:t>12</w:t>
      </w:r>
      <w:r>
        <w:rPr>
          <w:rFonts w:ascii="宋体" w:hAnsi="宋体" w:cs="宋体" w:eastAsia="宋体" w:hint="default"/>
          <w:w w:val="100"/>
        </w:rPr>
      </w:r>
    </w:p>
    <w:p>
      <w:pPr>
        <w:pStyle w:val="BodyText"/>
        <w:spacing w:line="272" w:lineRule="exact"/>
        <w:ind w:right="0"/>
        <w:jc w:val="left"/>
      </w:pPr>
      <w:r>
        <w:rPr>
          <w:w w:val="100"/>
        </w:rPr>
        <w:t>月</w:t>
      </w:r>
      <w:r>
        <w:rPr>
          <w:spacing w:val="-52"/>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3"/>
          <w:w w:val="100"/>
        </w:rPr>
        <w:t>账</w:t>
      </w:r>
      <w:r>
        <w:rPr>
          <w:w w:val="100"/>
        </w:rPr>
        <w:t>面</w:t>
      </w:r>
      <w:r>
        <w:rPr>
          <w:spacing w:val="-3"/>
          <w:w w:val="100"/>
        </w:rPr>
        <w:t>金</w:t>
      </w:r>
      <w:r>
        <w:rPr>
          <w:w w:val="100"/>
        </w:rPr>
        <w:t>额</w:t>
      </w:r>
      <w:r>
        <w:rPr>
          <w:spacing w:val="-3"/>
          <w:w w:val="100"/>
        </w:rPr>
        <w:t>按</w:t>
      </w:r>
      <w:r>
        <w:rPr>
          <w:w w:val="100"/>
        </w:rPr>
        <w:t>照</w:t>
      </w:r>
      <w:r>
        <w:rPr>
          <w:spacing w:val="-3"/>
          <w:w w:val="100"/>
        </w:rPr>
        <w:t>新金</w:t>
      </w:r>
      <w:r>
        <w:rPr>
          <w:w w:val="100"/>
        </w:rPr>
        <w:t>融工</w:t>
      </w:r>
      <w:r>
        <w:rPr>
          <w:spacing w:val="-3"/>
          <w:w w:val="100"/>
        </w:rPr>
        <w:t>具</w:t>
      </w:r>
      <w:r>
        <w:rPr>
          <w:w w:val="100"/>
        </w:rPr>
        <w:t>准</w:t>
      </w:r>
      <w:r>
        <w:rPr>
          <w:spacing w:val="-3"/>
          <w:w w:val="100"/>
        </w:rPr>
        <w:t>则</w:t>
      </w:r>
      <w:r>
        <w:rPr>
          <w:w w:val="100"/>
        </w:rPr>
        <w:t>的</w:t>
      </w:r>
      <w:r>
        <w:rPr>
          <w:spacing w:val="-3"/>
          <w:w w:val="100"/>
        </w:rPr>
        <w:t>规</w:t>
      </w:r>
      <w:r>
        <w:rPr>
          <w:w w:val="100"/>
        </w:rPr>
        <w:t>定</w:t>
      </w:r>
      <w:r>
        <w:rPr>
          <w:spacing w:val="-3"/>
          <w:w w:val="100"/>
        </w:rPr>
        <w:t>进</w:t>
      </w:r>
      <w:r>
        <w:rPr>
          <w:w w:val="100"/>
        </w:rPr>
        <w:t>行</w:t>
      </w:r>
      <w:r>
        <w:rPr>
          <w:spacing w:val="-3"/>
          <w:w w:val="100"/>
        </w:rPr>
        <w:t>重</w:t>
      </w:r>
      <w:r>
        <w:rPr>
          <w:w w:val="100"/>
        </w:rPr>
        <w:t>新计</w:t>
      </w:r>
      <w:r>
        <w:rPr>
          <w:spacing w:val="-3"/>
          <w:w w:val="100"/>
        </w:rPr>
        <w:t>量</w:t>
      </w:r>
      <w:r>
        <w:rPr>
          <w:spacing w:val="-94"/>
          <w:w w:val="100"/>
        </w:rPr>
        <w:t>，</w:t>
      </w:r>
      <w:r>
        <w:rPr>
          <w:w w:val="100"/>
        </w:rPr>
        <w:t>调</w:t>
      </w:r>
      <w:r>
        <w:rPr>
          <w:spacing w:val="-3"/>
          <w:w w:val="100"/>
        </w:rPr>
        <w:t>减</w:t>
      </w:r>
      <w:r>
        <w:rPr>
          <w:w w:val="100"/>
        </w:rPr>
        <w:t>归</w:t>
      </w:r>
      <w:r>
        <w:rPr>
          <w:spacing w:val="-3"/>
          <w:w w:val="100"/>
        </w:rPr>
        <w:t>属</w:t>
      </w:r>
      <w:r>
        <w:rPr>
          <w:w w:val="100"/>
        </w:rPr>
        <w:t>母</w:t>
      </w:r>
      <w:r>
        <w:rPr>
          <w:spacing w:val="-3"/>
          <w:w w:val="100"/>
        </w:rPr>
        <w:t>公</w:t>
      </w:r>
      <w:r>
        <w:rPr>
          <w:w w:val="100"/>
        </w:rPr>
        <w:t>司</w:t>
      </w:r>
      <w:r>
        <w:rPr>
          <w:spacing w:val="-3"/>
          <w:w w:val="100"/>
        </w:rPr>
        <w:t>股</w:t>
      </w:r>
      <w:r>
        <w:rPr>
          <w:w w:val="100"/>
        </w:rPr>
        <w:t>东的</w:t>
      </w:r>
      <w:r>
        <w:rPr>
          <w:spacing w:val="-3"/>
          <w:w w:val="100"/>
        </w:rPr>
        <w:t>盈</w:t>
      </w:r>
      <w:r>
        <w:rPr>
          <w:w w:val="100"/>
        </w:rPr>
        <w:t>余</w:t>
      </w:r>
      <w:r>
        <w:rPr>
          <w:spacing w:val="-3"/>
          <w:w w:val="100"/>
        </w:rPr>
        <w:t>公</w:t>
      </w:r>
      <w:r>
        <w:rPr>
          <w:w w:val="100"/>
        </w:rPr>
        <w:t>积</w:t>
      </w:r>
      <w:r>
        <w:rPr>
          <w:spacing w:val="-3"/>
          <w:w w:val="100"/>
        </w:rPr>
        <w:t>人</w:t>
      </w:r>
      <w:r>
        <w:rPr>
          <w:w w:val="100"/>
        </w:rPr>
        <w:t>民</w:t>
      </w:r>
    </w:p>
    <w:p>
      <w:pPr>
        <w:pStyle w:val="BodyText"/>
        <w:spacing w:line="273" w:lineRule="exact"/>
        <w:ind w:right="0"/>
        <w:jc w:val="left"/>
      </w:pPr>
      <w:r>
        <w:rPr/>
        <w:t>币</w:t>
      </w:r>
      <w:r>
        <w:rPr>
          <w:spacing w:val="-57"/>
        </w:rPr>
        <w:t> </w:t>
      </w:r>
      <w:r>
        <w:rPr>
          <w:rFonts w:ascii="宋体" w:hAnsi="宋体" w:cs="宋体" w:eastAsia="宋体" w:hint="default"/>
        </w:rPr>
        <w:t>1,052,143.66</w:t>
      </w:r>
      <w:r>
        <w:rPr>
          <w:rFonts w:ascii="宋体" w:hAnsi="宋体" w:cs="宋体" w:eastAsia="宋体" w:hint="default"/>
          <w:spacing w:val="-57"/>
        </w:rPr>
        <w:t> </w:t>
      </w:r>
      <w:r>
        <w:rPr/>
        <w:t>元，参见附注五、</w:t>
      </w:r>
      <w:r>
        <w:rPr>
          <w:rFonts w:ascii="宋体" w:hAnsi="宋体" w:cs="宋体" w:eastAsia="宋体" w:hint="default"/>
        </w:rPr>
        <w:t>41.</w:t>
      </w:r>
      <w:r>
        <w:rPr/>
        <w:t>重要会计政策和会计估计的变更。</w:t>
      </w:r>
    </w:p>
    <w:p>
      <w:pPr>
        <w:pStyle w:val="BodyText"/>
        <w:spacing w:line="240" w:lineRule="auto" w:before="20"/>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650"/>
        <w:gridCol w:w="2268"/>
        <w:gridCol w:w="2144"/>
      </w:tblGrid>
      <w:tr>
        <w:trPr>
          <w:trHeight w:val="362" w:hRule="exact"/>
        </w:trPr>
        <w:tc>
          <w:tcPr>
            <w:tcW w:w="465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4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b/>
                <w:bCs/>
                <w:sz w:val="21"/>
                <w:szCs w:val="21"/>
              </w:rPr>
              <w:t>上期</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1,082,581,752.36</w:t>
            </w:r>
            <w:r>
              <w:rPr>
                <w:rFonts w:ascii="宋体"/>
                <w:sz w:val="21"/>
              </w:rPr>
              <w:t> </w:t>
            </w:r>
          </w:p>
        </w:tc>
        <w:tc>
          <w:tcPr>
            <w:tcW w:w="2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960,711,177.73</w:t>
            </w:r>
            <w:r>
              <w:rPr>
                <w:rFonts w:ascii="宋体"/>
                <w:sz w:val="21"/>
              </w:rPr>
              <w:t> </w:t>
            </w:r>
          </w:p>
        </w:tc>
      </w:tr>
      <w:tr>
        <w:trPr>
          <w:trHeight w:val="356"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-2,780,210.58</w:t>
            </w:r>
            <w:r>
              <w:rPr>
                <w:rFonts w:ascii="宋体"/>
                <w:sz w:val="21"/>
              </w:rPr>
              <w:t> </w:t>
            </w:r>
          </w:p>
        </w:tc>
        <w:tc>
          <w:tcPr>
            <w:tcW w:w="2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r>
      <w:tr>
        <w:trPr>
          <w:trHeight w:val="355"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1,079,801,541.78</w:t>
            </w:r>
            <w:r>
              <w:rPr>
                <w:rFonts w:ascii="宋体"/>
                <w:sz w:val="21"/>
              </w:rPr>
              <w:t> </w:t>
            </w:r>
          </w:p>
        </w:tc>
        <w:tc>
          <w:tcPr>
            <w:tcW w:w="2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960,711,177.73</w:t>
            </w:r>
            <w:r>
              <w:rPr>
                <w:rFonts w:ascii="宋体"/>
                <w:sz w:val="21"/>
              </w:rPr>
              <w:t> </w:t>
            </w:r>
          </w:p>
        </w:tc>
      </w:tr>
      <w:tr>
        <w:trPr>
          <w:trHeight w:val="353"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167,638,363.96</w:t>
            </w:r>
            <w:r>
              <w:rPr>
                <w:rFonts w:ascii="宋体"/>
                <w:sz w:val="21"/>
              </w:rPr>
              <w:t> </w:t>
            </w:r>
          </w:p>
        </w:tc>
        <w:tc>
          <w:tcPr>
            <w:tcW w:w="2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241,881,889.31</w:t>
            </w:r>
            <w:r>
              <w:rPr>
                <w:rFonts w:ascii="宋体"/>
                <w:sz w:val="21"/>
              </w:rPr>
              <w:t> </w:t>
            </w:r>
          </w:p>
        </w:tc>
      </w:tr>
      <w:tr>
        <w:trPr>
          <w:trHeight w:val="355"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11,903,000.55</w:t>
            </w:r>
            <w:r>
              <w:rPr>
                <w:rFonts w:ascii="宋体"/>
                <w:sz w:val="21"/>
              </w:rPr>
              <w:t> </w:t>
            </w:r>
          </w:p>
        </w:tc>
        <w:tc>
          <w:tcPr>
            <w:tcW w:w="2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37,980,450.84</w:t>
            </w:r>
            <w:r>
              <w:rPr>
                <w:rFonts w:ascii="宋体"/>
                <w:sz w:val="21"/>
              </w:rPr>
              <w:t> </w:t>
            </w:r>
          </w:p>
        </w:tc>
      </w:tr>
      <w:tr>
        <w:trPr>
          <w:trHeight w:val="355"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51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11,903,000.55</w:t>
            </w:r>
            <w:r>
              <w:rPr>
                <w:rFonts w:ascii="宋体"/>
                <w:sz w:val="21"/>
              </w:rPr>
              <w:t> </w:t>
            </w:r>
          </w:p>
        </w:tc>
        <w:tc>
          <w:tcPr>
            <w:tcW w:w="2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37,980,450.84</w:t>
            </w:r>
            <w:r>
              <w:rPr>
                <w:rFonts w:ascii="宋体"/>
                <w:sz w:val="21"/>
              </w:rPr>
              <w:t> </w:t>
            </w:r>
          </w:p>
        </w:tc>
      </w:tr>
      <w:tr>
        <w:trPr>
          <w:trHeight w:val="355"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51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c>
          <w:tcPr>
            <w:tcW w:w="2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r>
      <w:tr>
        <w:trPr>
          <w:trHeight w:val="355"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51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39,845,830.20</w:t>
            </w:r>
            <w:r>
              <w:rPr>
                <w:rFonts w:ascii="宋体"/>
                <w:sz w:val="21"/>
              </w:rPr>
              <w:t> </w:t>
            </w:r>
          </w:p>
        </w:tc>
        <w:tc>
          <w:tcPr>
            <w:tcW w:w="2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44,050,413.00</w:t>
            </w:r>
            <w:r>
              <w:rPr>
                <w:rFonts w:ascii="宋体"/>
                <w:sz w:val="21"/>
              </w:rPr>
              <w:t> </w:t>
            </w:r>
          </w:p>
        </w:tc>
      </w:tr>
      <w:tr>
        <w:trPr>
          <w:trHeight w:val="355" w:hRule="exact"/>
        </w:trPr>
        <w:tc>
          <w:tcPr>
            <w:tcW w:w="46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51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21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r>
      <w:tr>
        <w:trPr>
          <w:trHeight w:val="360" w:hRule="exact"/>
        </w:trPr>
        <w:tc>
          <w:tcPr>
            <w:tcW w:w="46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1,183,788,074.44</w:t>
            </w:r>
            <w:r>
              <w:rPr>
                <w:rFonts w:ascii="宋体"/>
                <w:sz w:val="21"/>
              </w:rPr>
              <w:t> </w:t>
            </w:r>
          </w:p>
        </w:tc>
        <w:tc>
          <w:tcPr>
            <w:tcW w:w="214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1,082,581,752.36</w:t>
            </w:r>
            <w:r>
              <w:rPr>
                <w:rFonts w:ascii="宋体"/>
                <w:sz w:val="21"/>
              </w:rPr>
              <w:t> </w:t>
            </w:r>
          </w:p>
        </w:tc>
      </w:tr>
    </w:tbl>
    <w:p>
      <w:pPr>
        <w:pStyle w:val="BodyText"/>
        <w:spacing w:line="326" w:lineRule="auto" w:before="50"/>
        <w:ind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36" w:lineRule="exact"/>
        <w:ind w:right="0"/>
        <w:jc w:val="left"/>
        <w:rPr>
          <w:rFonts w:ascii="宋体" w:hAnsi="宋体" w:cs="宋体" w:eastAsia="宋体" w:hint="default"/>
        </w:rPr>
      </w:pPr>
      <w:r>
        <w:rPr>
          <w:rFonts w:ascii="宋体" w:hAnsi="宋体" w:cs="宋体" w:eastAsia="宋体" w:hint="default"/>
          <w:spacing w:val="-2"/>
        </w:rPr>
        <w:t>2</w:t>
      </w:r>
      <w:r>
        <w:rPr>
          <w:spacing w:val="-2"/>
        </w:rPr>
        <w:t>、由于会计政策变更，影响期初未分配利润</w:t>
      </w:r>
      <w:r>
        <w:rPr>
          <w:rFonts w:ascii="宋体" w:hAnsi="宋体" w:cs="宋体" w:eastAsia="宋体" w:hint="default"/>
          <w:spacing w:val="-2"/>
        </w:rPr>
        <w:t>-2,780,210.58</w:t>
      </w:r>
      <w:r>
        <w:rPr>
          <w:rFonts w:ascii="宋体" w:hAnsi="宋体" w:cs="宋体" w:eastAsia="宋体" w:hint="default"/>
          <w:spacing w:val="6"/>
        </w:rPr>
        <w:t> </w:t>
      </w:r>
      <w:r>
        <w:rPr>
          <w:spacing w:val="-3"/>
        </w:rPr>
        <w:t>元。</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3</w:t>
      </w:r>
      <w:r>
        <w:rPr/>
        <w:t>、由于重大会计差错更正，影响期初未分配利润</w:t>
      </w:r>
      <w:r>
        <w:rPr>
          <w:spacing w:val="-56"/>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w:t>
      </w:r>
      <w:r>
        <w:rPr>
          <w:spacing w:val="-56"/>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5</w:t>
      </w:r>
      <w:r>
        <w:rPr/>
        <w:t>、其他调整合计影响期初未分配利润</w:t>
      </w:r>
      <w:r>
        <w:rPr>
          <w:spacing w:val="-54"/>
        </w:rPr>
        <w:t> </w:t>
      </w:r>
      <w:r>
        <w:rPr>
          <w:rFonts w:ascii="宋体" w:hAnsi="宋体" w:cs="宋体" w:eastAsia="宋体" w:hint="default"/>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4" w:lineRule="auto" w:before="97"/>
        <w:ind w:right="4745"/>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sectPr>
      </w:pPr>
    </w:p>
    <w:p>
      <w:pPr>
        <w:spacing w:line="240" w:lineRule="auto" w:before="4"/>
        <w:rPr>
          <w:rFonts w:ascii="宋体" w:hAnsi="宋体" w:cs="宋体" w:eastAsia="宋体" w:hint="default"/>
          <w:sz w:val="20"/>
          <w:szCs w:val="20"/>
        </w:rPr>
      </w:pPr>
    </w:p>
    <w:p>
      <w:pPr>
        <w:pStyle w:val="BodyText"/>
        <w:spacing w:line="240" w:lineRule="auto" w:before="36"/>
        <w:ind w:left="0" w:right="2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1"/>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606"/>
        <w:gridCol w:w="1897"/>
        <w:gridCol w:w="1896"/>
        <w:gridCol w:w="1896"/>
        <w:gridCol w:w="1899"/>
      </w:tblGrid>
      <w:tr>
        <w:trPr>
          <w:trHeight w:val="362" w:hRule="exact"/>
        </w:trPr>
        <w:tc>
          <w:tcPr>
            <w:tcW w:w="1606"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793"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36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795"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36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606" w:type="dxa"/>
            <w:vMerge/>
            <w:tcBorders>
              <w:left w:val="single" w:sz="12" w:space="0" w:color="000000"/>
              <w:bottom w:val="single" w:sz="6" w:space="0" w:color="000000"/>
              <w:right w:val="single" w:sz="6" w:space="0" w:color="000000"/>
            </w:tcBorders>
            <w:shd w:val="clear" w:color="auto" w:fill="D9D9D9"/>
          </w:tcPr>
          <w:p>
            <w:pPr/>
          </w:p>
        </w:tc>
        <w:tc>
          <w:tcPr>
            <w:tcW w:w="18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1"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6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2,187,136,620.75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1,483,203,063.64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1,960,672,985.50 </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10"/>
              <w:jc w:val="center"/>
              <w:rPr>
                <w:rFonts w:ascii="宋体" w:hAnsi="宋体" w:cs="宋体" w:eastAsia="宋体" w:hint="default"/>
                <w:sz w:val="21"/>
                <w:szCs w:val="21"/>
              </w:rPr>
            </w:pPr>
            <w:r>
              <w:rPr>
                <w:rFonts w:ascii="宋体"/>
                <w:sz w:val="21"/>
              </w:rPr>
              <w:t>1,415,036,880.18 </w:t>
            </w:r>
          </w:p>
        </w:tc>
      </w:tr>
      <w:tr>
        <w:trPr>
          <w:trHeight w:val="355" w:hRule="exact"/>
        </w:trPr>
        <w:tc>
          <w:tcPr>
            <w:tcW w:w="16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4,845,481,393.53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4,655,632,634.90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3,960,977,594.12 </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10"/>
              <w:jc w:val="center"/>
              <w:rPr>
                <w:rFonts w:ascii="宋体" w:hAnsi="宋体" w:cs="宋体" w:eastAsia="宋体" w:hint="default"/>
                <w:sz w:val="21"/>
                <w:szCs w:val="21"/>
              </w:rPr>
            </w:pPr>
            <w:r>
              <w:rPr>
                <w:rFonts w:ascii="宋体"/>
                <w:sz w:val="21"/>
              </w:rPr>
              <w:t>3,793,910,711.59 </w:t>
            </w:r>
          </w:p>
        </w:tc>
      </w:tr>
      <w:tr>
        <w:trPr>
          <w:trHeight w:val="355" w:hRule="exact"/>
        </w:trPr>
        <w:tc>
          <w:tcPr>
            <w:tcW w:w="16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5"/>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85"/>
                <w:w w:val="100"/>
                <w:sz w:val="21"/>
                <w:szCs w:val="21"/>
              </w:rPr>
              <w:t>：</w:t>
            </w:r>
            <w:r>
              <w:rPr>
                <w:rFonts w:ascii="宋体" w:hAnsi="宋体" w:cs="宋体" w:eastAsia="宋体" w:hint="default"/>
                <w:w w:val="100"/>
                <w:sz w:val="21"/>
                <w:szCs w:val="21"/>
              </w:rPr>
              <w:t>贸</w:t>
            </w:r>
            <w:r>
              <w:rPr>
                <w:rFonts w:ascii="宋体" w:hAnsi="宋体" w:cs="宋体" w:eastAsia="宋体" w:hint="default"/>
                <w:spacing w:val="-3"/>
                <w:w w:val="100"/>
                <w:sz w:val="21"/>
                <w:szCs w:val="21"/>
              </w:rPr>
              <w:t>易</w:t>
            </w:r>
            <w:r>
              <w:rPr>
                <w:rFonts w:ascii="宋体" w:hAnsi="宋体" w:cs="宋体" w:eastAsia="宋体" w:hint="default"/>
                <w:w w:val="100"/>
                <w:sz w:val="21"/>
                <w:szCs w:val="21"/>
              </w:rPr>
              <w:t>业</w:t>
            </w:r>
            <w:r>
              <w:rPr>
                <w:rFonts w:ascii="宋体" w:hAnsi="宋体" w:cs="宋体" w:eastAsia="宋体" w:hint="default"/>
                <w:spacing w:val="-2"/>
                <w:w w:val="100"/>
                <w:sz w:val="21"/>
                <w:szCs w:val="21"/>
              </w:rPr>
              <w:t>务</w:t>
            </w:r>
            <w:r>
              <w:rPr>
                <w:rFonts w:ascii="宋体" w:hAnsi="宋体" w:cs="宋体" w:eastAsia="宋体" w:hint="default"/>
                <w:w w:val="100"/>
                <w:sz w:val="21"/>
                <w:szCs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4,613,871,311.51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4,568,089,194.25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3,824,492,147.37 </w:t>
            </w:r>
          </w:p>
        </w:tc>
        <w:tc>
          <w:tcPr>
            <w:tcW w:w="18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10"/>
              <w:jc w:val="center"/>
              <w:rPr>
                <w:rFonts w:ascii="宋体" w:hAnsi="宋体" w:cs="宋体" w:eastAsia="宋体" w:hint="default"/>
                <w:sz w:val="21"/>
                <w:szCs w:val="21"/>
              </w:rPr>
            </w:pPr>
            <w:r>
              <w:rPr>
                <w:rFonts w:ascii="宋体"/>
                <w:sz w:val="21"/>
              </w:rPr>
              <w:t>3,722,857,756.59 </w:t>
            </w:r>
          </w:p>
        </w:tc>
      </w:tr>
      <w:tr>
        <w:trPr>
          <w:trHeight w:val="360" w:hRule="exact"/>
        </w:trPr>
        <w:tc>
          <w:tcPr>
            <w:tcW w:w="160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57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7,032,618,014.28 </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6,138,835,698.54 </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5,921,650,579.62 </w:t>
            </w:r>
          </w:p>
        </w:tc>
        <w:tc>
          <w:tcPr>
            <w:tcW w:w="18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0" w:right="-10"/>
              <w:jc w:val="center"/>
              <w:rPr>
                <w:rFonts w:ascii="宋体" w:hAnsi="宋体" w:cs="宋体" w:eastAsia="宋体" w:hint="default"/>
                <w:sz w:val="21"/>
                <w:szCs w:val="21"/>
              </w:rPr>
            </w:pPr>
            <w:r>
              <w:rPr>
                <w:rFonts w:ascii="宋体"/>
                <w:sz w:val="21"/>
              </w:rPr>
              <w:t>5,208,947,591.77 </w:t>
            </w:r>
          </w:p>
        </w:tc>
      </w:tr>
    </w:tbl>
    <w:p>
      <w:pPr>
        <w:spacing w:after="0" w:line="240" w:lineRule="auto"/>
        <w:jc w:val="center"/>
        <w:rPr>
          <w:rFonts w:ascii="宋体" w:hAnsi="宋体" w:cs="宋体" w:eastAsia="宋体" w:hint="default"/>
          <w:sz w:val="21"/>
          <w:szCs w:val="21"/>
        </w:rPr>
        <w:sectPr>
          <w:footerReference w:type="default" r:id="rId127"/>
          <w:pgSz w:w="11910" w:h="16840"/>
          <w:pgMar w:footer="1195" w:header="882" w:top="1120" w:bottom="1380" w:left="980" w:right="1480"/>
          <w:pgNumType w:start="151"/>
        </w:sectPr>
      </w:pPr>
    </w:p>
    <w:p>
      <w:pPr>
        <w:pStyle w:val="BodyText"/>
        <w:spacing w:line="265" w:lineRule="exact"/>
        <w:ind w:left="296" w:right="0"/>
        <w:jc w:val="left"/>
        <w:rPr>
          <w:rFonts w:ascii="宋体" w:hAnsi="宋体" w:cs="宋体" w:eastAsia="宋体" w:hint="default"/>
        </w:rPr>
      </w:pPr>
      <w:r>
        <w:rPr>
          <w:rFonts w:ascii="宋体"/>
          <w:w w:val="100"/>
        </w:rPr>
        <w:t> </w:t>
      </w:r>
    </w:p>
    <w:p>
      <w:pPr>
        <w:pStyle w:val="Heading3"/>
        <w:spacing w:line="240" w:lineRule="auto" w:before="97"/>
        <w:ind w:left="29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9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980" w:right="1480"/>
          <w:cols w:num="2" w:equalWidth="0">
            <w:col w:w="2083" w:space="4439"/>
            <w:col w:w="2928"/>
          </w:cols>
        </w:sectPr>
      </w:pPr>
    </w:p>
    <w:p>
      <w:pPr>
        <w:spacing w:line="240" w:lineRule="auto" w:before="12"/>
        <w:rPr>
          <w:rFonts w:ascii="宋体" w:hAnsi="宋体" w:cs="宋体" w:eastAsia="宋体" w:hint="default"/>
          <w:b/>
          <w:bCs/>
          <w:sz w:val="3"/>
          <w:szCs w:val="3"/>
        </w:rPr>
      </w:pPr>
    </w:p>
    <w:tbl>
      <w:tblPr>
        <w:tblW w:w="0" w:type="auto"/>
        <w:jc w:val="left"/>
        <w:tblInd w:w="169" w:type="dxa"/>
        <w:tblLayout w:type="fixed"/>
        <w:tblCellMar>
          <w:top w:w="0" w:type="dxa"/>
          <w:left w:w="0" w:type="dxa"/>
          <w:bottom w:w="0" w:type="dxa"/>
          <w:right w:w="0" w:type="dxa"/>
        </w:tblCellMar>
        <w:tblLook w:val="01E0"/>
      </w:tblPr>
      <w:tblGrid>
        <w:gridCol w:w="2910"/>
        <w:gridCol w:w="3075"/>
        <w:gridCol w:w="3077"/>
      </w:tblGrid>
      <w:tr>
        <w:trPr>
          <w:trHeight w:val="361" w:hRule="exact"/>
        </w:trPr>
        <w:tc>
          <w:tcPr>
            <w:tcW w:w="291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1130"/>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7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0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7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00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r>
      <w:tr>
        <w:trPr>
          <w:trHeight w:val="355"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-1,434,928.00</w:t>
            </w:r>
            <w:r>
              <w:rPr>
                <w:rFonts w:ascii="宋体"/>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r>
      <w:tr>
        <w:trPr>
          <w:trHeight w:val="355"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1,649,861.85</w:t>
            </w:r>
            <w:r>
              <w:rPr>
                <w:rFonts w:ascii="宋体"/>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2,348,713.20</w:t>
            </w:r>
            <w:r>
              <w:rPr>
                <w:rFonts w:ascii="宋体"/>
                <w:sz w:val="21"/>
              </w:rPr>
              <w:t> </w:t>
            </w:r>
          </w:p>
        </w:tc>
      </w:tr>
      <w:tr>
        <w:trPr>
          <w:trHeight w:val="355"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704,687.54</w:t>
            </w:r>
            <w:r>
              <w:rPr>
                <w:rFonts w:ascii="宋体"/>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1,007,775.30</w:t>
            </w:r>
            <w:r>
              <w:rPr>
                <w:rFonts w:ascii="宋体"/>
                <w:sz w:val="21"/>
              </w:rPr>
              <w:t> </w:t>
            </w:r>
          </w:p>
        </w:tc>
      </w:tr>
      <w:tr>
        <w:trPr>
          <w:trHeight w:val="355"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55"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5,548,465.47</w:t>
            </w:r>
            <w:r>
              <w:rPr>
                <w:rFonts w:ascii="宋体"/>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5,391,936.80</w:t>
            </w:r>
            <w:r>
              <w:rPr>
                <w:rFonts w:ascii="宋体"/>
                <w:sz w:val="21"/>
              </w:rPr>
              <w:t> </w:t>
            </w:r>
          </w:p>
        </w:tc>
      </w:tr>
      <w:tr>
        <w:trPr>
          <w:trHeight w:val="355"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10,014,976.83</w:t>
            </w:r>
            <w:r>
              <w:rPr>
                <w:rFonts w:ascii="宋体"/>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13,207,688.78</w:t>
            </w:r>
            <w:r>
              <w:rPr>
                <w:rFonts w:ascii="宋体"/>
                <w:sz w:val="21"/>
              </w:rPr>
              <w:t> </w:t>
            </w:r>
          </w:p>
        </w:tc>
      </w:tr>
      <w:tr>
        <w:trPr>
          <w:trHeight w:val="355"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587,124.97</w:t>
            </w:r>
            <w:r>
              <w:rPr>
                <w:rFonts w:ascii="宋体"/>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545,717.51</w:t>
            </w:r>
            <w:r>
              <w:rPr>
                <w:rFonts w:ascii="宋体"/>
                <w:sz w:val="21"/>
              </w:rPr>
              <w:t> </w:t>
            </w:r>
          </w:p>
        </w:tc>
      </w:tr>
      <w:tr>
        <w:trPr>
          <w:trHeight w:val="356"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5,607,087.04</w:t>
            </w:r>
            <w:r>
              <w:rPr>
                <w:rFonts w:ascii="宋体"/>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3,946,348.76</w:t>
            </w:r>
            <w:r>
              <w:rPr>
                <w:rFonts w:ascii="宋体"/>
                <w:sz w:val="21"/>
              </w:rPr>
              <w:t> </w:t>
            </w:r>
          </w:p>
        </w:tc>
      </w:tr>
      <w:tr>
        <w:trPr>
          <w:trHeight w:val="355"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464,034.50</w:t>
            </w:r>
            <w:r>
              <w:rPr>
                <w:rFonts w:ascii="宋体"/>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671,848.54</w:t>
            </w:r>
            <w:r>
              <w:rPr>
                <w:rFonts w:ascii="宋体"/>
                <w:sz w:val="21"/>
              </w:rPr>
              <w:t> </w:t>
            </w:r>
          </w:p>
        </w:tc>
      </w:tr>
      <w:tr>
        <w:trPr>
          <w:trHeight w:val="353" w:hRule="exact"/>
        </w:trPr>
        <w:tc>
          <w:tcPr>
            <w:tcW w:w="2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环保税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977,394.83</w:t>
            </w:r>
            <w:r>
              <w:rPr>
                <w:rFonts w:ascii="宋体"/>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1,692,277.14</w:t>
            </w:r>
            <w:r>
              <w:rPr>
                <w:rFonts w:ascii="宋体"/>
                <w:sz w:val="21"/>
              </w:rPr>
              <w:t> </w:t>
            </w:r>
          </w:p>
        </w:tc>
      </w:tr>
      <w:tr>
        <w:trPr>
          <w:trHeight w:val="362" w:hRule="exact"/>
        </w:trPr>
        <w:tc>
          <w:tcPr>
            <w:tcW w:w="29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24,118,705.03</w:t>
            </w:r>
            <w:r>
              <w:rPr>
                <w:rFonts w:ascii="宋体"/>
                <w:sz w:val="21"/>
              </w:rPr>
              <w:t> </w:t>
            </w:r>
          </w:p>
        </w:tc>
        <w:tc>
          <w:tcPr>
            <w:tcW w:w="30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28,812,306.03</w:t>
            </w:r>
            <w:r>
              <w:rPr>
                <w:rFonts w:ascii="宋体"/>
                <w:sz w:val="21"/>
              </w:rPr>
              <w:t> </w:t>
            </w:r>
          </w:p>
        </w:tc>
      </w:tr>
    </w:tbl>
    <w:p>
      <w:pPr>
        <w:pStyle w:val="BodyText"/>
        <w:spacing w:line="324" w:lineRule="auto"/>
        <w:ind w:left="296" w:right="22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2" w:lineRule="exact" w:before="29"/>
        <w:ind w:left="296" w:right="220" w:firstLine="420"/>
        <w:jc w:val="left"/>
        <w:rPr>
          <w:rFonts w:ascii="宋体" w:hAnsi="宋体" w:cs="宋体" w:eastAsia="宋体" w:hint="default"/>
        </w:rPr>
      </w:pPr>
      <w:r>
        <w:rPr>
          <w:spacing w:val="-2"/>
        </w:rPr>
        <w:t>报告期公司收到锦州开发区税务局退回以前年度因终止开元石化土地转让合同公司已缴营业</w:t>
      </w:r>
      <w:r>
        <w:rPr>
          <w:spacing w:val="-3"/>
          <w:w w:val="100"/>
        </w:rPr>
        <w:t> </w:t>
      </w:r>
      <w:r>
        <w:rPr/>
        <w:t>税</w:t>
      </w:r>
      <w:r>
        <w:rPr>
          <w:spacing w:val="-53"/>
        </w:rPr>
        <w:t> </w:t>
      </w:r>
      <w:r>
        <w:rPr>
          <w:rFonts w:ascii="宋体" w:hAnsi="宋体" w:cs="宋体" w:eastAsia="宋体" w:hint="default"/>
        </w:rPr>
        <w:t>1,434,928.00</w:t>
      </w:r>
      <w:r>
        <w:rPr>
          <w:rFonts w:ascii="宋体" w:hAnsi="宋体" w:cs="宋体" w:eastAsia="宋体" w:hint="default"/>
          <w:spacing w:val="-54"/>
        </w:rPr>
        <w:t> </w:t>
      </w:r>
      <w:r>
        <w:rPr/>
        <w:t>元及其附加税</w:t>
      </w:r>
      <w:r>
        <w:rPr>
          <w:spacing w:val="-53"/>
        </w:rPr>
        <w:t> </w:t>
      </w:r>
      <w:r>
        <w:rPr>
          <w:rFonts w:ascii="宋体" w:hAnsi="宋体" w:cs="宋体" w:eastAsia="宋体" w:hint="default"/>
        </w:rPr>
        <w:t>172,191.36</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0" w:lineRule="exact"/>
        <w:ind w:left="296" w:right="0"/>
        <w:jc w:val="left"/>
        <w:rPr>
          <w:rFonts w:ascii="宋体" w:hAnsi="宋体" w:cs="宋体" w:eastAsia="宋体" w:hint="default"/>
        </w:rPr>
      </w:pPr>
      <w:r>
        <w:rPr>
          <w:rFonts w:ascii="宋体"/>
          <w:w w:val="100"/>
        </w:rPr>
        <w:t> </w:t>
      </w:r>
    </w:p>
    <w:p>
      <w:pPr>
        <w:pStyle w:val="Heading3"/>
        <w:spacing w:line="240" w:lineRule="auto" w:before="97"/>
        <w:ind w:left="296" w:right="22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96" w:right="22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2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74" w:type="dxa"/>
        <w:tblLayout w:type="fixed"/>
        <w:tblCellMar>
          <w:top w:w="0" w:type="dxa"/>
          <w:left w:w="0" w:type="dxa"/>
          <w:bottom w:w="0" w:type="dxa"/>
          <w:right w:w="0" w:type="dxa"/>
        </w:tblCellMar>
        <w:tblLook w:val="01E0"/>
      </w:tblPr>
      <w:tblGrid>
        <w:gridCol w:w="3332"/>
        <w:gridCol w:w="2861"/>
        <w:gridCol w:w="2857"/>
      </w:tblGrid>
      <w:tr>
        <w:trPr>
          <w:trHeight w:val="362" w:hRule="exact"/>
        </w:trPr>
        <w:tc>
          <w:tcPr>
            <w:tcW w:w="333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6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89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5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89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3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18,244,457.45</w:t>
            </w:r>
            <w:r>
              <w:rPr>
                <w:rFonts w:ascii="宋体"/>
                <w:sz w:val="21"/>
              </w:rPr>
              <w:t> </w:t>
            </w:r>
          </w:p>
        </w:tc>
        <w:tc>
          <w:tcPr>
            <w:tcW w:w="28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20,800,965.96</w:t>
            </w:r>
            <w:r>
              <w:rPr>
                <w:rFonts w:ascii="宋体"/>
                <w:sz w:val="21"/>
              </w:rPr>
              <w:t> </w:t>
            </w:r>
          </w:p>
        </w:tc>
      </w:tr>
      <w:tr>
        <w:trPr>
          <w:trHeight w:val="355" w:hRule="exact"/>
        </w:trPr>
        <w:tc>
          <w:tcPr>
            <w:tcW w:w="33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差旅及交通费</w:t>
            </w:r>
            <w:r>
              <w:rPr>
                <w:rFonts w:ascii="宋体" w:hAnsi="宋体" w:cs="宋体" w:eastAsia="宋体" w:hint="default"/>
                <w:sz w:val="21"/>
                <w:szCs w:val="21"/>
              </w:rPr>
              <w:t> </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1,430,558.52</w:t>
            </w:r>
            <w:r>
              <w:rPr>
                <w:rFonts w:ascii="宋体"/>
                <w:sz w:val="21"/>
              </w:rPr>
              <w:t> </w:t>
            </w:r>
          </w:p>
        </w:tc>
        <w:tc>
          <w:tcPr>
            <w:tcW w:w="28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1,295,976.14</w:t>
            </w:r>
            <w:r>
              <w:rPr>
                <w:rFonts w:ascii="宋体"/>
                <w:sz w:val="21"/>
              </w:rPr>
              <w:t> </w:t>
            </w:r>
          </w:p>
        </w:tc>
      </w:tr>
      <w:tr>
        <w:trPr>
          <w:trHeight w:val="355" w:hRule="exact"/>
        </w:trPr>
        <w:tc>
          <w:tcPr>
            <w:tcW w:w="33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办公及会议费</w:t>
            </w:r>
            <w:r>
              <w:rPr>
                <w:rFonts w:ascii="宋体" w:hAnsi="宋体" w:cs="宋体" w:eastAsia="宋体" w:hint="default"/>
                <w:sz w:val="21"/>
                <w:szCs w:val="21"/>
              </w:rPr>
              <w:t> </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2,232,461.95</w:t>
            </w:r>
            <w:r>
              <w:rPr>
                <w:rFonts w:ascii="宋体"/>
                <w:sz w:val="21"/>
              </w:rPr>
              <w:t> </w:t>
            </w:r>
          </w:p>
        </w:tc>
        <w:tc>
          <w:tcPr>
            <w:tcW w:w="28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1,928,426.29</w:t>
            </w:r>
            <w:r>
              <w:rPr>
                <w:rFonts w:ascii="宋体"/>
                <w:sz w:val="21"/>
              </w:rPr>
              <w:t> </w:t>
            </w:r>
          </w:p>
        </w:tc>
      </w:tr>
      <w:tr>
        <w:trPr>
          <w:trHeight w:val="355" w:hRule="exact"/>
        </w:trPr>
        <w:tc>
          <w:tcPr>
            <w:tcW w:w="33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折旧及摊销</w:t>
            </w:r>
            <w:r>
              <w:rPr>
                <w:rFonts w:ascii="宋体" w:hAnsi="宋体" w:cs="宋体" w:eastAsia="宋体" w:hint="default"/>
                <w:sz w:val="21"/>
                <w:szCs w:val="21"/>
              </w:rPr>
              <w:t> </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807,379.83</w:t>
            </w:r>
            <w:r>
              <w:rPr>
                <w:rFonts w:ascii="宋体"/>
                <w:sz w:val="21"/>
              </w:rPr>
              <w:t> </w:t>
            </w:r>
          </w:p>
        </w:tc>
        <w:tc>
          <w:tcPr>
            <w:tcW w:w="28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499,407.69</w:t>
            </w:r>
            <w:r>
              <w:rPr>
                <w:rFonts w:ascii="宋体"/>
                <w:sz w:val="21"/>
              </w:rPr>
              <w:t> </w:t>
            </w:r>
          </w:p>
        </w:tc>
      </w:tr>
      <w:tr>
        <w:trPr>
          <w:trHeight w:val="355" w:hRule="exact"/>
        </w:trPr>
        <w:tc>
          <w:tcPr>
            <w:tcW w:w="33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燃料及水电费</w:t>
            </w:r>
            <w:r>
              <w:rPr>
                <w:rFonts w:ascii="宋体" w:hAnsi="宋体" w:cs="宋体" w:eastAsia="宋体" w:hint="default"/>
                <w:sz w:val="21"/>
                <w:szCs w:val="21"/>
              </w:rPr>
              <w:t> </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319,071.67</w:t>
            </w:r>
            <w:r>
              <w:rPr>
                <w:rFonts w:ascii="宋体"/>
                <w:sz w:val="21"/>
              </w:rPr>
              <w:t> </w:t>
            </w:r>
          </w:p>
        </w:tc>
        <w:tc>
          <w:tcPr>
            <w:tcW w:w="28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329,891.77</w:t>
            </w:r>
            <w:r>
              <w:rPr>
                <w:rFonts w:ascii="宋体"/>
                <w:sz w:val="21"/>
              </w:rPr>
              <w:t> </w:t>
            </w:r>
          </w:p>
        </w:tc>
      </w:tr>
      <w:tr>
        <w:trPr>
          <w:trHeight w:val="360" w:hRule="exact"/>
        </w:trPr>
        <w:tc>
          <w:tcPr>
            <w:tcW w:w="333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财产保险</w:t>
            </w:r>
            <w:r>
              <w:rPr>
                <w:rFonts w:ascii="宋体" w:hAnsi="宋体" w:cs="宋体" w:eastAsia="宋体" w:hint="default"/>
                <w:sz w:val="21"/>
                <w:szCs w:val="21"/>
              </w:rPr>
              <w:t> </w:t>
            </w:r>
          </w:p>
        </w:tc>
        <w:tc>
          <w:tcPr>
            <w:tcW w:w="2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179,848.59</w:t>
            </w:r>
            <w:r>
              <w:rPr>
                <w:rFonts w:ascii="宋体"/>
                <w:sz w:val="21"/>
              </w:rPr>
              <w:t> </w:t>
            </w:r>
          </w:p>
        </w:tc>
        <w:tc>
          <w:tcPr>
            <w:tcW w:w="28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73,492.38</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980" w:right="1480"/>
        </w:sectPr>
      </w:pPr>
    </w:p>
    <w:p>
      <w:pPr>
        <w:spacing w:line="240" w:lineRule="auto" w:before="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332"/>
        <w:gridCol w:w="2861"/>
        <w:gridCol w:w="2857"/>
      </w:tblGrid>
      <w:tr>
        <w:trPr>
          <w:trHeight w:val="363" w:hRule="exact"/>
        </w:trPr>
        <w:tc>
          <w:tcPr>
            <w:tcW w:w="333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仓储费</w:t>
            </w:r>
            <w:r>
              <w:rPr>
                <w:rFonts w:ascii="宋体" w:hAnsi="宋体" w:cs="宋体" w:eastAsia="宋体" w:hint="default"/>
                <w:sz w:val="21"/>
                <w:szCs w:val="21"/>
              </w:rPr>
              <w:t> </w:t>
            </w:r>
          </w:p>
        </w:tc>
        <w:tc>
          <w:tcPr>
            <w:tcW w:w="28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285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292,268.06</w:t>
            </w:r>
            <w:r>
              <w:rPr>
                <w:rFonts w:ascii="宋体"/>
                <w:sz w:val="21"/>
              </w:rPr>
              <w:t> </w:t>
            </w:r>
          </w:p>
        </w:tc>
      </w:tr>
      <w:tr>
        <w:trPr>
          <w:trHeight w:val="355" w:hRule="exact"/>
        </w:trPr>
        <w:tc>
          <w:tcPr>
            <w:tcW w:w="33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2,281,186.24</w:t>
            </w:r>
            <w:r>
              <w:rPr>
                <w:rFonts w:ascii="宋体"/>
                <w:sz w:val="21"/>
              </w:rPr>
              <w:t> </w:t>
            </w:r>
          </w:p>
        </w:tc>
        <w:tc>
          <w:tcPr>
            <w:tcW w:w="28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1,256,915.65</w:t>
            </w:r>
            <w:r>
              <w:rPr>
                <w:rFonts w:ascii="宋体"/>
                <w:sz w:val="21"/>
              </w:rPr>
              <w:t> </w:t>
            </w:r>
          </w:p>
        </w:tc>
        <w:tc>
          <w:tcPr>
            <w:tcW w:w="28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1,204,543.78</w:t>
            </w:r>
            <w:r>
              <w:rPr>
                <w:rFonts w:ascii="宋体"/>
                <w:sz w:val="21"/>
              </w:rPr>
              <w:t> </w:t>
            </w:r>
          </w:p>
        </w:tc>
      </w:tr>
      <w:tr>
        <w:trPr>
          <w:trHeight w:val="360" w:hRule="exact"/>
        </w:trPr>
        <w:tc>
          <w:tcPr>
            <w:tcW w:w="333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26,751,879.90</w:t>
            </w:r>
            <w:r>
              <w:rPr>
                <w:rFonts w:ascii="宋体"/>
                <w:sz w:val="21"/>
              </w:rPr>
              <w:t> </w:t>
            </w:r>
          </w:p>
        </w:tc>
        <w:tc>
          <w:tcPr>
            <w:tcW w:w="28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26,424,972.07</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1540"/>
        </w:sectPr>
      </w:pPr>
    </w:p>
    <w:p>
      <w:pPr>
        <w:pStyle w:val="BodyText"/>
        <w:spacing w:line="240" w:lineRule="auto" w:before="50"/>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023" w:space="4499"/>
            <w:col w:w="2808"/>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4007"/>
        <w:gridCol w:w="2604"/>
        <w:gridCol w:w="2439"/>
      </w:tblGrid>
      <w:tr>
        <w:trPr>
          <w:trHeight w:val="364" w:hRule="exact"/>
        </w:trPr>
        <w:tc>
          <w:tcPr>
            <w:tcW w:w="400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167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7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3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68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3"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78,901,241.60</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104,178,589.30</w:t>
            </w:r>
            <w:r>
              <w:rPr>
                <w:rFonts w:ascii="宋体"/>
                <w:sz w:val="21"/>
              </w:rPr>
              <w:t> </w:t>
            </w:r>
          </w:p>
        </w:tc>
      </w:tr>
      <w:tr>
        <w:trPr>
          <w:trHeight w:val="356"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9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
              <w:jc w:val="right"/>
              <w:rPr>
                <w:rFonts w:ascii="宋体" w:hAnsi="宋体" w:cs="宋体" w:eastAsia="宋体" w:hint="default"/>
                <w:sz w:val="21"/>
                <w:szCs w:val="21"/>
              </w:rPr>
            </w:pPr>
            <w:r>
              <w:rPr>
                <w:rFonts w:ascii="宋体"/>
                <w:spacing w:val="-1"/>
                <w:sz w:val="21"/>
              </w:rPr>
              <w:t>22,501,868.74</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13"/>
              <w:jc w:val="right"/>
              <w:rPr>
                <w:rFonts w:ascii="宋体" w:hAnsi="宋体" w:cs="宋体" w:eastAsia="宋体" w:hint="default"/>
                <w:sz w:val="21"/>
                <w:szCs w:val="21"/>
              </w:rPr>
            </w:pPr>
            <w:r>
              <w:rPr>
                <w:rFonts w:ascii="宋体"/>
                <w:spacing w:val="-1"/>
                <w:sz w:val="21"/>
              </w:rPr>
              <w:t>18,714,136.17</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修理费</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1,730,105.73</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2,793,434.01</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折旧与摊销</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14,131,345.37</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10,749,692.86</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广告宣传费</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2,232,373.09</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752,857.44</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财产保险费</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742,391.40</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1,445,193.59</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514,753.57</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2,556,358.15</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燃料及水电费</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2,487,893.86</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1,912,123.30</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办公及会议费</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10,480,999.04</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7,227,223.41</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差旅及交通费</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6,023,409.95</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8,561,409.75</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咨询评估费</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7,754,301.98</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11,451,885.19</w:t>
            </w:r>
            <w:r>
              <w:rPr>
                <w:rFonts w:ascii="宋体"/>
                <w:sz w:val="21"/>
              </w:rPr>
              <w:t> </w:t>
            </w:r>
          </w:p>
        </w:tc>
      </w:tr>
      <w:tr>
        <w:trPr>
          <w:trHeight w:val="356"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1,349,546.04</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1,862,241.51</w:t>
            </w:r>
            <w:r>
              <w:rPr>
                <w:rFonts w:ascii="宋体"/>
                <w:sz w:val="21"/>
              </w:rPr>
              <w:t> </w:t>
            </w:r>
          </w:p>
        </w:tc>
      </w:tr>
      <w:tr>
        <w:trPr>
          <w:trHeight w:val="360" w:hRule="exact"/>
        </w:trPr>
        <w:tc>
          <w:tcPr>
            <w:tcW w:w="40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67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148,850,230.37</w:t>
            </w:r>
            <w:r>
              <w:rPr>
                <w:rFonts w:ascii="宋体"/>
                <w:sz w:val="21"/>
              </w:rPr>
              <w:t> </w:t>
            </w:r>
          </w:p>
        </w:tc>
        <w:tc>
          <w:tcPr>
            <w:tcW w:w="24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172,205,144.68</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pStyle w:val="BodyText"/>
        <w:spacing w:line="265" w:lineRule="exact"/>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023" w:space="4499"/>
            <w:col w:w="280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4007"/>
        <w:gridCol w:w="2604"/>
        <w:gridCol w:w="2439"/>
      </w:tblGrid>
      <w:tr>
        <w:trPr>
          <w:trHeight w:val="362" w:hRule="exact"/>
        </w:trPr>
        <w:tc>
          <w:tcPr>
            <w:tcW w:w="400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right="167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0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7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3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68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6"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526,658,722.46</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427,361,532.97</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-6,090,060.92</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-4,503,692.57</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-59,246.52</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-5,334.65</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银行手续费</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611,617.92</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822,988.10</w:t>
            </w:r>
            <w:r>
              <w:rPr>
                <w:rFonts w:ascii="宋体"/>
                <w:sz w:val="21"/>
              </w:rPr>
              <w:t> </w:t>
            </w:r>
          </w:p>
        </w:tc>
      </w:tr>
      <w:tr>
        <w:trPr>
          <w:trHeight w:val="355" w:hRule="exact"/>
        </w:trPr>
        <w:tc>
          <w:tcPr>
            <w:tcW w:w="400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27,193,318.17</w:t>
            </w:r>
            <w:r>
              <w:rPr>
                <w:rFonts w:ascii="宋体"/>
                <w:sz w:val="21"/>
              </w:rPr>
              <w:t> </w:t>
            </w:r>
          </w:p>
        </w:tc>
        <w:tc>
          <w:tcPr>
            <w:tcW w:w="2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6,663,572.79</w:t>
            </w:r>
            <w:r>
              <w:rPr>
                <w:rFonts w:ascii="宋体"/>
                <w:sz w:val="21"/>
              </w:rPr>
              <w:t> </w:t>
            </w:r>
          </w:p>
        </w:tc>
      </w:tr>
      <w:tr>
        <w:trPr>
          <w:trHeight w:val="360" w:hRule="exact"/>
        </w:trPr>
        <w:tc>
          <w:tcPr>
            <w:tcW w:w="400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67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548,314,351.11</w:t>
            </w:r>
            <w:r>
              <w:rPr>
                <w:rFonts w:ascii="宋体"/>
                <w:sz w:val="21"/>
              </w:rPr>
              <w:t> </w:t>
            </w:r>
          </w:p>
        </w:tc>
        <w:tc>
          <w:tcPr>
            <w:tcW w:w="24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430,339,066.64</w:t>
            </w:r>
            <w:r>
              <w:rPr>
                <w:rFonts w:ascii="宋体"/>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657" w:right="0"/>
        <w:jc w:val="left"/>
        <w:rPr>
          <w:rFonts w:ascii="宋体" w:hAnsi="宋体" w:cs="宋体" w:eastAsia="宋体" w:hint="default"/>
        </w:rPr>
      </w:pPr>
      <w:r>
        <w:rPr/>
        <w:t>其他项主要是筹资手续费和超短融、中票承销费用。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sect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28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2023" w:space="4499"/>
            <w:col w:w="280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018"/>
        <w:gridCol w:w="3015"/>
        <w:gridCol w:w="3017"/>
      </w:tblGrid>
      <w:tr>
        <w:trPr>
          <w:trHeight w:val="362" w:hRule="exact"/>
        </w:trPr>
        <w:tc>
          <w:tcPr>
            <w:tcW w:w="301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1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9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1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97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0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13,174,941.35</w:t>
            </w:r>
            <w:r>
              <w:rPr>
                <w:rFonts w:ascii="宋体"/>
                <w:sz w:val="21"/>
              </w:rPr>
              <w:t> </w:t>
            </w:r>
          </w:p>
        </w:tc>
        <w:tc>
          <w:tcPr>
            <w:tcW w:w="3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16,109,073.64</w:t>
            </w:r>
            <w:r>
              <w:rPr>
                <w:rFonts w:ascii="宋体"/>
                <w:sz w:val="21"/>
              </w:rPr>
              <w:t> </w:t>
            </w:r>
          </w:p>
        </w:tc>
      </w:tr>
      <w:tr>
        <w:trPr>
          <w:trHeight w:val="355" w:hRule="exact"/>
        </w:trPr>
        <w:tc>
          <w:tcPr>
            <w:tcW w:w="30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港建费手续费返还</w:t>
            </w:r>
            <w:r>
              <w:rPr>
                <w:rFonts w:ascii="宋体" w:hAnsi="宋体" w:cs="宋体" w:eastAsia="宋体" w:hint="default"/>
                <w:sz w:val="21"/>
                <w:szCs w:val="21"/>
              </w:rPr>
              <w:t> </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935,076.11</w:t>
            </w:r>
            <w:r>
              <w:rPr>
                <w:rFonts w:ascii="宋体"/>
                <w:sz w:val="21"/>
              </w:rPr>
              <w:t> </w:t>
            </w:r>
          </w:p>
        </w:tc>
        <w:tc>
          <w:tcPr>
            <w:tcW w:w="3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1,432,953.79</w:t>
            </w:r>
            <w:r>
              <w:rPr>
                <w:rFonts w:ascii="宋体"/>
                <w:sz w:val="21"/>
              </w:rPr>
              <w:t> </w:t>
            </w:r>
          </w:p>
        </w:tc>
      </w:tr>
      <w:tr>
        <w:trPr>
          <w:trHeight w:val="355" w:hRule="exact"/>
        </w:trPr>
        <w:tc>
          <w:tcPr>
            <w:tcW w:w="30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税费手续费返还</w:t>
            </w:r>
            <w:r>
              <w:rPr>
                <w:rFonts w:ascii="宋体" w:hAnsi="宋体" w:cs="宋体" w:eastAsia="宋体" w:hint="default"/>
                <w:sz w:val="21"/>
                <w:szCs w:val="21"/>
              </w:rPr>
              <w:t> </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1,685.18</w:t>
            </w:r>
            <w:r>
              <w:rPr>
                <w:rFonts w:ascii="宋体"/>
                <w:sz w:val="21"/>
              </w:rPr>
              <w:t> </w:t>
            </w:r>
          </w:p>
        </w:tc>
        <w:tc>
          <w:tcPr>
            <w:tcW w:w="3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0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增值税加计抵减额</w:t>
            </w:r>
            <w:r>
              <w:rPr>
                <w:rFonts w:ascii="宋体" w:hAnsi="宋体" w:cs="宋体" w:eastAsia="宋体" w:hint="default"/>
                <w:sz w:val="21"/>
                <w:szCs w:val="21"/>
              </w:rPr>
              <w:t> </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613,121.61</w:t>
            </w:r>
            <w:r>
              <w:rPr>
                <w:rFonts w:ascii="宋体"/>
                <w:sz w:val="21"/>
              </w:rPr>
              <w:t> </w:t>
            </w:r>
          </w:p>
        </w:tc>
        <w:tc>
          <w:tcPr>
            <w:tcW w:w="3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0" w:hRule="exact"/>
        </w:trPr>
        <w:tc>
          <w:tcPr>
            <w:tcW w:w="301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14,724,824.25</w:t>
            </w:r>
            <w:r>
              <w:rPr>
                <w:rFonts w:ascii="宋体"/>
                <w:sz w:val="21"/>
              </w:rPr>
              <w:t> </w:t>
            </w:r>
          </w:p>
        </w:tc>
        <w:tc>
          <w:tcPr>
            <w:tcW w:w="30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17,542,027.43</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61" w:lineRule="exact"/>
        <w:ind w:left="657" w:right="0"/>
        <w:jc w:val="left"/>
      </w:pPr>
      <w:r>
        <w:rPr>
          <w:spacing w:val="-2"/>
        </w:rPr>
        <w:t>计入其他收益的政府补助</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tabs>
          <w:tab w:pos="1287" w:val="left" w:leader="none"/>
        </w:tabs>
        <w:spacing w:line="240" w:lineRule="auto"/>
        <w:ind w:right="0"/>
        <w:jc w:val="left"/>
      </w:pPr>
      <w:r>
        <w:rPr/>
        <w:pict>
          <v:group style="position:absolute;margin-left:64.944pt;margin-top:15.263669pt;width:440.35pt;height:1.6pt;mso-position-horizontal-relative:page;mso-position-vertical-relative:paragraph;z-index:-1166008" coordorigin="1299,305" coordsize="8807,32">
            <v:group style="position:absolute;left:1299;top:305;width:3661;height:29" coordorigin="1299,305" coordsize="3661,29">
              <v:shape style="position:absolute;left:1299;top:305;width:3661;height:29" coordorigin="1299,305" coordsize="3661,29" path="m1299,334l4959,334,4959,305,1299,305,1299,334xe" filled="true" fillcolor="#000000" stroked="false">
                <v:path arrowok="t"/>
                <v:fill type="solid"/>
              </v:shape>
              <v:shape style="position:absolute;left:4959;top:334;width:30;height:2" type="#_x0000_t75" stroked="false">
                <v:imagedata r:id="rId83" o:title=""/>
              </v:shape>
            </v:group>
            <v:group style="position:absolute;left:4959;top:320;width:29;height:2" coordorigin="4959,320" coordsize="29,2">
              <v:shape style="position:absolute;left:4959;top:320;width:29;height:2" coordorigin="4959,320" coordsize="29,0" path="m4959,320l4988,320e" filled="false" stroked="true" strokeweight="1.44pt" strokecolor="#000000">
                <v:path arrowok="t"/>
              </v:shape>
            </v:group>
            <v:group style="position:absolute;left:4988;top:320;width:1743;height:2" coordorigin="4988,320" coordsize="1743,2">
              <v:shape style="position:absolute;left:4988;top:320;width:1743;height:2" coordorigin="4988,320" coordsize="1743,0" path="m4988,320l6731,320e" filled="false" stroked="true" strokeweight="1.44pt" strokecolor="#000000">
                <v:path arrowok="t"/>
              </v:shape>
              <v:shape style="position:absolute;left:6731;top:334;width:30;height:2" type="#_x0000_t75" stroked="false">
                <v:imagedata r:id="rId84" o:title=""/>
              </v:shape>
            </v:group>
            <v:group style="position:absolute;left:6731;top:320;width:29;height:2" coordorigin="6731,320" coordsize="29,2">
              <v:shape style="position:absolute;left:6731;top:320;width:29;height:2" coordorigin="6731,320" coordsize="29,0" path="m6731,320l6760,320e" filled="false" stroked="true" strokeweight="1.44pt" strokecolor="#000000">
                <v:path arrowok="t"/>
              </v:shape>
            </v:group>
            <v:group style="position:absolute;left:6760;top:320;width:1745;height:2" coordorigin="6760,320" coordsize="1745,2">
              <v:shape style="position:absolute;left:6760;top:320;width:1745;height:2" coordorigin="6760,320" coordsize="1745,0" path="m6760,320l8505,320e" filled="false" stroked="true" strokeweight="1.44pt" strokecolor="#000000">
                <v:path arrowok="t"/>
              </v:shape>
              <v:shape style="position:absolute;left:8505;top:334;width:30;height:2" type="#_x0000_t75" stroked="false">
                <v:imagedata r:id="rId84" o:title=""/>
              </v:shape>
            </v:group>
            <v:group style="position:absolute;left:8505;top:320;width:29;height:2" coordorigin="8505,320" coordsize="29,2">
              <v:shape style="position:absolute;left:8505;top:320;width:29;height:2" coordorigin="8505,320" coordsize="29,0" path="m8505,320l8533,320e" filled="false" stroked="true" strokeweight="1.44pt" strokecolor="#000000">
                <v:path arrowok="t"/>
              </v:shape>
            </v:group>
            <v:group style="position:absolute;left:8533;top:320;width:1559;height:2" coordorigin="8533,320" coordsize="1559,2">
              <v:shape style="position:absolute;left:8533;top:320;width:1559;height:2" coordorigin="8533,320" coordsize="1559,0" path="m8533,320l10091,320e" filled="false" stroked="true" strokeweight="1.44pt" strokecolor="#000000">
                <v:path arrowok="t"/>
              </v:shape>
            </v:group>
            <w10:wrap type="none"/>
          </v:group>
        </w:pict>
      </w:r>
      <w:r>
        <w:rPr/>
        <w:pict>
          <v:group style="position:absolute;margin-left:64.944pt;margin-top:44.06366pt;width:439.65pt;height:.5pt;mso-position-horizontal-relative:page;mso-position-vertical-relative:paragraph;z-index:-1165984" coordorigin="1299,881" coordsize="8793,10">
            <v:shape style="position:absolute;left:1299;top:881;width:3661;height:10" type="#_x0000_t75" stroked="false">
              <v:imagedata r:id="rId128" o:title=""/>
            </v:shape>
            <v:shape style="position:absolute;left:4955;top:881;width:1776;height:10" type="#_x0000_t75" stroked="false">
              <v:imagedata r:id="rId129" o:title=""/>
            </v:shape>
            <v:shape style="position:absolute;left:6726;top:881;width:3365;height:10" type="#_x0000_t75" stroked="false">
              <v:imagedata r:id="rId130" o:title=""/>
            </v:shape>
            <w10:wrap type="none"/>
          </v:group>
        </w:pict>
      </w:r>
      <w:r>
        <w:rPr/>
        <w:pict>
          <v:group style="position:absolute;margin-left:64.944pt;margin-top:61.463688pt;width:439.65pt;height:.5pt;mso-position-horizontal-relative:page;mso-position-vertical-relative:paragraph;z-index:-1165960" coordorigin="1299,1229" coordsize="8793,10">
            <v:shape style="position:absolute;left:1299;top:1229;width:3661;height:10" type="#_x0000_t75" stroked="false">
              <v:imagedata r:id="rId128" o:title=""/>
            </v:shape>
            <v:shape style="position:absolute;left:4955;top:1229;width:1776;height:10" type="#_x0000_t75" stroked="false">
              <v:imagedata r:id="rId131" o:title=""/>
            </v:shape>
            <v:shape style="position:absolute;left:6726;top:1229;width:3365;height:10" type="#_x0000_t75" stroked="false">
              <v:imagedata r:id="rId132" o:title=""/>
            </v:shape>
            <w10:wrap type="none"/>
          </v:group>
        </w:pict>
      </w:r>
      <w:r>
        <w:rPr/>
        <w:pict>
          <v:group style="position:absolute;margin-left:64.944pt;margin-top:74.423683pt;width:439.65pt;height:5.05pt;mso-position-horizontal-relative:page;mso-position-vertical-relative:paragraph;z-index:-1165936" coordorigin="1299,1488" coordsize="8793,101">
            <v:shape style="position:absolute;left:1299;top:1488;width:3680;height:101" type="#_x0000_t75" stroked="false">
              <v:imagedata r:id="rId133" o:title=""/>
            </v:shape>
            <v:shape style="position:absolute;left:4955;top:1580;width:1776;height:10" type="#_x0000_t75" stroked="false">
              <v:imagedata r:id="rId129" o:title=""/>
            </v:shape>
            <v:shape style="position:absolute;left:6726;top:1580;width:3365;height:10" type="#_x0000_t75" stroked="false">
              <v:imagedata r:id="rId130" o:title=""/>
            </v:shape>
            <w10:wrap type="none"/>
          </v:group>
        </w:pict>
      </w:r>
      <w:r>
        <w:rPr/>
        <w:pict>
          <v:group style="position:absolute;margin-left:64.944pt;margin-top:91.94368pt;width:439.65pt;height:5.05pt;mso-position-horizontal-relative:page;mso-position-vertical-relative:paragraph;z-index:-1165912" coordorigin="1299,1839" coordsize="8793,101">
            <v:shape style="position:absolute;left:1299;top:1839;width:3680;height:101" type="#_x0000_t75" stroked="false">
              <v:imagedata r:id="rId133" o:title=""/>
            </v:shape>
            <v:shape style="position:absolute;left:4955;top:1930;width:1776;height:10" type="#_x0000_t75" stroked="false">
              <v:imagedata r:id="rId129" o:title=""/>
            </v:shape>
            <v:shape style="position:absolute;left:6726;top:1930;width:3365;height:10" type="#_x0000_t75" stroked="false">
              <v:imagedata r:id="rId130" o:title=""/>
            </v:shape>
            <w10:wrap type="none"/>
          </v:group>
        </w:pict>
      </w:r>
      <w:r>
        <w:rPr/>
        <w:pict>
          <v:group style="position:absolute;margin-left:64.944pt;margin-top:109.463676pt;width:439.65pt;height:5.05pt;mso-position-horizontal-relative:page;mso-position-vertical-relative:paragraph;z-index:-1165888" coordorigin="1299,2189" coordsize="8793,101">
            <v:shape style="position:absolute;left:1299;top:2189;width:3680;height:101" type="#_x0000_t75" stroked="false">
              <v:imagedata r:id="rId134" o:title=""/>
            </v:shape>
            <v:shape style="position:absolute;left:4955;top:2280;width:1776;height:10" type="#_x0000_t75" stroked="false">
              <v:imagedata r:id="rId129" o:title=""/>
            </v:shape>
            <v:shape style="position:absolute;left:6726;top:2280;width:3365;height:10" type="#_x0000_t75" stroked="false">
              <v:imagedata r:id="rId130" o:title=""/>
            </v:shape>
            <w10:wrap type="none"/>
          </v:group>
        </w:pict>
      </w:r>
      <w:r>
        <w:rPr>
          <w:spacing w:val="-1"/>
        </w:rPr>
        <w:t>单位：元</w:t>
        <w:tab/>
      </w:r>
      <w:r>
        <w:rPr>
          <w:spacing w:val="-2"/>
        </w:rPr>
        <w:t>币种：人民币</w:t>
      </w:r>
    </w:p>
    <w:p>
      <w:pPr>
        <w:spacing w:after="0" w:line="240" w:lineRule="auto"/>
        <w:jc w:val="left"/>
        <w:sectPr>
          <w:type w:val="continuous"/>
          <w:pgSz w:w="11910" w:h="16840"/>
          <w:pgMar w:top="1120" w:bottom="1380" w:left="1040" w:right="1540"/>
          <w:cols w:num="2" w:equalWidth="0">
            <w:col w:w="2972" w:space="3551"/>
            <w:col w:w="2807"/>
          </w:cols>
        </w:sectPr>
      </w:pPr>
    </w:p>
    <w:p>
      <w:pPr>
        <w:spacing w:line="240" w:lineRule="auto" w:before="6"/>
        <w:rPr>
          <w:rFonts w:ascii="宋体" w:hAnsi="宋体" w:cs="宋体" w:eastAsia="宋体" w:hint="default"/>
          <w:sz w:val="3"/>
          <w:szCs w:val="3"/>
        </w:rPr>
      </w:pPr>
    </w:p>
    <w:tbl>
      <w:tblPr>
        <w:tblW w:w="0" w:type="auto"/>
        <w:jc w:val="left"/>
        <w:tblInd w:w="243" w:type="dxa"/>
        <w:tblLayout w:type="fixed"/>
        <w:tblCellMar>
          <w:top w:w="0" w:type="dxa"/>
          <w:left w:w="0" w:type="dxa"/>
          <w:bottom w:w="0" w:type="dxa"/>
          <w:right w:w="0" w:type="dxa"/>
        </w:tblCellMar>
        <w:tblLook w:val="01E0"/>
      </w:tblPr>
      <w:tblGrid>
        <w:gridCol w:w="3680"/>
        <w:gridCol w:w="1772"/>
        <w:gridCol w:w="1774"/>
        <w:gridCol w:w="1582"/>
      </w:tblGrid>
      <w:tr>
        <w:trPr>
          <w:trHeight w:val="562" w:hRule="exact"/>
        </w:trPr>
        <w:tc>
          <w:tcPr>
            <w:tcW w:w="3680"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100"/>
              <w:ind w:left="92" w:right="0"/>
              <w:jc w:val="center"/>
              <w:rPr>
                <w:rFonts w:ascii="宋体" w:hAnsi="宋体" w:cs="宋体" w:eastAsia="宋体" w:hint="default"/>
                <w:sz w:val="21"/>
                <w:szCs w:val="21"/>
              </w:rPr>
            </w:pPr>
            <w:bookmarkStart w:name="RANGE!A1:D12" w:id="22"/>
            <w:bookmarkEnd w:id="22"/>
            <w:r>
              <w:rPr/>
            </w: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7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0"/>
              <w:ind w:left="3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74"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0"/>
              <w:ind w:left="3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与资产相关</w:t>
            </w:r>
            <w:r>
              <w:rPr>
                <w:rFonts w:ascii="宋体" w:hAnsi="宋体" w:cs="宋体" w:eastAsia="宋体" w:hint="default"/>
                <w:b/>
                <w:bCs/>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与收益相关</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4"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20" w:right="0"/>
              <w:jc w:val="left"/>
              <w:rPr>
                <w:rFonts w:ascii="宋体" w:hAnsi="宋体" w:cs="宋体" w:eastAsia="宋体" w:hint="default"/>
                <w:sz w:val="21"/>
                <w:szCs w:val="21"/>
              </w:rPr>
            </w:pPr>
            <w:r>
              <w:rPr>
                <w:rFonts w:ascii="宋体" w:hAnsi="宋体" w:cs="宋体" w:eastAsia="宋体" w:hint="default"/>
                <w:sz w:val="21"/>
                <w:szCs w:val="21"/>
              </w:rPr>
              <w:t>粮食物流现代项目</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64,285.80</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64,285.80</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54"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20" w:right="0"/>
              <w:jc w:val="left"/>
              <w:rPr>
                <w:rFonts w:ascii="宋体" w:hAnsi="宋体" w:cs="宋体" w:eastAsia="宋体" w:hint="default"/>
                <w:sz w:val="21"/>
                <w:szCs w:val="21"/>
              </w:rPr>
            </w:pPr>
            <w:r>
              <w:rPr>
                <w:rFonts w:ascii="宋体" w:hAnsi="宋体" w:cs="宋体" w:eastAsia="宋体" w:hint="default"/>
                <w:sz w:val="21"/>
                <w:szCs w:val="21"/>
              </w:rPr>
              <w:t>粮食散储钢罩棚建设</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spacing w:val="-1"/>
                <w:sz w:val="21"/>
              </w:rPr>
              <w:t>28,000.08</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pacing w:val="-1"/>
                <w:sz w:val="21"/>
              </w:rPr>
              <w:t>28,000.08</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378"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20" w:right="0"/>
              <w:jc w:val="left"/>
              <w:rPr>
                <w:rFonts w:ascii="宋体" w:hAnsi="宋体" w:cs="宋体" w:eastAsia="宋体" w:hint="default"/>
                <w:sz w:val="21"/>
                <w:szCs w:val="21"/>
              </w:rPr>
            </w:pPr>
            <w:r>
              <w:rPr>
                <w:rFonts w:ascii="宋体" w:hAnsi="宋体" w:cs="宋体" w:eastAsia="宋体" w:hint="default"/>
                <w:sz w:val="21"/>
                <w:szCs w:val="21"/>
              </w:rPr>
              <w:t>锦州港污水处理厂改造工程</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71,428.57</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71,428.56</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4"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274"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锅炉节能改造项目</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16,666.67</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16,666.68</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6"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275"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56"/>
                <w:sz w:val="21"/>
                <w:szCs w:val="21"/>
              </w:rPr>
              <w:t> </w:t>
            </w:r>
            <w:r>
              <w:rPr>
                <w:rFonts w:ascii="宋体" w:hAnsi="宋体" w:cs="宋体" w:eastAsia="宋体" w:hint="default"/>
                <w:sz w:val="21"/>
                <w:szCs w:val="21"/>
              </w:rPr>
              <w:t>清洁能源节能减排资金</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47,777.77</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47,777.76</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6"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274"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港口建设费分成资金</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506,847.46</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526,888.67</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6"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344"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航道工程建设（交通部）</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10,673,534.06</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11,367,721.87</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20" w:right="0"/>
              <w:jc w:val="left"/>
              <w:rPr>
                <w:rFonts w:ascii="宋体" w:hAnsi="宋体" w:cs="宋体" w:eastAsia="宋体" w:hint="default"/>
                <w:sz w:val="21"/>
                <w:szCs w:val="21"/>
              </w:rPr>
            </w:pPr>
            <w:r>
              <w:rPr>
                <w:rFonts w:ascii="宋体" w:hAnsi="宋体" w:cs="宋体" w:eastAsia="宋体" w:hint="default"/>
                <w:sz w:val="21"/>
                <w:szCs w:val="21"/>
              </w:rPr>
              <w:t>航道工程建设（锦州财政局）</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spacing w:val="-1"/>
                <w:sz w:val="21"/>
              </w:rPr>
              <w:t>696,998.84</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pacing w:val="-1"/>
                <w:sz w:val="21"/>
              </w:rPr>
              <w:t>730,074.73</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4"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277"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五点一线园区产业项目</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166,783.98</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166,784.04</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3"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275"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锦州水运口岸海关查验业务用房工程</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82,758.62</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82,758.60</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6"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274"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粮食平房仓项目</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362,500.08</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125,000.04</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6"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274"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集装箱泊位岸电改造工程</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256,231.99</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85,410.64</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76"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344"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16,373.78</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1,371,975.00</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20" w:right="0"/>
              <w:jc w:val="left"/>
              <w:rPr>
                <w:rFonts w:ascii="宋体" w:hAnsi="宋体" w:cs="宋体" w:eastAsia="宋体" w:hint="default"/>
                <w:sz w:val="21"/>
                <w:szCs w:val="21"/>
              </w:rPr>
            </w:pPr>
            <w:r>
              <w:rPr>
                <w:rFonts w:ascii="宋体" w:hAnsi="宋体" w:cs="宋体" w:eastAsia="宋体" w:hint="default"/>
                <w:sz w:val="21"/>
                <w:szCs w:val="21"/>
              </w:rPr>
              <w:t>厦门石油交易中心补贴</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w w:val="100"/>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pacing w:val="-1"/>
                <w:sz w:val="21"/>
              </w:rPr>
              <w:t>36,511.91</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73"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277"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0" w:right="0"/>
              <w:jc w:val="left"/>
              <w:rPr>
                <w:rFonts w:ascii="宋体" w:hAnsi="宋体" w:cs="宋体" w:eastAsia="宋体" w:hint="default"/>
                <w:sz w:val="21"/>
                <w:szCs w:val="21"/>
              </w:rPr>
            </w:pPr>
            <w:r>
              <w:rPr>
                <w:rFonts w:ascii="宋体" w:hAnsi="宋体" w:cs="宋体" w:eastAsia="宋体" w:hint="default"/>
                <w:sz w:val="21"/>
                <w:szCs w:val="21"/>
              </w:rPr>
              <w:t>企业发展金</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1,387,789.26</w:t>
            </w:r>
            <w:r>
              <w:rPr>
                <w:rFonts w:ascii="宋体"/>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73"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275"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外贸发展进口奖励金</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150,000.00</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76"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275"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锦州海事局海上搜救奖励金</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76" w:hRule="exact"/>
        </w:trPr>
        <w:tc>
          <w:tcPr>
            <w:tcW w:w="3680"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c>
          <w:tcPr>
            <w:tcW w:w="1582"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680" w:type="dxa"/>
            <w:tcBorders>
              <w:top w:val="nil" w:sz="6" w:space="0" w:color="auto"/>
              <w:left w:val="nil" w:sz="6" w:space="0" w:color="auto"/>
              <w:bottom w:val="nil" w:sz="6" w:space="0" w:color="auto"/>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企业扶持基金</w:t>
            </w:r>
            <w:r>
              <w:rPr>
                <w:rFonts w:ascii="宋体" w:hAnsi="宋体" w:cs="宋体" w:eastAsia="宋体" w:hint="default"/>
                <w:sz w:val="21"/>
                <w:szCs w:val="21"/>
              </w:rPr>
              <w:t> </w:t>
            </w:r>
          </w:p>
        </w:tc>
        <w:tc>
          <w:tcPr>
            <w:tcW w:w="1772"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4,753.65</w:t>
            </w:r>
            <w:r>
              <w:rPr>
                <w:rFonts w:ascii="宋体"/>
                <w:sz w:val="21"/>
              </w:rPr>
              <w:t> </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82" w:type="dxa"/>
            <w:tcBorders>
              <w:top w:val="nil" w:sz="6" w:space="0" w:color="auto"/>
              <w:left w:val="single" w:sz="4" w:space="0" w:color="000000"/>
              <w:bottom w:val="nil" w:sz="6" w:space="0" w:color="auto"/>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5" w:hRule="exact"/>
        </w:trPr>
        <w:tc>
          <w:tcPr>
            <w:tcW w:w="3680" w:type="dxa"/>
            <w:tcBorders>
              <w:top w:val="nil" w:sz="6" w:space="0" w:color="auto"/>
              <w:left w:val="nil" w:sz="6" w:space="0" w:color="auto"/>
              <w:bottom w:val="single" w:sz="12" w:space="0" w:color="000000"/>
              <w:right w:val="single" w:sz="4" w:space="0" w:color="000000"/>
            </w:tcBorders>
          </w:tcPr>
          <w:p>
            <w:pPr>
              <w:pStyle w:val="TableParagraph"/>
              <w:spacing w:line="274" w:lineRule="exact"/>
              <w:ind w:left="11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72"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13,174,941.35</w:t>
            </w:r>
            <w:r>
              <w:rPr>
                <w:rFonts w:ascii="宋体"/>
                <w:sz w:val="21"/>
              </w:rPr>
              <w:t> </w:t>
            </w:r>
          </w:p>
        </w:tc>
        <w:tc>
          <w:tcPr>
            <w:tcW w:w="1774"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16,109,073.64</w:t>
            </w:r>
            <w:r>
              <w:rPr>
                <w:rFonts w:ascii="宋体"/>
                <w:sz w:val="21"/>
              </w:rPr>
              <w:t> </w:t>
            </w:r>
          </w:p>
        </w:tc>
        <w:tc>
          <w:tcPr>
            <w:tcW w:w="1582" w:type="dxa"/>
            <w:tcBorders>
              <w:top w:val="nil" w:sz="6" w:space="0" w:color="auto"/>
              <w:left w:val="single" w:sz="4" w:space="0" w:color="000000"/>
              <w:bottom w:val="single" w:sz="12"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w w:val="100"/>
                <w:sz w:val="21"/>
              </w:rPr>
              <w:t> </w:t>
            </w:r>
          </w:p>
        </w:tc>
      </w:tr>
    </w:tbl>
    <w:p>
      <w:pPr>
        <w:spacing w:after="0" w:line="274" w:lineRule="exact"/>
        <w:jc w:val="left"/>
        <w:rPr>
          <w:rFonts w:ascii="宋体" w:hAnsi="宋体" w:cs="宋体" w:eastAsia="宋体" w:hint="default"/>
          <w:sz w:val="21"/>
          <w:szCs w:val="21"/>
        </w:rPr>
        <w:sectPr>
          <w:type w:val="continuous"/>
          <w:pgSz w:w="11910" w:h="16840"/>
          <w:pgMar w:top="1120" w:bottom="1380" w:left="1040" w:right="1540"/>
        </w:sectPr>
      </w:pPr>
    </w:p>
    <w:p>
      <w:pPr>
        <w:pStyle w:val="BodyText"/>
        <w:spacing w:line="262" w:lineRule="exact"/>
        <w:ind w:right="0"/>
        <w:jc w:val="left"/>
        <w:rPr>
          <w:rFonts w:ascii="宋体" w:hAnsi="宋体" w:cs="宋体" w:eastAsia="宋体" w:hint="default"/>
        </w:rPr>
      </w:pPr>
      <w:r>
        <w:rPr/>
        <w:pict>
          <v:group style="position:absolute;margin-left:64.944pt;margin-top:-93.63002pt;width:439.65pt;height:5.05pt;mso-position-horizontal-relative:page;mso-position-vertical-relative:paragraph;z-index:-1165648" coordorigin="1299,-1873" coordsize="8793,101">
            <v:shape style="position:absolute;left:1299;top:-1873;width:3680;height:101" type="#_x0000_t75" stroked="false">
              <v:imagedata r:id="rId133" o:title=""/>
            </v:shape>
            <v:shape style="position:absolute;left:4955;top:-1781;width:1776;height:10" type="#_x0000_t75" stroked="false">
              <v:imagedata r:id="rId129" o:title=""/>
            </v:shape>
            <v:shape style="position:absolute;left:6726;top:-1781;width:3365;height:10" type="#_x0000_t75" stroked="false">
              <v:imagedata r:id="rId130" o:title=""/>
            </v:shape>
            <w10:wrap type="none"/>
          </v:group>
        </w:pict>
      </w:r>
      <w:r>
        <w:rPr/>
        <w:pict>
          <v:group style="position:absolute;margin-left:64.944pt;margin-top:-76.109962pt;width:439.65pt;height:5.05pt;mso-position-horizontal-relative:page;mso-position-vertical-relative:paragraph;z-index:-1165624" coordorigin="1299,-1522" coordsize="8793,101">
            <v:shape style="position:absolute;left:1299;top:-1522;width:3680;height:101" type="#_x0000_t75" stroked="false">
              <v:imagedata r:id="rId133" o:title=""/>
            </v:shape>
            <v:shape style="position:absolute;left:4955;top:-1431;width:1776;height:10" type="#_x0000_t75" stroked="false">
              <v:imagedata r:id="rId129" o:title=""/>
            </v:shape>
            <v:shape style="position:absolute;left:6726;top:-1431;width:3365;height:10" type="#_x0000_t75" stroked="false">
              <v:imagedata r:id="rId130" o:title=""/>
            </v:shape>
            <w10:wrap type="none"/>
          </v:group>
        </w:pict>
      </w:r>
      <w:r>
        <w:rPr/>
        <w:pict>
          <v:group style="position:absolute;margin-left:64.944pt;margin-top:-58.584011pt;width:439.65pt;height:5.1pt;mso-position-horizontal-relative:page;mso-position-vertical-relative:paragraph;z-index:-1165600" coordorigin="1299,-1172" coordsize="8793,102">
            <v:shape style="position:absolute;left:1299;top:-1172;width:3680;height:101" type="#_x0000_t75" stroked="false">
              <v:imagedata r:id="rId135" o:title=""/>
            </v:shape>
            <v:shape style="position:absolute;left:4955;top:-1080;width:1776;height:10" type="#_x0000_t75" stroked="false">
              <v:imagedata r:id="rId129" o:title=""/>
            </v:shape>
            <v:shape style="position:absolute;left:6726;top:-1080;width:3365;height:10" type="#_x0000_t75" stroked="false">
              <v:imagedata r:id="rId130" o:title=""/>
            </v:shape>
            <w10:wrap type="none"/>
          </v:group>
        </w:pict>
      </w:r>
      <w:r>
        <w:rPr/>
        <w:pict>
          <v:group style="position:absolute;margin-left:64.944pt;margin-top:-41.04002pt;width:439.65pt;height:5.05pt;mso-position-horizontal-relative:page;mso-position-vertical-relative:paragraph;z-index:-1165576" coordorigin="1299,-821" coordsize="8793,101">
            <v:shape style="position:absolute;left:1299;top:-821;width:3680;height:101" type="#_x0000_t75" stroked="false">
              <v:imagedata r:id="rId134" o:title=""/>
            </v:shape>
            <v:shape style="position:absolute;left:4955;top:-730;width:1776;height:10" type="#_x0000_t75" stroked="false">
              <v:imagedata r:id="rId131" o:title=""/>
            </v:shape>
            <v:shape style="position:absolute;left:6726;top:-730;width:3365;height:10" type="#_x0000_t75" stroked="false">
              <v:imagedata r:id="rId132" o:title=""/>
            </v:shape>
            <w10:wrap type="none"/>
          </v:group>
        </w:pict>
      </w:r>
      <w:r>
        <w:rPr/>
        <w:pict>
          <v:group style="position:absolute;margin-left:64.944pt;margin-top:-23.52002pt;width:439.65pt;height:5.05pt;mso-position-horizontal-relative:page;mso-position-vertical-relative:paragraph;z-index:-1165552" coordorigin="1299,-470" coordsize="8793,101">
            <v:shape style="position:absolute;left:1299;top:-470;width:3680;height:101" type="#_x0000_t75" stroked="false">
              <v:imagedata r:id="rId133" o:title=""/>
            </v:shape>
            <v:shape style="position:absolute;left:4955;top:-379;width:1776;height:10" type="#_x0000_t75" stroked="false">
              <v:imagedata r:id="rId129" o:title=""/>
            </v:shape>
            <v:shape style="position:absolute;left:6726;top:-379;width:3365;height:10" type="#_x0000_t75" stroked="false">
              <v:imagedata r:id="rId130" o:title=""/>
            </v:shape>
            <w10:wrap type="none"/>
          </v:group>
        </w:pict>
      </w: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023" w:space="4499"/>
            <w:col w:w="2808"/>
          </w:cols>
        </w:sectPr>
      </w:pPr>
    </w:p>
    <w:p>
      <w:pPr>
        <w:spacing w:line="240" w:lineRule="auto" w:before="10"/>
        <w:rPr>
          <w:rFonts w:ascii="宋体" w:hAnsi="宋体" w:cs="宋体" w:eastAsia="宋体" w:hint="default"/>
          <w:b/>
          <w:bCs/>
          <w:sz w:val="3"/>
          <w:szCs w:val="3"/>
        </w:rPr>
      </w:pPr>
      <w:r>
        <w:rPr/>
        <w:pict>
          <v:group style="position:absolute;margin-left:64.944pt;margin-top:419.329987pt;width:439.65pt;height:5.05pt;mso-position-horizontal-relative:page;mso-position-vertical-relative:page;z-index:-1165864" coordorigin="1299,8387" coordsize="8793,101">
            <v:shape style="position:absolute;left:1299;top:8387;width:3680;height:101" type="#_x0000_t75" stroked="false">
              <v:imagedata r:id="rId134" o:title=""/>
            </v:shape>
            <v:shape style="position:absolute;left:4955;top:8478;width:1776;height:10" type="#_x0000_t75" stroked="false">
              <v:imagedata r:id="rId131" o:title=""/>
            </v:shape>
            <v:shape style="position:absolute;left:6726;top:8478;width:3365;height:10" type="#_x0000_t75" stroked="false">
              <v:imagedata r:id="rId132" o:title=""/>
            </v:shape>
            <w10:wrap type="none"/>
          </v:group>
        </w:pict>
      </w:r>
      <w:r>
        <w:rPr/>
        <w:pict>
          <v:group style="position:absolute;margin-left:64.944pt;margin-top:436.845978pt;width:439.65pt;height:5.1pt;mso-position-horizontal-relative:page;mso-position-vertical-relative:page;z-index:-1165840" coordorigin="1299,8737" coordsize="8793,102">
            <v:shape style="position:absolute;left:1299;top:8737;width:3680;height:101" type="#_x0000_t75" stroked="false">
              <v:imagedata r:id="rId136" o:title=""/>
            </v:shape>
            <v:shape style="position:absolute;left:4955;top:8829;width:1776;height:10" type="#_x0000_t75" stroked="false">
              <v:imagedata r:id="rId129" o:title=""/>
            </v:shape>
            <v:shape style="position:absolute;left:6726;top:8829;width:3365;height:10" type="#_x0000_t75" stroked="false">
              <v:imagedata r:id="rId130" o:title=""/>
            </v:shape>
            <w10:wrap type="none"/>
          </v:group>
        </w:pict>
      </w:r>
      <w:r>
        <w:rPr/>
        <w:pict>
          <v:group style="position:absolute;margin-left:64.944pt;margin-top:458.829987pt;width:439.65pt;height:.5pt;mso-position-horizontal-relative:page;mso-position-vertical-relative:page;z-index:-1165816" coordorigin="1299,9177" coordsize="8793,10">
            <v:shape style="position:absolute;left:1299;top:9177;width:3661;height:10" type="#_x0000_t75" stroked="false">
              <v:imagedata r:id="rId128" o:title=""/>
            </v:shape>
            <v:shape style="position:absolute;left:4955;top:9177;width:1776;height:10" type="#_x0000_t75" stroked="false">
              <v:imagedata r:id="rId131" o:title=""/>
            </v:shape>
            <v:shape style="position:absolute;left:6726;top:9177;width:3365;height:10" type="#_x0000_t75" stroked="false">
              <v:imagedata r:id="rId132" o:title=""/>
            </v:shape>
            <w10:wrap type="none"/>
          </v:group>
        </w:pict>
      </w:r>
      <w:r>
        <w:rPr/>
        <w:pict>
          <v:group style="position:absolute;margin-left:64.944pt;margin-top:471.789978pt;width:439.65pt;height:5.05pt;mso-position-horizontal-relative:page;mso-position-vertical-relative:page;z-index:-1165792" coordorigin="1299,9436" coordsize="8793,101">
            <v:shape style="position:absolute;left:1299;top:9436;width:3680;height:101" type="#_x0000_t75" stroked="false">
              <v:imagedata r:id="rId137" o:title=""/>
            </v:shape>
            <v:shape style="position:absolute;left:4955;top:9527;width:1776;height:10" type="#_x0000_t75" stroked="false">
              <v:imagedata r:id="rId129" o:title=""/>
            </v:shape>
            <v:shape style="position:absolute;left:6726;top:9527;width:3365;height:10" type="#_x0000_t75" stroked="false">
              <v:imagedata r:id="rId130" o:title=""/>
            </v:shape>
            <w10:wrap type="none"/>
          </v:group>
        </w:pict>
      </w:r>
      <w:r>
        <w:rPr/>
        <w:pict>
          <v:group style="position:absolute;margin-left:64.944pt;margin-top:489.309998pt;width:439.65pt;height:5.05pt;mso-position-horizontal-relative:page;mso-position-vertical-relative:page;z-index:-1165768" coordorigin="1299,9786" coordsize="8793,101">
            <v:shape style="position:absolute;left:1299;top:9786;width:3680;height:101" type="#_x0000_t75" stroked="false">
              <v:imagedata r:id="rId137" o:title=""/>
            </v:shape>
            <v:shape style="position:absolute;left:4955;top:9877;width:1776;height:10" type="#_x0000_t75" stroked="false">
              <v:imagedata r:id="rId129" o:title=""/>
            </v:shape>
            <v:shape style="position:absolute;left:6726;top:9877;width:3365;height:10" type="#_x0000_t75" stroked="false">
              <v:imagedata r:id="rId130" o:title=""/>
            </v:shape>
            <w10:wrap type="none"/>
          </v:group>
        </w:pict>
      </w:r>
      <w:r>
        <w:rPr/>
        <w:pict>
          <v:group style="position:absolute;margin-left:64.944pt;margin-top:506.829987pt;width:439.65pt;height:5.05pt;mso-position-horizontal-relative:page;mso-position-vertical-relative:page;z-index:-1165744" coordorigin="1299,10137" coordsize="8793,101">
            <v:shape style="position:absolute;left:1299;top:10137;width:3680;height:101" type="#_x0000_t75" stroked="false">
              <v:imagedata r:id="rId134" o:title=""/>
            </v:shape>
            <v:shape style="position:absolute;left:4955;top:10228;width:1776;height:10" type="#_x0000_t75" stroked="false">
              <v:imagedata r:id="rId129" o:title=""/>
            </v:shape>
            <v:shape style="position:absolute;left:6726;top:10228;width:3365;height:10" type="#_x0000_t75" stroked="false">
              <v:imagedata r:id="rId130" o:title=""/>
            </v:shape>
            <w10:wrap type="none"/>
          </v:group>
        </w:pict>
      </w:r>
      <w:r>
        <w:rPr/>
        <w:pict>
          <v:group style="position:absolute;margin-left:64.944pt;margin-top:524.349976pt;width:439.65pt;height:5.05pt;mso-position-horizontal-relative:page;mso-position-vertical-relative:page;z-index:-1165720" coordorigin="1299,10487" coordsize="8793,101">
            <v:shape style="position:absolute;left:1299;top:10487;width:3680;height:101" type="#_x0000_t75" stroked="false">
              <v:imagedata r:id="rId134" o:title=""/>
            </v:shape>
            <v:shape style="position:absolute;left:4955;top:10578;width:1776;height:10" type="#_x0000_t75" stroked="false">
              <v:imagedata r:id="rId131" o:title=""/>
            </v:shape>
            <v:shape style="position:absolute;left:6726;top:10578;width:3365;height:10" type="#_x0000_t75" stroked="false">
              <v:imagedata r:id="rId132" o:title=""/>
            </v:shape>
            <w10:wrap type="none"/>
          </v:group>
        </w:pict>
      </w:r>
      <w:r>
        <w:rPr/>
        <w:pict>
          <v:group style="position:absolute;margin-left:64.944pt;margin-top:541.869995pt;width:439.65pt;height:5.05pt;mso-position-horizontal-relative:page;mso-position-vertical-relative:page;z-index:-1165696" coordorigin="1299,10837" coordsize="8793,101">
            <v:shape style="position:absolute;left:1299;top:10837;width:3680;height:101" type="#_x0000_t75" stroked="false">
              <v:imagedata r:id="rId137" o:title=""/>
            </v:shape>
            <v:shape style="position:absolute;left:4955;top:10929;width:1776;height:10" type="#_x0000_t75" stroked="false">
              <v:imagedata r:id="rId129" o:title=""/>
            </v:shape>
            <v:shape style="position:absolute;left:6726;top:10929;width:3365;height:10" type="#_x0000_t75" stroked="false">
              <v:imagedata r:id="rId130" o:title=""/>
            </v:shape>
            <w10:wrap type="none"/>
          </v:group>
        </w:pict>
      </w:r>
      <w:r>
        <w:rPr/>
        <w:pict>
          <v:group style="position:absolute;margin-left:64.944pt;margin-top:563.829956pt;width:439.65pt;height:.5pt;mso-position-horizontal-relative:page;mso-position-vertical-relative:page;z-index:-1165672" coordorigin="1299,11277" coordsize="8793,10">
            <v:shape style="position:absolute;left:1299;top:11277;width:3661;height:10" type="#_x0000_t75" stroked="false">
              <v:imagedata r:id="rId128" o:title=""/>
            </v:shape>
            <v:shape style="position:absolute;left:4955;top:11277;width:1776;height:10" type="#_x0000_t75" stroked="false">
              <v:imagedata r:id="rId131" o:title=""/>
            </v:shape>
            <v:shape style="position:absolute;left:6726;top:11277;width:3365;height:10" type="#_x0000_t75" stroked="false">
              <v:imagedata r:id="rId132" o:title=""/>
            </v:shape>
            <w10:wrap type="none"/>
          </v:group>
        </w:pict>
      </w:r>
    </w:p>
    <w:tbl>
      <w:tblPr>
        <w:tblW w:w="0" w:type="auto"/>
        <w:jc w:val="left"/>
        <w:tblInd w:w="114" w:type="dxa"/>
        <w:tblLayout w:type="fixed"/>
        <w:tblCellMar>
          <w:top w:w="0" w:type="dxa"/>
          <w:left w:w="0" w:type="dxa"/>
          <w:bottom w:w="0" w:type="dxa"/>
          <w:right w:w="0" w:type="dxa"/>
        </w:tblCellMar>
        <w:tblLook w:val="01E0"/>
      </w:tblPr>
      <w:tblGrid>
        <w:gridCol w:w="4787"/>
        <w:gridCol w:w="2271"/>
        <w:gridCol w:w="1993"/>
      </w:tblGrid>
      <w:tr>
        <w:trPr>
          <w:trHeight w:val="370" w:hRule="exact"/>
        </w:trPr>
        <w:tc>
          <w:tcPr>
            <w:tcW w:w="4787" w:type="dxa"/>
            <w:tcBorders>
              <w:top w:val="single" w:sz="12"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1"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6"/>
              <w:ind w:left="60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3" w:type="dxa"/>
            <w:tcBorders>
              <w:top w:val="single" w:sz="12"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26"/>
              <w:ind w:left="46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120" w:bottom="1380" w:left="1040" w:right="1540"/>
        </w:sectPr>
      </w:pPr>
    </w:p>
    <w:p>
      <w:pPr>
        <w:spacing w:line="240" w:lineRule="auto" w:before="0"/>
        <w:rPr>
          <w:rFonts w:ascii="宋体" w:hAnsi="宋体" w:cs="宋体" w:eastAsia="宋体" w:hint="default"/>
          <w:b/>
          <w:bCs/>
          <w:sz w:val="24"/>
          <w:szCs w:val="24"/>
        </w:rPr>
      </w:pPr>
    </w:p>
    <w:tbl>
      <w:tblPr>
        <w:tblW w:w="0" w:type="auto"/>
        <w:jc w:val="left"/>
        <w:tblInd w:w="114" w:type="dxa"/>
        <w:tblLayout w:type="fixed"/>
        <w:tblCellMar>
          <w:top w:w="0" w:type="dxa"/>
          <w:left w:w="0" w:type="dxa"/>
          <w:bottom w:w="0" w:type="dxa"/>
          <w:right w:w="0" w:type="dxa"/>
        </w:tblCellMar>
        <w:tblLook w:val="01E0"/>
      </w:tblPr>
      <w:tblGrid>
        <w:gridCol w:w="4787"/>
        <w:gridCol w:w="2271"/>
        <w:gridCol w:w="1993"/>
      </w:tblGrid>
      <w:tr>
        <w:trPr>
          <w:trHeight w:val="363" w:hRule="exact"/>
        </w:trPr>
        <w:tc>
          <w:tcPr>
            <w:tcW w:w="478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2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26,249,258.47</w:t>
            </w:r>
            <w:r>
              <w:rPr>
                <w:rFonts w:ascii="宋体"/>
                <w:sz w:val="21"/>
              </w:rPr>
              <w:t> </w:t>
            </w:r>
          </w:p>
        </w:tc>
        <w:tc>
          <w:tcPr>
            <w:tcW w:w="19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17,932,527.22</w:t>
            </w:r>
            <w:r>
              <w:rPr>
                <w:rFonts w:ascii="宋体"/>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-1,044,423.80</w:t>
            </w:r>
            <w:r>
              <w:rPr>
                <w:rFonts w:ascii="宋体"/>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-6,606,545.96</w:t>
            </w:r>
            <w:r>
              <w:rPr>
                <w:rFonts w:ascii="宋体"/>
                <w:sz w:val="21"/>
              </w:rPr>
              <w:t> </w:t>
            </w:r>
          </w:p>
        </w:tc>
      </w:tr>
      <w:tr>
        <w:trPr>
          <w:trHeight w:val="494"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255"/>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产在持有期间的投资收益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497"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3" w:right="255"/>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处置以公允价值计量且其变动计入当期损益的金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融资产取得的投资收益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3"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148,527.88</w:t>
            </w:r>
            <w:r>
              <w:rPr>
                <w:rFonts w:ascii="宋体"/>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6"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-3,888,557.21</w:t>
            </w:r>
            <w:r>
              <w:rPr>
                <w:rFonts w:ascii="宋体"/>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理财产品收益</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1,688,834.12</w:t>
            </w:r>
            <w:r>
              <w:rPr>
                <w:rFonts w:ascii="宋体"/>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68,839,373.24</w:t>
            </w:r>
            <w:r>
              <w:rPr>
                <w:rFonts w:ascii="宋体"/>
                <w:sz w:val="21"/>
              </w:rPr>
              <w:t> </w:t>
            </w:r>
          </w:p>
        </w:tc>
      </w:tr>
      <w:tr>
        <w:trPr>
          <w:trHeight w:val="353" w:hRule="exact"/>
        </w:trPr>
        <w:tc>
          <w:tcPr>
            <w:tcW w:w="47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2" w:hRule="exact"/>
        </w:trPr>
        <w:tc>
          <w:tcPr>
            <w:tcW w:w="478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43,005,111.58</w:t>
            </w:r>
            <w:r>
              <w:rPr>
                <w:rFonts w:ascii="宋体"/>
                <w:sz w:val="21"/>
              </w:rPr>
              <w:t> </w:t>
            </w:r>
          </w:p>
        </w:tc>
        <w:tc>
          <w:tcPr>
            <w:tcW w:w="19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80,313,882.38</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1540"/>
        </w:sectPr>
      </w:pPr>
    </w:p>
    <w:p>
      <w:pPr>
        <w:pStyle w:val="BodyText"/>
        <w:spacing w:line="265" w:lineRule="exact"/>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535" w:space="3988"/>
            <w:col w:w="2807"/>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5211"/>
        <w:gridCol w:w="1985"/>
        <w:gridCol w:w="1853"/>
      </w:tblGrid>
      <w:tr>
        <w:trPr>
          <w:trHeight w:val="362" w:hRule="exact"/>
        </w:trPr>
        <w:tc>
          <w:tcPr>
            <w:tcW w:w="521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1219" w:right="0"/>
              <w:jc w:val="left"/>
              <w:rPr>
                <w:rFonts w:ascii="宋体" w:hAnsi="宋体" w:cs="宋体" w:eastAsia="宋体" w:hint="default"/>
                <w:sz w:val="21"/>
                <w:szCs w:val="21"/>
              </w:rPr>
            </w:pPr>
            <w:r>
              <w:rPr>
                <w:rFonts w:ascii="宋体" w:hAnsi="宋体" w:cs="宋体" w:eastAsia="宋体" w:hint="default"/>
                <w:b/>
                <w:bCs/>
                <w:sz w:val="21"/>
                <w:szCs w:val="21"/>
              </w:rPr>
              <w:t>产生公允价值变动收益的来源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5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39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24,902,400.00</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6"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52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0" w:hRule="exact"/>
        </w:trPr>
        <w:tc>
          <w:tcPr>
            <w:tcW w:w="52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24,902,400.00</w:t>
            </w:r>
            <w:r>
              <w:rPr>
                <w:rFonts w:ascii="宋体"/>
                <w:sz w:val="21"/>
              </w:rPr>
              <w:t> </w:t>
            </w:r>
          </w:p>
        </w:tc>
        <w:tc>
          <w:tcPr>
            <w:tcW w:w="18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pStyle w:val="BodyText"/>
        <w:spacing w:line="265" w:lineRule="exact"/>
        <w:ind w:right="0"/>
        <w:jc w:val="left"/>
        <w:rPr>
          <w:rFonts w:ascii="宋体" w:hAnsi="宋体" w:cs="宋体" w:eastAsia="宋体" w:hint="default"/>
        </w:rPr>
      </w:pPr>
      <w:r>
        <w:rPr>
          <w:rFonts w:ascii="宋体"/>
          <w:w w:val="100"/>
        </w:rPr>
        <w:t> </w:t>
      </w:r>
    </w:p>
    <w:p>
      <w:pPr>
        <w:pStyle w:val="Heading3"/>
        <w:spacing w:line="240" w:lineRule="auto" w:before="97"/>
        <w:ind w:right="-4"/>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28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2023" w:space="4499"/>
            <w:col w:w="2808"/>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651"/>
        <w:gridCol w:w="2688"/>
        <w:gridCol w:w="2710"/>
      </w:tblGrid>
      <w:tr>
        <w:trPr>
          <w:trHeight w:val="361" w:hRule="exact"/>
        </w:trPr>
        <w:tc>
          <w:tcPr>
            <w:tcW w:w="365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1502"/>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80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1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82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2" w:hRule="exact"/>
        </w:trPr>
        <w:tc>
          <w:tcPr>
            <w:tcW w:w="36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538"/>
              <w:jc w:val="right"/>
              <w:rPr>
                <w:rFonts w:ascii="宋体" w:hAnsi="宋体" w:cs="宋体" w:eastAsia="宋体" w:hint="default"/>
                <w:sz w:val="21"/>
                <w:szCs w:val="21"/>
              </w:rPr>
            </w:pPr>
            <w:r>
              <w:rPr>
                <w:rFonts w:ascii="宋体" w:hAnsi="宋体" w:cs="宋体" w:eastAsia="宋体" w:hint="default"/>
                <w:spacing w:val="-2"/>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207" w:right="-5"/>
              <w:jc w:val="left"/>
              <w:rPr>
                <w:rFonts w:ascii="宋体" w:hAnsi="宋体" w:cs="宋体" w:eastAsia="宋体" w:hint="default"/>
                <w:sz w:val="21"/>
                <w:szCs w:val="21"/>
              </w:rPr>
            </w:pPr>
            <w:r>
              <w:rPr>
                <w:rFonts w:ascii="宋体"/>
                <w:sz w:val="21"/>
              </w:rPr>
              <w:t>-8,532,352.66 </w:t>
            </w:r>
          </w:p>
        </w:tc>
        <w:tc>
          <w:tcPr>
            <w:tcW w:w="27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spacing w:line="240" w:lineRule="auto" w:before="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651"/>
        <w:gridCol w:w="2688"/>
        <w:gridCol w:w="2710"/>
      </w:tblGrid>
      <w:tr>
        <w:trPr>
          <w:trHeight w:val="363" w:hRule="exact"/>
        </w:trPr>
        <w:tc>
          <w:tcPr>
            <w:tcW w:w="365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71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w w:val="100"/>
                <w:sz w:val="21"/>
              </w:rPr>
              <w:t> </w:t>
            </w:r>
          </w:p>
        </w:tc>
      </w:tr>
      <w:tr>
        <w:trPr>
          <w:trHeight w:val="355"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w w:val="100"/>
                <w:sz w:val="21"/>
              </w:rPr>
              <w:t> </w:t>
            </w:r>
          </w:p>
        </w:tc>
      </w:tr>
      <w:tr>
        <w:trPr>
          <w:trHeight w:val="355"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w w:val="100"/>
                <w:sz w:val="21"/>
              </w:rPr>
              <w:t> </w:t>
            </w:r>
          </w:p>
        </w:tc>
      </w:tr>
      <w:tr>
        <w:trPr>
          <w:trHeight w:val="355"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-679,680.44</w:t>
            </w:r>
            <w:r>
              <w:rPr>
                <w:rFonts w:ascii="宋体"/>
                <w:sz w:val="21"/>
              </w:rPr>
              <w:t> </w:t>
            </w:r>
          </w:p>
        </w:tc>
        <w:tc>
          <w:tcPr>
            <w:tcW w:w="27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w w:val="100"/>
                <w:sz w:val="21"/>
              </w:rPr>
              <w:t> </w:t>
            </w:r>
          </w:p>
        </w:tc>
      </w:tr>
      <w:tr>
        <w:trPr>
          <w:trHeight w:val="360" w:hRule="exact"/>
        </w:trPr>
        <w:tc>
          <w:tcPr>
            <w:tcW w:w="36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-9,212,033.10</w:t>
            </w:r>
            <w:r>
              <w:rPr>
                <w:rFonts w:ascii="宋体"/>
                <w:sz w:val="21"/>
              </w:rPr>
              <w:t> </w:t>
            </w:r>
          </w:p>
        </w:tc>
        <w:tc>
          <w:tcPr>
            <w:tcW w:w="27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1540"/>
        </w:sectPr>
      </w:pPr>
    </w:p>
    <w:p>
      <w:pPr>
        <w:pStyle w:val="BodyText"/>
        <w:spacing w:line="265" w:lineRule="exact"/>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112" w:space="4410"/>
            <w:col w:w="2808"/>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399"/>
        <w:gridCol w:w="2573"/>
        <w:gridCol w:w="3077"/>
      </w:tblGrid>
      <w:tr>
        <w:trPr>
          <w:trHeight w:val="361" w:hRule="exact"/>
        </w:trPr>
        <w:tc>
          <w:tcPr>
            <w:tcW w:w="339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7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75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7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00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6"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9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13"/>
              <w:jc w:val="right"/>
              <w:rPr>
                <w:rFonts w:ascii="宋体" w:hAnsi="宋体" w:cs="宋体" w:eastAsia="宋体" w:hint="default"/>
                <w:sz w:val="21"/>
                <w:szCs w:val="21"/>
              </w:rPr>
            </w:pPr>
            <w:r>
              <w:rPr>
                <w:rFonts w:ascii="宋体"/>
                <w:spacing w:val="-1"/>
                <w:sz w:val="21"/>
              </w:rPr>
              <w:t>-161,927.28</w:t>
            </w:r>
            <w:r>
              <w:rPr>
                <w:rFonts w:ascii="宋体"/>
                <w:sz w:val="21"/>
              </w:rPr>
              <w:t> </w:t>
            </w:r>
          </w:p>
        </w:tc>
      </w:tr>
      <w:tr>
        <w:trPr>
          <w:trHeight w:val="355"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6"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3"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39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62" w:hRule="exact"/>
        </w:trPr>
        <w:tc>
          <w:tcPr>
            <w:tcW w:w="339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-161,927.28</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pStyle w:val="BodyText"/>
        <w:spacing w:line="240" w:lineRule="auto" w:before="50"/>
        <w:ind w:right="0"/>
        <w:jc w:val="left"/>
        <w:rPr>
          <w:rFonts w:ascii="宋体" w:hAnsi="宋体" w:cs="宋体" w:eastAsia="宋体" w:hint="default"/>
        </w:rPr>
      </w:pPr>
      <w:r>
        <w:rPr>
          <w:rFonts w:ascii="宋体"/>
          <w:w w:val="100"/>
        </w:rPr>
        <w:t> </w:t>
      </w:r>
    </w:p>
    <w:p>
      <w:pPr>
        <w:pStyle w:val="Heading3"/>
        <w:spacing w:line="240" w:lineRule="auto" w:before="97"/>
        <w:ind w:right="-4"/>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tabs>
          <w:tab w:pos="128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2023" w:space="4499"/>
            <w:col w:w="280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018"/>
        <w:gridCol w:w="3015"/>
        <w:gridCol w:w="3017"/>
      </w:tblGrid>
      <w:tr>
        <w:trPr>
          <w:trHeight w:val="362" w:hRule="exact"/>
        </w:trPr>
        <w:tc>
          <w:tcPr>
            <w:tcW w:w="3018"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1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9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1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97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6" w:hRule="exact"/>
        </w:trPr>
        <w:tc>
          <w:tcPr>
            <w:tcW w:w="30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固定资产处置利得或损失</w:t>
            </w:r>
            <w:r>
              <w:rPr>
                <w:rFonts w:ascii="宋体" w:hAnsi="宋体" w:cs="宋体" w:eastAsia="宋体" w:hint="default"/>
                <w:sz w:val="21"/>
                <w:szCs w:val="21"/>
              </w:rPr>
              <w:t> </w:t>
            </w:r>
          </w:p>
        </w:tc>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17,343.50</w:t>
            </w:r>
            <w:r>
              <w:rPr>
                <w:rFonts w:ascii="宋体"/>
                <w:sz w:val="21"/>
              </w:rPr>
              <w:t> </w:t>
            </w:r>
          </w:p>
        </w:tc>
        <w:tc>
          <w:tcPr>
            <w:tcW w:w="301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210,709,900.51</w:t>
            </w:r>
            <w:r>
              <w:rPr>
                <w:rFonts w:ascii="宋体"/>
                <w:sz w:val="21"/>
              </w:rPr>
              <w:t> </w:t>
            </w:r>
          </w:p>
        </w:tc>
      </w:tr>
      <w:tr>
        <w:trPr>
          <w:trHeight w:val="360" w:hRule="exact"/>
        </w:trPr>
        <w:tc>
          <w:tcPr>
            <w:tcW w:w="301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17,343.50</w:t>
            </w:r>
            <w:r>
              <w:rPr>
                <w:rFonts w:ascii="宋体"/>
                <w:sz w:val="21"/>
              </w:rPr>
              <w:t> </w:t>
            </w:r>
          </w:p>
        </w:tc>
        <w:tc>
          <w:tcPr>
            <w:tcW w:w="301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210,709,900.51</w:t>
            </w:r>
            <w:r>
              <w:rPr>
                <w:rFonts w:ascii="宋体"/>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61" w:lineRule="exact"/>
        <w:ind w:left="657" w:right="0"/>
        <w:jc w:val="left"/>
      </w:pPr>
      <w:r>
        <w:rPr/>
        <w:t>本期发生额较上期发生额下降的主要原因是</w:t>
      </w:r>
      <w:r>
        <w:rPr>
          <w:spacing w:val="-55"/>
        </w:rPr>
        <w:t> </w:t>
      </w:r>
      <w:r>
        <w:rPr>
          <w:rFonts w:ascii="宋体" w:hAnsi="宋体" w:cs="宋体" w:eastAsia="宋体" w:hint="default"/>
        </w:rPr>
        <w:t>2018</w:t>
      </w:r>
      <w:r>
        <w:rPr>
          <w:rFonts w:ascii="宋体" w:hAnsi="宋体" w:cs="宋体" w:eastAsia="宋体" w:hint="default"/>
          <w:spacing w:val="-57"/>
        </w:rPr>
        <w:t> </w:t>
      </w:r>
      <w:r>
        <w:rPr/>
        <w:t>年公司出售外航道工程资产取得收益。</w:t>
      </w:r>
    </w:p>
    <w:p>
      <w:pPr>
        <w:pStyle w:val="BodyText"/>
        <w:spacing w:line="240" w:lineRule="auto" w:before="20"/>
        <w:ind w:right="0"/>
        <w:jc w:val="left"/>
        <w:rPr>
          <w:rFonts w:ascii="宋体" w:hAnsi="宋体" w:cs="宋体" w:eastAsia="宋体" w:hint="default"/>
        </w:rPr>
      </w:pPr>
      <w:r>
        <w:rPr>
          <w:rFonts w:ascii="宋体"/>
          <w:w w:val="100"/>
        </w:rPr>
        <w:t> </w:t>
      </w:r>
    </w:p>
    <w:p>
      <w:pPr>
        <w:spacing w:line="324" w:lineRule="auto" w:before="97"/>
        <w:ind w:left="236" w:right="6432"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38"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38" w:lineRule="exact"/>
        <w:jc w:val="left"/>
        <w:rPr>
          <w:rFonts w:ascii="宋体" w:hAnsi="宋体" w:cs="宋体" w:eastAsia="宋体" w:hint="default"/>
        </w:rPr>
        <w:sectPr>
          <w:type w:val="continuous"/>
          <w:pgSz w:w="11910" w:h="16840"/>
          <w:pgMar w:top="1120" w:bottom="1380" w:left="1040" w:right="1540"/>
        </w:sectPr>
      </w:pPr>
    </w:p>
    <w:p>
      <w:pPr>
        <w:spacing w:line="240" w:lineRule="auto" w:before="4"/>
        <w:rPr>
          <w:rFonts w:ascii="宋体" w:hAnsi="宋体" w:cs="宋体" w:eastAsia="宋体" w:hint="default"/>
          <w:sz w:val="20"/>
          <w:szCs w:val="20"/>
        </w:rPr>
      </w:pPr>
    </w:p>
    <w:p>
      <w:pPr>
        <w:pStyle w:val="BodyText"/>
        <w:spacing w:line="240" w:lineRule="auto" w:before="36"/>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1"/>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229"/>
        <w:gridCol w:w="1843"/>
        <w:gridCol w:w="2127"/>
        <w:gridCol w:w="1851"/>
      </w:tblGrid>
      <w:tr>
        <w:trPr>
          <w:trHeight w:val="502" w:hRule="exact"/>
        </w:trPr>
        <w:tc>
          <w:tcPr>
            <w:tcW w:w="3229"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8"/>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left="38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8"/>
              <w:ind w:left="52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5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285" w:right="170" w:hanging="106"/>
              <w:jc w:val="left"/>
              <w:rPr>
                <w:rFonts w:ascii="宋体" w:hAnsi="宋体" w:cs="宋体" w:eastAsia="宋体" w:hint="default"/>
                <w:sz w:val="21"/>
                <w:szCs w:val="21"/>
              </w:rPr>
            </w:pPr>
            <w:r>
              <w:rPr>
                <w:rFonts w:ascii="宋体" w:hAnsi="宋体" w:cs="宋体" w:eastAsia="宋体" w:hint="default"/>
                <w:b/>
                <w:bCs/>
                <w:sz w:val="21"/>
                <w:szCs w:val="21"/>
              </w:rPr>
              <w:t>计入当期非经常</w:t>
            </w:r>
            <w:r>
              <w:rPr>
                <w:rFonts w:ascii="宋体" w:hAnsi="宋体" w:cs="宋体" w:eastAsia="宋体" w:hint="default"/>
                <w:b/>
                <w:bCs/>
                <w:spacing w:val="-104"/>
                <w:sz w:val="21"/>
                <w:szCs w:val="21"/>
              </w:rPr>
              <w:t> </w:t>
            </w:r>
            <w:r>
              <w:rPr>
                <w:rFonts w:ascii="宋体" w:hAnsi="宋体" w:cs="宋体" w:eastAsia="宋体" w:hint="default"/>
                <w:b/>
                <w:bCs/>
                <w:sz w:val="21"/>
                <w:szCs w:val="21"/>
              </w:rPr>
              <w:t>性损益的金额</w:t>
            </w:r>
            <w:r>
              <w:rPr>
                <w:rFonts w:ascii="宋体" w:hAnsi="宋体" w:cs="宋体" w:eastAsia="宋体" w:hint="default"/>
                <w:b/>
                <w:bCs/>
                <w:color w:val="FF0000"/>
                <w:w w:val="99"/>
                <w:sz w:val="21"/>
                <w:szCs w:val="21"/>
              </w:rPr>
              <w:t> </w:t>
            </w:r>
            <w:r>
              <w:rPr>
                <w:rFonts w:ascii="宋体" w:hAnsi="宋体" w:cs="宋体" w:eastAsia="宋体" w:hint="default"/>
                <w:sz w:val="21"/>
                <w:szCs w:val="21"/>
              </w:rPr>
            </w:r>
          </w:p>
        </w:tc>
      </w:tr>
      <w:tr>
        <w:trPr>
          <w:trHeight w:val="35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725"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违约及物品损毁赔偿收入</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161,747.57</w:t>
            </w:r>
            <w:r>
              <w:rPr>
                <w:rFonts w:ascii="宋体"/>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1,576,965.63</w:t>
            </w:r>
            <w:r>
              <w:rPr>
                <w:rFonts w:ascii="宋体"/>
                <w:sz w:val="21"/>
              </w:rPr>
              <w:t> </w:t>
            </w:r>
          </w:p>
        </w:tc>
        <w:tc>
          <w:tcPr>
            <w:tcW w:w="1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161,747.57</w:t>
            </w:r>
            <w:r>
              <w:rPr>
                <w:rFonts w:ascii="宋体"/>
                <w:sz w:val="21"/>
              </w:rPr>
              <w:t> </w:t>
            </w:r>
          </w:p>
        </w:tc>
      </w:tr>
      <w:tr>
        <w:trPr>
          <w:trHeight w:val="356"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罚没保证金（押金）收入</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3,240,206.10</w:t>
            </w:r>
            <w:r>
              <w:rPr>
                <w:rFonts w:ascii="宋体"/>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2,113,882.39</w:t>
            </w:r>
            <w:r>
              <w:rPr>
                <w:rFonts w:ascii="宋体"/>
                <w:sz w:val="21"/>
              </w:rPr>
              <w:t> </w:t>
            </w:r>
          </w:p>
        </w:tc>
        <w:tc>
          <w:tcPr>
            <w:tcW w:w="1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3,240,206.10</w:t>
            </w:r>
            <w:r>
              <w:rPr>
                <w:rFonts w:ascii="宋体"/>
                <w:sz w:val="21"/>
              </w:rPr>
              <w:t> </w:t>
            </w:r>
          </w:p>
        </w:tc>
      </w:tr>
      <w:tr>
        <w:trPr>
          <w:trHeight w:val="355" w:hRule="exact"/>
        </w:trPr>
        <w:tc>
          <w:tcPr>
            <w:tcW w:w="32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2,100.74</w:t>
            </w:r>
            <w:r>
              <w:rPr>
                <w:rFonts w:ascii="宋体"/>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222,505.87</w:t>
            </w:r>
            <w:r>
              <w:rPr>
                <w:rFonts w:ascii="宋体"/>
                <w:sz w:val="21"/>
              </w:rPr>
              <w:t> </w:t>
            </w:r>
          </w:p>
        </w:tc>
        <w:tc>
          <w:tcPr>
            <w:tcW w:w="18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2,100.74</w:t>
            </w:r>
            <w:r>
              <w:rPr>
                <w:rFonts w:ascii="宋体"/>
                <w:sz w:val="21"/>
              </w:rPr>
              <w:t> </w:t>
            </w:r>
          </w:p>
        </w:tc>
      </w:tr>
      <w:tr>
        <w:trPr>
          <w:trHeight w:val="360" w:hRule="exact"/>
        </w:trPr>
        <w:tc>
          <w:tcPr>
            <w:tcW w:w="322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3,404,054.41</w:t>
            </w:r>
            <w:r>
              <w:rPr>
                <w:rFonts w:ascii="宋体"/>
                <w:sz w:val="21"/>
              </w:rPr>
              <w:t> </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3,913,353.89</w:t>
            </w:r>
            <w:r>
              <w:rPr>
                <w:rFonts w:ascii="宋体"/>
                <w:sz w:val="21"/>
              </w:rPr>
              <w:t> </w:t>
            </w:r>
          </w:p>
        </w:tc>
        <w:tc>
          <w:tcPr>
            <w:tcW w:w="18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3,404,054.41</w:t>
            </w:r>
            <w:r>
              <w:rPr>
                <w:rFonts w:ascii="宋体"/>
                <w:sz w:val="21"/>
              </w:rPr>
              <w:t> </w:t>
            </w:r>
          </w:p>
        </w:tc>
      </w:tr>
    </w:tbl>
    <w:p>
      <w:pPr>
        <w:pStyle w:val="BodyText"/>
        <w:spacing w:line="273" w:lineRule="auto"/>
        <w:ind w:right="0"/>
        <w:jc w:val="left"/>
        <w:rPr>
          <w:rFonts w:ascii="宋体" w:hAnsi="宋体" w:cs="宋体" w:eastAsia="宋体" w:hint="default"/>
        </w:rPr>
      </w:pPr>
      <w:r>
        <w:rPr>
          <w:rFonts w:ascii="宋体" w:hAnsi="宋体" w:cs="宋体" w:eastAsia="宋体" w:hint="default"/>
          <w:w w:val="100"/>
        </w:rPr>
        <w:t>  </w:t>
      </w:r>
      <w:r>
        <w:rPr>
          <w:w w:val="100"/>
        </w:rPr>
        <w:t>计入</w:t>
      </w:r>
      <w:r>
        <w:rPr>
          <w:spacing w:val="-3"/>
          <w:w w:val="100"/>
        </w:rPr>
        <w:t>当</w:t>
      </w:r>
      <w:r>
        <w:rPr>
          <w:w w:val="100"/>
        </w:rPr>
        <w:t>期</w:t>
      </w:r>
      <w:r>
        <w:rPr>
          <w:spacing w:val="-3"/>
          <w:w w:val="100"/>
        </w:rPr>
        <w:t>损</w:t>
      </w:r>
      <w:r>
        <w:rPr>
          <w:w w:val="100"/>
        </w:rPr>
        <w:t>益</w:t>
      </w:r>
      <w:r>
        <w:rPr>
          <w:spacing w:val="-3"/>
          <w:w w:val="100"/>
        </w:rPr>
        <w:t>的</w:t>
      </w:r>
      <w:r>
        <w:rPr>
          <w:w w:val="100"/>
        </w:rPr>
        <w:t>政</w:t>
      </w:r>
      <w:r>
        <w:rPr>
          <w:spacing w:val="-3"/>
          <w:w w:val="100"/>
        </w:rPr>
        <w:t>府</w:t>
      </w:r>
      <w:r>
        <w:rPr>
          <w:w w:val="100"/>
        </w:rPr>
        <w:t>补</w:t>
      </w:r>
      <w:r>
        <w:rPr>
          <w:spacing w:val="-3"/>
          <w:w w:val="100"/>
        </w:rPr>
        <w:t>助</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82" w:footer="1195" w:top="1120" w:bottom="1380" w:left="1040" w:right="1540"/>
        </w:sectPr>
      </w:pPr>
    </w:p>
    <w:p>
      <w:pPr>
        <w:pStyle w:val="BodyText"/>
        <w:spacing w:line="240" w:lineRule="auto"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0"/>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129" w:space="4393"/>
            <w:col w:w="2808"/>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512"/>
        <w:gridCol w:w="1844"/>
        <w:gridCol w:w="1841"/>
        <w:gridCol w:w="1853"/>
      </w:tblGrid>
      <w:tr>
        <w:trPr>
          <w:trHeight w:val="503" w:hRule="exact"/>
        </w:trPr>
        <w:tc>
          <w:tcPr>
            <w:tcW w:w="351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96"/>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6"/>
              <w:ind w:left="38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6"/>
              <w:ind w:left="38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5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before="1"/>
              <w:ind w:left="285" w:right="171" w:hanging="106"/>
              <w:jc w:val="left"/>
              <w:rPr>
                <w:rFonts w:ascii="宋体" w:hAnsi="宋体" w:cs="宋体" w:eastAsia="宋体" w:hint="default"/>
                <w:sz w:val="21"/>
                <w:szCs w:val="21"/>
              </w:rPr>
            </w:pPr>
            <w:r>
              <w:rPr>
                <w:rFonts w:ascii="宋体" w:hAnsi="宋体" w:cs="宋体" w:eastAsia="宋体" w:hint="default"/>
                <w:b/>
                <w:bCs/>
                <w:sz w:val="21"/>
                <w:szCs w:val="21"/>
              </w:rPr>
              <w:t>计入当期非经常</w:t>
            </w:r>
            <w:r>
              <w:rPr>
                <w:rFonts w:ascii="宋体" w:hAnsi="宋体" w:cs="宋体" w:eastAsia="宋体" w:hint="default"/>
                <w:b/>
                <w:bCs/>
                <w:spacing w:val="-104"/>
                <w:sz w:val="21"/>
                <w:szCs w:val="21"/>
              </w:rPr>
              <w:t> </w:t>
            </w:r>
            <w:r>
              <w:rPr>
                <w:rFonts w:ascii="宋体" w:hAnsi="宋体" w:cs="宋体" w:eastAsia="宋体" w:hint="default"/>
                <w:b/>
                <w:bCs/>
                <w:sz w:val="21"/>
                <w:szCs w:val="21"/>
              </w:rPr>
              <w:t>性损益的金额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3"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w w:val="100"/>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725"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w w:val="100"/>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w w:val="100"/>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6"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100,455.00</w:t>
            </w:r>
            <w:r>
              <w:rPr>
                <w:rFonts w:ascii="宋体"/>
                <w:sz w:val="21"/>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772,266.50</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100,455.00</w:t>
            </w:r>
            <w:r>
              <w:rPr>
                <w:rFonts w:ascii="宋体"/>
                <w:sz w:val="21"/>
              </w:rPr>
              <w:t> </w:t>
            </w:r>
          </w:p>
        </w:tc>
      </w:tr>
      <w:tr>
        <w:trPr>
          <w:trHeight w:val="355"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非流动资产毁损报废损失</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1,615,077.02</w:t>
            </w:r>
            <w:r>
              <w:rPr>
                <w:rFonts w:ascii="宋体"/>
                <w:sz w:val="21"/>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1,264,539.81</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1,615,077.02</w:t>
            </w:r>
            <w:r>
              <w:rPr>
                <w:rFonts w:ascii="宋体"/>
                <w:sz w:val="21"/>
              </w:rPr>
              <w:t> </w:t>
            </w:r>
          </w:p>
        </w:tc>
      </w:tr>
      <w:tr>
        <w:trPr>
          <w:trHeight w:val="355"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赔偿支出</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1,453,003.17</w:t>
            </w:r>
            <w:r>
              <w:rPr>
                <w:rFonts w:ascii="宋体"/>
                <w:sz w:val="21"/>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1,453,003.17</w:t>
            </w:r>
            <w:r>
              <w:rPr>
                <w:rFonts w:ascii="宋体"/>
                <w:sz w:val="21"/>
              </w:rPr>
              <w:t> </w:t>
            </w:r>
          </w:p>
        </w:tc>
      </w:tr>
      <w:tr>
        <w:trPr>
          <w:trHeight w:val="355" w:hRule="exact"/>
        </w:trPr>
        <w:tc>
          <w:tcPr>
            <w:tcW w:w="35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42,249.75</w:t>
            </w:r>
            <w:r>
              <w:rPr>
                <w:rFonts w:ascii="宋体"/>
                <w:sz w:val="21"/>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292,179.12</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42,249.75</w:t>
            </w:r>
            <w:r>
              <w:rPr>
                <w:rFonts w:ascii="宋体"/>
                <w:sz w:val="21"/>
              </w:rPr>
              <w:t> </w:t>
            </w:r>
          </w:p>
        </w:tc>
      </w:tr>
      <w:tr>
        <w:trPr>
          <w:trHeight w:val="360" w:hRule="exact"/>
        </w:trPr>
        <w:tc>
          <w:tcPr>
            <w:tcW w:w="35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8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3,210,784.94</w:t>
            </w:r>
            <w:r>
              <w:rPr>
                <w:rFonts w:ascii="宋体"/>
                <w:sz w:val="21"/>
              </w:rPr>
              <w:t> </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2,328,985.43</w:t>
            </w:r>
            <w:r>
              <w:rPr>
                <w:rFonts w:ascii="宋体"/>
                <w:sz w:val="21"/>
              </w:rPr>
              <w:t> </w:t>
            </w:r>
          </w:p>
        </w:tc>
        <w:tc>
          <w:tcPr>
            <w:tcW w:w="18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3,210,784.94</w:t>
            </w:r>
            <w:r>
              <w:rPr>
                <w:rFonts w:ascii="宋体"/>
                <w:sz w:val="21"/>
              </w:rPr>
              <w:t> </w:t>
            </w:r>
          </w:p>
        </w:tc>
      </w:tr>
    </w:tbl>
    <w:p>
      <w:pPr>
        <w:pStyle w:val="BodyText"/>
        <w:spacing w:line="240" w:lineRule="auto" w:before="50"/>
        <w:ind w:right="0"/>
        <w:jc w:val="left"/>
        <w:rPr>
          <w:rFonts w:ascii="宋体" w:hAnsi="宋体" w:cs="宋体" w:eastAsia="宋体" w:hint="default"/>
        </w:rPr>
      </w:pPr>
      <w:r>
        <w:rPr>
          <w:rFonts w:ascii="宋体"/>
          <w:w w:val="100"/>
        </w:rPr>
        <w:t> </w:t>
      </w:r>
    </w:p>
    <w:p>
      <w:pPr>
        <w:pStyle w:val="Heading3"/>
        <w:spacing w:line="324" w:lineRule="auto" w:before="97"/>
        <w:ind w:right="6432"/>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sectPr>
      </w:pPr>
    </w:p>
    <w:p>
      <w:pPr>
        <w:spacing w:line="240" w:lineRule="auto" w:before="4"/>
        <w:rPr>
          <w:rFonts w:ascii="宋体" w:hAnsi="宋体" w:cs="宋体" w:eastAsia="宋体" w:hint="default"/>
          <w:sz w:val="20"/>
          <w:szCs w:val="20"/>
        </w:rPr>
      </w:pPr>
    </w:p>
    <w:p>
      <w:pPr>
        <w:pStyle w:val="BodyText"/>
        <w:spacing w:line="240" w:lineRule="auto" w:before="36"/>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1"/>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217"/>
        <w:gridCol w:w="2931"/>
        <w:gridCol w:w="2914"/>
      </w:tblGrid>
      <w:tr>
        <w:trPr>
          <w:trHeight w:val="362" w:hRule="exact"/>
        </w:trPr>
        <w:tc>
          <w:tcPr>
            <w:tcW w:w="321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right="1287"/>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92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1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91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2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38,303,219.49</w:t>
            </w:r>
            <w:r>
              <w:rPr>
                <w:rFonts w:ascii="宋体"/>
                <w:sz w:val="21"/>
              </w:rPr>
              <w:t> </w:t>
            </w:r>
          </w:p>
        </w:tc>
        <w:tc>
          <w:tcPr>
            <w:tcW w:w="29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131,758,743.05</w:t>
            </w:r>
            <w:r>
              <w:rPr>
                <w:rFonts w:ascii="宋体"/>
                <w:sz w:val="21"/>
              </w:rPr>
              <w:t> </w:t>
            </w:r>
          </w:p>
        </w:tc>
      </w:tr>
      <w:tr>
        <w:trPr>
          <w:trHeight w:val="355" w:hRule="exact"/>
        </w:trPr>
        <w:tc>
          <w:tcPr>
            <w:tcW w:w="321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9,061,655.58</w:t>
            </w:r>
            <w:r>
              <w:rPr>
                <w:rFonts w:ascii="宋体"/>
                <w:sz w:val="21"/>
              </w:rPr>
              <w:t> </w:t>
            </w:r>
          </w:p>
        </w:tc>
        <w:tc>
          <w:tcPr>
            <w:tcW w:w="29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-13,001,102.77</w:t>
            </w:r>
            <w:r>
              <w:rPr>
                <w:rFonts w:ascii="宋体"/>
                <w:sz w:val="21"/>
              </w:rPr>
              <w:t> </w:t>
            </w:r>
          </w:p>
        </w:tc>
      </w:tr>
      <w:tr>
        <w:trPr>
          <w:trHeight w:val="360" w:hRule="exact"/>
        </w:trPr>
        <w:tc>
          <w:tcPr>
            <w:tcW w:w="32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28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47,364,875.07</w:t>
            </w:r>
            <w:r>
              <w:rPr>
                <w:rFonts w:ascii="宋体"/>
                <w:sz w:val="21"/>
              </w:rPr>
              <w:t> </w:t>
            </w:r>
          </w:p>
        </w:tc>
        <w:tc>
          <w:tcPr>
            <w:tcW w:w="29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118,757,640.28</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1540"/>
        </w:sectPr>
      </w:pPr>
    </w:p>
    <w:p>
      <w:pPr>
        <w:pStyle w:val="Heading3"/>
        <w:spacing w:line="240" w:lineRule="auto" w:before="50"/>
        <w:ind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3723" w:space="2799"/>
            <w:col w:w="2808"/>
          </w:cols>
        </w:sectPr>
      </w:pPr>
    </w:p>
    <w:p>
      <w:pPr>
        <w:spacing w:line="240" w:lineRule="auto" w:before="1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6635"/>
        <w:gridCol w:w="2422"/>
      </w:tblGrid>
      <w:tr>
        <w:trPr>
          <w:trHeight w:val="364" w:hRule="exact"/>
        </w:trPr>
        <w:tc>
          <w:tcPr>
            <w:tcW w:w="663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67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3" w:hRule="exact"/>
        </w:trPr>
        <w:tc>
          <w:tcPr>
            <w:tcW w:w="66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219,378,065.03</w:t>
            </w:r>
            <w:r>
              <w:rPr>
                <w:rFonts w:ascii="宋体"/>
                <w:sz w:val="21"/>
              </w:rPr>
              <w:t> </w:t>
            </w:r>
          </w:p>
        </w:tc>
      </w:tr>
      <w:tr>
        <w:trPr>
          <w:trHeight w:val="356" w:hRule="exact"/>
        </w:trPr>
        <w:tc>
          <w:tcPr>
            <w:tcW w:w="66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9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24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8"/>
              <w:jc w:val="right"/>
              <w:rPr>
                <w:rFonts w:ascii="宋体" w:hAnsi="宋体" w:cs="宋体" w:eastAsia="宋体" w:hint="default"/>
                <w:sz w:val="21"/>
                <w:szCs w:val="21"/>
              </w:rPr>
            </w:pPr>
            <w:r>
              <w:rPr>
                <w:rFonts w:ascii="宋体"/>
                <w:spacing w:val="-1"/>
                <w:sz w:val="21"/>
              </w:rPr>
              <w:t>54,844,516.25</w:t>
            </w:r>
            <w:r>
              <w:rPr>
                <w:rFonts w:ascii="宋体"/>
                <w:sz w:val="21"/>
              </w:rPr>
              <w:t> </w:t>
            </w:r>
          </w:p>
        </w:tc>
      </w:tr>
      <w:tr>
        <w:trPr>
          <w:trHeight w:val="355" w:hRule="exact"/>
        </w:trPr>
        <w:tc>
          <w:tcPr>
            <w:tcW w:w="66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24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-227,909.40</w:t>
            </w:r>
            <w:r>
              <w:rPr>
                <w:rFonts w:ascii="宋体"/>
                <w:sz w:val="21"/>
              </w:rPr>
              <w:t> </w:t>
            </w:r>
          </w:p>
        </w:tc>
      </w:tr>
      <w:tr>
        <w:trPr>
          <w:trHeight w:val="355" w:hRule="exact"/>
        </w:trPr>
        <w:tc>
          <w:tcPr>
            <w:tcW w:w="66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24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-229,888.78</w:t>
            </w:r>
            <w:r>
              <w:rPr>
                <w:rFonts w:ascii="宋体"/>
                <w:sz w:val="21"/>
              </w:rPr>
              <w:t> </w:t>
            </w:r>
          </w:p>
        </w:tc>
      </w:tr>
      <w:tr>
        <w:trPr>
          <w:trHeight w:val="355" w:hRule="exact"/>
        </w:trPr>
        <w:tc>
          <w:tcPr>
            <w:tcW w:w="66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24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-13,624,107.16</w:t>
            </w:r>
            <w:r>
              <w:rPr>
                <w:rFonts w:ascii="宋体"/>
                <w:sz w:val="21"/>
              </w:rPr>
              <w:t> </w:t>
            </w:r>
          </w:p>
        </w:tc>
      </w:tr>
      <w:tr>
        <w:trPr>
          <w:trHeight w:val="355" w:hRule="exact"/>
        </w:trPr>
        <w:tc>
          <w:tcPr>
            <w:tcW w:w="66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24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6,607,118.03</w:t>
            </w:r>
            <w:r>
              <w:rPr>
                <w:rFonts w:ascii="宋体"/>
                <w:sz w:val="21"/>
              </w:rPr>
              <w:t> </w:t>
            </w:r>
          </w:p>
        </w:tc>
      </w:tr>
      <w:tr>
        <w:trPr>
          <w:trHeight w:val="355" w:hRule="exact"/>
        </w:trPr>
        <w:tc>
          <w:tcPr>
            <w:tcW w:w="66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r>
              <w:rPr>
                <w:rFonts w:ascii="宋体" w:hAnsi="宋体" w:cs="宋体" w:eastAsia="宋体" w:hint="default"/>
                <w:sz w:val="21"/>
                <w:szCs w:val="21"/>
              </w:rPr>
              <w:t> </w:t>
            </w:r>
          </w:p>
        </w:tc>
        <w:tc>
          <w:tcPr>
            <w:tcW w:w="24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-4,853.87</w:t>
            </w:r>
            <w:r>
              <w:rPr>
                <w:rFonts w:ascii="宋体"/>
                <w:sz w:val="21"/>
              </w:rPr>
              <w:t> </w:t>
            </w:r>
          </w:p>
        </w:tc>
      </w:tr>
      <w:tr>
        <w:trPr>
          <w:trHeight w:val="355" w:hRule="exact"/>
        </w:trPr>
        <w:tc>
          <w:tcPr>
            <w:tcW w:w="66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r>
              <w:rPr>
                <w:rFonts w:ascii="宋体" w:hAnsi="宋体" w:cs="宋体" w:eastAsia="宋体" w:hint="default"/>
                <w:sz w:val="21"/>
                <w:szCs w:val="21"/>
              </w:rPr>
              <w:t> </w:t>
            </w:r>
          </w:p>
        </w:tc>
        <w:tc>
          <w:tcPr>
            <w:tcW w:w="242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r>
      <w:tr>
        <w:trPr>
          <w:trHeight w:val="360" w:hRule="exact"/>
        </w:trPr>
        <w:tc>
          <w:tcPr>
            <w:tcW w:w="66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4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47,364,875.07</w:t>
            </w:r>
            <w:r>
              <w:rPr>
                <w:rFonts w:ascii="宋体"/>
                <w:sz w:val="21"/>
              </w:rPr>
              <w:t> </w:t>
            </w:r>
          </w:p>
        </w:tc>
      </w:tr>
    </w:tbl>
    <w:p>
      <w:pPr>
        <w:pStyle w:val="BodyText"/>
        <w:spacing w:line="324"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97"/>
        <w:ind w:right="247" w:firstLine="420"/>
        <w:jc w:val="left"/>
        <w:rPr>
          <w:rFonts w:ascii="宋体" w:hAnsi="宋体" w:cs="宋体" w:eastAsia="宋体" w:hint="default"/>
        </w:rPr>
      </w:pPr>
      <w:r>
        <w:rPr/>
        <w:t>所得税费用本期较上期下降</w:t>
      </w:r>
      <w:r>
        <w:rPr>
          <w:spacing w:val="-34"/>
        </w:rPr>
        <w:t> </w:t>
      </w:r>
      <w:r>
        <w:rPr>
          <w:rFonts w:ascii="宋体" w:hAnsi="宋体" w:cs="宋体" w:eastAsia="宋体" w:hint="default"/>
        </w:rPr>
        <w:t>60.12%</w:t>
      </w:r>
      <w:r>
        <w:rPr/>
        <w:t>主要是</w:t>
      </w:r>
      <w:r>
        <w:rPr>
          <w:spacing w:val="-34"/>
        </w:rPr>
        <w:t> </w:t>
      </w:r>
      <w:r>
        <w:rPr>
          <w:rFonts w:ascii="宋体" w:hAnsi="宋体" w:cs="宋体" w:eastAsia="宋体" w:hint="default"/>
        </w:rPr>
        <w:t>2018</w:t>
      </w:r>
      <w:r>
        <w:rPr>
          <w:rFonts w:ascii="宋体" w:hAnsi="宋体" w:cs="宋体" w:eastAsia="宋体" w:hint="default"/>
          <w:spacing w:val="-34"/>
        </w:rPr>
        <w:t> </w:t>
      </w:r>
      <w:r>
        <w:rPr/>
        <w:t>年度本公司发生非经常性重大资产出售业务</w:t>
      </w:r>
      <w:r>
        <w:rPr>
          <w:w w:val="100"/>
        </w:rPr>
        <w:t> </w:t>
      </w:r>
      <w:r>
        <w:rPr/>
        <w:t>增加收益所致。</w:t>
      </w:r>
      <w:r>
        <w:rPr>
          <w:rFonts w:ascii="宋体" w:hAnsi="宋体" w:cs="宋体" w:eastAsia="宋体" w:hint="default"/>
        </w:rPr>
        <w:t> </w:t>
      </w:r>
    </w:p>
    <w:p>
      <w:pPr>
        <w:pStyle w:val="Heading3"/>
        <w:spacing w:line="240" w:lineRule="auto" w:before="7"/>
        <w:ind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right="474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详见附注七、</w:t>
      </w:r>
      <w:r>
        <w:rPr>
          <w:rFonts w:ascii="宋体" w:hAnsi="宋体" w:cs="宋体" w:eastAsia="宋体" w:hint="default"/>
        </w:rPr>
        <w:t>55.</w:t>
      </w:r>
      <w:r>
        <w:rPr/>
        <w:t>其他综合收益。</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6" w:lineRule="auto" w:before="97"/>
        <w:ind w:right="4745"/>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411"/>
        <w:gridCol w:w="2830"/>
        <w:gridCol w:w="2821"/>
      </w:tblGrid>
      <w:tr>
        <w:trPr>
          <w:trHeight w:val="361" w:hRule="exact"/>
        </w:trPr>
        <w:tc>
          <w:tcPr>
            <w:tcW w:w="341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3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88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2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87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受限资金返还</w:t>
            </w:r>
            <w:r>
              <w:rPr>
                <w:rFonts w:ascii="宋体" w:hAnsi="宋体" w:cs="宋体" w:eastAsia="宋体" w:hint="default"/>
                <w:sz w:val="21"/>
                <w:szCs w:val="21"/>
              </w:rPr>
              <w:t> </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8,275,794.92</w:t>
            </w:r>
            <w:r>
              <w:rPr>
                <w:rFonts w:ascii="宋体"/>
                <w:sz w:val="21"/>
              </w:rPr>
              <w:t> </w:t>
            </w:r>
          </w:p>
        </w:tc>
        <w:tc>
          <w:tcPr>
            <w:tcW w:w="2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50,000,000.00</w:t>
            </w:r>
            <w:r>
              <w:rPr>
                <w:rFonts w:ascii="宋体"/>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1,951,019.74</w:t>
            </w:r>
            <w:r>
              <w:rPr>
                <w:rFonts w:ascii="宋体"/>
                <w:sz w:val="21"/>
              </w:rPr>
              <w:t> </w:t>
            </w:r>
          </w:p>
        </w:tc>
        <w:tc>
          <w:tcPr>
            <w:tcW w:w="2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34,244,129.38</w:t>
            </w:r>
            <w:r>
              <w:rPr>
                <w:rFonts w:ascii="宋体"/>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代收款项</w:t>
            </w:r>
            <w:r>
              <w:rPr>
                <w:rFonts w:ascii="宋体" w:hAnsi="宋体" w:cs="宋体" w:eastAsia="宋体" w:hint="default"/>
                <w:sz w:val="21"/>
                <w:szCs w:val="21"/>
              </w:rPr>
              <w:t> </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7,000,000.00</w:t>
            </w:r>
            <w:r>
              <w:rPr>
                <w:rFonts w:ascii="宋体"/>
                <w:sz w:val="21"/>
              </w:rPr>
              <w:t> </w:t>
            </w:r>
          </w:p>
        </w:tc>
        <w:tc>
          <w:tcPr>
            <w:tcW w:w="2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1,077,806.30</w:t>
            </w:r>
            <w:r>
              <w:rPr>
                <w:rFonts w:ascii="宋体"/>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6,090,060.92</w:t>
            </w:r>
            <w:r>
              <w:rPr>
                <w:rFonts w:ascii="宋体"/>
                <w:sz w:val="21"/>
              </w:rPr>
              <w:t> </w:t>
            </w:r>
          </w:p>
        </w:tc>
        <w:tc>
          <w:tcPr>
            <w:tcW w:w="2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5,394,789.69</w:t>
            </w:r>
            <w:r>
              <w:rPr>
                <w:rFonts w:ascii="宋体"/>
                <w:sz w:val="21"/>
              </w:rPr>
              <w:t> </w:t>
            </w:r>
          </w:p>
        </w:tc>
      </w:tr>
      <w:tr>
        <w:trPr>
          <w:trHeight w:val="362" w:hRule="exact"/>
        </w:trPr>
        <w:tc>
          <w:tcPr>
            <w:tcW w:w="34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8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73,234,094.38</w:t>
            </w:r>
            <w:r>
              <w:rPr>
                <w:rFonts w:ascii="宋体"/>
                <w:sz w:val="21"/>
              </w:rPr>
              <w:t> </w:t>
            </w:r>
          </w:p>
        </w:tc>
        <w:tc>
          <w:tcPr>
            <w:tcW w:w="28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20,735,207.19</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411"/>
        <w:gridCol w:w="2830"/>
        <w:gridCol w:w="2821"/>
      </w:tblGrid>
      <w:tr>
        <w:trPr>
          <w:trHeight w:val="363" w:hRule="exact"/>
        </w:trPr>
        <w:tc>
          <w:tcPr>
            <w:tcW w:w="341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租金及其他辅助收入</w:t>
            </w:r>
            <w:r>
              <w:rPr>
                <w:rFonts w:ascii="宋体" w:hAnsi="宋体" w:cs="宋体" w:eastAsia="宋体" w:hint="default"/>
                <w:sz w:val="21"/>
                <w:szCs w:val="21"/>
              </w:rPr>
              <w:t> </w:t>
            </w:r>
          </w:p>
        </w:tc>
        <w:tc>
          <w:tcPr>
            <w:tcW w:w="28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93,678,361.64</w:t>
            </w:r>
            <w:r>
              <w:rPr>
                <w:rFonts w:ascii="宋体"/>
                <w:sz w:val="21"/>
              </w:rPr>
              <w:t> </w:t>
            </w:r>
          </w:p>
        </w:tc>
        <w:tc>
          <w:tcPr>
            <w:tcW w:w="282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55,931,273.22</w:t>
            </w:r>
            <w:r>
              <w:rPr>
                <w:rFonts w:ascii="宋体"/>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违约金收入及理赔款</w:t>
            </w:r>
            <w:r>
              <w:rPr>
                <w:rFonts w:ascii="宋体" w:hAnsi="宋体" w:cs="宋体" w:eastAsia="宋体" w:hint="default"/>
                <w:sz w:val="21"/>
                <w:szCs w:val="21"/>
              </w:rPr>
              <w:t> </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1,904,808.17</w:t>
            </w:r>
            <w:r>
              <w:rPr>
                <w:rFonts w:ascii="宋体"/>
                <w:sz w:val="21"/>
              </w:rPr>
              <w:t> </w:t>
            </w:r>
          </w:p>
        </w:tc>
        <w:tc>
          <w:tcPr>
            <w:tcW w:w="2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3,379,753.04</w:t>
            </w:r>
            <w:r>
              <w:rPr>
                <w:rFonts w:ascii="宋体"/>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4,014,237.43</w:t>
            </w:r>
            <w:r>
              <w:rPr>
                <w:rFonts w:ascii="宋体"/>
                <w:sz w:val="21"/>
              </w:rPr>
              <w:t> </w:t>
            </w:r>
          </w:p>
        </w:tc>
        <w:tc>
          <w:tcPr>
            <w:tcW w:w="2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4,276,401.33</w:t>
            </w:r>
            <w:r>
              <w:rPr>
                <w:rFonts w:ascii="宋体"/>
                <w:sz w:val="21"/>
              </w:rPr>
              <w:t> </w:t>
            </w:r>
          </w:p>
        </w:tc>
      </w:tr>
      <w:tr>
        <w:trPr>
          <w:trHeight w:val="360" w:hRule="exact"/>
        </w:trPr>
        <w:tc>
          <w:tcPr>
            <w:tcW w:w="34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196,148,377.20</w:t>
            </w:r>
            <w:r>
              <w:rPr>
                <w:rFonts w:ascii="宋体"/>
                <w:sz w:val="21"/>
              </w:rPr>
              <w:t> </w:t>
            </w:r>
          </w:p>
        </w:tc>
        <w:tc>
          <w:tcPr>
            <w:tcW w:w="28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175,039,360.15</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1540"/>
        </w:sectPr>
      </w:pPr>
    </w:p>
    <w:p>
      <w:pPr>
        <w:pStyle w:val="Heading3"/>
        <w:spacing w:line="309" w:lineRule="auto" w:before="28"/>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支付的其他与经营</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3932" w:space="2590"/>
            <w:col w:w="2808"/>
          </w:cols>
        </w:sectPr>
      </w:pP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411"/>
        <w:gridCol w:w="2811"/>
        <w:gridCol w:w="2840"/>
      </w:tblGrid>
      <w:tr>
        <w:trPr>
          <w:trHeight w:val="362" w:hRule="exact"/>
        </w:trPr>
        <w:tc>
          <w:tcPr>
            <w:tcW w:w="341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1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87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4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88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生产辅助及费用支出</w:t>
            </w:r>
            <w:r>
              <w:rPr>
                <w:rFonts w:ascii="宋体" w:hAnsi="宋体" w:cs="宋体" w:eastAsia="宋体" w:hint="default"/>
                <w:sz w:val="21"/>
                <w:szCs w:val="21"/>
              </w:rPr>
              <w:t> </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111,730,942.18</w:t>
            </w:r>
            <w:r>
              <w:rPr>
                <w:rFonts w:ascii="宋体"/>
                <w:sz w:val="21"/>
              </w:rPr>
              <w:t> </w:t>
            </w:r>
          </w:p>
        </w:tc>
        <w:tc>
          <w:tcPr>
            <w:tcW w:w="2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73,163,048.64</w:t>
            </w:r>
            <w:r>
              <w:rPr>
                <w:rFonts w:ascii="宋体"/>
                <w:sz w:val="21"/>
              </w:rPr>
              <w:t> </w:t>
            </w:r>
          </w:p>
        </w:tc>
      </w:tr>
      <w:tr>
        <w:trPr>
          <w:trHeight w:val="356"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代偿债务款</w:t>
            </w:r>
            <w:r>
              <w:rPr>
                <w:rFonts w:ascii="宋体" w:hAnsi="宋体" w:cs="宋体" w:eastAsia="宋体" w:hint="default"/>
                <w:sz w:val="21"/>
                <w:szCs w:val="21"/>
              </w:rPr>
              <w:t> </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2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58,800,000.00</w:t>
            </w:r>
            <w:r>
              <w:rPr>
                <w:rFonts w:ascii="宋体"/>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5,306,998.25</w:t>
            </w:r>
            <w:r>
              <w:rPr>
                <w:rFonts w:ascii="宋体"/>
                <w:sz w:val="21"/>
              </w:rPr>
              <w:t> </w:t>
            </w:r>
          </w:p>
        </w:tc>
        <w:tc>
          <w:tcPr>
            <w:tcW w:w="2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17,190,783.86</w:t>
            </w:r>
            <w:r>
              <w:rPr>
                <w:rFonts w:ascii="宋体"/>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6,374,311.20</w:t>
            </w:r>
            <w:r>
              <w:rPr>
                <w:rFonts w:ascii="宋体"/>
                <w:sz w:val="21"/>
              </w:rPr>
              <w:t> </w:t>
            </w:r>
          </w:p>
        </w:tc>
        <w:tc>
          <w:tcPr>
            <w:tcW w:w="2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31,352,964.31</w:t>
            </w:r>
            <w:r>
              <w:rPr>
                <w:rFonts w:ascii="宋体"/>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267,220.14</w:t>
            </w:r>
            <w:r>
              <w:rPr>
                <w:rFonts w:ascii="宋体"/>
                <w:sz w:val="21"/>
              </w:rPr>
              <w:t> </w:t>
            </w:r>
          </w:p>
        </w:tc>
        <w:tc>
          <w:tcPr>
            <w:tcW w:w="284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416,919.50</w:t>
            </w:r>
            <w:r>
              <w:rPr>
                <w:rFonts w:ascii="宋体"/>
                <w:sz w:val="21"/>
              </w:rPr>
              <w:t> </w:t>
            </w:r>
          </w:p>
        </w:tc>
      </w:tr>
      <w:tr>
        <w:trPr>
          <w:trHeight w:val="360" w:hRule="exact"/>
        </w:trPr>
        <w:tc>
          <w:tcPr>
            <w:tcW w:w="34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123,679,471.77</w:t>
            </w:r>
            <w:r>
              <w:rPr>
                <w:rFonts w:ascii="宋体"/>
                <w:sz w:val="21"/>
              </w:rPr>
              <w:t> </w:t>
            </w:r>
          </w:p>
        </w:tc>
        <w:tc>
          <w:tcPr>
            <w:tcW w:w="28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180,923,716.31</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pStyle w:val="Heading3"/>
        <w:spacing w:line="324" w:lineRule="auto" w:before="5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支付的其他与投资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收到</w:t>
      </w:r>
      <w:r>
        <w:rPr>
          <w:spacing w:val="-1"/>
          <w:w w:val="100"/>
        </w:rPr>
        <w:t>的</w:t>
      </w:r>
      <w:r>
        <w:rPr>
          <w:w w:val="100"/>
        </w:rPr>
        <w:t>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3932" w:space="2590"/>
            <w:col w:w="2808"/>
          </w:cols>
        </w:sectPr>
      </w:pPr>
    </w:p>
    <w:p>
      <w:pPr>
        <w:spacing w:line="240" w:lineRule="auto" w:before="1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411"/>
        <w:gridCol w:w="2916"/>
        <w:gridCol w:w="2734"/>
      </w:tblGrid>
      <w:tr>
        <w:trPr>
          <w:trHeight w:val="361" w:hRule="exact"/>
        </w:trPr>
        <w:tc>
          <w:tcPr>
            <w:tcW w:w="341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1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92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3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83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取得关联方借款</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146,000,000.00</w:t>
            </w:r>
            <w:r>
              <w:rPr>
                <w:rFonts w:ascii="宋体"/>
                <w:sz w:val="21"/>
              </w:rPr>
              <w:t> </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1,974,190,000.00</w:t>
            </w:r>
            <w:r>
              <w:rPr>
                <w:rFonts w:ascii="宋体"/>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融资租赁业务保证金返还</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8,283,200.00</w:t>
            </w:r>
            <w:r>
              <w:rPr>
                <w:rFonts w:ascii="宋体"/>
                <w:sz w:val="21"/>
              </w:rPr>
              <w:t> </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员工持股计划购买回购股权款</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20,908,979.70</w:t>
            </w:r>
            <w:r>
              <w:rPr>
                <w:rFonts w:ascii="宋体"/>
                <w:sz w:val="21"/>
              </w:rPr>
              <w:t> </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融资质押存单净收到</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38,400,000.00</w:t>
            </w:r>
            <w:r>
              <w:rPr>
                <w:rFonts w:ascii="宋体"/>
                <w:sz w:val="21"/>
              </w:rPr>
              <w:t> </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61" w:hRule="exact"/>
        </w:trPr>
        <w:tc>
          <w:tcPr>
            <w:tcW w:w="34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213,592,179.70</w:t>
            </w:r>
            <w:r>
              <w:rPr>
                <w:rFonts w:ascii="宋体"/>
                <w:sz w:val="21"/>
              </w:rPr>
              <w:t> </w:t>
            </w:r>
          </w:p>
        </w:tc>
        <w:tc>
          <w:tcPr>
            <w:tcW w:w="273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1,974,190,000.00</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pStyle w:val="Heading3"/>
        <w:spacing w:line="324" w:lineRule="auto" w:before="5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支付的其他与筹资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3932" w:space="2590"/>
            <w:col w:w="2808"/>
          </w:cols>
        </w:sectPr>
      </w:pPr>
    </w:p>
    <w:p>
      <w:pPr>
        <w:spacing w:line="240" w:lineRule="auto" w:before="12"/>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411"/>
        <w:gridCol w:w="2916"/>
        <w:gridCol w:w="2734"/>
      </w:tblGrid>
      <w:tr>
        <w:trPr>
          <w:trHeight w:val="361" w:hRule="exact"/>
        </w:trPr>
        <w:tc>
          <w:tcPr>
            <w:tcW w:w="341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1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92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3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83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偿还关联方借款</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146,000,000.00</w:t>
            </w:r>
            <w:r>
              <w:rPr>
                <w:rFonts w:ascii="宋体"/>
                <w:sz w:val="21"/>
              </w:rPr>
              <w:t> </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1,974,190,000.00</w:t>
            </w:r>
            <w:r>
              <w:rPr>
                <w:rFonts w:ascii="宋体"/>
                <w:sz w:val="21"/>
              </w:rPr>
              <w:t> </w:t>
            </w:r>
          </w:p>
        </w:tc>
      </w:tr>
      <w:tr>
        <w:trPr>
          <w:trHeight w:val="362" w:hRule="exact"/>
        </w:trPr>
        <w:tc>
          <w:tcPr>
            <w:tcW w:w="34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融资业务手续费</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54,540,310.89</w:t>
            </w:r>
            <w:r>
              <w:rPr>
                <w:rFonts w:ascii="宋体"/>
                <w:sz w:val="21"/>
              </w:rPr>
              <w:t> </w:t>
            </w:r>
          </w:p>
        </w:tc>
        <w:tc>
          <w:tcPr>
            <w:tcW w:w="273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2,687,946.11</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411"/>
        <w:gridCol w:w="2916"/>
        <w:gridCol w:w="2734"/>
      </w:tblGrid>
      <w:tr>
        <w:trPr>
          <w:trHeight w:val="363" w:hRule="exact"/>
        </w:trPr>
        <w:tc>
          <w:tcPr>
            <w:tcW w:w="341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融资租赁业务支出</w:t>
            </w:r>
            <w:r>
              <w:rPr>
                <w:rFonts w:ascii="宋体" w:hAnsi="宋体" w:cs="宋体" w:eastAsia="宋体" w:hint="default"/>
                <w:sz w:val="21"/>
                <w:szCs w:val="21"/>
              </w:rPr>
              <w:t> </w:t>
            </w:r>
          </w:p>
        </w:tc>
        <w:tc>
          <w:tcPr>
            <w:tcW w:w="29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spacing w:val="-1"/>
                <w:sz w:val="21"/>
              </w:rPr>
              <w:t>258,510,104.16</w:t>
            </w:r>
            <w:r>
              <w:rPr>
                <w:rFonts w:ascii="宋体"/>
                <w:sz w:val="21"/>
              </w:rPr>
              <w:t> </w:t>
            </w:r>
          </w:p>
        </w:tc>
        <w:tc>
          <w:tcPr>
            <w:tcW w:w="273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304,870,082.16</w:t>
            </w:r>
            <w:r>
              <w:rPr>
                <w:rFonts w:ascii="宋体"/>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售后回租业务保证金</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62,046,732.00</w:t>
            </w:r>
            <w:r>
              <w:rPr>
                <w:rFonts w:ascii="宋体"/>
                <w:sz w:val="21"/>
              </w:rPr>
              <w:t> </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回购股份款</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37,138,313.92</w:t>
            </w:r>
            <w:r>
              <w:rPr>
                <w:rFonts w:ascii="宋体"/>
                <w:sz w:val="21"/>
              </w:rPr>
              <w:t> </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55" w:hRule="exact"/>
        </w:trPr>
        <w:tc>
          <w:tcPr>
            <w:tcW w:w="341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融资质押存单净支出</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273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7,320,450.00</w:t>
            </w:r>
            <w:r>
              <w:rPr>
                <w:rFonts w:ascii="宋体"/>
                <w:sz w:val="21"/>
              </w:rPr>
              <w:t> </w:t>
            </w:r>
          </w:p>
        </w:tc>
      </w:tr>
      <w:tr>
        <w:trPr>
          <w:trHeight w:val="360" w:hRule="exact"/>
        </w:trPr>
        <w:tc>
          <w:tcPr>
            <w:tcW w:w="341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558,235,460.97</w:t>
            </w:r>
            <w:r>
              <w:rPr>
                <w:rFonts w:ascii="宋体"/>
                <w:sz w:val="21"/>
              </w:rPr>
              <w:t> </w:t>
            </w:r>
          </w:p>
        </w:tc>
        <w:tc>
          <w:tcPr>
            <w:tcW w:w="273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2,289,068,478.27</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1540"/>
        </w:sectPr>
      </w:pPr>
    </w:p>
    <w:p>
      <w:pPr>
        <w:pStyle w:val="BodyText"/>
        <w:spacing w:line="240" w:lineRule="auto" w:before="50"/>
        <w:ind w:right="0"/>
        <w:jc w:val="left"/>
        <w:rPr>
          <w:rFonts w:ascii="宋体" w:hAnsi="宋体" w:cs="宋体" w:eastAsia="宋体" w:hint="default"/>
        </w:rPr>
      </w:pPr>
      <w:r>
        <w:rPr>
          <w:rFonts w:ascii="宋体"/>
          <w:w w:val="100"/>
        </w:rPr>
        <w:t> </w:t>
      </w:r>
    </w:p>
    <w:p>
      <w:pPr>
        <w:pStyle w:val="Heading3"/>
        <w:spacing w:line="324" w:lineRule="auto" w:before="97"/>
        <w:ind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669" w:space="3853"/>
            <w:col w:w="2808"/>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4645"/>
        <w:gridCol w:w="2403"/>
        <w:gridCol w:w="2002"/>
      </w:tblGrid>
      <w:tr>
        <w:trPr>
          <w:trHeight w:val="362" w:hRule="exact"/>
        </w:trPr>
        <w:tc>
          <w:tcPr>
            <w:tcW w:w="464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8"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0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773"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571"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172,013,189.96</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246,475,964.21</w:t>
            </w:r>
            <w:r>
              <w:rPr>
                <w:rFonts w:ascii="宋体"/>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9,212,033.10</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-161,927.28</w:t>
            </w:r>
            <w:r>
              <w:rPr>
                <w:rFonts w:ascii="宋体"/>
                <w:sz w:val="21"/>
              </w:rPr>
              <w:t> </w:t>
            </w:r>
          </w:p>
        </w:tc>
      </w:tr>
      <w:tr>
        <w:trPr>
          <w:trHeight w:val="494"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113"/>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固定资产折旧、油气资产折耗、生产性生物资产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折旧</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5"/>
              <w:jc w:val="right"/>
              <w:rPr>
                <w:rFonts w:ascii="宋体" w:hAnsi="宋体" w:cs="宋体" w:eastAsia="宋体" w:hint="default"/>
                <w:sz w:val="21"/>
                <w:szCs w:val="21"/>
              </w:rPr>
            </w:pPr>
            <w:r>
              <w:rPr>
                <w:rFonts w:ascii="宋体"/>
                <w:spacing w:val="-1"/>
                <w:sz w:val="21"/>
              </w:rPr>
              <w:t>420,052,279.97</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13"/>
              <w:jc w:val="right"/>
              <w:rPr>
                <w:rFonts w:ascii="宋体" w:hAnsi="宋体" w:cs="宋体" w:eastAsia="宋体" w:hint="default"/>
                <w:sz w:val="21"/>
                <w:szCs w:val="21"/>
              </w:rPr>
            </w:pPr>
            <w:r>
              <w:rPr>
                <w:rFonts w:ascii="宋体"/>
                <w:spacing w:val="-1"/>
                <w:sz w:val="21"/>
              </w:rPr>
              <w:t>396,388,908.77</w:t>
            </w:r>
            <w:r>
              <w:rPr>
                <w:rFonts w:ascii="宋体"/>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11,732,478.16</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8,669,250.12</w:t>
            </w:r>
            <w:r>
              <w:rPr>
                <w:rFonts w:ascii="宋体"/>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899,072.66</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1,206,705.80</w:t>
            </w:r>
            <w:r>
              <w:rPr>
                <w:rFonts w:ascii="宋体"/>
                <w:sz w:val="21"/>
              </w:rPr>
              <w:t> </w:t>
            </w:r>
          </w:p>
        </w:tc>
      </w:tr>
      <w:tr>
        <w:trPr>
          <w:trHeight w:val="494"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57" w:lineRule="exact"/>
              <w:ind w:left="93" w:right="0"/>
              <w:jc w:val="left"/>
              <w:rPr>
                <w:rFonts w:ascii="宋体" w:hAnsi="宋体" w:cs="宋体" w:eastAsia="宋体" w:hint="default"/>
                <w:sz w:val="21"/>
                <w:szCs w:val="21"/>
              </w:rPr>
            </w:pPr>
            <w:r>
              <w:rPr>
                <w:rFonts w:ascii="宋体" w:hAnsi="宋体" w:cs="宋体" w:eastAsia="宋体" w:hint="default"/>
                <w:sz w:val="21"/>
                <w:szCs w:val="21"/>
              </w:rPr>
              <w:t>（收益以“－”号填列）</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5"/>
              <w:jc w:val="right"/>
              <w:rPr>
                <w:rFonts w:ascii="宋体" w:hAnsi="宋体" w:cs="宋体" w:eastAsia="宋体" w:hint="default"/>
                <w:sz w:val="21"/>
                <w:szCs w:val="21"/>
              </w:rPr>
            </w:pPr>
            <w:r>
              <w:rPr>
                <w:rFonts w:ascii="宋体"/>
                <w:spacing w:val="-1"/>
                <w:sz w:val="21"/>
              </w:rPr>
              <w:t>-17,343.50</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13"/>
              <w:jc w:val="right"/>
              <w:rPr>
                <w:rFonts w:ascii="宋体" w:hAnsi="宋体" w:cs="宋体" w:eastAsia="宋体" w:hint="default"/>
                <w:sz w:val="21"/>
                <w:szCs w:val="21"/>
              </w:rPr>
            </w:pPr>
            <w:r>
              <w:rPr>
                <w:rFonts w:ascii="宋体"/>
                <w:spacing w:val="-1"/>
                <w:sz w:val="21"/>
              </w:rPr>
              <w:t>-210,709,900.51</w:t>
            </w:r>
            <w:r>
              <w:rPr>
                <w:rFonts w:ascii="宋体"/>
                <w:sz w:val="21"/>
              </w:rPr>
              <w:t> </w:t>
            </w:r>
          </w:p>
        </w:tc>
      </w:tr>
      <w:tr>
        <w:trPr>
          <w:trHeight w:val="356"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1,615,077.02</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1,264,539.81</w:t>
            </w:r>
            <w:r>
              <w:rPr>
                <w:rFonts w:ascii="宋体"/>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-24,902,400.00</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550,943,208.76</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433,151,079.01</w:t>
            </w:r>
            <w:r>
              <w:rPr>
                <w:rFonts w:ascii="宋体"/>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-43,005,111.58</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-80,313,882.38</w:t>
            </w:r>
            <w:r>
              <w:rPr>
                <w:rFonts w:ascii="宋体"/>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2,836,055.58</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-13,001,476.88</w:t>
            </w:r>
            <w:r>
              <w:rPr>
                <w:rFonts w:ascii="宋体"/>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6,225,600.00</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122,830,383.24</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134,075,456.24</w:t>
            </w:r>
            <w:r>
              <w:rPr>
                <w:rFonts w:ascii="宋体"/>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-611,113,843.76</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-1,209,494,107.16</w:t>
            </w:r>
            <w:r>
              <w:rPr>
                <w:rFonts w:ascii="宋体"/>
                <w:b/>
                <w:w w:val="99"/>
                <w:sz w:val="21"/>
              </w:rPr>
              <w:t> </w:t>
            </w:r>
            <w:r>
              <w:rPr>
                <w:rFonts w:ascii="宋体"/>
                <w:sz w:val="21"/>
              </w:rPr>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62,881,048.42</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856,110,831.64</w:t>
            </w:r>
            <w:r>
              <w:rPr>
                <w:rFonts w:ascii="宋体"/>
                <w:b/>
                <w:w w:val="99"/>
                <w:sz w:val="21"/>
              </w:rPr>
              <w:t> </w:t>
            </w:r>
            <w:r>
              <w:rPr>
                <w:rFonts w:ascii="宋体"/>
                <w:sz w:val="21"/>
              </w:rPr>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-27,318,794.92</w:t>
            </w:r>
            <w:r>
              <w:rPr>
                <w:rFonts w:ascii="宋体"/>
                <w:sz w:val="21"/>
              </w:rPr>
              <w:t> </w:t>
            </w:r>
          </w:p>
        </w:tc>
      </w:tr>
      <w:tr>
        <w:trPr>
          <w:trHeight w:val="356"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682,201,728.03</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536,342,646.47</w:t>
            </w:r>
            <w:r>
              <w:rPr>
                <w:rFonts w:ascii="宋体"/>
                <w:sz w:val="21"/>
              </w:rPr>
              <w:t> </w:t>
            </w:r>
          </w:p>
        </w:tc>
      </w:tr>
      <w:tr>
        <w:trPr>
          <w:trHeight w:val="353"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17,165,591.50</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409,145,131.59</w:t>
            </w:r>
            <w:r>
              <w:rPr>
                <w:rFonts w:ascii="宋体"/>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398,567,370.28</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292,771,500.44</w:t>
            </w:r>
            <w:r>
              <w:rPr>
                <w:rFonts w:ascii="宋体"/>
                <w:sz w:val="21"/>
              </w:rPr>
              <w:t> </w:t>
            </w:r>
          </w:p>
        </w:tc>
      </w:tr>
      <w:tr>
        <w:trPr>
          <w:trHeight w:val="360" w:hRule="exact"/>
        </w:trPr>
        <w:tc>
          <w:tcPr>
            <w:tcW w:w="464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292,771,500.44</w:t>
            </w:r>
            <w:r>
              <w:rPr>
                <w:rFonts w:ascii="宋体"/>
                <w:sz w:val="21"/>
              </w:rPr>
              <w:t> </w:t>
            </w:r>
          </w:p>
        </w:tc>
        <w:tc>
          <w:tcPr>
            <w:tcW w:w="20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523,819,095.98</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40"/>
        </w:sectPr>
      </w:pPr>
    </w:p>
    <w:p>
      <w:pPr>
        <w:spacing w:line="240" w:lineRule="auto" w:before="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4645"/>
        <w:gridCol w:w="2403"/>
        <w:gridCol w:w="2002"/>
      </w:tblGrid>
      <w:tr>
        <w:trPr>
          <w:trHeight w:val="363" w:hRule="exact"/>
        </w:trPr>
        <w:tc>
          <w:tcPr>
            <w:tcW w:w="464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4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200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67,711,000.00</w:t>
            </w:r>
            <w:r>
              <w:rPr>
                <w:rFonts w:ascii="宋体"/>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67,711,000.00</w:t>
            </w:r>
            <w:r>
              <w:rPr>
                <w:rFonts w:ascii="宋体"/>
                <w:sz w:val="21"/>
              </w:rPr>
              <w:t> </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2" w:hRule="exact"/>
        </w:trPr>
        <w:tc>
          <w:tcPr>
            <w:tcW w:w="464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4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40,084,869.84</w:t>
            </w:r>
            <w:r>
              <w:rPr>
                <w:rFonts w:ascii="宋体"/>
                <w:sz w:val="21"/>
              </w:rPr>
              <w:t> </w:t>
            </w:r>
          </w:p>
        </w:tc>
        <w:tc>
          <w:tcPr>
            <w:tcW w:w="20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-163,336,595.54</w:t>
            </w:r>
            <w:r>
              <w:rPr>
                <w:rFonts w:ascii="宋体"/>
                <w:sz w:val="21"/>
              </w:rPr>
              <w:t> </w:t>
            </w:r>
          </w:p>
        </w:tc>
      </w:tr>
    </w:tbl>
    <w:p>
      <w:pPr>
        <w:spacing w:after="0" w:line="240" w:lineRule="auto"/>
        <w:jc w:val="right"/>
        <w:rPr>
          <w:rFonts w:ascii="宋体" w:hAnsi="宋体" w:cs="宋体" w:eastAsia="宋体" w:hint="default"/>
          <w:sz w:val="21"/>
          <w:szCs w:val="21"/>
        </w:rPr>
        <w:sectPr>
          <w:footerReference w:type="default" r:id="rId138"/>
          <w:pgSz w:w="11910" w:h="16840"/>
          <w:pgMar w:footer="1195" w:header="882" w:top="1120" w:bottom="1380" w:left="1040" w:right="1540"/>
        </w:sectPr>
      </w:pPr>
    </w:p>
    <w:p>
      <w:pPr>
        <w:pStyle w:val="Heading3"/>
        <w:spacing w:line="321"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本</w:t>
      </w:r>
      <w:r>
        <w:rPr>
          <w:spacing w:val="-1"/>
          <w:w w:val="100"/>
        </w:rPr>
        <w:t>期</w:t>
      </w:r>
      <w:r>
        <w:rPr>
          <w:w w:val="100"/>
        </w:rPr>
        <w:t>支付的取得子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本期收到</w:t>
      </w:r>
      <w:r>
        <w:rPr>
          <w:spacing w:val="-1"/>
          <w:w w:val="100"/>
        </w:rPr>
        <w:t>的</w:t>
      </w:r>
      <w:r>
        <w:rPr>
          <w:w w:val="100"/>
        </w:rPr>
        <w:t>处置子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6"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现</w:t>
      </w:r>
      <w:r>
        <w:rPr>
          <w:spacing w:val="-1"/>
          <w:w w:val="100"/>
        </w:rPr>
        <w:t>金</w:t>
      </w:r>
      <w:r>
        <w:rPr>
          <w:w w:val="100"/>
        </w:rPr>
        <w:t>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3932" w:space="2590"/>
            <w:col w:w="2808"/>
          </w:cols>
        </w:sectPr>
      </w:pPr>
    </w:p>
    <w:p>
      <w:pPr>
        <w:spacing w:line="240" w:lineRule="auto" w:before="12"/>
        <w:rPr>
          <w:rFonts w:ascii="宋体" w:hAnsi="宋体" w:cs="宋体" w:eastAsia="宋体" w:hint="default"/>
          <w:b/>
          <w:bCs/>
          <w:sz w:val="3"/>
          <w:szCs w:val="3"/>
        </w:rPr>
      </w:pPr>
    </w:p>
    <w:tbl>
      <w:tblPr>
        <w:tblW w:w="0" w:type="auto"/>
        <w:jc w:val="left"/>
        <w:tblInd w:w="114" w:type="dxa"/>
        <w:tblLayout w:type="fixed"/>
        <w:tblCellMar>
          <w:top w:w="0" w:type="dxa"/>
          <w:left w:w="0" w:type="dxa"/>
          <w:bottom w:w="0" w:type="dxa"/>
          <w:right w:w="0" w:type="dxa"/>
        </w:tblCellMar>
        <w:tblLook w:val="01E0"/>
      </w:tblPr>
      <w:tblGrid>
        <w:gridCol w:w="4362"/>
        <w:gridCol w:w="2412"/>
        <w:gridCol w:w="2276"/>
      </w:tblGrid>
      <w:tr>
        <w:trPr>
          <w:trHeight w:val="364" w:hRule="exact"/>
        </w:trPr>
        <w:tc>
          <w:tcPr>
            <w:tcW w:w="436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77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70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398,567,370.28</w:t>
            </w:r>
            <w:r>
              <w:rPr>
                <w:rFonts w:ascii="宋体"/>
                <w:sz w:val="21"/>
              </w:rPr>
              <w:t> </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292,771,500.44</w:t>
            </w:r>
            <w:r>
              <w:rPr>
                <w:rFonts w:ascii="宋体"/>
                <w:sz w:val="21"/>
              </w:rPr>
              <w:t> </w:t>
            </w:r>
          </w:p>
        </w:tc>
      </w:tr>
      <w:tr>
        <w:trPr>
          <w:trHeight w:val="353"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21,099.18</w:t>
            </w:r>
            <w:r>
              <w:rPr>
                <w:rFonts w:ascii="宋体"/>
                <w:sz w:val="21"/>
              </w:rPr>
              <w:t> </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33,294.88</w:t>
            </w:r>
            <w:r>
              <w:rPr>
                <w:rFonts w:ascii="宋体"/>
                <w:sz w:val="21"/>
              </w:rPr>
              <w:t> </w:t>
            </w:r>
          </w:p>
        </w:tc>
      </w:tr>
      <w:tr>
        <w:trPr>
          <w:trHeight w:val="355"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398,544,966.08</w:t>
            </w:r>
            <w:r>
              <w:rPr>
                <w:rFonts w:ascii="宋体"/>
                <w:sz w:val="21"/>
              </w:rPr>
              <w:t> </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292,738,205.56</w:t>
            </w:r>
            <w:r>
              <w:rPr>
                <w:rFonts w:ascii="宋体"/>
                <w:sz w:val="21"/>
              </w:rPr>
              <w:t> </w:t>
            </w:r>
          </w:p>
        </w:tc>
      </w:tr>
      <w:tr>
        <w:trPr>
          <w:trHeight w:val="355"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1,305.02</w:t>
            </w:r>
            <w:r>
              <w:rPr>
                <w:rFonts w:ascii="宋体"/>
                <w:sz w:val="21"/>
              </w:rPr>
              <w:t> </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6"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67,711,000.00</w:t>
            </w:r>
            <w:r>
              <w:rPr>
                <w:rFonts w:ascii="宋体"/>
                <w:sz w:val="21"/>
              </w:rPr>
              <w:t> </w:t>
            </w:r>
          </w:p>
        </w:tc>
      </w:tr>
      <w:tr>
        <w:trPr>
          <w:trHeight w:val="355"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3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400,567,370.28</w:t>
            </w:r>
            <w:r>
              <w:rPr>
                <w:rFonts w:ascii="宋体"/>
                <w:sz w:val="21"/>
              </w:rPr>
              <w:t> </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360,482,500.44</w:t>
            </w:r>
            <w:r>
              <w:rPr>
                <w:rFonts w:ascii="宋体"/>
                <w:sz w:val="21"/>
              </w:rPr>
              <w:t> </w:t>
            </w:r>
          </w:p>
        </w:tc>
      </w:tr>
      <w:tr>
        <w:trPr>
          <w:trHeight w:val="502" w:hRule="exact"/>
        </w:trPr>
        <w:tc>
          <w:tcPr>
            <w:tcW w:w="4362"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94"/>
              <w:jc w:val="left"/>
              <w:rPr>
                <w:rFonts w:ascii="宋体" w:hAnsi="宋体" w:cs="宋体" w:eastAsia="宋体" w:hint="default"/>
                <w:sz w:val="21"/>
                <w:szCs w:val="21"/>
              </w:rPr>
            </w:pPr>
            <w:r>
              <w:rPr>
                <w:rFonts w:ascii="宋体" w:hAnsi="宋体" w:cs="宋体" w:eastAsia="宋体" w:hint="default"/>
                <w:spacing w:val="-4"/>
                <w:sz w:val="21"/>
                <w:szCs w:val="21"/>
              </w:rPr>
              <w:t>其中：母公司或集团内子公司使用受限制的现</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金和现金等价物</w:t>
            </w:r>
            <w:r>
              <w:rPr>
                <w:rFonts w:ascii="宋体" w:hAnsi="宋体" w:cs="宋体" w:eastAsia="宋体" w:hint="default"/>
                <w:sz w:val="21"/>
                <w:szCs w:val="21"/>
              </w:rPr>
              <w:t> </w:t>
            </w:r>
          </w:p>
        </w:tc>
        <w:tc>
          <w:tcPr>
            <w:tcW w:w="2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22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67,711,000.00</w:t>
            </w:r>
            <w:r>
              <w:rPr>
                <w:rFonts w:ascii="宋体"/>
                <w:sz w:val="21"/>
              </w:rPr>
              <w:t> </w:t>
            </w:r>
          </w:p>
        </w:tc>
      </w:tr>
    </w:tbl>
    <w:p>
      <w:pPr>
        <w:pStyle w:val="BodyText"/>
        <w:spacing w:line="324"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right="0"/>
        <w:jc w:val="left"/>
        <w:rPr>
          <w:rFonts w:ascii="宋体" w:hAnsi="宋体" w:cs="宋体" w:eastAsia="宋体" w:hint="default"/>
        </w:rPr>
      </w:pPr>
      <w:r>
        <w:rPr>
          <w:rFonts w:ascii="宋体"/>
          <w:w w:val="100"/>
        </w:rPr>
        <w:t> </w:t>
      </w:r>
    </w:p>
    <w:p>
      <w:pPr>
        <w:spacing w:line="326" w:lineRule="auto" w:before="97"/>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3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215"/>
        <w:gridCol w:w="2854"/>
        <w:gridCol w:w="2993"/>
      </w:tblGrid>
      <w:tr>
        <w:trPr>
          <w:trHeight w:val="362" w:hRule="exact"/>
        </w:trPr>
        <w:tc>
          <w:tcPr>
            <w:tcW w:w="321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5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787" w:right="0"/>
              <w:jc w:val="left"/>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9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065" w:right="0"/>
              <w:jc w:val="left"/>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0" w:hRule="exact"/>
        </w:trPr>
        <w:tc>
          <w:tcPr>
            <w:tcW w:w="32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262" w:right="-1"/>
              <w:jc w:val="left"/>
              <w:rPr>
                <w:rFonts w:ascii="宋体" w:hAnsi="宋体" w:cs="宋体" w:eastAsia="宋体" w:hint="default"/>
                <w:sz w:val="21"/>
                <w:szCs w:val="21"/>
              </w:rPr>
            </w:pPr>
            <w:r>
              <w:rPr>
                <w:rFonts w:ascii="宋体"/>
                <w:sz w:val="21"/>
              </w:rPr>
              <w:t>145,255,000.00 </w:t>
            </w:r>
          </w:p>
        </w:tc>
        <w:tc>
          <w:tcPr>
            <w:tcW w:w="29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票据保证金和借款存单质押</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040" w:right="154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215"/>
        <w:gridCol w:w="2854"/>
        <w:gridCol w:w="2993"/>
      </w:tblGrid>
      <w:tr>
        <w:trPr>
          <w:trHeight w:val="363" w:hRule="exact"/>
        </w:trPr>
        <w:tc>
          <w:tcPr>
            <w:tcW w:w="321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8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宋体" w:hAnsi="宋体" w:cs="宋体" w:eastAsia="宋体" w:hint="default"/>
                <w:sz w:val="21"/>
                <w:szCs w:val="21"/>
              </w:rPr>
            </w:pPr>
            <w:r>
              <w:rPr>
                <w:rFonts w:ascii="宋体"/>
                <w:w w:val="100"/>
                <w:sz w:val="21"/>
              </w:rPr>
              <w:t> </w:t>
            </w:r>
          </w:p>
        </w:tc>
        <w:tc>
          <w:tcPr>
            <w:tcW w:w="29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w w:val="100"/>
                <w:sz w:val="21"/>
              </w:rPr>
              <w:t> </w:t>
            </w:r>
          </w:p>
        </w:tc>
      </w:tr>
      <w:tr>
        <w:trPr>
          <w:trHeight w:val="355" w:hRule="exact"/>
        </w:trPr>
        <w:tc>
          <w:tcPr>
            <w:tcW w:w="32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2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w w:val="100"/>
                <w:sz w:val="21"/>
              </w:rPr>
              <w:t> </w:t>
            </w:r>
          </w:p>
        </w:tc>
      </w:tr>
      <w:tr>
        <w:trPr>
          <w:trHeight w:val="355" w:hRule="exact"/>
        </w:trPr>
        <w:tc>
          <w:tcPr>
            <w:tcW w:w="32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2,825,343,904.59</w:t>
            </w:r>
            <w:r>
              <w:rPr>
                <w:rFonts w:ascii="宋体"/>
                <w:sz w:val="21"/>
              </w:rPr>
              <w:t> </w:t>
            </w:r>
          </w:p>
        </w:tc>
        <w:tc>
          <w:tcPr>
            <w:tcW w:w="2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售后回租业务及担保用资产</w:t>
            </w:r>
            <w:r>
              <w:rPr>
                <w:rFonts w:ascii="宋体" w:hAnsi="宋体" w:cs="宋体" w:eastAsia="宋体" w:hint="default"/>
                <w:sz w:val="21"/>
                <w:szCs w:val="21"/>
              </w:rPr>
              <w:t> </w:t>
            </w:r>
          </w:p>
        </w:tc>
      </w:tr>
      <w:tr>
        <w:trPr>
          <w:trHeight w:val="355" w:hRule="exact"/>
        </w:trPr>
        <w:tc>
          <w:tcPr>
            <w:tcW w:w="32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2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w w:val="100"/>
                <w:sz w:val="21"/>
              </w:rPr>
              <w:t> </w:t>
            </w:r>
          </w:p>
        </w:tc>
      </w:tr>
      <w:tr>
        <w:trPr>
          <w:trHeight w:val="360" w:hRule="exact"/>
        </w:trPr>
        <w:tc>
          <w:tcPr>
            <w:tcW w:w="32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2,970,598,904.59</w:t>
            </w:r>
            <w:r>
              <w:rPr>
                <w:rFonts w:ascii="宋体"/>
                <w:sz w:val="21"/>
              </w:rPr>
              <w:t> </w:t>
            </w:r>
          </w:p>
        </w:tc>
        <w:tc>
          <w:tcPr>
            <w:tcW w:w="29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9" w:right="0"/>
              <w:jc w:val="center"/>
              <w:rPr>
                <w:rFonts w:ascii="宋体" w:hAnsi="宋体" w:cs="宋体" w:eastAsia="宋体" w:hint="default"/>
                <w:sz w:val="21"/>
                <w:szCs w:val="21"/>
              </w:rPr>
            </w:pPr>
            <w:r>
              <w:rPr>
                <w:rFonts w:ascii="宋体"/>
                <w:sz w:val="21"/>
              </w:rPr>
              <w:t>/ </w:t>
            </w:r>
          </w:p>
        </w:tc>
      </w:tr>
    </w:tbl>
    <w:p>
      <w:pPr>
        <w:spacing w:after="0" w:line="240" w:lineRule="auto"/>
        <w:jc w:val="center"/>
        <w:rPr>
          <w:rFonts w:ascii="宋体" w:hAnsi="宋体" w:cs="宋体" w:eastAsia="宋体" w:hint="default"/>
          <w:sz w:val="21"/>
          <w:szCs w:val="21"/>
        </w:rPr>
        <w:sectPr>
          <w:footerReference w:type="default" r:id="rId139"/>
          <w:pgSz w:w="11910" w:h="16840"/>
          <w:pgMar w:footer="1195" w:header="882" w:top="1120" w:bottom="1380" w:left="1040" w:right="1540"/>
          <w:pgNumType w:start="161"/>
        </w:sectPr>
      </w:pPr>
    </w:p>
    <w:p>
      <w:pPr>
        <w:pStyle w:val="BodyText"/>
        <w:spacing w:line="240" w:lineRule="auto" w:before="50"/>
        <w:ind w:right="0"/>
        <w:jc w:val="left"/>
        <w:rPr>
          <w:rFonts w:ascii="宋体" w:hAnsi="宋体" w:cs="宋体" w:eastAsia="宋体" w:hint="default"/>
        </w:rPr>
      </w:pPr>
      <w:r>
        <w:rPr>
          <w:rFonts w:ascii="宋体"/>
          <w:w w:val="100"/>
        </w:rPr>
        <w:t> </w:t>
      </w:r>
    </w:p>
    <w:p>
      <w:pPr>
        <w:pStyle w:val="Heading3"/>
        <w:spacing w:line="324" w:lineRule="auto" w:before="97"/>
        <w:ind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40"/>
          <w:cols w:num="2" w:equalWidth="0">
            <w:col w:w="2323" w:space="5671"/>
            <w:col w:w="1336"/>
          </w:cols>
        </w:sectPr>
      </w:pPr>
    </w:p>
    <w:p>
      <w:pPr>
        <w:spacing w:line="240" w:lineRule="auto" w:before="12"/>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232"/>
        <w:gridCol w:w="2129"/>
        <w:gridCol w:w="2268"/>
        <w:gridCol w:w="2410"/>
      </w:tblGrid>
      <w:tr>
        <w:trPr>
          <w:trHeight w:val="362" w:hRule="exact"/>
        </w:trPr>
        <w:tc>
          <w:tcPr>
            <w:tcW w:w="223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24" w:right="0"/>
              <w:jc w:val="left"/>
              <w:rPr>
                <w:rFonts w:ascii="宋体" w:hAnsi="宋体" w:cs="宋体" w:eastAsia="宋体" w:hint="default"/>
                <w:sz w:val="21"/>
                <w:szCs w:val="21"/>
              </w:rPr>
            </w:pPr>
            <w:r>
              <w:rPr>
                <w:rFonts w:ascii="宋体" w:hAnsi="宋体" w:cs="宋体" w:eastAsia="宋体" w:hint="default"/>
                <w:b/>
                <w:bCs/>
                <w:sz w:val="21"/>
                <w:szCs w:val="21"/>
              </w:rPr>
              <w:t>期末外币余额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705" w:right="0"/>
              <w:jc w:val="lef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244" w:right="0"/>
              <w:jc w:val="left"/>
              <w:rPr>
                <w:rFonts w:ascii="宋体" w:hAnsi="宋体" w:cs="宋体" w:eastAsia="宋体" w:hint="default"/>
                <w:sz w:val="21"/>
                <w:szCs w:val="21"/>
              </w:rPr>
            </w:pPr>
            <w:r>
              <w:rPr>
                <w:rFonts w:ascii="宋体" w:hAnsi="宋体" w:cs="宋体" w:eastAsia="宋体" w:hint="default"/>
                <w:b/>
                <w:bCs/>
                <w:sz w:val="21"/>
                <w:szCs w:val="21"/>
              </w:rPr>
              <w:t>期末折算人民币余额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w w:val="100"/>
                <w:sz w:val="21"/>
              </w:rPr>
              <w:t> </w:t>
            </w:r>
          </w:p>
        </w:tc>
      </w:tr>
      <w:tr>
        <w:trPr>
          <w:trHeight w:val="355"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197,151.57</w:t>
            </w:r>
            <w:r>
              <w:rPr>
                <w:rFonts w:ascii="宋体"/>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6.9762</w:t>
            </w: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1,375,368.79</w:t>
            </w:r>
            <w:r>
              <w:rPr>
                <w:rFonts w:ascii="宋体"/>
                <w:sz w:val="21"/>
              </w:rPr>
              <w:t> </w:t>
            </w:r>
          </w:p>
        </w:tc>
      </w:tr>
      <w:tr>
        <w:trPr>
          <w:trHeight w:val="355"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w w:val="100"/>
                <w:sz w:val="21"/>
              </w:rPr>
              <w:t> </w:t>
            </w:r>
          </w:p>
        </w:tc>
      </w:tr>
      <w:tr>
        <w:trPr>
          <w:trHeight w:val="355"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55"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55"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55"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55"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55"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56"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55"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53"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w w:val="100"/>
                <w:sz w:val="21"/>
              </w:rPr>
              <w:t> </w:t>
            </w:r>
          </w:p>
        </w:tc>
      </w:tr>
      <w:tr>
        <w:trPr>
          <w:trHeight w:val="355" w:hRule="exact"/>
        </w:trPr>
        <w:tc>
          <w:tcPr>
            <w:tcW w:w="22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3"/>
              <w:ind w:left="93" w:right="0"/>
              <w:jc w:val="left"/>
              <w:rPr>
                <w:rFonts w:ascii="宋体" w:hAnsi="宋体" w:cs="宋体" w:eastAsia="宋体" w:hint="default"/>
                <w:sz w:val="21"/>
                <w:szCs w:val="21"/>
              </w:rPr>
            </w:pPr>
            <w:r>
              <w:rPr>
                <w:rFonts w:ascii="宋体" w:hAnsi="宋体" w:cs="宋体" w:eastAsia="宋体" w:hint="default"/>
                <w:sz w:val="18"/>
                <w:szCs w:val="18"/>
              </w:rPr>
              <w:t>其他非流动金融资产</w:t>
            </w:r>
            <w:r>
              <w:rPr>
                <w:rFonts w:ascii="宋体" w:hAnsi="宋体" w:cs="宋体" w:eastAsia="宋体" w:hint="default"/>
                <w:w w:val="100"/>
                <w:sz w:val="21"/>
                <w:szCs w:val="21"/>
              </w:rPr>
              <w:t> </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z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z w:val="21"/>
              </w:rPr>
              <w:t>- </w:t>
            </w:r>
          </w:p>
        </w:tc>
        <w:tc>
          <w:tcPr>
            <w:tcW w:w="241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w w:val="100"/>
                <w:sz w:val="21"/>
              </w:rPr>
              <w:t> </w:t>
            </w:r>
          </w:p>
        </w:tc>
      </w:tr>
      <w:tr>
        <w:trPr>
          <w:trHeight w:val="362" w:hRule="exact"/>
        </w:trPr>
        <w:tc>
          <w:tcPr>
            <w:tcW w:w="223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其中：菲律宾比索</w:t>
            </w:r>
            <w:r>
              <w:rPr>
                <w:rFonts w:ascii="宋体" w:hAnsi="宋体" w:cs="宋体" w:eastAsia="宋体" w:hint="default"/>
                <w:sz w:val="21"/>
                <w:szCs w:val="21"/>
              </w:rPr>
              <w:t> </w:t>
            </w:r>
          </w:p>
        </w:tc>
        <w:tc>
          <w:tcPr>
            <w:tcW w:w="21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576,000,000.00</w:t>
            </w:r>
            <w:r>
              <w:rPr>
                <w:rFonts w:ascii="宋体"/>
                <w:sz w:val="21"/>
              </w:rPr>
              <w:t> </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0.1377</w:t>
            </w:r>
            <w:r>
              <w:rPr>
                <w:rFonts w:ascii="宋体"/>
                <w:sz w:val="21"/>
              </w:rPr>
              <w:t> </w:t>
            </w:r>
          </w:p>
        </w:tc>
        <w:tc>
          <w:tcPr>
            <w:tcW w:w="24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0"/>
              <w:jc w:val="right"/>
              <w:rPr>
                <w:rFonts w:ascii="宋体" w:hAnsi="宋体" w:cs="宋体" w:eastAsia="宋体" w:hint="default"/>
                <w:sz w:val="21"/>
                <w:szCs w:val="21"/>
              </w:rPr>
            </w:pPr>
            <w:r>
              <w:rPr>
                <w:rFonts w:ascii="宋体"/>
                <w:spacing w:val="-1"/>
                <w:sz w:val="21"/>
              </w:rPr>
              <w:t>79,315,200.00</w:t>
            </w:r>
            <w:r>
              <w:rPr>
                <w:rFonts w:ascii="宋体"/>
                <w:sz w:val="21"/>
              </w:rPr>
              <w:t> </w:t>
            </w:r>
          </w:p>
        </w:tc>
      </w:tr>
    </w:tbl>
    <w:p>
      <w:pPr>
        <w:pStyle w:val="Heading3"/>
        <w:spacing w:line="324" w:lineRule="auto" w:before="50"/>
        <w:ind w:right="132"/>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境</w:t>
      </w:r>
      <w:r>
        <w:rPr>
          <w:spacing w:val="-1"/>
          <w:w w:val="100"/>
        </w:rPr>
        <w:t>外</w:t>
      </w:r>
      <w:r>
        <w:rPr>
          <w:w w:val="100"/>
        </w:rPr>
        <w:t>经营实体说明</w:t>
      </w:r>
      <w:r>
        <w:rPr>
          <w:spacing w:val="-10"/>
          <w:w w:val="100"/>
        </w:rPr>
        <w:t>，</w:t>
      </w:r>
      <w:r>
        <w:rPr>
          <w:w w:val="100"/>
        </w:rPr>
        <w:t>包</w:t>
      </w:r>
      <w:r>
        <w:rPr>
          <w:spacing w:val="-3"/>
          <w:w w:val="100"/>
        </w:rPr>
        <w:t>括</w:t>
      </w:r>
      <w:r>
        <w:rPr>
          <w:w w:val="100"/>
        </w:rPr>
        <w:t>对于重要的境外经</w:t>
      </w:r>
      <w:r>
        <w:rPr>
          <w:spacing w:val="-3"/>
          <w:w w:val="100"/>
        </w:rPr>
        <w:t>营</w:t>
      </w:r>
      <w:r>
        <w:rPr>
          <w:w w:val="100"/>
        </w:rPr>
        <w:t>实</w:t>
      </w:r>
      <w:r>
        <w:rPr>
          <w:spacing w:val="-3"/>
          <w:w w:val="100"/>
        </w:rPr>
        <w:t>体</w:t>
      </w:r>
      <w:r>
        <w:rPr>
          <w:spacing w:val="-10"/>
          <w:w w:val="100"/>
        </w:rPr>
        <w:t>，</w:t>
      </w:r>
      <w:r>
        <w:rPr>
          <w:w w:val="100"/>
        </w:rPr>
        <w:t>应披露其境外主要经</w:t>
      </w:r>
      <w:r>
        <w:rPr>
          <w:spacing w:val="-3"/>
          <w:w w:val="100"/>
        </w:rPr>
        <w:t>营</w:t>
      </w:r>
      <w:r>
        <w:rPr>
          <w:w w:val="100"/>
        </w:rPr>
        <w:t>地</w:t>
      </w:r>
      <w:r>
        <w:rPr>
          <w:spacing w:val="-10"/>
          <w:w w:val="100"/>
        </w:rPr>
        <w:t>、</w:t>
      </w:r>
      <w:r>
        <w:rPr>
          <w:w w:val="100"/>
        </w:rPr>
        <w:t>记账本位币</w:t>
      </w:r>
      <w:r>
        <w:rPr>
          <w:b w:val="0"/>
          <w:bCs w:val="0"/>
          <w:w w:val="100"/>
        </w:rPr>
      </w:r>
    </w:p>
    <w:p>
      <w:pPr>
        <w:pStyle w:val="Heading3"/>
        <w:spacing w:line="239" w:lineRule="exact"/>
        <w:ind w:left="664" w:right="0"/>
        <w:jc w:val="left"/>
        <w:rPr>
          <w:rFonts w:ascii="宋体" w:hAnsi="宋体" w:cs="宋体" w:eastAsia="宋体" w:hint="default"/>
          <w:b w:val="0"/>
          <w:bCs w:val="0"/>
        </w:rPr>
      </w:pP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324" w:lineRule="auto" w:before="97"/>
        <w:ind w:right="6432"/>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660"/>
        <w:gridCol w:w="2127"/>
        <w:gridCol w:w="2127"/>
        <w:gridCol w:w="2137"/>
      </w:tblGrid>
      <w:tr>
        <w:trPr>
          <w:trHeight w:val="367" w:hRule="exact"/>
        </w:trPr>
        <w:tc>
          <w:tcPr>
            <w:tcW w:w="2660" w:type="dxa"/>
            <w:tcBorders>
              <w:top w:val="single" w:sz="12"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6"/>
              <w:ind w:left="106"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6"/>
              <w:ind w:left="633" w:right="0"/>
              <w:jc w:val="left"/>
              <w:rPr>
                <w:rFonts w:ascii="宋体" w:hAnsi="宋体" w:cs="宋体" w:eastAsia="宋体" w:hint="default"/>
                <w:sz w:val="21"/>
                <w:szCs w:val="21"/>
              </w:rPr>
            </w:pPr>
            <w:r>
              <w:rPr>
                <w:rFonts w:ascii="宋体" w:hAnsi="宋体" w:cs="宋体" w:eastAsia="宋体" w:hint="default"/>
                <w:b/>
                <w:bCs/>
                <w:sz w:val="21"/>
                <w:szCs w:val="21"/>
              </w:rPr>
              <w:t>列报项目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7" w:type="dxa"/>
            <w:tcBorders>
              <w:top w:val="single" w:sz="12"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26"/>
              <w:ind w:left="110" w:right="-1"/>
              <w:jc w:val="left"/>
              <w:rPr>
                <w:rFonts w:ascii="宋体" w:hAnsi="宋体" w:cs="宋体" w:eastAsia="宋体" w:hint="default"/>
                <w:sz w:val="21"/>
                <w:szCs w:val="21"/>
              </w:rPr>
            </w:pPr>
            <w:r>
              <w:rPr>
                <w:rFonts w:ascii="宋体" w:hAnsi="宋体" w:cs="宋体" w:eastAsia="宋体" w:hint="default"/>
                <w:b/>
                <w:bCs/>
                <w:sz w:val="21"/>
                <w:szCs w:val="21"/>
              </w:rPr>
              <w:t>计入当期损益的金额</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120" w:bottom="1380" w:left="1040" w:right="1540"/>
        </w:sectPr>
      </w:pPr>
    </w:p>
    <w:p>
      <w:pPr>
        <w:spacing w:line="240" w:lineRule="auto" w:before="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660"/>
        <w:gridCol w:w="2127"/>
        <w:gridCol w:w="2127"/>
        <w:gridCol w:w="2137"/>
      </w:tblGrid>
      <w:tr>
        <w:trPr>
          <w:trHeight w:val="363" w:hRule="exact"/>
        </w:trPr>
        <w:tc>
          <w:tcPr>
            <w:tcW w:w="266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计入递延收益的政府补助</w:t>
            </w:r>
            <w:r>
              <w:rPr>
                <w:rFonts w:ascii="宋体" w:hAnsi="宋体" w:cs="宋体" w:eastAsia="宋体" w:hint="default"/>
                <w:sz w:val="21"/>
                <w:szCs w:val="21"/>
              </w:rPr>
              <w:t> </w:t>
            </w:r>
          </w:p>
        </w:tc>
        <w:tc>
          <w:tcPr>
            <w:tcW w:w="2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72,240,000.00</w:t>
            </w:r>
            <w:r>
              <w:rPr>
                <w:rFonts w:ascii="宋体"/>
                <w:sz w:val="21"/>
              </w:rPr>
              <w:t> </w:t>
            </w:r>
          </w:p>
        </w:tc>
        <w:tc>
          <w:tcPr>
            <w:tcW w:w="2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528"/>
              <w:jc w:val="right"/>
              <w:rPr>
                <w:rFonts w:ascii="宋体" w:hAnsi="宋体" w:cs="宋体" w:eastAsia="宋体" w:hint="default"/>
                <w:sz w:val="21"/>
                <w:szCs w:val="21"/>
              </w:rPr>
            </w:pPr>
            <w:r>
              <w:rPr>
                <w:rFonts w:ascii="宋体" w:hAnsi="宋体" w:cs="宋体" w:eastAsia="宋体" w:hint="default"/>
                <w:spacing w:val="-2"/>
                <w:sz w:val="21"/>
                <w:szCs w:val="21"/>
              </w:rPr>
              <w:t>递延收益</w:t>
            </w:r>
            <w:r>
              <w:rPr>
                <w:rFonts w:ascii="宋体" w:hAnsi="宋体" w:cs="宋体" w:eastAsia="宋体" w:hint="default"/>
                <w:sz w:val="21"/>
                <w:szCs w:val="21"/>
              </w:rPr>
              <w:t> </w:t>
            </w:r>
          </w:p>
        </w:tc>
        <w:tc>
          <w:tcPr>
            <w:tcW w:w="213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12,973,813.92</w:t>
            </w:r>
            <w:r>
              <w:rPr>
                <w:rFonts w:ascii="宋体"/>
                <w:sz w:val="21"/>
              </w:rPr>
              <w:t> </w:t>
            </w:r>
          </w:p>
        </w:tc>
      </w:tr>
      <w:tr>
        <w:trPr>
          <w:trHeight w:val="355" w:hRule="exact"/>
        </w:trPr>
        <w:tc>
          <w:tcPr>
            <w:tcW w:w="26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计入其他收益的政府补助</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201,127.43</w:t>
            </w:r>
            <w:r>
              <w:rPr>
                <w:rFonts w:ascii="宋体"/>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28"/>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201,127.43</w:t>
            </w:r>
            <w:r>
              <w:rPr>
                <w:rFonts w:ascii="宋体"/>
                <w:sz w:val="21"/>
              </w:rPr>
              <w:t> </w:t>
            </w:r>
          </w:p>
        </w:tc>
      </w:tr>
      <w:tr>
        <w:trPr>
          <w:trHeight w:val="362" w:hRule="exact"/>
        </w:trPr>
        <w:tc>
          <w:tcPr>
            <w:tcW w:w="26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72,441,127.43</w:t>
            </w:r>
            <w:r>
              <w:rPr>
                <w:rFonts w:ascii="宋体"/>
                <w:sz w:val="21"/>
              </w:rPr>
              <w:t> </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13,174,941.35</w:t>
            </w:r>
            <w:r>
              <w:rPr>
                <w:rFonts w:ascii="宋体"/>
                <w:sz w:val="21"/>
              </w:rPr>
              <w:t> </w:t>
            </w:r>
          </w:p>
        </w:tc>
      </w:tr>
    </w:tbl>
    <w:p>
      <w:pPr>
        <w:pStyle w:val="Heading3"/>
        <w:spacing w:line="321"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政府补助退回情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5"/>
        <w:ind w:right="685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61" w:lineRule="exact"/>
        <w:ind w:left="657" w:right="0"/>
        <w:jc w:val="left"/>
        <w:rPr>
          <w:rFonts w:ascii="宋体" w:hAnsi="宋体" w:cs="宋体" w:eastAsia="宋体" w:hint="default"/>
        </w:rPr>
      </w:pPr>
      <w:r>
        <w:rPr/>
        <w:t>本期发生额参见报表附注七、</w:t>
      </w:r>
      <w:r>
        <w:rPr>
          <w:rFonts w:ascii="宋体" w:hAnsi="宋体" w:cs="宋体" w:eastAsia="宋体" w:hint="default"/>
        </w:rPr>
        <w:t>49.</w:t>
      </w:r>
      <w:r>
        <w:rPr/>
        <w:t>递延收益。</w:t>
      </w:r>
      <w:r>
        <w:rPr>
          <w:rFonts w:ascii="宋体" w:hAnsi="宋体" w:cs="宋体" w:eastAsia="宋体" w:hint="default"/>
        </w:rPr>
        <w:t> </w:t>
      </w:r>
    </w:p>
    <w:p>
      <w:pPr>
        <w:pStyle w:val="BodyText"/>
        <w:spacing w:line="240" w:lineRule="auto" w:before="20"/>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spacing w:line="240" w:lineRule="auto" w:before="97"/>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040" w:right="1540"/>
        </w:sectPr>
      </w:pPr>
    </w:p>
    <w:p>
      <w:pPr>
        <w:spacing w:before="20"/>
        <w:ind w:left="6395" w:right="639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69"/>
        <w:ind w:left="140" w:right="771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8"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40" w:right="7714"/>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40" w:right="3299"/>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49" w:lineRule="exact"/>
        <w:ind w:left="140" w:right="7714"/>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0" w:lineRule="auto" w:before="0"/>
        <w:ind w:left="140" w:right="329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8"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40" w:right="0" w:firstLine="422"/>
        <w:jc w:val="left"/>
        <w:rPr>
          <w:rFonts w:ascii="宋体" w:hAnsi="宋体" w:cs="宋体" w:eastAsia="宋体" w:hint="default"/>
        </w:rPr>
      </w:pPr>
      <w:r>
        <w:rPr/>
        <w:t>合并范围变动系控股子公司锦州兴港工程监理有限公司于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2"/>
        </w:rPr>
        <w:t> </w:t>
      </w:r>
      <w:r>
        <w:rPr/>
        <w:t>月</w:t>
      </w:r>
      <w:r>
        <w:rPr>
          <w:spacing w:val="-55"/>
        </w:rPr>
        <w:t> </w:t>
      </w:r>
      <w:r>
        <w:rPr>
          <w:rFonts w:ascii="宋体" w:hAnsi="宋体" w:cs="宋体" w:eastAsia="宋体" w:hint="default"/>
        </w:rPr>
        <w:t>11</w:t>
      </w:r>
      <w:r>
        <w:rPr>
          <w:rFonts w:ascii="宋体" w:hAnsi="宋体" w:cs="宋体" w:eastAsia="宋体" w:hint="default"/>
          <w:spacing w:val="-55"/>
        </w:rPr>
        <w:t> </w:t>
      </w:r>
      <w:r>
        <w:rPr/>
        <w:t>日新设成立全资子公司锦州筑港建设工程项目管理有限公司将其纳入合并</w:t>
      </w:r>
      <w:r>
        <w:rPr>
          <w:w w:val="100"/>
        </w:rPr>
        <w:t> </w:t>
      </w:r>
      <w:r>
        <w:rPr/>
        <w:t>范围。</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Heading3"/>
        <w:spacing w:line="240" w:lineRule="auto"/>
        <w:ind w:left="140" w:right="7714"/>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73" w:lineRule="exact"/>
        <w:ind w:left="140"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63"/>
        <w:ind w:left="6395" w:right="6382" w:firstLine="0"/>
        <w:jc w:val="center"/>
        <w:rPr>
          <w:rFonts w:ascii="Calibri" w:hAnsi="Calibri" w:cs="Calibri" w:eastAsia="Calibri" w:hint="default"/>
          <w:sz w:val="18"/>
          <w:szCs w:val="18"/>
        </w:rPr>
      </w:pPr>
      <w:r>
        <w:rPr>
          <w:rFonts w:ascii="Calibri"/>
          <w:b/>
          <w:sz w:val="18"/>
        </w:rPr>
        <w:t>163 </w:t>
      </w:r>
      <w:r>
        <w:rPr>
          <w:rFonts w:ascii="Calibri"/>
          <w:sz w:val="18"/>
        </w:rPr>
        <w:t>/</w:t>
      </w:r>
      <w:r>
        <w:rPr>
          <w:rFonts w:ascii="Calibri"/>
          <w:spacing w:val="-5"/>
          <w:sz w:val="18"/>
        </w:rPr>
        <w:t> </w:t>
      </w:r>
      <w:r>
        <w:rPr>
          <w:rFonts w:ascii="Calibri"/>
          <w:b/>
          <w:sz w:val="18"/>
        </w:rPr>
        <w:t>198</w:t>
      </w:r>
      <w:r>
        <w:rPr>
          <w:rFonts w:ascii="Calibri"/>
          <w:sz w:val="18"/>
        </w:rPr>
      </w:r>
    </w:p>
    <w:p>
      <w:pPr>
        <w:spacing w:after="0"/>
        <w:jc w:val="center"/>
        <w:rPr>
          <w:rFonts w:ascii="Calibri" w:hAnsi="Calibri" w:cs="Calibri" w:eastAsia="Calibri" w:hint="default"/>
          <w:sz w:val="18"/>
          <w:szCs w:val="18"/>
        </w:rPr>
        <w:sectPr>
          <w:headerReference w:type="default" r:id="rId140"/>
          <w:footerReference w:type="default" r:id="rId141"/>
          <w:pgSz w:w="16840" w:h="11910" w:orient="landscape"/>
          <w:pgMar w:header="0" w:footer="0" w:top="800" w:bottom="280" w:left="1300" w:right="14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3"/>
        <w:spacing w:line="290" w:lineRule="auto"/>
        <w:ind w:left="598" w:right="683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598" w:right="683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87"/>
        <w:gridCol w:w="1279"/>
        <w:gridCol w:w="994"/>
        <w:gridCol w:w="1277"/>
        <w:gridCol w:w="740"/>
        <w:gridCol w:w="684"/>
        <w:gridCol w:w="1135"/>
      </w:tblGrid>
      <w:tr>
        <w:trPr>
          <w:trHeight w:val="361" w:hRule="exact"/>
        </w:trPr>
        <w:tc>
          <w:tcPr>
            <w:tcW w:w="3687"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exact" w:before="109"/>
              <w:ind w:left="1509" w:right="1414"/>
              <w:jc w:val="center"/>
              <w:rPr>
                <w:rFonts w:ascii="宋体" w:hAnsi="宋体" w:cs="宋体" w:eastAsia="宋体" w:hint="default"/>
                <w:sz w:val="21"/>
                <w:szCs w:val="21"/>
              </w:rPr>
            </w:pPr>
            <w:r>
              <w:rPr>
                <w:rFonts w:ascii="宋体" w:hAnsi="宋体" w:cs="宋体" w:eastAsia="宋体" w:hint="default"/>
                <w:b/>
                <w:bCs/>
                <w:sz w:val="21"/>
                <w:szCs w:val="21"/>
              </w:rPr>
              <w:t>子公司</w:t>
            </w:r>
            <w:r>
              <w:rPr>
                <w:rFonts w:ascii="宋体" w:hAnsi="宋体" w:cs="宋体" w:eastAsia="宋体" w:hint="default"/>
                <w:b/>
                <w:bCs/>
                <w:w w:val="99"/>
                <w:sz w:val="21"/>
                <w:szCs w:val="21"/>
              </w:rPr>
              <w:t> </w:t>
            </w: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9"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1"/>
              <w:jc w:val="left"/>
              <w:rPr>
                <w:rFonts w:ascii="宋体" w:hAnsi="宋体" w:cs="宋体" w:eastAsia="宋体" w:hint="default"/>
                <w:sz w:val="21"/>
                <w:szCs w:val="21"/>
              </w:rPr>
            </w:pPr>
            <w:r>
              <w:rPr>
                <w:rFonts w:ascii="宋体" w:hAnsi="宋体" w:cs="宋体" w:eastAsia="宋体" w:hint="default"/>
                <w:b/>
                <w:bCs/>
                <w:sz w:val="21"/>
                <w:szCs w:val="21"/>
              </w:rPr>
              <w:t>主要经营地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4"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7"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24"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20"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b/>
                <w:bCs/>
                <w:sz w:val="21"/>
                <w:szCs w:val="21"/>
              </w:rPr>
              <w:t>(%) </w:t>
            </w:r>
            <w:r>
              <w:rPr>
                <w:rFonts w:ascii="宋体" w:hAnsi="宋体" w:cs="宋体" w:eastAsia="宋体" w:hint="default"/>
                <w:sz w:val="21"/>
                <w:szCs w:val="21"/>
              </w:rPr>
            </w:r>
          </w:p>
        </w:tc>
        <w:tc>
          <w:tcPr>
            <w:tcW w:w="1135" w:type="dxa"/>
            <w:vMerge w:val="restart"/>
            <w:tcBorders>
              <w:top w:val="single" w:sz="12" w:space="0" w:color="000000"/>
              <w:left w:val="single" w:sz="6" w:space="0" w:color="000000"/>
              <w:right w:val="single" w:sz="12" w:space="0" w:color="000000"/>
            </w:tcBorders>
            <w:shd w:val="clear" w:color="auto" w:fill="D9D9D9"/>
          </w:tcPr>
          <w:p>
            <w:pPr>
              <w:pStyle w:val="TableParagraph"/>
              <w:spacing w:line="297" w:lineRule="auto" w:before="34"/>
              <w:ind w:left="345" w:right="239"/>
              <w:jc w:val="left"/>
              <w:rPr>
                <w:rFonts w:ascii="宋体" w:hAnsi="宋体" w:cs="宋体" w:eastAsia="宋体" w:hint="default"/>
                <w:sz w:val="21"/>
                <w:szCs w:val="21"/>
              </w:rPr>
            </w:pPr>
            <w:r>
              <w:rPr>
                <w:rFonts w:ascii="宋体" w:hAnsi="宋体" w:cs="宋体" w:eastAsia="宋体" w:hint="default"/>
                <w:b/>
                <w:bCs/>
                <w:sz w:val="21"/>
                <w:szCs w:val="21"/>
              </w:rPr>
              <w:t>取得</w:t>
            </w:r>
            <w:r>
              <w:rPr>
                <w:rFonts w:ascii="宋体" w:hAnsi="宋体" w:cs="宋体" w:eastAsia="宋体" w:hint="default"/>
                <w:b/>
                <w:bCs/>
                <w:w w:val="99"/>
                <w:sz w:val="21"/>
                <w:szCs w:val="21"/>
              </w:rPr>
              <w:t> </w:t>
            </w:r>
            <w:r>
              <w:rPr>
                <w:rFonts w:ascii="宋体" w:hAnsi="宋体" w:cs="宋体" w:eastAsia="宋体" w:hint="default"/>
                <w:b/>
                <w:bCs/>
                <w:sz w:val="21"/>
                <w:szCs w:val="21"/>
              </w:rPr>
              <w:t>方式</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687" w:type="dxa"/>
            <w:vMerge/>
            <w:tcBorders>
              <w:left w:val="single" w:sz="12" w:space="0" w:color="000000"/>
              <w:bottom w:val="single" w:sz="6" w:space="0" w:color="000000"/>
              <w:right w:val="single" w:sz="6" w:space="0" w:color="000000"/>
            </w:tcBorders>
            <w:shd w:val="clear" w:color="auto" w:fill="D9D9D9"/>
          </w:tcPr>
          <w:p>
            <w:pPr/>
          </w:p>
        </w:tc>
        <w:tc>
          <w:tcPr>
            <w:tcW w:w="1279" w:type="dxa"/>
            <w:vMerge/>
            <w:tcBorders>
              <w:left w:val="single" w:sz="6" w:space="0" w:color="000000"/>
              <w:bottom w:val="single" w:sz="6" w:space="0" w:color="000000"/>
              <w:right w:val="single" w:sz="6" w:space="0" w:color="000000"/>
            </w:tcBorders>
            <w:shd w:val="clear" w:color="auto" w:fill="D9D9D9"/>
          </w:tcPr>
          <w:p>
            <w:pPr/>
          </w:p>
        </w:tc>
        <w:tc>
          <w:tcPr>
            <w:tcW w:w="994" w:type="dxa"/>
            <w:vMerge/>
            <w:tcBorders>
              <w:left w:val="single" w:sz="6"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7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148"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right="17"/>
              <w:jc w:val="righ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5" w:type="dxa"/>
            <w:vMerge/>
            <w:tcBorders>
              <w:left w:val="single" w:sz="6" w:space="0" w:color="000000"/>
              <w:bottom w:val="single" w:sz="6" w:space="0" w:color="000000"/>
              <w:right w:val="single" w:sz="12" w:space="0" w:color="000000"/>
            </w:tcBorders>
            <w:shd w:val="clear" w:color="auto" w:fill="D9D9D9"/>
          </w:tcPr>
          <w:p>
            <w:pPr/>
          </w:p>
        </w:tc>
      </w:tr>
      <w:tr>
        <w:trPr>
          <w:trHeight w:val="35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锦州港现代粮食物流有限公司</w:t>
            </w:r>
            <w:r>
              <w:rPr>
                <w:rFonts w:ascii="宋体" w:hAnsi="宋体" w:cs="宋体" w:eastAsia="宋体" w:hint="default"/>
                <w:sz w:val="21"/>
                <w:szCs w:val="21"/>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75.90</w:t>
            </w:r>
            <w:r>
              <w:rPr>
                <w:rFonts w:ascii="宋体"/>
                <w:sz w:val="21"/>
              </w:rPr>
              <w:t> </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28"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锦州兴港工程监理有限公司</w:t>
            </w:r>
            <w:r>
              <w:rPr>
                <w:rFonts w:ascii="宋体" w:hAnsi="宋体" w:cs="宋体" w:eastAsia="宋体" w:hint="default"/>
                <w:sz w:val="21"/>
                <w:szCs w:val="21"/>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50.67</w:t>
            </w:r>
            <w:r>
              <w:rPr>
                <w:rFonts w:ascii="宋体"/>
                <w:sz w:val="21"/>
              </w:rPr>
              <w:t> </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28"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锦州港物流发展有限公司</w:t>
            </w:r>
            <w:r>
              <w:rPr>
                <w:rFonts w:ascii="宋体" w:hAnsi="宋体" w:cs="宋体" w:eastAsia="宋体" w:hint="default"/>
                <w:sz w:val="21"/>
                <w:szCs w:val="21"/>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8"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锦州港货运船舶代理有限公司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z w:val="21"/>
              </w:rPr>
              <w:t>50 </w:t>
            </w: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8"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6"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哈尔滨锦州港物流代理有限公司</w:t>
            </w:r>
            <w:r>
              <w:rPr>
                <w:rFonts w:ascii="宋体" w:hAnsi="宋体" w:cs="宋体" w:eastAsia="宋体" w:hint="default"/>
                <w:sz w:val="21"/>
                <w:szCs w:val="21"/>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哈尔滨</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哈尔滨</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8"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锦州鑫汇经营管理有限公司</w:t>
            </w:r>
            <w:r>
              <w:rPr>
                <w:rFonts w:ascii="宋体" w:hAnsi="宋体" w:cs="宋体" w:eastAsia="宋体" w:hint="default"/>
                <w:sz w:val="21"/>
                <w:szCs w:val="21"/>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租赁服务</w:t>
            </w:r>
            <w:r>
              <w:rPr>
                <w:rFonts w:ascii="宋体" w:hAnsi="宋体" w:cs="宋体" w:eastAsia="宋体" w:hint="default"/>
                <w:sz w:val="21"/>
                <w:szCs w:val="21"/>
              </w:rPr>
              <w:t> </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8"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锦州港口集装箱发展有限公司</w:t>
            </w:r>
            <w:r>
              <w:rPr>
                <w:rFonts w:ascii="宋体" w:hAnsi="宋体" w:cs="宋体" w:eastAsia="宋体" w:hint="default"/>
                <w:sz w:val="21"/>
                <w:szCs w:val="21"/>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港口服务</w:t>
            </w:r>
            <w:r>
              <w:rPr>
                <w:rFonts w:ascii="宋体" w:hAnsi="宋体" w:cs="宋体" w:eastAsia="宋体" w:hint="default"/>
                <w:sz w:val="21"/>
                <w:szCs w:val="21"/>
              </w:rPr>
              <w:t> </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8"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锦州腾锐投资有限公司</w:t>
            </w:r>
            <w:r>
              <w:rPr>
                <w:rFonts w:ascii="宋体" w:hAnsi="宋体" w:cs="宋体" w:eastAsia="宋体" w:hint="default"/>
                <w:sz w:val="21"/>
                <w:szCs w:val="21"/>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8"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55" w:hRule="exact"/>
        </w:trPr>
        <w:tc>
          <w:tcPr>
            <w:tcW w:w="36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金港丰石油化工（大连）有限公司</w:t>
            </w:r>
            <w:r>
              <w:rPr>
                <w:rFonts w:ascii="宋体" w:hAnsi="宋体" w:cs="宋体" w:eastAsia="宋体" w:hint="default"/>
                <w:sz w:val="21"/>
                <w:szCs w:val="21"/>
              </w:rPr>
              <w:t> </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商贸</w:t>
            </w:r>
            <w:r>
              <w:rPr>
                <w:rFonts w:ascii="宋体" w:hAnsi="宋体" w:cs="宋体" w:eastAsia="宋体" w:hint="default"/>
                <w:sz w:val="21"/>
                <w:szCs w:val="21"/>
              </w:rPr>
              <w:t> </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1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8"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360" w:hRule="exact"/>
        </w:trPr>
        <w:tc>
          <w:tcPr>
            <w:tcW w:w="368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锦州筑港建设工程项目管理有限公司</w:t>
            </w:r>
            <w:r>
              <w:rPr>
                <w:rFonts w:ascii="宋体" w:hAnsi="宋体" w:cs="宋体" w:eastAsia="宋体" w:hint="default"/>
                <w:sz w:val="21"/>
                <w:szCs w:val="21"/>
              </w:rPr>
              <w:t> </w:t>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锦州</w:t>
            </w:r>
            <w:r>
              <w:rPr>
                <w:rFonts w:ascii="宋体" w:hAnsi="宋体" w:cs="宋体" w:eastAsia="宋体" w:hint="default"/>
                <w:sz w:val="21"/>
                <w:szCs w:val="21"/>
              </w:rPr>
              <w:t> </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服务业</w:t>
            </w:r>
            <w:r>
              <w:rPr>
                <w:rFonts w:ascii="宋体" w:hAnsi="宋体" w:cs="宋体" w:eastAsia="宋体" w:hint="default"/>
                <w:sz w:val="21"/>
                <w:szCs w:val="21"/>
              </w:rPr>
              <w:t> </w:t>
            </w:r>
          </w:p>
        </w:tc>
        <w:tc>
          <w:tcPr>
            <w:tcW w:w="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1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28"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bl>
    <w:p>
      <w:pPr>
        <w:pStyle w:val="BodyText"/>
        <w:spacing w:line="243" w:lineRule="exact"/>
        <w:ind w:left="598" w:right="0"/>
        <w:jc w:val="left"/>
        <w:rPr>
          <w:rFonts w:ascii="宋体" w:hAnsi="宋体" w:cs="宋体" w:eastAsia="宋体" w:hint="default"/>
        </w:rPr>
      </w:pPr>
      <w:r>
        <w:rPr>
          <w:rFonts w:ascii="宋体"/>
          <w:w w:val="100"/>
        </w:rPr>
        <w:t> </w:t>
      </w:r>
    </w:p>
    <w:p>
      <w:pPr>
        <w:pStyle w:val="BodyText"/>
        <w:spacing w:line="272" w:lineRule="exact" w:before="27"/>
        <w:ind w:left="598" w:right="312"/>
        <w:jc w:val="left"/>
        <w:rPr>
          <w:rFonts w:ascii="宋体" w:hAnsi="宋体" w:cs="宋体" w:eastAsia="宋体" w:hint="default"/>
        </w:rPr>
      </w:pPr>
      <w:r>
        <w:rPr>
          <w:spacing w:val="-2"/>
        </w:rPr>
        <w:t>持有半数或以下表决权但仍控制被投资单位、以及持有半数以上表决权但不控制被投资单位的依</w:t>
      </w:r>
      <w:r>
        <w:rPr>
          <w:spacing w:val="-25"/>
        </w:rPr>
        <w:t> </w:t>
      </w:r>
      <w:r>
        <w:rPr>
          <w:spacing w:val="-25"/>
        </w:rPr>
      </w:r>
      <w:r>
        <w:rPr/>
        <w:t>据：</w:t>
      </w:r>
      <w:r>
        <w:rPr>
          <w:rFonts w:ascii="宋体" w:hAnsi="宋体" w:cs="宋体" w:eastAsia="宋体" w:hint="default"/>
        </w:rPr>
        <w:t> </w:t>
      </w:r>
    </w:p>
    <w:p>
      <w:pPr>
        <w:pStyle w:val="BodyText"/>
        <w:spacing w:line="272" w:lineRule="exact" w:before="1"/>
        <w:ind w:left="598" w:right="608" w:firstLine="419"/>
        <w:jc w:val="both"/>
        <w:rPr>
          <w:rFonts w:ascii="宋体" w:hAnsi="宋体" w:cs="宋体" w:eastAsia="宋体" w:hint="default"/>
        </w:rPr>
      </w:pPr>
      <w:r>
        <w:rPr>
          <w:spacing w:val="-2"/>
        </w:rPr>
        <w:t>公司全资子公司锦州港物流发展有限公司持有锦州港货运船舶代理有限公司（以下简称货代</w:t>
      </w:r>
      <w:r>
        <w:rPr>
          <w:w w:val="100"/>
        </w:rPr>
        <w:t> </w:t>
      </w:r>
      <w:r>
        <w:rPr>
          <w:spacing w:val="-4"/>
        </w:rPr>
        <w:t>公司）</w:t>
      </w:r>
      <w:r>
        <w:rPr>
          <w:rFonts w:ascii="宋体" w:hAnsi="宋体" w:cs="宋体" w:eastAsia="宋体" w:hint="default"/>
          <w:spacing w:val="-4"/>
        </w:rPr>
        <w:t>50%</w:t>
      </w:r>
      <w:r>
        <w:rPr>
          <w:spacing w:val="-4"/>
        </w:rPr>
        <w:t>股权，为货代公司第一大股东，并且在货代公司董事会中拥有半数以上表决权，故锦州</w:t>
      </w:r>
      <w:r>
        <w:rPr>
          <w:spacing w:val="-31"/>
        </w:rPr>
        <w:t> </w:t>
      </w:r>
      <w:r>
        <w:rPr>
          <w:spacing w:val="-31"/>
        </w:rPr>
      </w:r>
      <w:r>
        <w:rPr/>
        <w:t>港物流发展有限公司对货代公司拥有控制权。</w:t>
      </w:r>
      <w:r>
        <w:rPr>
          <w:rFonts w:ascii="宋体" w:hAnsi="宋体" w:cs="宋体" w:eastAsia="宋体" w:hint="default"/>
        </w:rPr>
        <w:t> </w:t>
      </w:r>
    </w:p>
    <w:p>
      <w:pPr>
        <w:pStyle w:val="BodyText"/>
        <w:spacing w:line="249" w:lineRule="exact"/>
        <w:ind w:left="598" w:right="0"/>
        <w:jc w:val="left"/>
        <w:rPr>
          <w:rFonts w:ascii="宋体" w:hAnsi="宋体" w:cs="宋体" w:eastAsia="宋体" w:hint="default"/>
        </w:rPr>
      </w:pPr>
      <w:r>
        <w:rPr>
          <w:rFonts w:ascii="宋体"/>
          <w:w w:val="100"/>
        </w:rPr>
        <w:t> </w:t>
      </w:r>
    </w:p>
    <w:p>
      <w:pPr>
        <w:pStyle w:val="Heading3"/>
        <w:spacing w:line="240" w:lineRule="auto" w:before="56"/>
        <w:ind w:left="598" w:right="6831"/>
        <w:jc w:val="left"/>
        <w:rPr>
          <w:rFonts w:ascii="宋体" w:hAnsi="宋体" w:cs="宋体" w:eastAsia="宋体" w:hint="default"/>
          <w:b w:val="0"/>
          <w:bCs w:val="0"/>
        </w:rPr>
      </w:pPr>
      <w:r>
        <w:rPr>
          <w:rFonts w:ascii="宋体" w:hAnsi="宋体" w:cs="宋体" w:eastAsia="宋体" w:hint="default"/>
        </w:rPr>
        <w:t>(2).</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98" w:right="683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5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475" w:type="dxa"/>
        <w:tblLayout w:type="fixed"/>
        <w:tblCellMar>
          <w:top w:w="0" w:type="dxa"/>
          <w:left w:w="0" w:type="dxa"/>
          <w:bottom w:w="0" w:type="dxa"/>
          <w:right w:w="0" w:type="dxa"/>
        </w:tblCellMar>
        <w:tblLook w:val="01E0"/>
      </w:tblPr>
      <w:tblGrid>
        <w:gridCol w:w="1810"/>
        <w:gridCol w:w="1618"/>
        <w:gridCol w:w="1935"/>
        <w:gridCol w:w="1944"/>
        <w:gridCol w:w="1743"/>
      </w:tblGrid>
      <w:tr>
        <w:trPr>
          <w:trHeight w:val="566" w:hRule="exact"/>
        </w:trPr>
        <w:tc>
          <w:tcPr>
            <w:tcW w:w="181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1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少数股东持股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本期归属于少数股</w:t>
            </w:r>
            <w:r>
              <w:rPr>
                <w:rFonts w:ascii="宋体" w:hAnsi="宋体" w:cs="宋体" w:eastAsia="宋体" w:hint="default"/>
                <w:sz w:val="21"/>
                <w:szCs w:val="21"/>
              </w:rPr>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东的损益</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4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本期向少数股东宣</w:t>
            </w:r>
            <w:r>
              <w:rPr>
                <w:rFonts w:ascii="宋体" w:hAnsi="宋体" w:cs="宋体" w:eastAsia="宋体" w:hint="default"/>
                <w:sz w:val="21"/>
                <w:szCs w:val="21"/>
              </w:rPr>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告分派的股利</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27" w:right="0"/>
              <w:jc w:val="center"/>
              <w:rPr>
                <w:rFonts w:ascii="宋体" w:hAnsi="宋体" w:cs="宋体" w:eastAsia="宋体" w:hint="default"/>
                <w:sz w:val="21"/>
                <w:szCs w:val="21"/>
              </w:rPr>
            </w:pPr>
            <w:r>
              <w:rPr>
                <w:rFonts w:ascii="宋体" w:hAnsi="宋体" w:cs="宋体" w:eastAsia="宋体" w:hint="default"/>
                <w:b/>
                <w:bCs/>
                <w:sz w:val="21"/>
                <w:szCs w:val="21"/>
              </w:rPr>
              <w:t>期末少数股东权</w:t>
            </w:r>
            <w:r>
              <w:rPr>
                <w:rFonts w:ascii="宋体" w:hAnsi="宋体" w:cs="宋体" w:eastAsia="宋体" w:hint="default"/>
                <w:sz w:val="21"/>
                <w:szCs w:val="21"/>
              </w:rPr>
            </w:r>
          </w:p>
          <w:p>
            <w:pPr>
              <w:pStyle w:val="TableParagraph"/>
              <w:spacing w:line="274" w:lineRule="exact"/>
              <w:ind w:left="127" w:right="0"/>
              <w:jc w:val="center"/>
              <w:rPr>
                <w:rFonts w:ascii="宋体" w:hAnsi="宋体" w:cs="宋体" w:eastAsia="宋体" w:hint="default"/>
                <w:sz w:val="21"/>
                <w:szCs w:val="21"/>
              </w:rPr>
            </w:pPr>
            <w:r>
              <w:rPr>
                <w:rFonts w:ascii="宋体" w:hAnsi="宋体" w:cs="宋体" w:eastAsia="宋体" w:hint="default"/>
                <w:b/>
                <w:bCs/>
                <w:sz w:val="21"/>
                <w:szCs w:val="21"/>
              </w:rPr>
              <w:t>益余额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66" w:hRule="exact"/>
        </w:trPr>
        <w:tc>
          <w:tcPr>
            <w:tcW w:w="181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锦州港现代粮食</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869" w:right="-3"/>
              <w:jc w:val="left"/>
              <w:rPr>
                <w:rFonts w:ascii="宋体" w:hAnsi="宋体" w:cs="宋体" w:eastAsia="宋体" w:hint="default"/>
                <w:sz w:val="21"/>
                <w:szCs w:val="21"/>
              </w:rPr>
            </w:pPr>
            <w:r>
              <w:rPr>
                <w:rFonts w:ascii="宋体"/>
                <w:sz w:val="21"/>
              </w:rPr>
              <w:t>24.10% </w:t>
            </w:r>
          </w:p>
        </w:tc>
        <w:tc>
          <w:tcPr>
            <w:tcW w:w="19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559" w:right="-5"/>
              <w:jc w:val="left"/>
              <w:rPr>
                <w:rFonts w:ascii="宋体" w:hAnsi="宋体" w:cs="宋体" w:eastAsia="宋体" w:hint="default"/>
                <w:sz w:val="21"/>
                <w:szCs w:val="21"/>
              </w:rPr>
            </w:pPr>
            <w:r>
              <w:rPr>
                <w:rFonts w:ascii="宋体"/>
                <w:sz w:val="21"/>
              </w:rPr>
              <w:t>4,248,373.53 </w:t>
            </w:r>
          </w:p>
        </w:tc>
        <w:tc>
          <w:tcPr>
            <w:tcW w:w="1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4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2"/>
              <w:ind w:left="156" w:right="-13"/>
              <w:jc w:val="left"/>
              <w:rPr>
                <w:rFonts w:ascii="宋体" w:hAnsi="宋体" w:cs="宋体" w:eastAsia="宋体" w:hint="default"/>
                <w:sz w:val="21"/>
                <w:szCs w:val="21"/>
              </w:rPr>
            </w:pPr>
            <w:r>
              <w:rPr>
                <w:rFonts w:ascii="宋体"/>
                <w:sz w:val="21"/>
              </w:rPr>
              <w:t>104,587,947.31 </w:t>
            </w:r>
          </w:p>
        </w:tc>
      </w:tr>
    </w:tbl>
    <w:p>
      <w:pPr>
        <w:pStyle w:val="BodyText"/>
        <w:spacing w:line="241" w:lineRule="exact"/>
        <w:ind w:left="598" w:right="0"/>
        <w:jc w:val="left"/>
        <w:rPr>
          <w:rFonts w:ascii="宋体" w:hAnsi="宋体" w:cs="宋体" w:eastAsia="宋体" w:hint="default"/>
        </w:rPr>
      </w:pPr>
      <w:r>
        <w:rPr>
          <w:rFonts w:ascii="宋体"/>
          <w:w w:val="100"/>
        </w:rPr>
        <w:t> </w:t>
      </w:r>
    </w:p>
    <w:p>
      <w:pPr>
        <w:pStyle w:val="BodyText"/>
        <w:spacing w:line="272" w:lineRule="exact"/>
        <w:ind w:left="598"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2" w:lineRule="exact"/>
        <w:ind w:left="598" w:right="683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598" w:right="6831"/>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598" w:right="683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478" w:val="left" w:leader="none"/>
        </w:tabs>
        <w:spacing w:line="274" w:lineRule="exact"/>
        <w:ind w:left="59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63"/>
        <w:ind w:left="4648" w:right="4665" w:firstLine="0"/>
        <w:jc w:val="center"/>
        <w:rPr>
          <w:rFonts w:ascii="Calibri" w:hAnsi="Calibri" w:cs="Calibri" w:eastAsia="Calibri" w:hint="default"/>
          <w:sz w:val="18"/>
          <w:szCs w:val="18"/>
        </w:rPr>
      </w:pPr>
      <w:r>
        <w:rPr>
          <w:rFonts w:ascii="Calibri"/>
          <w:b/>
          <w:sz w:val="18"/>
        </w:rPr>
        <w:t>164 </w:t>
      </w:r>
      <w:r>
        <w:rPr>
          <w:rFonts w:ascii="Calibri"/>
          <w:sz w:val="18"/>
        </w:rPr>
        <w:t>/</w:t>
      </w:r>
      <w:r>
        <w:rPr>
          <w:rFonts w:ascii="Calibri"/>
          <w:spacing w:val="-5"/>
          <w:sz w:val="18"/>
        </w:rPr>
        <w:t> </w:t>
      </w:r>
      <w:r>
        <w:rPr>
          <w:rFonts w:ascii="Calibri"/>
          <w:b/>
          <w:sz w:val="18"/>
        </w:rPr>
        <w:t>198</w:t>
      </w:r>
      <w:r>
        <w:rPr>
          <w:rFonts w:ascii="Calibri"/>
          <w:sz w:val="18"/>
        </w:rPr>
      </w:r>
    </w:p>
    <w:p>
      <w:pPr>
        <w:spacing w:after="0"/>
        <w:jc w:val="center"/>
        <w:rPr>
          <w:rFonts w:ascii="Calibri" w:hAnsi="Calibri" w:cs="Calibri" w:eastAsia="Calibri" w:hint="default"/>
          <w:sz w:val="18"/>
          <w:szCs w:val="18"/>
        </w:rPr>
        <w:sectPr>
          <w:headerReference w:type="default" r:id="rId142"/>
          <w:footerReference w:type="default" r:id="rId143"/>
          <w:pgSz w:w="11910" w:h="16840"/>
          <w:pgMar w:header="882" w:footer="0" w:top="1120" w:bottom="280" w:left="1200" w:right="660"/>
        </w:sectPr>
      </w:pPr>
    </w:p>
    <w:p>
      <w:pPr>
        <w:spacing w:before="20"/>
        <w:ind w:left="7495" w:right="751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2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44"/>
          <w:footerReference w:type="default" r:id="rId145"/>
          <w:pgSz w:w="16840" w:h="11910" w:orient="landscape"/>
          <w:pgMar w:header="0" w:footer="0" w:top="800" w:bottom="280" w:left="200" w:right="280"/>
        </w:sectPr>
      </w:pPr>
    </w:p>
    <w:p>
      <w:pPr>
        <w:pStyle w:val="Heading3"/>
        <w:spacing w:line="290" w:lineRule="auto" w:before="36"/>
        <w:ind w:left="124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240"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200" w:right="280"/>
          <w:cols w:num="2" w:equalWidth="0">
            <w:col w:w="4932" w:space="6842"/>
            <w:col w:w="4586"/>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109"/>
        <w:gridCol w:w="1275"/>
        <w:gridCol w:w="1558"/>
        <w:gridCol w:w="1381"/>
        <w:gridCol w:w="1279"/>
        <w:gridCol w:w="1188"/>
        <w:gridCol w:w="1277"/>
        <w:gridCol w:w="1274"/>
        <w:gridCol w:w="1274"/>
        <w:gridCol w:w="1369"/>
        <w:gridCol w:w="1277"/>
        <w:gridCol w:w="566"/>
        <w:gridCol w:w="1265"/>
      </w:tblGrid>
      <w:tr>
        <w:trPr>
          <w:trHeight w:val="216" w:hRule="exact"/>
        </w:trPr>
        <w:tc>
          <w:tcPr>
            <w:tcW w:w="110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b/>
                <w:bCs/>
                <w:sz w:val="15"/>
                <w:szCs w:val="15"/>
              </w:rPr>
              <w:t>子公司名称</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7957" w:type="dxa"/>
            <w:gridSpan w:val="6"/>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72" w:lineRule="exact"/>
              <w:ind w:left="90" w:right="0"/>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7026" w:type="dxa"/>
            <w:gridSpan w:val="6"/>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172" w:lineRule="exact"/>
              <w:ind w:left="97" w:right="0"/>
              <w:jc w:val="center"/>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r>
      <w:tr>
        <w:trPr>
          <w:trHeight w:val="406" w:hRule="exact"/>
        </w:trPr>
        <w:tc>
          <w:tcPr>
            <w:tcW w:w="1109" w:type="dxa"/>
            <w:vMerge/>
            <w:tcBorders>
              <w:left w:val="single" w:sz="12" w:space="0" w:color="000000"/>
              <w:bottom w:val="single" w:sz="6" w:space="0" w:color="000000"/>
              <w:right w:val="single" w:sz="6" w:space="0" w:color="000000"/>
            </w:tcBorders>
            <w:shd w:val="clear" w:color="auto" w:fill="D9D9D9"/>
          </w:tcPr>
          <w:p>
            <w:pPr/>
          </w:p>
        </w:tc>
        <w:tc>
          <w:tcPr>
            <w:tcW w:w="1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76" w:right="0"/>
              <w:jc w:val="center"/>
              <w:rPr>
                <w:rFonts w:ascii="宋体" w:hAnsi="宋体" w:cs="宋体" w:eastAsia="宋体" w:hint="default"/>
                <w:sz w:val="15"/>
                <w:szCs w:val="15"/>
              </w:rPr>
            </w:pPr>
            <w:r>
              <w:rPr>
                <w:rFonts w:ascii="宋体" w:hAnsi="宋体" w:cs="宋体" w:eastAsia="宋体" w:hint="default"/>
                <w:b/>
                <w:bCs/>
                <w:sz w:val="15"/>
                <w:szCs w:val="15"/>
              </w:rPr>
              <w:t>流动资产</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422" w:right="0"/>
              <w:jc w:val="left"/>
              <w:rPr>
                <w:rFonts w:ascii="宋体" w:hAnsi="宋体" w:cs="宋体" w:eastAsia="宋体" w:hint="default"/>
                <w:sz w:val="15"/>
                <w:szCs w:val="15"/>
              </w:rPr>
            </w:pPr>
            <w:r>
              <w:rPr>
                <w:rFonts w:ascii="宋体" w:hAnsi="宋体" w:cs="宋体" w:eastAsia="宋体" w:hint="default"/>
                <w:b/>
                <w:bCs/>
                <w:sz w:val="15"/>
                <w:szCs w:val="15"/>
              </w:rPr>
              <w:t>非流动资产</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75" w:right="0"/>
              <w:jc w:val="center"/>
              <w:rPr>
                <w:rFonts w:ascii="宋体" w:hAnsi="宋体" w:cs="宋体" w:eastAsia="宋体" w:hint="default"/>
                <w:sz w:val="15"/>
                <w:szCs w:val="15"/>
              </w:rPr>
            </w:pPr>
            <w:r>
              <w:rPr>
                <w:rFonts w:ascii="宋体" w:hAnsi="宋体" w:cs="宋体" w:eastAsia="宋体" w:hint="default"/>
                <w:b/>
                <w:bCs/>
                <w:sz w:val="15"/>
                <w:szCs w:val="15"/>
              </w:rPr>
              <w:t>资产合计</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75" w:right="0"/>
              <w:jc w:val="center"/>
              <w:rPr>
                <w:rFonts w:ascii="宋体" w:hAnsi="宋体" w:cs="宋体" w:eastAsia="宋体" w:hint="default"/>
                <w:sz w:val="15"/>
                <w:szCs w:val="15"/>
              </w:rPr>
            </w:pPr>
            <w:r>
              <w:rPr>
                <w:rFonts w:ascii="宋体" w:hAnsi="宋体" w:cs="宋体" w:eastAsia="宋体" w:hint="default"/>
                <w:b/>
                <w:bCs/>
                <w:sz w:val="15"/>
                <w:szCs w:val="15"/>
              </w:rPr>
              <w:t>流动负债</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130" w:right="0"/>
              <w:jc w:val="center"/>
              <w:rPr>
                <w:rFonts w:ascii="宋体" w:hAnsi="宋体" w:cs="宋体" w:eastAsia="宋体" w:hint="default"/>
                <w:sz w:val="15"/>
                <w:szCs w:val="15"/>
              </w:rPr>
            </w:pPr>
            <w:r>
              <w:rPr>
                <w:rFonts w:ascii="宋体" w:hAnsi="宋体" w:cs="宋体" w:eastAsia="宋体" w:hint="default"/>
                <w:b/>
                <w:bCs/>
                <w:sz w:val="15"/>
                <w:szCs w:val="15"/>
              </w:rPr>
              <w:t>非流动负债</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331" w:right="0"/>
              <w:jc w:val="left"/>
              <w:rPr>
                <w:rFonts w:ascii="宋体" w:hAnsi="宋体" w:cs="宋体" w:eastAsia="宋体" w:hint="default"/>
                <w:sz w:val="15"/>
                <w:szCs w:val="15"/>
              </w:rPr>
            </w:pPr>
            <w:r>
              <w:rPr>
                <w:rFonts w:ascii="宋体" w:hAnsi="宋体" w:cs="宋体" w:eastAsia="宋体" w:hint="default"/>
                <w:b/>
                <w:bCs/>
                <w:sz w:val="15"/>
                <w:szCs w:val="15"/>
              </w:rPr>
              <w:t>负债合计</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75" w:right="0"/>
              <w:jc w:val="center"/>
              <w:rPr>
                <w:rFonts w:ascii="宋体" w:hAnsi="宋体" w:cs="宋体" w:eastAsia="宋体" w:hint="default"/>
                <w:sz w:val="15"/>
                <w:szCs w:val="15"/>
              </w:rPr>
            </w:pPr>
            <w:r>
              <w:rPr>
                <w:rFonts w:ascii="宋体" w:hAnsi="宋体" w:cs="宋体" w:eastAsia="宋体" w:hint="default"/>
                <w:b/>
                <w:bCs/>
                <w:sz w:val="15"/>
                <w:szCs w:val="15"/>
              </w:rPr>
              <w:t>流动资产</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130" w:right="0"/>
              <w:jc w:val="center"/>
              <w:rPr>
                <w:rFonts w:ascii="宋体" w:hAnsi="宋体" w:cs="宋体" w:eastAsia="宋体" w:hint="default"/>
                <w:sz w:val="15"/>
                <w:szCs w:val="15"/>
              </w:rPr>
            </w:pPr>
            <w:r>
              <w:rPr>
                <w:rFonts w:ascii="宋体" w:hAnsi="宋体" w:cs="宋体" w:eastAsia="宋体" w:hint="default"/>
                <w:b/>
                <w:bCs/>
                <w:sz w:val="15"/>
                <w:szCs w:val="15"/>
              </w:rPr>
              <w:t>非流动资产</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3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73" w:right="0"/>
              <w:jc w:val="center"/>
              <w:rPr>
                <w:rFonts w:ascii="宋体" w:hAnsi="宋体" w:cs="宋体" w:eastAsia="宋体" w:hint="default"/>
                <w:sz w:val="15"/>
                <w:szCs w:val="15"/>
              </w:rPr>
            </w:pPr>
            <w:r>
              <w:rPr>
                <w:rFonts w:ascii="宋体" w:hAnsi="宋体" w:cs="宋体" w:eastAsia="宋体" w:hint="default"/>
                <w:b/>
                <w:bCs/>
                <w:sz w:val="15"/>
                <w:szCs w:val="15"/>
              </w:rPr>
              <w:t>资产合计</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4"/>
              <w:ind w:left="77" w:right="0"/>
              <w:jc w:val="center"/>
              <w:rPr>
                <w:rFonts w:ascii="宋体" w:hAnsi="宋体" w:cs="宋体" w:eastAsia="宋体" w:hint="default"/>
                <w:sz w:val="15"/>
                <w:szCs w:val="15"/>
              </w:rPr>
            </w:pPr>
            <w:r>
              <w:rPr>
                <w:rFonts w:ascii="宋体" w:hAnsi="宋体" w:cs="宋体" w:eastAsia="宋体" w:hint="default"/>
                <w:b/>
                <w:bCs/>
                <w:sz w:val="15"/>
                <w:szCs w:val="15"/>
              </w:rPr>
              <w:t>流动负债</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5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72" w:lineRule="exact"/>
              <w:ind w:left="153" w:right="0" w:hanging="77"/>
              <w:jc w:val="left"/>
              <w:rPr>
                <w:rFonts w:ascii="宋体" w:hAnsi="宋体" w:cs="宋体" w:eastAsia="宋体" w:hint="default"/>
                <w:sz w:val="15"/>
                <w:szCs w:val="15"/>
              </w:rPr>
            </w:pPr>
            <w:r>
              <w:rPr>
                <w:rFonts w:ascii="宋体" w:hAnsi="宋体" w:cs="宋体" w:eastAsia="宋体" w:hint="default"/>
                <w:b/>
                <w:bCs/>
                <w:sz w:val="15"/>
                <w:szCs w:val="15"/>
              </w:rPr>
              <w:t>非流动</w:t>
            </w:r>
            <w:r>
              <w:rPr>
                <w:rFonts w:ascii="宋体" w:hAnsi="宋体" w:cs="宋体" w:eastAsia="宋体" w:hint="default"/>
                <w:sz w:val="15"/>
                <w:szCs w:val="15"/>
              </w:rPr>
            </w:r>
          </w:p>
          <w:p>
            <w:pPr>
              <w:pStyle w:val="TableParagraph"/>
              <w:spacing w:line="240" w:lineRule="auto"/>
              <w:ind w:left="153" w:right="0"/>
              <w:jc w:val="left"/>
              <w:rPr>
                <w:rFonts w:ascii="宋体" w:hAnsi="宋体" w:cs="宋体" w:eastAsia="宋体" w:hint="default"/>
                <w:sz w:val="15"/>
                <w:szCs w:val="15"/>
              </w:rPr>
            </w:pPr>
            <w:r>
              <w:rPr>
                <w:rFonts w:ascii="宋体" w:hAnsi="宋体" w:cs="宋体" w:eastAsia="宋体" w:hint="default"/>
                <w:b/>
                <w:bCs/>
                <w:sz w:val="15"/>
                <w:szCs w:val="15"/>
              </w:rPr>
              <w:t>负债</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65"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74"/>
              <w:ind w:left="82" w:right="0"/>
              <w:jc w:val="center"/>
              <w:rPr>
                <w:rFonts w:ascii="宋体" w:hAnsi="宋体" w:cs="宋体" w:eastAsia="宋体" w:hint="default"/>
                <w:sz w:val="15"/>
                <w:szCs w:val="15"/>
              </w:rPr>
            </w:pPr>
            <w:r>
              <w:rPr>
                <w:rFonts w:ascii="宋体" w:hAnsi="宋体" w:cs="宋体" w:eastAsia="宋体" w:hint="default"/>
                <w:b/>
                <w:bCs/>
                <w:sz w:val="15"/>
                <w:szCs w:val="15"/>
              </w:rPr>
              <w:t>负债合计</w:t>
            </w:r>
            <w:r>
              <w:rPr>
                <w:rFonts w:ascii="宋体" w:hAnsi="宋体" w:cs="宋体" w:eastAsia="宋体" w:hint="default"/>
                <w:b/>
                <w:bCs/>
                <w:w w:val="100"/>
                <w:sz w:val="15"/>
                <w:szCs w:val="15"/>
              </w:rPr>
              <w:t> </w:t>
            </w:r>
            <w:r>
              <w:rPr>
                <w:rFonts w:ascii="宋体" w:hAnsi="宋体" w:cs="宋体" w:eastAsia="宋体" w:hint="default"/>
                <w:w w:val="100"/>
                <w:sz w:val="15"/>
                <w:szCs w:val="15"/>
              </w:rPr>
            </w:r>
          </w:p>
        </w:tc>
      </w:tr>
      <w:tr>
        <w:trPr>
          <w:trHeight w:val="603" w:hRule="exact"/>
        </w:trPr>
        <w:tc>
          <w:tcPr>
            <w:tcW w:w="1109" w:type="dxa"/>
            <w:tcBorders>
              <w:top w:val="single" w:sz="6" w:space="0" w:color="000000"/>
              <w:left w:val="single" w:sz="12" w:space="0" w:color="000000"/>
              <w:bottom w:val="single" w:sz="12" w:space="0" w:color="000000"/>
              <w:right w:val="single" w:sz="6"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sz w:val="15"/>
                <w:szCs w:val="15"/>
              </w:rPr>
              <w:t>锦州港现代</w:t>
            </w:r>
          </w:p>
          <w:p>
            <w:pPr>
              <w:pStyle w:val="TableParagraph"/>
              <w:spacing w:line="240" w:lineRule="auto"/>
              <w:ind w:left="93" w:right="238"/>
              <w:jc w:val="left"/>
              <w:rPr>
                <w:rFonts w:ascii="宋体" w:hAnsi="宋体" w:cs="宋体" w:eastAsia="宋体" w:hint="default"/>
                <w:sz w:val="15"/>
                <w:szCs w:val="15"/>
              </w:rPr>
            </w:pPr>
            <w:r>
              <w:rPr>
                <w:rFonts w:ascii="宋体" w:hAnsi="宋体" w:cs="宋体" w:eastAsia="宋体" w:hint="default"/>
                <w:sz w:val="15"/>
                <w:szCs w:val="15"/>
              </w:rPr>
              <w:t>粮食物流有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r>
              <w:rPr>
                <w:rFonts w:ascii="宋体" w:hAnsi="宋体" w:cs="宋体" w:eastAsia="宋体" w:hint="default"/>
                <w:sz w:val="15"/>
                <w:szCs w:val="15"/>
              </w:rPr>
              <w:t> </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9" w:right="0"/>
              <w:jc w:val="center"/>
              <w:rPr>
                <w:rFonts w:ascii="宋体" w:hAnsi="宋体" w:cs="宋体" w:eastAsia="宋体" w:hint="default"/>
                <w:sz w:val="15"/>
                <w:szCs w:val="15"/>
              </w:rPr>
            </w:pPr>
            <w:r>
              <w:rPr>
                <w:rFonts w:ascii="宋体"/>
                <w:sz w:val="15"/>
              </w:rPr>
              <w:t>65,781,460.64 </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91" w:right="0"/>
              <w:jc w:val="left"/>
              <w:rPr>
                <w:rFonts w:ascii="宋体" w:hAnsi="宋体" w:cs="宋体" w:eastAsia="宋体" w:hint="default"/>
                <w:sz w:val="15"/>
                <w:szCs w:val="15"/>
              </w:rPr>
            </w:pPr>
            <w:r>
              <w:rPr>
                <w:rFonts w:ascii="宋体"/>
                <w:sz w:val="15"/>
              </w:rPr>
              <w:t>396,264,310.60 </w:t>
            </w:r>
          </w:p>
        </w:tc>
        <w:tc>
          <w:tcPr>
            <w:tcW w:w="13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8" w:right="0"/>
              <w:jc w:val="center"/>
              <w:rPr>
                <w:rFonts w:ascii="宋体" w:hAnsi="宋体" w:cs="宋体" w:eastAsia="宋体" w:hint="default"/>
                <w:sz w:val="15"/>
                <w:szCs w:val="15"/>
              </w:rPr>
            </w:pPr>
            <w:r>
              <w:rPr>
                <w:rFonts w:ascii="宋体"/>
                <w:sz w:val="15"/>
              </w:rPr>
              <w:t>462,045,771.24 </w:t>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4" w:right="0"/>
              <w:jc w:val="center"/>
              <w:rPr>
                <w:rFonts w:ascii="宋体" w:hAnsi="宋体" w:cs="宋体" w:eastAsia="宋体" w:hint="default"/>
                <w:sz w:val="15"/>
                <w:szCs w:val="15"/>
              </w:rPr>
            </w:pPr>
            <w:r>
              <w:rPr>
                <w:rFonts w:ascii="宋体"/>
                <w:sz w:val="15"/>
              </w:rPr>
              <w:t>26,562,278.96 </w:t>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7" w:right="0"/>
              <w:jc w:val="center"/>
              <w:rPr>
                <w:rFonts w:ascii="宋体" w:hAnsi="宋体" w:cs="宋体" w:eastAsia="宋体" w:hint="default"/>
                <w:sz w:val="15"/>
                <w:szCs w:val="15"/>
              </w:rPr>
            </w:pPr>
            <w:r>
              <w:rPr>
                <w:rFonts w:ascii="宋体"/>
                <w:sz w:val="15"/>
              </w:rPr>
              <w:t>1,300,106.83 </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sz w:val="15"/>
              </w:rPr>
              <w:t>27,862,385.79 </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9" w:right="0"/>
              <w:jc w:val="center"/>
              <w:rPr>
                <w:rFonts w:ascii="宋体" w:hAnsi="宋体" w:cs="宋体" w:eastAsia="宋体" w:hint="default"/>
                <w:sz w:val="15"/>
                <w:szCs w:val="15"/>
              </w:rPr>
            </w:pPr>
            <w:r>
              <w:rPr>
                <w:rFonts w:ascii="宋体"/>
                <w:sz w:val="15"/>
              </w:rPr>
              <w:t>38,853,886.96 </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2" w:right="0"/>
              <w:jc w:val="center"/>
              <w:rPr>
                <w:rFonts w:ascii="宋体" w:hAnsi="宋体" w:cs="宋体" w:eastAsia="宋体" w:hint="default"/>
                <w:sz w:val="15"/>
                <w:szCs w:val="15"/>
              </w:rPr>
            </w:pPr>
            <w:r>
              <w:rPr>
                <w:rFonts w:ascii="宋体"/>
                <w:sz w:val="15"/>
              </w:rPr>
              <w:t>414,048,619.05 </w:t>
            </w:r>
          </w:p>
        </w:tc>
        <w:tc>
          <w:tcPr>
            <w:tcW w:w="1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6" w:right="0"/>
              <w:jc w:val="center"/>
              <w:rPr>
                <w:rFonts w:ascii="宋体" w:hAnsi="宋体" w:cs="宋体" w:eastAsia="宋体" w:hint="default"/>
                <w:sz w:val="15"/>
                <w:szCs w:val="15"/>
              </w:rPr>
            </w:pPr>
            <w:r>
              <w:rPr>
                <w:rFonts w:ascii="宋体"/>
                <w:sz w:val="15"/>
              </w:rPr>
              <w:t>452,902,506.01 </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6" w:right="0"/>
              <w:jc w:val="center"/>
              <w:rPr>
                <w:rFonts w:ascii="宋体" w:hAnsi="宋体" w:cs="宋体" w:eastAsia="宋体" w:hint="default"/>
                <w:sz w:val="15"/>
                <w:szCs w:val="15"/>
              </w:rPr>
            </w:pPr>
            <w:r>
              <w:rPr>
                <w:rFonts w:ascii="宋体"/>
                <w:sz w:val="15"/>
              </w:rPr>
              <w:t>36,946,202.31 </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4" w:right="0"/>
              <w:jc w:val="center"/>
              <w:rPr>
                <w:rFonts w:ascii="宋体" w:hAnsi="宋体" w:cs="宋体" w:eastAsia="宋体" w:hint="default"/>
                <w:sz w:val="15"/>
                <w:szCs w:val="15"/>
              </w:rPr>
            </w:pPr>
            <w:r>
              <w:rPr>
                <w:rFonts w:ascii="宋体"/>
                <w:sz w:val="15"/>
              </w:rPr>
              <w:t>36,946,202.31 </w:t>
            </w:r>
          </w:p>
        </w:tc>
      </w:tr>
    </w:tbl>
    <w:p>
      <w:pPr>
        <w:pStyle w:val="BodyText"/>
        <w:spacing w:line="243" w:lineRule="exact"/>
        <w:ind w:left="0" w:right="1136"/>
        <w:jc w:val="righ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887" w:type="dxa"/>
        <w:tblLayout w:type="fixed"/>
        <w:tblCellMar>
          <w:top w:w="0" w:type="dxa"/>
          <w:left w:w="0" w:type="dxa"/>
          <w:bottom w:w="0" w:type="dxa"/>
          <w:right w:w="0" w:type="dxa"/>
        </w:tblCellMar>
        <w:tblLook w:val="01E0"/>
      </w:tblPr>
      <w:tblGrid>
        <w:gridCol w:w="1688"/>
        <w:gridCol w:w="1687"/>
        <w:gridCol w:w="1580"/>
        <w:gridCol w:w="1582"/>
        <w:gridCol w:w="1584"/>
        <w:gridCol w:w="1687"/>
        <w:gridCol w:w="1580"/>
        <w:gridCol w:w="1582"/>
        <w:gridCol w:w="1582"/>
      </w:tblGrid>
      <w:tr>
        <w:trPr>
          <w:trHeight w:val="377" w:hRule="exact"/>
        </w:trPr>
        <w:tc>
          <w:tcPr>
            <w:tcW w:w="1688"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433" w:type="dxa"/>
            <w:gridSpan w:val="4"/>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2" w:lineRule="exact"/>
              <w:ind w:left="122"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430"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62" w:lineRule="exact"/>
              <w:ind w:left="127"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643" w:hRule="exact"/>
        </w:trPr>
        <w:tc>
          <w:tcPr>
            <w:tcW w:w="1688" w:type="dxa"/>
            <w:vMerge/>
            <w:tcBorders>
              <w:left w:val="single" w:sz="12" w:space="0" w:color="000000"/>
              <w:bottom w:val="single" w:sz="6" w:space="0" w:color="000000"/>
              <w:right w:val="single" w:sz="6" w:space="0" w:color="000000"/>
            </w:tcBorders>
            <w:shd w:val="clear" w:color="auto" w:fill="D9D9D9"/>
          </w:tcPr>
          <w:p>
            <w:pPr/>
          </w:p>
        </w:tc>
        <w:tc>
          <w:tcPr>
            <w:tcW w:w="1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4"/>
              <w:ind w:left="105"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4"/>
              <w:ind w:left="105" w:right="0"/>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4"/>
              <w:ind w:right="43"/>
              <w:jc w:val="right"/>
              <w:rPr>
                <w:rFonts w:ascii="宋体" w:hAnsi="宋体" w:cs="宋体" w:eastAsia="宋体" w:hint="default"/>
                <w:sz w:val="21"/>
                <w:szCs w:val="21"/>
              </w:rPr>
            </w:pPr>
            <w:r>
              <w:rPr>
                <w:rFonts w:ascii="宋体" w:hAnsi="宋体" w:cs="宋体" w:eastAsia="宋体" w:hint="default"/>
                <w:b/>
                <w:bCs/>
                <w:spacing w:val="-1"/>
                <w:sz w:val="21"/>
                <w:szCs w:val="21"/>
              </w:rPr>
              <w:t>综合收益总额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经营活动现金</w:t>
            </w:r>
            <w:r>
              <w:rPr>
                <w:rFonts w:ascii="宋体" w:hAnsi="宋体" w:cs="宋体" w:eastAsia="宋体" w:hint="default"/>
                <w:sz w:val="21"/>
                <w:szCs w:val="21"/>
              </w:rPr>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4"/>
              <w:ind w:left="105"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4"/>
              <w:ind w:left="104" w:right="0"/>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4"/>
              <w:ind w:left="105" w:right="0"/>
              <w:jc w:val="center"/>
              <w:rPr>
                <w:rFonts w:ascii="宋体" w:hAnsi="宋体" w:cs="宋体" w:eastAsia="宋体" w:hint="default"/>
                <w:sz w:val="21"/>
                <w:szCs w:val="21"/>
              </w:rPr>
            </w:pPr>
            <w:r>
              <w:rPr>
                <w:rFonts w:ascii="宋体" w:hAnsi="宋体" w:cs="宋体" w:eastAsia="宋体" w:hint="default"/>
                <w:b/>
                <w:bCs/>
                <w:sz w:val="21"/>
                <w:szCs w:val="21"/>
              </w:rPr>
              <w:t>综合收益总额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经营活动现金</w:t>
            </w:r>
            <w:r>
              <w:rPr>
                <w:rFonts w:ascii="宋体" w:hAnsi="宋体" w:cs="宋体" w:eastAsia="宋体" w:hint="default"/>
                <w:sz w:val="21"/>
                <w:szCs w:val="21"/>
              </w:rPr>
            </w:r>
          </w:p>
          <w:p>
            <w:pPr>
              <w:pStyle w:val="TableParagraph"/>
              <w:spacing w:line="240" w:lineRule="auto" w:before="37"/>
              <w:ind w:left="110" w:right="0"/>
              <w:jc w:val="center"/>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646" w:hRule="exact"/>
        </w:trPr>
        <w:tc>
          <w:tcPr>
            <w:tcW w:w="168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锦州港现代粮食</w:t>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left="100" w:right="-5"/>
              <w:jc w:val="center"/>
              <w:rPr>
                <w:rFonts w:ascii="宋体" w:hAnsi="宋体" w:cs="宋体" w:eastAsia="宋体" w:hint="default"/>
                <w:sz w:val="21"/>
                <w:szCs w:val="21"/>
              </w:rPr>
            </w:pPr>
            <w:r>
              <w:rPr>
                <w:rFonts w:ascii="宋体"/>
                <w:sz w:val="21"/>
              </w:rPr>
              <w:t>123,053,975.54 </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left="100" w:right="-8"/>
              <w:jc w:val="center"/>
              <w:rPr>
                <w:rFonts w:ascii="宋体" w:hAnsi="宋体" w:cs="宋体" w:eastAsia="宋体" w:hint="default"/>
                <w:sz w:val="21"/>
                <w:szCs w:val="21"/>
              </w:rPr>
            </w:pPr>
            <w:r>
              <w:rPr>
                <w:rFonts w:ascii="宋体"/>
                <w:sz w:val="21"/>
              </w:rPr>
              <w:t>17,628,105.92 </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5"/>
              <w:jc w:val="right"/>
              <w:rPr>
                <w:rFonts w:ascii="宋体" w:hAnsi="宋体" w:cs="宋体" w:eastAsia="宋体" w:hint="default"/>
                <w:sz w:val="21"/>
                <w:szCs w:val="21"/>
              </w:rPr>
            </w:pPr>
            <w:r>
              <w:rPr>
                <w:rFonts w:ascii="宋体"/>
                <w:spacing w:val="-1"/>
                <w:sz w:val="21"/>
              </w:rPr>
              <w:t>17,628,105.92</w:t>
            </w:r>
            <w:r>
              <w:rPr>
                <w:rFonts w:ascii="宋体"/>
                <w:sz w:val="21"/>
              </w:rPr>
              <w:t> </w:t>
            </w: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left="103" w:right="-5"/>
              <w:jc w:val="left"/>
              <w:rPr>
                <w:rFonts w:ascii="宋体" w:hAnsi="宋体" w:cs="宋体" w:eastAsia="宋体" w:hint="default"/>
                <w:sz w:val="21"/>
                <w:szCs w:val="21"/>
              </w:rPr>
            </w:pPr>
            <w:r>
              <w:rPr>
                <w:rFonts w:ascii="宋体"/>
                <w:sz w:val="21"/>
              </w:rPr>
              <w:t>18,420,967.34 </w:t>
            </w:r>
          </w:p>
        </w:tc>
        <w:tc>
          <w:tcPr>
            <w:tcW w:w="16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left="100" w:right="-5"/>
              <w:jc w:val="center"/>
              <w:rPr>
                <w:rFonts w:ascii="宋体" w:hAnsi="宋体" w:cs="宋体" w:eastAsia="宋体" w:hint="default"/>
                <w:sz w:val="21"/>
                <w:szCs w:val="21"/>
              </w:rPr>
            </w:pPr>
            <w:r>
              <w:rPr>
                <w:rFonts w:ascii="宋体"/>
                <w:sz w:val="21"/>
              </w:rPr>
              <w:t>136,681,348.25 </w:t>
            </w:r>
          </w:p>
        </w:tc>
        <w:tc>
          <w:tcPr>
            <w:tcW w:w="1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left="100" w:right="-8"/>
              <w:jc w:val="center"/>
              <w:rPr>
                <w:rFonts w:ascii="宋体" w:hAnsi="宋体" w:cs="宋体" w:eastAsia="宋体" w:hint="default"/>
                <w:sz w:val="21"/>
                <w:szCs w:val="21"/>
              </w:rPr>
            </w:pPr>
            <w:r>
              <w:rPr>
                <w:rFonts w:ascii="宋体"/>
                <w:sz w:val="21"/>
              </w:rPr>
              <w:t>20,474,473.75 </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left="100" w:right="-5"/>
              <w:jc w:val="center"/>
              <w:rPr>
                <w:rFonts w:ascii="宋体" w:hAnsi="宋体" w:cs="宋体" w:eastAsia="宋体" w:hint="default"/>
                <w:sz w:val="21"/>
                <w:szCs w:val="21"/>
              </w:rPr>
            </w:pPr>
            <w:r>
              <w:rPr>
                <w:rFonts w:ascii="宋体"/>
                <w:sz w:val="21"/>
              </w:rPr>
              <w:t>20,474,473.75 </w:t>
            </w:r>
          </w:p>
        </w:tc>
        <w:tc>
          <w:tcPr>
            <w:tcW w:w="15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2"/>
              <w:ind w:left="100" w:right="-13"/>
              <w:jc w:val="left"/>
              <w:rPr>
                <w:rFonts w:ascii="宋体" w:hAnsi="宋体" w:cs="宋体" w:eastAsia="宋体" w:hint="default"/>
                <w:sz w:val="21"/>
                <w:szCs w:val="21"/>
              </w:rPr>
            </w:pPr>
            <w:r>
              <w:rPr>
                <w:rFonts w:ascii="宋体"/>
                <w:sz w:val="21"/>
              </w:rPr>
              <w:t>49,275,798.52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63"/>
        <w:ind w:left="7495" w:right="7499" w:firstLine="0"/>
        <w:jc w:val="center"/>
        <w:rPr>
          <w:rFonts w:ascii="Calibri" w:hAnsi="Calibri" w:cs="Calibri" w:eastAsia="Calibri" w:hint="default"/>
          <w:sz w:val="18"/>
          <w:szCs w:val="18"/>
        </w:rPr>
      </w:pPr>
      <w:r>
        <w:rPr>
          <w:rFonts w:ascii="Calibri"/>
          <w:b/>
          <w:sz w:val="18"/>
        </w:rPr>
        <w:t>165 </w:t>
      </w:r>
      <w:r>
        <w:rPr>
          <w:rFonts w:ascii="Calibri"/>
          <w:sz w:val="18"/>
        </w:rPr>
        <w:t>/</w:t>
      </w:r>
      <w:r>
        <w:rPr>
          <w:rFonts w:ascii="Calibri"/>
          <w:spacing w:val="-5"/>
          <w:sz w:val="18"/>
        </w:rPr>
        <w:t> </w:t>
      </w:r>
      <w:r>
        <w:rPr>
          <w:rFonts w:ascii="Calibri"/>
          <w:b/>
          <w:sz w:val="18"/>
        </w:rPr>
        <w:t>198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200" w:right="2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146"/>
          <w:pgSz w:w="11910" w:h="16840"/>
          <w:pgMar w:footer="1195" w:header="0" w:top="1120" w:bottom="1380" w:left="1260" w:right="720"/>
          <w:pgNumType w:start="166"/>
        </w:sectPr>
      </w:pPr>
    </w:p>
    <w:p>
      <w:pPr>
        <w:pStyle w:val="Heading3"/>
        <w:spacing w:line="292" w:lineRule="auto" w:before="36"/>
        <w:ind w:left="5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2"/>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3"/>
        <w:spacing w:line="290" w:lineRule="auto"/>
        <w:ind w:left="5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5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0"/>
        <w:ind w:left="53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pStyle w:val="Heading3"/>
        <w:spacing w:line="240" w:lineRule="auto" w:before="56"/>
        <w:ind w:left="538"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w w:val="100"/>
        </w:rPr>
        <w:t> </w:t>
      </w:r>
    </w:p>
    <w:p>
      <w:pPr>
        <w:pStyle w:val="Heading3"/>
        <w:spacing w:line="240" w:lineRule="auto" w:before="58"/>
        <w:ind w:left="538"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5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(1)</w:t>
      </w:r>
      <w:r>
        <w:rPr>
          <w:rFonts w:ascii="宋体" w:hAnsi="宋体" w:cs="宋体" w:eastAsia="宋体" w:hint="default"/>
          <w:spacing w:val="2"/>
          <w:w w:val="99"/>
        </w:rPr>
        <w:t>.</w:t>
      </w:r>
      <w:r>
        <w:rPr>
          <w:w w:val="100"/>
        </w:rPr>
        <w:t>重要的合营企业或</w:t>
      </w:r>
      <w:r>
        <w:rPr>
          <w:spacing w:val="-3"/>
          <w:w w:val="100"/>
        </w:rPr>
        <w:t>联</w:t>
      </w:r>
      <w:r>
        <w:rPr>
          <w:w w:val="100"/>
        </w:rPr>
        <w:t>营</w:t>
      </w:r>
      <w:r>
        <w:rPr>
          <w:spacing w:val="-3"/>
          <w:w w:val="100"/>
        </w:rPr>
        <w:t>企</w:t>
      </w:r>
      <w:r>
        <w:rPr>
          <w:w w:val="100"/>
        </w:rPr>
        <w:t>业</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5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left="4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60" w:right="720"/>
          <w:cols w:num="2" w:equalWidth="0">
            <w:col w:w="7183" w:space="40"/>
            <w:col w:w="2707"/>
          </w:cols>
        </w:sectPr>
      </w:pPr>
    </w:p>
    <w:p>
      <w:pPr>
        <w:spacing w:line="240" w:lineRule="auto" w:before="5"/>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05"/>
        <w:gridCol w:w="1325"/>
        <w:gridCol w:w="1246"/>
        <w:gridCol w:w="1971"/>
        <w:gridCol w:w="739"/>
        <w:gridCol w:w="761"/>
        <w:gridCol w:w="1807"/>
      </w:tblGrid>
      <w:tr>
        <w:trPr>
          <w:trHeight w:val="599" w:hRule="exact"/>
        </w:trPr>
        <w:tc>
          <w:tcPr>
            <w:tcW w:w="1805"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65" w:right="153" w:hanging="317"/>
              <w:jc w:val="left"/>
              <w:rPr>
                <w:rFonts w:ascii="宋体" w:hAnsi="宋体" w:cs="宋体" w:eastAsia="宋体" w:hint="default"/>
                <w:sz w:val="21"/>
                <w:szCs w:val="21"/>
              </w:rPr>
            </w:pPr>
            <w:r>
              <w:rPr>
                <w:rFonts w:ascii="宋体" w:hAnsi="宋体" w:cs="宋体" w:eastAsia="宋体" w:hint="default"/>
                <w:b/>
                <w:bCs/>
                <w:sz w:val="21"/>
                <w:szCs w:val="21"/>
              </w:rPr>
              <w:t>合营企业或联营</w:t>
            </w:r>
            <w:r>
              <w:rPr>
                <w:rFonts w:ascii="宋体" w:hAnsi="宋体" w:cs="宋体" w:eastAsia="宋体" w:hint="default"/>
                <w:b/>
                <w:bCs/>
                <w:spacing w:val="-104"/>
                <w:sz w:val="21"/>
                <w:szCs w:val="21"/>
              </w:rPr>
              <w:t> </w:t>
            </w:r>
            <w:r>
              <w:rPr>
                <w:rFonts w:ascii="宋体" w:hAnsi="宋体" w:cs="宋体" w:eastAsia="宋体" w:hint="default"/>
                <w:b/>
                <w:bCs/>
                <w:sz w:val="21"/>
                <w:szCs w:val="21"/>
              </w:rPr>
              <w:t>企业名称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25"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27" w:right="0"/>
              <w:jc w:val="left"/>
              <w:rPr>
                <w:rFonts w:ascii="宋体" w:hAnsi="宋体" w:cs="宋体" w:eastAsia="宋体" w:hint="default"/>
                <w:sz w:val="21"/>
                <w:szCs w:val="21"/>
              </w:rPr>
            </w:pPr>
            <w:r>
              <w:rPr>
                <w:rFonts w:ascii="宋体" w:hAnsi="宋体" w:cs="宋体" w:eastAsia="宋体" w:hint="default"/>
                <w:b/>
                <w:bCs/>
                <w:sz w:val="21"/>
                <w:szCs w:val="21"/>
              </w:rPr>
              <w:t>主要经营地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46"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295"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71"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554"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01"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8"/>
              <w:ind w:left="158"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b/>
                <w:bCs/>
                <w:sz w:val="21"/>
                <w:szCs w:val="21"/>
              </w:rPr>
              <w:t>(%) </w:t>
            </w:r>
            <w:r>
              <w:rPr>
                <w:rFonts w:ascii="宋体" w:hAnsi="宋体" w:cs="宋体" w:eastAsia="宋体" w:hint="default"/>
                <w:sz w:val="21"/>
                <w:szCs w:val="21"/>
              </w:rPr>
            </w:r>
          </w:p>
        </w:tc>
        <w:tc>
          <w:tcPr>
            <w:tcW w:w="1807" w:type="dxa"/>
            <w:vMerge w:val="restart"/>
            <w:tcBorders>
              <w:top w:val="single" w:sz="12" w:space="0" w:color="000000"/>
              <w:left w:val="single" w:sz="6" w:space="0" w:color="000000"/>
              <w:right w:val="single" w:sz="12" w:space="0" w:color="000000"/>
            </w:tcBorders>
            <w:shd w:val="clear" w:color="auto" w:fill="D9D9D9"/>
          </w:tcPr>
          <w:p>
            <w:pPr>
              <w:pStyle w:val="TableParagraph"/>
              <w:spacing w:line="272" w:lineRule="exact" w:before="160"/>
              <w:ind w:left="155" w:right="149"/>
              <w:jc w:val="center"/>
              <w:rPr>
                <w:rFonts w:ascii="宋体" w:hAnsi="宋体" w:cs="宋体" w:eastAsia="宋体" w:hint="default"/>
                <w:sz w:val="21"/>
                <w:szCs w:val="21"/>
              </w:rPr>
            </w:pPr>
            <w:r>
              <w:rPr>
                <w:rFonts w:ascii="宋体" w:hAnsi="宋体" w:cs="宋体" w:eastAsia="宋体" w:hint="default"/>
                <w:b/>
                <w:bCs/>
                <w:sz w:val="21"/>
                <w:szCs w:val="21"/>
              </w:rPr>
              <w:t>对合营企业或联</w:t>
            </w:r>
            <w:r>
              <w:rPr>
                <w:rFonts w:ascii="宋体" w:hAnsi="宋体" w:cs="宋体" w:eastAsia="宋体" w:hint="default"/>
                <w:b/>
                <w:bCs/>
                <w:w w:val="100"/>
                <w:sz w:val="21"/>
                <w:szCs w:val="21"/>
              </w:rPr>
              <w:t> </w:t>
            </w:r>
            <w:r>
              <w:rPr>
                <w:rFonts w:ascii="宋体" w:hAnsi="宋体" w:cs="宋体" w:eastAsia="宋体" w:hint="default"/>
                <w:b/>
                <w:bCs/>
                <w:sz w:val="21"/>
                <w:szCs w:val="21"/>
              </w:rPr>
              <w:t>营企业投资的会</w:t>
            </w:r>
            <w:r>
              <w:rPr>
                <w:rFonts w:ascii="宋体" w:hAnsi="宋体" w:cs="宋体" w:eastAsia="宋体" w:hint="default"/>
                <w:b/>
                <w:bCs/>
                <w:w w:val="100"/>
                <w:sz w:val="21"/>
                <w:szCs w:val="21"/>
              </w:rPr>
              <w:t> </w:t>
            </w:r>
            <w:r>
              <w:rPr>
                <w:rFonts w:ascii="宋体" w:hAnsi="宋体" w:cs="宋体" w:eastAsia="宋体" w:hint="default"/>
                <w:b/>
                <w:bCs/>
                <w:sz w:val="21"/>
                <w:szCs w:val="21"/>
              </w:rPr>
              <w:t>计处理方法</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69" w:hRule="exact"/>
        </w:trPr>
        <w:tc>
          <w:tcPr>
            <w:tcW w:w="1805" w:type="dxa"/>
            <w:vMerge/>
            <w:tcBorders>
              <w:left w:val="single" w:sz="12" w:space="0" w:color="000000"/>
              <w:bottom w:val="single" w:sz="6" w:space="0" w:color="000000"/>
              <w:right w:val="single" w:sz="6" w:space="0" w:color="000000"/>
            </w:tcBorders>
            <w:shd w:val="clear" w:color="auto" w:fill="D9D9D9"/>
          </w:tcPr>
          <w:p>
            <w:pPr/>
          </w:p>
        </w:tc>
        <w:tc>
          <w:tcPr>
            <w:tcW w:w="1325" w:type="dxa"/>
            <w:vMerge/>
            <w:tcBorders>
              <w:left w:val="single" w:sz="6" w:space="0" w:color="000000"/>
              <w:bottom w:val="single" w:sz="6" w:space="0" w:color="000000"/>
              <w:right w:val="single" w:sz="6" w:space="0" w:color="000000"/>
            </w:tcBorders>
            <w:shd w:val="clear" w:color="auto" w:fill="D9D9D9"/>
          </w:tcPr>
          <w:p>
            <w:pPr/>
          </w:p>
        </w:tc>
        <w:tc>
          <w:tcPr>
            <w:tcW w:w="1246" w:type="dxa"/>
            <w:vMerge/>
            <w:tcBorders>
              <w:left w:val="single" w:sz="6" w:space="0" w:color="000000"/>
              <w:bottom w:val="single" w:sz="6" w:space="0" w:color="000000"/>
              <w:right w:val="single" w:sz="6" w:space="0" w:color="000000"/>
            </w:tcBorders>
            <w:shd w:val="clear" w:color="auto" w:fill="D9D9D9"/>
          </w:tcPr>
          <w:p>
            <w:pPr/>
          </w:p>
        </w:tc>
        <w:tc>
          <w:tcPr>
            <w:tcW w:w="1971" w:type="dxa"/>
            <w:vMerge/>
            <w:tcBorders>
              <w:left w:val="single" w:sz="6" w:space="0" w:color="000000"/>
              <w:bottom w:val="single" w:sz="6" w:space="0" w:color="000000"/>
              <w:right w:val="single" w:sz="6" w:space="0" w:color="000000"/>
            </w:tcBorders>
            <w:shd w:val="clear" w:color="auto" w:fill="D9D9D9"/>
          </w:tcPr>
          <w:p>
            <w:pPr/>
          </w:p>
        </w:tc>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7"/>
              <w:ind w:left="100" w:right="0"/>
              <w:jc w:val="center"/>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7"/>
              <w:ind w:right="55"/>
              <w:jc w:val="righ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07" w:type="dxa"/>
            <w:vMerge/>
            <w:tcBorders>
              <w:left w:val="single" w:sz="6" w:space="0" w:color="000000"/>
              <w:bottom w:val="single" w:sz="6" w:space="0" w:color="000000"/>
              <w:right w:val="single" w:sz="12" w:space="0" w:color="000000"/>
            </w:tcBorders>
            <w:shd w:val="clear" w:color="auto" w:fill="D9D9D9"/>
          </w:tcPr>
          <w:p>
            <w:pPr/>
          </w:p>
        </w:tc>
      </w:tr>
      <w:tr>
        <w:trPr>
          <w:trHeight w:val="562" w:hRule="exact"/>
        </w:trPr>
        <w:tc>
          <w:tcPr>
            <w:tcW w:w="1805"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锦州港象屿粮食</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8" w:right="0"/>
              <w:jc w:val="center"/>
              <w:rPr>
                <w:rFonts w:ascii="宋体" w:hAnsi="宋体" w:cs="宋体" w:eastAsia="宋体" w:hint="default"/>
                <w:sz w:val="21"/>
                <w:szCs w:val="21"/>
              </w:rPr>
            </w:pPr>
            <w:r>
              <w:rPr>
                <w:rFonts w:ascii="宋体" w:hAnsi="宋体" w:cs="宋体" w:eastAsia="宋体" w:hint="default"/>
                <w:sz w:val="21"/>
                <w:szCs w:val="21"/>
              </w:rPr>
              <w:t>粮食物流</w:t>
            </w:r>
            <w:r>
              <w:rPr>
                <w:rFonts w:ascii="宋体" w:hAnsi="宋体" w:cs="宋体" w:eastAsia="宋体" w:hint="default"/>
                <w:sz w:val="21"/>
                <w:szCs w:val="21"/>
              </w:rPr>
              <w:t> </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sz w:val="21"/>
              </w:rPr>
              <w:t>51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2" w:right="0"/>
              <w:jc w:val="center"/>
              <w:rPr>
                <w:rFonts w:ascii="宋体" w:hAnsi="宋体" w:cs="宋体" w:eastAsia="宋体" w:hint="default"/>
                <w:sz w:val="21"/>
                <w:szCs w:val="21"/>
              </w:rPr>
            </w:pPr>
            <w:r>
              <w:rPr>
                <w:rFonts w:ascii="宋体"/>
                <w:w w:val="100"/>
                <w:sz w:val="21"/>
              </w:rPr>
              <w:t> </w:t>
            </w:r>
          </w:p>
        </w:tc>
        <w:tc>
          <w:tcPr>
            <w:tcW w:w="18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108" w:right="0"/>
              <w:jc w:val="center"/>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559" w:hRule="exact"/>
        </w:trPr>
        <w:tc>
          <w:tcPr>
            <w:tcW w:w="1805"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13"/>
                <w:sz w:val="21"/>
                <w:szCs w:val="21"/>
              </w:rPr>
              <w:t>锦国投（大连）发</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展有限公司</w:t>
            </w:r>
            <w:r>
              <w:rPr>
                <w:rFonts w:ascii="宋体" w:hAnsi="宋体" w:cs="宋体" w:eastAsia="宋体" w:hint="default"/>
                <w:sz w:val="21"/>
                <w:szCs w:val="21"/>
              </w:rPr>
              <w:t> </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1"/>
              <w:jc w:val="right"/>
              <w:rPr>
                <w:rFonts w:ascii="宋体" w:hAnsi="宋体" w:cs="宋体" w:eastAsia="宋体" w:hint="default"/>
                <w:sz w:val="21"/>
                <w:szCs w:val="21"/>
              </w:rPr>
            </w:pPr>
            <w:r>
              <w:rPr>
                <w:rFonts w:ascii="宋体" w:hAnsi="宋体" w:cs="宋体" w:eastAsia="宋体" w:hint="default"/>
                <w:spacing w:val="-2"/>
                <w:sz w:val="21"/>
                <w:szCs w:val="21"/>
              </w:rPr>
              <w:t>辽宁大连</w:t>
            </w:r>
            <w:r>
              <w:rPr>
                <w:rFonts w:ascii="宋体" w:hAnsi="宋体" w:cs="宋体" w:eastAsia="宋体" w:hint="default"/>
                <w:sz w:val="21"/>
                <w:szCs w:val="21"/>
              </w:rPr>
              <w:t>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hAnsi="宋体" w:cs="宋体" w:eastAsia="宋体" w:hint="default"/>
                <w:spacing w:val="-2"/>
                <w:sz w:val="21"/>
                <w:szCs w:val="21"/>
              </w:rPr>
              <w:t>辽宁大连</w:t>
            </w:r>
            <w:r>
              <w:rPr>
                <w:rFonts w:ascii="宋体" w:hAnsi="宋体" w:cs="宋体" w:eastAsia="宋体" w:hint="default"/>
                <w:sz w:val="21"/>
                <w:szCs w:val="21"/>
              </w:rPr>
              <w:t> </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贸易、投资</w:t>
            </w:r>
            <w:r>
              <w:rPr>
                <w:rFonts w:ascii="宋体" w:hAnsi="宋体" w:cs="宋体" w:eastAsia="宋体" w:hint="default"/>
                <w:sz w:val="21"/>
                <w:szCs w:val="21"/>
              </w:rPr>
              <w:t> </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5"/>
              <w:jc w:val="center"/>
              <w:rPr>
                <w:rFonts w:ascii="宋体" w:hAnsi="宋体" w:cs="宋体" w:eastAsia="宋体" w:hint="default"/>
                <w:sz w:val="21"/>
                <w:szCs w:val="21"/>
              </w:rPr>
            </w:pPr>
            <w:r>
              <w:rPr>
                <w:rFonts w:ascii="宋体"/>
                <w:sz w:val="21"/>
              </w:rPr>
              <w:t>33.33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8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559" w:hRule="exact"/>
        </w:trPr>
        <w:tc>
          <w:tcPr>
            <w:tcW w:w="180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锦州新时代集装</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箱码头有限公司</w:t>
            </w:r>
            <w:r>
              <w:rPr>
                <w:rFonts w:ascii="宋体" w:hAnsi="宋体" w:cs="宋体" w:eastAsia="宋体" w:hint="default"/>
                <w:sz w:val="21"/>
                <w:szCs w:val="21"/>
              </w:rPr>
              <w:t> </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集装箱港口装卸和</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中转、仓储等</w:t>
            </w:r>
            <w:r>
              <w:rPr>
                <w:rFonts w:ascii="宋体" w:hAnsi="宋体" w:cs="宋体" w:eastAsia="宋体" w:hint="default"/>
                <w:sz w:val="21"/>
                <w:szCs w:val="21"/>
              </w:rPr>
              <w:t> </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34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8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559" w:hRule="exact"/>
        </w:trPr>
        <w:tc>
          <w:tcPr>
            <w:tcW w:w="180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辽宁宝来化工有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1"/>
              <w:jc w:val="right"/>
              <w:rPr>
                <w:rFonts w:ascii="宋体" w:hAnsi="宋体" w:cs="宋体" w:eastAsia="宋体" w:hint="default"/>
                <w:sz w:val="21"/>
                <w:szCs w:val="21"/>
              </w:rPr>
            </w:pPr>
            <w:r>
              <w:rPr>
                <w:rFonts w:ascii="宋体" w:hAnsi="宋体" w:cs="宋体" w:eastAsia="宋体" w:hint="default"/>
                <w:spacing w:val="-2"/>
                <w:sz w:val="21"/>
                <w:szCs w:val="21"/>
              </w:rPr>
              <w:t>辽宁盘锦</w:t>
            </w:r>
            <w:r>
              <w:rPr>
                <w:rFonts w:ascii="宋体" w:hAnsi="宋体" w:cs="宋体" w:eastAsia="宋体" w:hint="default"/>
                <w:sz w:val="21"/>
                <w:szCs w:val="21"/>
              </w:rPr>
              <w:t>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hAnsi="宋体" w:cs="宋体" w:eastAsia="宋体" w:hint="default"/>
                <w:spacing w:val="-2"/>
                <w:sz w:val="21"/>
                <w:szCs w:val="21"/>
              </w:rPr>
              <w:t>辽宁盘锦</w:t>
            </w:r>
            <w:r>
              <w:rPr>
                <w:rFonts w:ascii="宋体" w:hAnsi="宋体" w:cs="宋体" w:eastAsia="宋体" w:hint="default"/>
                <w:sz w:val="21"/>
                <w:szCs w:val="21"/>
              </w:rPr>
              <w:t> </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化工产品生产销售</w:t>
            </w:r>
            <w:r>
              <w:rPr>
                <w:rFonts w:ascii="宋体" w:hAnsi="宋体" w:cs="宋体" w:eastAsia="宋体" w:hint="default"/>
                <w:sz w:val="21"/>
                <w:szCs w:val="21"/>
              </w:rPr>
              <w:t> </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30.77</w:t>
            </w:r>
            <w:r>
              <w:rPr>
                <w:rFonts w:ascii="宋体"/>
                <w:sz w:val="21"/>
              </w:rPr>
              <w:t> </w:t>
            </w:r>
          </w:p>
        </w:tc>
        <w:tc>
          <w:tcPr>
            <w:tcW w:w="18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559" w:hRule="exact"/>
        </w:trPr>
        <w:tc>
          <w:tcPr>
            <w:tcW w:w="180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锦州中理外轮理</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货有限公司</w:t>
            </w:r>
            <w:r>
              <w:rPr>
                <w:rFonts w:ascii="宋体" w:hAnsi="宋体" w:cs="宋体" w:eastAsia="宋体" w:hint="default"/>
                <w:sz w:val="21"/>
                <w:szCs w:val="21"/>
              </w:rPr>
              <w:t> </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外轮理货</w:t>
            </w:r>
            <w:r>
              <w:rPr>
                <w:rFonts w:ascii="宋体" w:hAnsi="宋体" w:cs="宋体" w:eastAsia="宋体" w:hint="default"/>
                <w:sz w:val="21"/>
                <w:szCs w:val="21"/>
              </w:rPr>
              <w:t> </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29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8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562" w:hRule="exact"/>
        </w:trPr>
        <w:tc>
          <w:tcPr>
            <w:tcW w:w="180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中丝锦州化工品</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港储有限公司</w:t>
            </w:r>
            <w:r>
              <w:rPr>
                <w:rFonts w:ascii="宋体" w:hAnsi="宋体" w:cs="宋体" w:eastAsia="宋体" w:hint="default"/>
                <w:sz w:val="21"/>
                <w:szCs w:val="21"/>
              </w:rPr>
              <w:t> </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化工品罐储</w:t>
            </w:r>
            <w:r>
              <w:rPr>
                <w:rFonts w:ascii="宋体" w:hAnsi="宋体" w:cs="宋体" w:eastAsia="宋体" w:hint="default"/>
                <w:sz w:val="21"/>
                <w:szCs w:val="21"/>
              </w:rPr>
              <w:t> </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49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8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560" w:hRule="exact"/>
        </w:trPr>
        <w:tc>
          <w:tcPr>
            <w:tcW w:w="1805"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辽宁沈哈红运物</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流锦州有限公司</w:t>
            </w:r>
            <w:r>
              <w:rPr>
                <w:rFonts w:ascii="宋体" w:hAnsi="宋体" w:cs="宋体" w:eastAsia="宋体" w:hint="default"/>
                <w:sz w:val="21"/>
                <w:szCs w:val="21"/>
              </w:rPr>
              <w:t> </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hAnsi="宋体" w:cs="宋体" w:eastAsia="宋体" w:hint="default"/>
                <w:sz w:val="21"/>
                <w:szCs w:val="21"/>
              </w:rPr>
              <w:t>物流</w:t>
            </w:r>
            <w:r>
              <w:rPr>
                <w:rFonts w:ascii="宋体" w:hAnsi="宋体" w:cs="宋体" w:eastAsia="宋体" w:hint="default"/>
                <w:sz w:val="21"/>
                <w:szCs w:val="21"/>
              </w:rPr>
              <w:t> </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10 </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8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566" w:hRule="exact"/>
        </w:trPr>
        <w:tc>
          <w:tcPr>
            <w:tcW w:w="1805"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锦州嘉城物资仓</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储有限公司</w:t>
            </w:r>
            <w:r>
              <w:rPr>
                <w:rFonts w:ascii="宋体" w:hAnsi="宋体" w:cs="宋体" w:eastAsia="宋体" w:hint="default"/>
                <w:sz w:val="21"/>
                <w:szCs w:val="21"/>
              </w:rPr>
              <w:t> </w:t>
            </w:r>
          </w:p>
        </w:tc>
        <w:tc>
          <w:tcPr>
            <w:tcW w:w="13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13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hAnsi="宋体" w:cs="宋体" w:eastAsia="宋体" w:hint="default"/>
                <w:spacing w:val="-2"/>
                <w:sz w:val="21"/>
                <w:szCs w:val="21"/>
              </w:rPr>
              <w:t>辽宁锦州</w:t>
            </w:r>
            <w:r>
              <w:rPr>
                <w:rFonts w:ascii="宋体" w:hAnsi="宋体" w:cs="宋体" w:eastAsia="宋体" w:hint="default"/>
                <w:sz w:val="21"/>
                <w:szCs w:val="21"/>
              </w:rPr>
              <w:t> </w:t>
            </w:r>
          </w:p>
        </w:tc>
        <w:tc>
          <w:tcPr>
            <w:tcW w:w="19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hAnsi="宋体" w:cs="宋体" w:eastAsia="宋体" w:hint="default"/>
                <w:sz w:val="21"/>
                <w:szCs w:val="21"/>
              </w:rPr>
              <w:t>仓储</w:t>
            </w:r>
            <w:r>
              <w:rPr>
                <w:rFonts w:ascii="宋体" w:hAnsi="宋体" w:cs="宋体" w:eastAsia="宋体" w:hint="default"/>
                <w:sz w:val="21"/>
                <w:szCs w:val="21"/>
              </w:rPr>
              <w:t> </w:t>
            </w:r>
          </w:p>
        </w:tc>
        <w:tc>
          <w:tcPr>
            <w:tcW w:w="7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30 </w:t>
            </w:r>
          </w:p>
        </w:tc>
        <w:tc>
          <w:tcPr>
            <w:tcW w:w="7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8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r>
    </w:tbl>
    <w:p>
      <w:pPr>
        <w:pStyle w:val="BodyText"/>
        <w:spacing w:line="241" w:lineRule="exact"/>
        <w:ind w:left="538" w:right="0"/>
        <w:jc w:val="left"/>
        <w:rPr>
          <w:rFonts w:ascii="宋体" w:hAnsi="宋体" w:cs="宋体" w:eastAsia="宋体" w:hint="default"/>
        </w:rPr>
      </w:pPr>
      <w:r>
        <w:rPr>
          <w:rFonts w:ascii="宋体"/>
          <w:w w:val="100"/>
        </w:rPr>
        <w:t> </w:t>
      </w:r>
    </w:p>
    <w:p>
      <w:pPr>
        <w:pStyle w:val="BodyText"/>
        <w:spacing w:line="240" w:lineRule="auto"/>
        <w:ind w:left="958" w:right="0" w:hanging="420"/>
        <w:jc w:val="left"/>
      </w:pPr>
      <w:r>
        <w:rPr/>
        <w:t>持有</w:t>
      </w:r>
      <w:r>
        <w:rPr>
          <w:spacing w:val="-55"/>
        </w:rPr>
        <w:t> </w:t>
      </w:r>
      <w:r>
        <w:rPr>
          <w:rFonts w:ascii="宋体" w:hAnsi="宋体" w:cs="宋体" w:eastAsia="宋体" w:hint="default"/>
        </w:rPr>
        <w:t>20%</w:t>
      </w:r>
      <w:r>
        <w:rPr/>
        <w:t>以下表决权但具有重大影响，或者持有</w:t>
      </w:r>
      <w:r>
        <w:rPr>
          <w:spacing w:val="-55"/>
        </w:rPr>
        <w:t> </w:t>
      </w:r>
      <w:r>
        <w:rPr>
          <w:rFonts w:ascii="宋体" w:hAnsi="宋体" w:cs="宋体" w:eastAsia="宋体" w:hint="default"/>
        </w:rPr>
        <w:t>20%</w:t>
      </w:r>
      <w:r>
        <w:rPr/>
        <w:t>或以上表决权但不具有重大影响的依据：</w:t>
      </w:r>
      <w:r>
        <w:rPr>
          <w:rFonts w:ascii="宋体" w:hAnsi="宋体" w:cs="宋体" w:eastAsia="宋体" w:hint="default"/>
          <w:w w:val="100"/>
        </w:rPr>
        <w:t> </w:t>
      </w:r>
      <w:r>
        <w:rPr>
          <w:spacing w:val="-2"/>
        </w:rPr>
        <w:t>公司在辽宁沈哈红运物流锦州有限公司董事会中派驻董事，能够对其实施重大影响，故采用</w:t>
      </w:r>
    </w:p>
    <w:p>
      <w:pPr>
        <w:pStyle w:val="BodyText"/>
        <w:spacing w:line="271" w:lineRule="exact"/>
        <w:ind w:left="538" w:right="0"/>
        <w:jc w:val="left"/>
      </w:pPr>
      <w:r>
        <w:rPr/>
        <w:t>权益法核算。</w:t>
      </w:r>
    </w:p>
    <w:p>
      <w:pPr>
        <w:pStyle w:val="BodyText"/>
        <w:spacing w:line="272" w:lineRule="exact"/>
        <w:ind w:left="538" w:right="0"/>
        <w:jc w:val="left"/>
        <w:rPr>
          <w:rFonts w:ascii="宋体" w:hAnsi="宋体" w:cs="宋体" w:eastAsia="宋体" w:hint="default"/>
        </w:rPr>
      </w:pPr>
      <w:r>
        <w:rPr>
          <w:rFonts w:ascii="宋体"/>
          <w:w w:val="100"/>
        </w:rPr>
        <w:t> </w:t>
      </w:r>
    </w:p>
    <w:p>
      <w:pPr>
        <w:pStyle w:val="Heading3"/>
        <w:spacing w:line="288" w:lineRule="auto"/>
        <w:ind w:left="5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重要合营企业的主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6"/>
        <w:ind w:left="5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60" w:right="720"/>
        </w:sectPr>
      </w:pPr>
    </w:p>
    <w:p>
      <w:pPr>
        <w:spacing w:line="240" w:lineRule="auto" w:before="1"/>
        <w:rPr>
          <w:rFonts w:ascii="宋体" w:hAnsi="宋体" w:cs="宋体" w:eastAsia="宋体" w:hint="default"/>
          <w:sz w:val="25"/>
          <w:szCs w:val="25"/>
        </w:rPr>
      </w:pPr>
    </w:p>
    <w:p>
      <w:pPr>
        <w:pStyle w:val="BodyText"/>
        <w:spacing w:line="240" w:lineRule="auto" w:before="36"/>
        <w:ind w:left="0" w:right="114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940" w:type="dxa"/>
        <w:tblLayout w:type="fixed"/>
        <w:tblCellMar>
          <w:top w:w="0" w:type="dxa"/>
          <w:left w:w="0" w:type="dxa"/>
          <w:bottom w:w="0" w:type="dxa"/>
          <w:right w:w="0" w:type="dxa"/>
        </w:tblCellMar>
        <w:tblLook w:val="01E0"/>
      </w:tblPr>
      <w:tblGrid>
        <w:gridCol w:w="3519"/>
        <w:gridCol w:w="1935"/>
        <w:gridCol w:w="1886"/>
        <w:gridCol w:w="1885"/>
      </w:tblGrid>
      <w:tr>
        <w:trPr>
          <w:trHeight w:val="503" w:hRule="exact"/>
        </w:trPr>
        <w:tc>
          <w:tcPr>
            <w:tcW w:w="351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26"/>
              <w:ind w:left="92" w:right="0"/>
              <w:jc w:val="center"/>
              <w:rPr>
                <w:rFonts w:ascii="宋体" w:hAnsi="宋体" w:cs="宋体" w:eastAsia="宋体" w:hint="default"/>
                <w:sz w:val="21"/>
                <w:szCs w:val="21"/>
              </w:rPr>
            </w:pPr>
            <w:r>
              <w:rPr>
                <w:rFonts w:ascii="宋体"/>
                <w:b/>
                <w:w w:val="99"/>
                <w:sz w:val="21"/>
              </w:rPr>
              <w:t> </w:t>
            </w:r>
            <w:r>
              <w:rPr>
                <w:rFonts w:ascii="宋体"/>
                <w:sz w:val="21"/>
              </w:rPr>
            </w:r>
          </w:p>
        </w:tc>
        <w:tc>
          <w:tcPr>
            <w:tcW w:w="19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746" w:right="168" w:hanging="581"/>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sz w:val="21"/>
                <w:szCs w:val="21"/>
              </w:rPr>
              <w:t>/</w:t>
            </w:r>
            <w:r>
              <w:rPr>
                <w:rFonts w:ascii="宋体" w:hAnsi="宋体" w:cs="宋体" w:eastAsia="宋体" w:hint="default"/>
                <w:b/>
                <w:bCs/>
                <w:sz w:val="21"/>
                <w:szCs w:val="21"/>
              </w:rPr>
              <w:t>本期发</w:t>
            </w:r>
            <w:r>
              <w:rPr>
                <w:rFonts w:ascii="宋体" w:hAnsi="宋体" w:cs="宋体" w:eastAsia="宋体" w:hint="default"/>
                <w:b/>
                <w:bCs/>
                <w:spacing w:val="-104"/>
                <w:sz w:val="21"/>
                <w:szCs w:val="21"/>
              </w:rPr>
              <w:t> </w:t>
            </w:r>
            <w:r>
              <w:rPr>
                <w:rFonts w:ascii="宋体" w:hAnsi="宋体" w:cs="宋体" w:eastAsia="宋体" w:hint="default"/>
                <w:b/>
                <w:bCs/>
                <w:sz w:val="21"/>
                <w:szCs w:val="21"/>
              </w:rPr>
              <w:t>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771"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66"/>
              <w:ind w:left="8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sz w:val="21"/>
                <w:szCs w:val="21"/>
              </w:rPr>
              <w:t>/</w:t>
            </w: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96" w:hRule="exact"/>
        </w:trPr>
        <w:tc>
          <w:tcPr>
            <w:tcW w:w="3519" w:type="dxa"/>
            <w:vMerge/>
            <w:tcBorders>
              <w:left w:val="single" w:sz="12" w:space="0" w:color="000000"/>
              <w:bottom w:val="single" w:sz="6" w:space="0" w:color="000000"/>
              <w:right w:val="single" w:sz="6" w:space="0" w:color="000000"/>
            </w:tcBorders>
            <w:shd w:val="clear" w:color="auto" w:fill="D9D9D9"/>
          </w:tcPr>
          <w:p>
            <w:pPr/>
          </w:p>
        </w:tc>
        <w:tc>
          <w:tcPr>
            <w:tcW w:w="19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before="1"/>
              <w:ind w:left="429" w:right="117" w:hanging="317"/>
              <w:jc w:val="left"/>
              <w:rPr>
                <w:rFonts w:ascii="宋体" w:hAnsi="宋体" w:cs="宋体" w:eastAsia="宋体" w:hint="default"/>
                <w:sz w:val="21"/>
                <w:szCs w:val="21"/>
              </w:rPr>
            </w:pPr>
            <w:r>
              <w:rPr>
                <w:rFonts w:ascii="宋体" w:hAnsi="宋体" w:cs="宋体" w:eastAsia="宋体" w:hint="default"/>
                <w:b/>
                <w:bCs/>
                <w:sz w:val="21"/>
                <w:szCs w:val="21"/>
              </w:rPr>
              <w:t>锦州港象屿粮食物</w:t>
            </w:r>
            <w:r>
              <w:rPr>
                <w:rFonts w:ascii="宋体" w:hAnsi="宋体" w:cs="宋体" w:eastAsia="宋体" w:hint="default"/>
                <w:b/>
                <w:bCs/>
                <w:spacing w:val="-103"/>
                <w:sz w:val="21"/>
                <w:szCs w:val="21"/>
              </w:rPr>
              <w:t> </w:t>
            </w:r>
            <w:r>
              <w:rPr>
                <w:rFonts w:ascii="宋体" w:hAnsi="宋体" w:cs="宋体" w:eastAsia="宋体" w:hint="default"/>
                <w:b/>
                <w:bCs/>
                <w:sz w:val="21"/>
                <w:szCs w:val="21"/>
              </w:rPr>
              <w:t>流有限公司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before="1"/>
              <w:ind w:left="302" w:right="194" w:hanging="106"/>
              <w:jc w:val="left"/>
              <w:rPr>
                <w:rFonts w:ascii="宋体" w:hAnsi="宋体" w:cs="宋体" w:eastAsia="宋体" w:hint="default"/>
                <w:sz w:val="21"/>
                <w:szCs w:val="21"/>
              </w:rPr>
            </w:pPr>
            <w:r>
              <w:rPr>
                <w:rFonts w:ascii="宋体" w:hAnsi="宋体" w:cs="宋体" w:eastAsia="宋体" w:hint="default"/>
                <w:b/>
                <w:bCs/>
                <w:sz w:val="21"/>
                <w:szCs w:val="21"/>
              </w:rPr>
              <w:t>锦州港象屿粮食</w:t>
            </w:r>
            <w:r>
              <w:rPr>
                <w:rFonts w:ascii="宋体" w:hAnsi="宋体" w:cs="宋体" w:eastAsia="宋体" w:hint="default"/>
                <w:b/>
                <w:bCs/>
                <w:spacing w:val="-104"/>
                <w:sz w:val="21"/>
                <w:szCs w:val="21"/>
              </w:rPr>
              <w:t> </w:t>
            </w:r>
            <w:r>
              <w:rPr>
                <w:rFonts w:ascii="宋体" w:hAnsi="宋体" w:cs="宋体" w:eastAsia="宋体" w:hint="default"/>
                <w:b/>
                <w:bCs/>
                <w:sz w:val="21"/>
                <w:szCs w:val="21"/>
              </w:rPr>
              <w:t>物流有限公司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5"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exact" w:before="1"/>
              <w:ind w:left="406" w:right="187" w:hanging="212"/>
              <w:jc w:val="left"/>
              <w:rPr>
                <w:rFonts w:ascii="宋体" w:hAnsi="宋体" w:cs="宋体" w:eastAsia="宋体" w:hint="default"/>
                <w:sz w:val="21"/>
                <w:szCs w:val="21"/>
              </w:rPr>
            </w:pPr>
            <w:r>
              <w:rPr>
                <w:rFonts w:ascii="宋体" w:hAnsi="宋体" w:cs="宋体" w:eastAsia="宋体" w:hint="default"/>
                <w:b/>
                <w:bCs/>
                <w:sz w:val="21"/>
                <w:szCs w:val="21"/>
              </w:rPr>
              <w:t>辽宁锦港宝地置</w:t>
            </w:r>
            <w:r>
              <w:rPr>
                <w:rFonts w:ascii="宋体" w:hAnsi="宋体" w:cs="宋体" w:eastAsia="宋体" w:hint="default"/>
                <w:b/>
                <w:bCs/>
                <w:spacing w:val="-104"/>
                <w:sz w:val="21"/>
                <w:szCs w:val="21"/>
              </w:rPr>
              <w:t> </w:t>
            </w:r>
            <w:r>
              <w:rPr>
                <w:rFonts w:ascii="宋体" w:hAnsi="宋体" w:cs="宋体" w:eastAsia="宋体" w:hint="default"/>
                <w:b/>
                <w:bCs/>
                <w:sz w:val="21"/>
                <w:szCs w:val="21"/>
              </w:rPr>
              <w:t>业有限公司</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19,586,147.80</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21,164,895.12</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806,517,522.53</w:t>
            </w:r>
            <w:r>
              <w:rPr>
                <w:rFonts w:ascii="宋体"/>
                <w:sz w:val="21"/>
              </w:rPr>
              <w:t> </w:t>
            </w:r>
          </w:p>
        </w:tc>
      </w:tr>
      <w:tr>
        <w:trPr>
          <w:trHeight w:val="353"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511"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3,202,126.46</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490.17</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9,312,377.46</w:t>
            </w:r>
            <w:r>
              <w:rPr>
                <w:rFonts w:ascii="宋体"/>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114,514,669.21</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78,351,121.29</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808,074.47</w:t>
            </w:r>
            <w:r>
              <w:rPr>
                <w:rFonts w:ascii="宋体"/>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134,100,817.01</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99,516,016.41</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807,325,597.00</w:t>
            </w:r>
            <w:r>
              <w:rPr>
                <w:rFonts w:ascii="宋体"/>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102,971,666.99</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93,135,362.90</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705,236,749.41</w:t>
            </w:r>
            <w:r>
              <w:rPr>
                <w:rFonts w:ascii="宋体"/>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21,363,791.65</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6"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124,335,458.64</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93,135,362.90</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705,236,749.41</w:t>
            </w:r>
            <w:r>
              <w:rPr>
                <w:rFonts w:ascii="宋体"/>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9,765,358.37</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6,380,653.51</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102,088,847.59</w:t>
            </w:r>
            <w:r>
              <w:rPr>
                <w:rFonts w:ascii="宋体"/>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51,044,423.80</w:t>
            </w:r>
            <w:r>
              <w:rPr>
                <w:rFonts w:ascii="宋体"/>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-8,833,258.35</w:t>
            </w:r>
            <w:r>
              <w:rPr>
                <w:rFonts w:ascii="宋体"/>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-8,833,258.35</w:t>
            </w:r>
            <w:r>
              <w:rPr>
                <w:rFonts w:ascii="宋体"/>
                <w:sz w:val="21"/>
              </w:rPr>
              <w:t> </w:t>
            </w:r>
          </w:p>
        </w:tc>
      </w:tr>
      <w:tr>
        <w:trPr>
          <w:trHeight w:val="353"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42,211,165.45</w:t>
            </w:r>
            <w:r>
              <w:rPr>
                <w:rFonts w:ascii="宋体"/>
                <w:sz w:val="21"/>
              </w:rPr>
              <w:t> </w:t>
            </w:r>
          </w:p>
        </w:tc>
      </w:tr>
      <w:tr>
        <w:trPr>
          <w:trHeight w:val="497"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1" w:right="25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w:t>
            </w:r>
            <w:r>
              <w:rPr>
                <w:rFonts w:ascii="宋体" w:hAnsi="宋体" w:cs="宋体" w:eastAsia="宋体" w:hint="default"/>
                <w:w w:val="100"/>
                <w:sz w:val="21"/>
                <w:szCs w:val="21"/>
              </w:rPr>
              <w:t> </w:t>
            </w:r>
            <w:r>
              <w:rPr>
                <w:rFonts w:ascii="宋体" w:hAnsi="宋体" w:cs="宋体" w:eastAsia="宋体" w:hint="default"/>
                <w:sz w:val="21"/>
                <w:szCs w:val="21"/>
              </w:rPr>
              <w:t>的公允价值</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6"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14,716,279.27</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105,990,690.24</w:t>
            </w:r>
            <w:r>
              <w:rPr>
                <w:rFonts w:ascii="宋体"/>
                <w:sz w:val="21"/>
              </w:rPr>
              <w:t> </w:t>
            </w:r>
          </w:p>
        </w:tc>
      </w:tr>
      <w:tr>
        <w:trPr>
          <w:trHeight w:val="353"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-132,843.43</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-6,699.63</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22,174.93</w:t>
            </w:r>
            <w:r>
              <w:rPr>
                <w:rFonts w:ascii="宋体"/>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321,139.70</w:t>
            </w:r>
            <w:r>
              <w:rPr>
                <w:rFonts w:ascii="宋体"/>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284,704.86</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-519,346.49</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-574,468.45</w:t>
            </w:r>
            <w:r>
              <w:rPr>
                <w:rFonts w:ascii="宋体"/>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5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284,704.86</w:t>
            </w:r>
            <w:r>
              <w:rPr>
                <w:rFonts w:ascii="宋体"/>
                <w:sz w:val="21"/>
              </w:rPr>
              <w:t> </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-519,346.49</w:t>
            </w:r>
            <w:r>
              <w:rPr>
                <w:rFonts w:ascii="宋体"/>
                <w:sz w:val="21"/>
              </w:rPr>
              <w:t> </w:t>
            </w:r>
          </w:p>
        </w:tc>
        <w:tc>
          <w:tcPr>
            <w:tcW w:w="18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-574,468.45</w:t>
            </w:r>
            <w:r>
              <w:rPr>
                <w:rFonts w:ascii="宋体"/>
                <w:sz w:val="21"/>
              </w:rPr>
              <w:t> </w:t>
            </w:r>
          </w:p>
        </w:tc>
      </w:tr>
      <w:tr>
        <w:trPr>
          <w:trHeight w:val="360" w:hRule="exact"/>
        </w:trPr>
        <w:tc>
          <w:tcPr>
            <w:tcW w:w="35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r>
              <w:rPr>
                <w:rFonts w:ascii="宋体" w:hAnsi="宋体" w:cs="宋体" w:eastAsia="宋体" w:hint="default"/>
                <w:sz w:val="21"/>
                <w:szCs w:val="21"/>
              </w:rPr>
              <w:t> </w:t>
            </w:r>
          </w:p>
        </w:tc>
        <w:tc>
          <w:tcPr>
            <w:tcW w:w="19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8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8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0" w:footer="1195" w:top="1120" w:bottom="1380" w:left="560" w:right="20"/>
        </w:sectPr>
      </w:pPr>
    </w:p>
    <w:p>
      <w:pPr>
        <w:pStyle w:val="BodyText"/>
        <w:spacing w:line="243" w:lineRule="exact"/>
        <w:ind w:left="1238" w:right="0"/>
        <w:jc w:val="left"/>
        <w:rPr>
          <w:rFonts w:ascii="宋体" w:hAnsi="宋体" w:cs="宋体" w:eastAsia="宋体" w:hint="default"/>
        </w:rPr>
      </w:pPr>
      <w:r>
        <w:rPr>
          <w:rFonts w:ascii="宋体"/>
          <w:w w:val="100"/>
        </w:rPr>
        <w:t> </w:t>
      </w:r>
    </w:p>
    <w:p>
      <w:pPr>
        <w:pStyle w:val="Heading3"/>
        <w:spacing w:line="240" w:lineRule="auto" w:before="58"/>
        <w:ind w:left="1238"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1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1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60" w:right="20"/>
          <w:cols w:num="2" w:equalWidth="0">
            <w:col w:w="4510" w:space="2011"/>
            <w:col w:w="4809"/>
          </w:cols>
        </w:sectPr>
      </w:pP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711"/>
        <w:gridCol w:w="1843"/>
        <w:gridCol w:w="1561"/>
        <w:gridCol w:w="1848"/>
        <w:gridCol w:w="1699"/>
        <w:gridCol w:w="1563"/>
        <w:gridCol w:w="1836"/>
      </w:tblGrid>
      <w:tr>
        <w:trPr>
          <w:trHeight w:val="256" w:hRule="exact"/>
        </w:trPr>
        <w:tc>
          <w:tcPr>
            <w:tcW w:w="711" w:type="dxa"/>
            <w:tcBorders>
              <w:top w:val="single" w:sz="12" w:space="0" w:color="000000"/>
              <w:left w:val="single" w:sz="12" w:space="0" w:color="000000"/>
              <w:bottom w:val="nil" w:sz="6" w:space="0" w:color="auto"/>
              <w:right w:val="single" w:sz="6" w:space="0" w:color="000000"/>
            </w:tcBorders>
            <w:shd w:val="clear" w:color="auto" w:fill="D9D9D9"/>
          </w:tcPr>
          <w:p>
            <w:pPr>
              <w:pStyle w:val="TableParagraph"/>
              <w:spacing w:line="207" w:lineRule="exact"/>
              <w:ind w:left="82" w:right="0"/>
              <w:jc w:val="center"/>
              <w:rPr>
                <w:rFonts w:ascii="宋体" w:hAnsi="宋体" w:cs="宋体" w:eastAsia="宋体" w:hint="default"/>
                <w:sz w:val="18"/>
                <w:szCs w:val="18"/>
              </w:rPr>
            </w:pPr>
            <w:r>
              <w:rPr>
                <w:rFonts w:ascii="宋体"/>
                <w:b/>
                <w:w w:val="99"/>
                <w:sz w:val="18"/>
              </w:rPr>
              <w:t> </w:t>
            </w:r>
            <w:r>
              <w:rPr>
                <w:rFonts w:ascii="宋体"/>
                <w:sz w:val="18"/>
              </w:rPr>
            </w:r>
          </w:p>
        </w:tc>
        <w:tc>
          <w:tcPr>
            <w:tcW w:w="5252"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07" w:lineRule="exact"/>
              <w:ind w:left="171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099"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07" w:lineRule="exact"/>
              <w:ind w:left="163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2" w:hRule="exact"/>
        </w:trPr>
        <w:tc>
          <w:tcPr>
            <w:tcW w:w="711" w:type="dxa"/>
            <w:tcBorders>
              <w:top w:val="nil" w:sz="6" w:space="0" w:color="auto"/>
              <w:left w:val="single" w:sz="12" w:space="0" w:color="000000"/>
              <w:bottom w:val="single" w:sz="6" w:space="0" w:color="000000"/>
              <w:right w:val="single" w:sz="6" w:space="0" w:color="000000"/>
            </w:tcBorders>
            <w:shd w:val="clear" w:color="auto" w:fill="D9D9D9"/>
          </w:tcPr>
          <w:p>
            <w:pP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b/>
                <w:bCs/>
                <w:sz w:val="18"/>
                <w:szCs w:val="18"/>
              </w:rPr>
              <w:t>辽宁宝来化工</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b/>
                <w:bCs/>
                <w:sz w:val="18"/>
                <w:szCs w:val="18"/>
              </w:rPr>
              <w:t>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b/>
                <w:bCs/>
                <w:sz w:val="18"/>
                <w:szCs w:val="18"/>
              </w:rPr>
              <w:t>锦州新时代集装</w:t>
            </w:r>
            <w:r>
              <w:rPr>
                <w:rFonts w:ascii="宋体" w:hAnsi="宋体" w:cs="宋体" w:eastAsia="宋体" w:hint="default"/>
                <w:sz w:val="18"/>
                <w:szCs w:val="18"/>
              </w:rPr>
            </w: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箱码头有限公司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锦国投（大连）发展</w:t>
            </w:r>
            <w:r>
              <w:rPr>
                <w:rFonts w:ascii="宋体" w:hAnsi="宋体" w:cs="宋体" w:eastAsia="宋体" w:hint="default"/>
                <w:sz w:val="18"/>
                <w:szCs w:val="18"/>
              </w:rPr>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b/>
                <w:bCs/>
                <w:sz w:val="18"/>
                <w:szCs w:val="18"/>
              </w:rPr>
              <w:t>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b/>
                <w:bCs/>
                <w:sz w:val="18"/>
                <w:szCs w:val="18"/>
              </w:rPr>
              <w:t>辽宁宝来化工有限</w:t>
            </w:r>
            <w:r>
              <w:rPr>
                <w:rFonts w:ascii="宋体" w:hAnsi="宋体" w:cs="宋体" w:eastAsia="宋体" w:hint="default"/>
                <w:sz w:val="18"/>
                <w:szCs w:val="18"/>
              </w:rPr>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5" w:lineRule="exact"/>
              <w:ind w:left="139" w:right="0"/>
              <w:jc w:val="left"/>
              <w:rPr>
                <w:rFonts w:ascii="宋体" w:hAnsi="宋体" w:cs="宋体" w:eastAsia="宋体" w:hint="default"/>
                <w:sz w:val="18"/>
                <w:szCs w:val="18"/>
              </w:rPr>
            </w:pPr>
            <w:r>
              <w:rPr>
                <w:rFonts w:ascii="宋体" w:hAnsi="宋体" w:cs="宋体" w:eastAsia="宋体" w:hint="default"/>
                <w:b/>
                <w:bCs/>
                <w:sz w:val="18"/>
                <w:szCs w:val="18"/>
              </w:rPr>
              <w:t>锦州新时代集装</w:t>
            </w:r>
            <w:r>
              <w:rPr>
                <w:rFonts w:ascii="宋体" w:hAnsi="宋体" w:cs="宋体" w:eastAsia="宋体" w:hint="default"/>
                <w:sz w:val="18"/>
                <w:szCs w:val="18"/>
              </w:rPr>
            </w: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b/>
                <w:bCs/>
                <w:sz w:val="18"/>
                <w:szCs w:val="18"/>
              </w:rPr>
              <w:t>箱码头有限公司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36"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锦国投（大连）发展</w:t>
            </w:r>
            <w:r>
              <w:rPr>
                <w:rFonts w:ascii="宋体" w:hAnsi="宋体" w:cs="宋体" w:eastAsia="宋体" w:hint="default"/>
                <w:sz w:val="18"/>
                <w:szCs w:val="18"/>
              </w:rPr>
            </w:r>
          </w:p>
          <w:p>
            <w:pPr>
              <w:pStyle w:val="TableParagraph"/>
              <w:spacing w:line="240" w:lineRule="auto"/>
              <w:ind w:left="96" w:right="0"/>
              <w:jc w:val="center"/>
              <w:rPr>
                <w:rFonts w:ascii="宋体" w:hAnsi="宋体" w:cs="宋体" w:eastAsia="宋体" w:hint="default"/>
                <w:sz w:val="18"/>
                <w:szCs w:val="18"/>
              </w:rPr>
            </w:pPr>
            <w:r>
              <w:rPr>
                <w:rFonts w:ascii="宋体" w:hAnsi="宋体" w:cs="宋体" w:eastAsia="宋体" w:hint="default"/>
                <w:b/>
                <w:bCs/>
                <w:sz w:val="18"/>
                <w:szCs w:val="18"/>
              </w:rPr>
              <w:t>有限公司</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2"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流动</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3,197,745,131.70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143,232,489.01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10,683,583,532.39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1,787,589,089.81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148,152,475.96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6,600,098,142.67 </w:t>
            </w:r>
          </w:p>
        </w:tc>
      </w:tr>
      <w:tr>
        <w:trPr>
          <w:trHeight w:val="71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232" w:lineRule="exact" w:before="23"/>
              <w:ind w:left="93" w:right="233"/>
              <w:jc w:val="left"/>
              <w:rPr>
                <w:rFonts w:ascii="宋体" w:hAnsi="宋体" w:cs="宋体" w:eastAsia="宋体" w:hint="default"/>
                <w:sz w:val="18"/>
                <w:szCs w:val="18"/>
              </w:rPr>
            </w:pPr>
            <w:r>
              <w:rPr>
                <w:rFonts w:ascii="宋体" w:hAnsi="宋体" w:cs="宋体" w:eastAsia="宋体" w:hint="default"/>
                <w:sz w:val="18"/>
                <w:szCs w:val="18"/>
              </w:rPr>
              <w:t>动资 产</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10,192,350,859.37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429,699,981.60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3,043,589,700.99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2,337,130,125.71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436,274,139.26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2,777,522,905.82 </w:t>
            </w:r>
          </w:p>
        </w:tc>
      </w:tr>
      <w:tr>
        <w:trPr>
          <w:trHeight w:val="487" w:hRule="exact"/>
        </w:trPr>
        <w:tc>
          <w:tcPr>
            <w:tcW w:w="711" w:type="dxa"/>
            <w:tcBorders>
              <w:top w:val="single" w:sz="6" w:space="0" w:color="000000"/>
              <w:left w:val="single" w:sz="12" w:space="0" w:color="000000"/>
              <w:bottom w:val="single" w:sz="12"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资产</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13,390,095,991.07 </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572,932,470.61 </w:t>
            </w:r>
          </w:p>
        </w:tc>
        <w:tc>
          <w:tcPr>
            <w:tcW w:w="18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13,727,173,233.38 </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4,124,719,215.52 </w:t>
            </w:r>
          </w:p>
        </w:tc>
        <w:tc>
          <w:tcPr>
            <w:tcW w:w="15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584,426,615.22 </w:t>
            </w:r>
          </w:p>
        </w:tc>
        <w:tc>
          <w:tcPr>
            <w:tcW w:w="18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9,377,621,048.49 </w:t>
            </w:r>
          </w:p>
        </w:tc>
      </w:tr>
    </w:tbl>
    <w:p>
      <w:pPr>
        <w:spacing w:after="0" w:line="240" w:lineRule="auto"/>
        <w:jc w:val="right"/>
        <w:rPr>
          <w:rFonts w:ascii="宋体" w:hAnsi="宋体" w:cs="宋体" w:eastAsia="宋体" w:hint="default"/>
          <w:sz w:val="18"/>
          <w:szCs w:val="18"/>
        </w:rPr>
        <w:sectPr>
          <w:type w:val="continuous"/>
          <w:pgSz w:w="11910" w:h="16840"/>
          <w:pgMar w:top="1120" w:bottom="1380" w:left="560" w:right="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711"/>
        <w:gridCol w:w="1843"/>
        <w:gridCol w:w="1561"/>
        <w:gridCol w:w="1848"/>
        <w:gridCol w:w="1699"/>
        <w:gridCol w:w="1563"/>
        <w:gridCol w:w="1836"/>
      </w:tblGrid>
      <w:tr>
        <w:trPr>
          <w:trHeight w:val="490" w:hRule="exact"/>
        </w:trPr>
        <w:tc>
          <w:tcPr>
            <w:tcW w:w="711" w:type="dxa"/>
            <w:tcBorders>
              <w:top w:val="single" w:sz="12"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流动</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z w:val="18"/>
                <w:szCs w:val="18"/>
              </w:rPr>
              <w:t> </w:t>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right="8"/>
              <w:jc w:val="right"/>
              <w:rPr>
                <w:rFonts w:ascii="宋体" w:hAnsi="宋体" w:cs="宋体" w:eastAsia="宋体" w:hint="default"/>
                <w:sz w:val="18"/>
                <w:szCs w:val="18"/>
              </w:rPr>
            </w:pPr>
            <w:r>
              <w:rPr>
                <w:rFonts w:ascii="宋体"/>
                <w:spacing w:val="-1"/>
                <w:sz w:val="18"/>
              </w:rPr>
              <w:t>2,020,804,464.29 </w:t>
            </w:r>
          </w:p>
        </w:tc>
        <w:tc>
          <w:tcPr>
            <w:tcW w:w="15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right="11"/>
              <w:jc w:val="right"/>
              <w:rPr>
                <w:rFonts w:ascii="宋体" w:hAnsi="宋体" w:cs="宋体" w:eastAsia="宋体" w:hint="default"/>
                <w:sz w:val="18"/>
                <w:szCs w:val="18"/>
              </w:rPr>
            </w:pPr>
            <w:r>
              <w:rPr>
                <w:rFonts w:ascii="宋体"/>
                <w:spacing w:val="-1"/>
                <w:sz w:val="18"/>
              </w:rPr>
              <w:t>83,781,653.80 </w:t>
            </w:r>
          </w:p>
        </w:tc>
        <w:tc>
          <w:tcPr>
            <w:tcW w:w="18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right="8"/>
              <w:jc w:val="right"/>
              <w:rPr>
                <w:rFonts w:ascii="宋体" w:hAnsi="宋体" w:cs="宋体" w:eastAsia="宋体" w:hint="default"/>
                <w:sz w:val="18"/>
                <w:szCs w:val="18"/>
              </w:rPr>
            </w:pPr>
            <w:r>
              <w:rPr>
                <w:rFonts w:ascii="宋体"/>
                <w:spacing w:val="-1"/>
                <w:sz w:val="18"/>
              </w:rPr>
              <w:t>4,640,169,001.96 </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right="8"/>
              <w:jc w:val="right"/>
              <w:rPr>
                <w:rFonts w:ascii="宋体" w:hAnsi="宋体" w:cs="宋体" w:eastAsia="宋体" w:hint="default"/>
                <w:sz w:val="18"/>
                <w:szCs w:val="18"/>
              </w:rPr>
            </w:pPr>
            <w:r>
              <w:rPr>
                <w:rFonts w:ascii="宋体"/>
                <w:spacing w:val="-1"/>
                <w:sz w:val="18"/>
              </w:rPr>
              <w:t>815,675,509.47 </w:t>
            </w:r>
          </w:p>
        </w:tc>
        <w:tc>
          <w:tcPr>
            <w:tcW w:w="15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0"/>
              <w:ind w:right="11"/>
              <w:jc w:val="right"/>
              <w:rPr>
                <w:rFonts w:ascii="宋体" w:hAnsi="宋体" w:cs="宋体" w:eastAsia="宋体" w:hint="default"/>
                <w:sz w:val="18"/>
                <w:szCs w:val="18"/>
              </w:rPr>
            </w:pPr>
            <w:r>
              <w:rPr>
                <w:rFonts w:ascii="宋体"/>
                <w:spacing w:val="-1"/>
                <w:sz w:val="18"/>
              </w:rPr>
              <w:t>80,475,490.46 </w:t>
            </w:r>
          </w:p>
        </w:tc>
        <w:tc>
          <w:tcPr>
            <w:tcW w:w="18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0"/>
              <w:ind w:right="1"/>
              <w:jc w:val="right"/>
              <w:rPr>
                <w:rFonts w:ascii="宋体" w:hAnsi="宋体" w:cs="宋体" w:eastAsia="宋体" w:hint="default"/>
                <w:sz w:val="18"/>
                <w:szCs w:val="18"/>
              </w:rPr>
            </w:pPr>
            <w:r>
              <w:rPr>
                <w:rFonts w:ascii="宋体"/>
                <w:spacing w:val="-1"/>
                <w:sz w:val="18"/>
              </w:rPr>
              <w:t>2,309,981,025.29 </w:t>
            </w:r>
          </w:p>
        </w:tc>
      </w:tr>
      <w:tr>
        <w:trPr>
          <w:trHeight w:val="71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非流</w:t>
            </w:r>
          </w:p>
          <w:p>
            <w:pPr>
              <w:pStyle w:val="TableParagraph"/>
              <w:spacing w:line="232" w:lineRule="exact" w:before="23"/>
              <w:ind w:left="93" w:right="233"/>
              <w:jc w:val="left"/>
              <w:rPr>
                <w:rFonts w:ascii="宋体" w:hAnsi="宋体" w:cs="宋体" w:eastAsia="宋体" w:hint="default"/>
                <w:sz w:val="18"/>
                <w:szCs w:val="18"/>
              </w:rPr>
            </w:pPr>
            <w:r>
              <w:rPr>
                <w:rFonts w:ascii="宋体" w:hAnsi="宋体" w:cs="宋体" w:eastAsia="宋体" w:hint="default"/>
                <w:sz w:val="18"/>
                <w:szCs w:val="18"/>
              </w:rPr>
              <w:t>动负 债</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6,601,560,000.00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142,000,000.00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65,926,701.73</w:t>
            </w:r>
            <w:r>
              <w:rPr>
                <w:rFonts w:ascii="宋体"/>
                <w:sz w:val="18"/>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213,070,000.00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171,300,000.00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68,000,000.00 </w:t>
            </w:r>
          </w:p>
        </w:tc>
      </w:tr>
      <w:tr>
        <w:trPr>
          <w:trHeight w:val="482"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负债</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8,622,364,464.29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225,781,653.80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4,706,095,703.69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1,028,745,509.47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251,775,490.46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2,377,981,025.29 </w:t>
            </w:r>
          </w:p>
        </w:tc>
      </w:tr>
      <w:tr>
        <w:trPr>
          <w:trHeight w:val="71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少数</w:t>
            </w:r>
          </w:p>
          <w:p>
            <w:pPr>
              <w:pStyle w:val="TableParagraph"/>
              <w:spacing w:line="232" w:lineRule="exact" w:before="23"/>
              <w:ind w:left="93" w:right="143"/>
              <w:jc w:val="left"/>
              <w:rPr>
                <w:rFonts w:ascii="宋体" w:hAnsi="宋体" w:cs="宋体" w:eastAsia="宋体" w:hint="default"/>
                <w:sz w:val="18"/>
                <w:szCs w:val="18"/>
              </w:rPr>
            </w:pPr>
            <w:r>
              <w:rPr>
                <w:rFonts w:ascii="宋体" w:hAnsi="宋体" w:cs="宋体" w:eastAsia="宋体" w:hint="default"/>
                <w:sz w:val="18"/>
                <w:szCs w:val="18"/>
              </w:rPr>
              <w:t>股东 权益</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1,051,831.65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-4,301,580.44 </w:t>
            </w:r>
          </w:p>
        </w:tc>
      </w:tr>
      <w:tr>
        <w:trPr>
          <w:trHeight w:val="1183"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both"/>
              <w:rPr>
                <w:rFonts w:ascii="宋体" w:hAnsi="宋体" w:cs="宋体" w:eastAsia="宋体" w:hint="default"/>
                <w:sz w:val="18"/>
                <w:szCs w:val="18"/>
              </w:rPr>
            </w:pPr>
            <w:r>
              <w:rPr>
                <w:rFonts w:ascii="宋体" w:hAnsi="宋体" w:cs="宋体" w:eastAsia="宋体" w:hint="default"/>
                <w:sz w:val="18"/>
                <w:szCs w:val="18"/>
              </w:rPr>
              <w:t>归属</w:t>
            </w:r>
          </w:p>
          <w:p>
            <w:pPr>
              <w:pStyle w:val="TableParagraph"/>
              <w:spacing w:line="237" w:lineRule="auto"/>
              <w:ind w:left="93" w:right="143"/>
              <w:jc w:val="both"/>
              <w:rPr>
                <w:rFonts w:ascii="宋体" w:hAnsi="宋体" w:cs="宋体" w:eastAsia="宋体" w:hint="default"/>
                <w:sz w:val="18"/>
                <w:szCs w:val="18"/>
              </w:rPr>
            </w:pPr>
            <w:r>
              <w:rPr>
                <w:rFonts w:ascii="宋体" w:hAnsi="宋体" w:cs="宋体" w:eastAsia="宋体" w:hint="default"/>
                <w:sz w:val="18"/>
                <w:szCs w:val="18"/>
              </w:rPr>
              <w:t>于母 公司 股东 权益</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4,767,731,526.78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347,150,816.81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9,020,025,698.04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3,095,973,706.05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332,651,124.76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7,003,941,603.64 </w:t>
            </w:r>
          </w:p>
        </w:tc>
      </w:tr>
      <w:tr>
        <w:trPr>
          <w:trHeight w:val="1649"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both"/>
              <w:rPr>
                <w:rFonts w:ascii="宋体" w:hAnsi="宋体" w:cs="宋体" w:eastAsia="宋体" w:hint="default"/>
                <w:sz w:val="18"/>
                <w:szCs w:val="18"/>
              </w:rPr>
            </w:pPr>
            <w:r>
              <w:rPr>
                <w:rFonts w:ascii="宋体" w:hAnsi="宋体" w:cs="宋体" w:eastAsia="宋体" w:hint="default"/>
                <w:sz w:val="18"/>
                <w:szCs w:val="18"/>
              </w:rPr>
              <w:t>按持</w:t>
            </w:r>
          </w:p>
          <w:p>
            <w:pPr>
              <w:pStyle w:val="TableParagraph"/>
              <w:spacing w:line="237" w:lineRule="auto"/>
              <w:ind w:left="93" w:right="233"/>
              <w:jc w:val="both"/>
              <w:rPr>
                <w:rFonts w:ascii="宋体" w:hAnsi="宋体" w:cs="宋体" w:eastAsia="宋体" w:hint="default"/>
                <w:sz w:val="18"/>
                <w:szCs w:val="18"/>
              </w:rPr>
            </w:pPr>
            <w:r>
              <w:rPr>
                <w:rFonts w:ascii="宋体" w:hAnsi="宋体" w:cs="宋体" w:eastAsia="宋体" w:hint="default"/>
                <w:sz w:val="18"/>
                <w:szCs w:val="18"/>
              </w:rPr>
              <w:t>股比 例计 算的 净资 产份 额</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1,989,273,360.83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118,031,277.71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3,006,675,232.68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1,998,480,476.66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113,101,382.42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3,001,313,867.88 </w:t>
            </w:r>
          </w:p>
        </w:tc>
      </w:tr>
      <w:tr>
        <w:trPr>
          <w:trHeight w:val="482"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调整</w:t>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事项</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-98,050,895.84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-99,932,801.85 </w:t>
            </w:r>
          </w:p>
        </w:tc>
      </w:tr>
      <w:tr>
        <w:trPr>
          <w:trHeight w:val="482"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誉</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 </w:t>
            </w:r>
          </w:p>
        </w:tc>
      </w:tr>
      <w:tr>
        <w:trPr>
          <w:trHeight w:val="1181"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w:t>
            </w:r>
          </w:p>
          <w:p>
            <w:pPr>
              <w:pStyle w:val="TableParagraph"/>
              <w:spacing w:line="237" w:lineRule="auto"/>
              <w:ind w:left="93" w:right="143"/>
              <w:jc w:val="both"/>
              <w:rPr>
                <w:rFonts w:ascii="宋体" w:hAnsi="宋体" w:cs="宋体" w:eastAsia="宋体" w:hint="default"/>
                <w:sz w:val="18"/>
                <w:szCs w:val="18"/>
              </w:rPr>
            </w:pPr>
            <w:r>
              <w:rPr>
                <w:rFonts w:ascii="宋体" w:hAnsi="宋体" w:cs="宋体" w:eastAsia="宋体" w:hint="default"/>
                <w:sz w:val="18"/>
                <w:szCs w:val="18"/>
              </w:rPr>
              <w:t>部交 易未 实现 利润</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-98,050,895.84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-99,932,801.85 </w:t>
            </w:r>
          </w:p>
        </w:tc>
      </w:tr>
      <w:tr>
        <w:trPr>
          <w:trHeight w:val="482"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w:t>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 </w:t>
            </w:r>
          </w:p>
        </w:tc>
      </w:tr>
      <w:tr>
        <w:trPr>
          <w:trHeight w:val="1649"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both"/>
              <w:rPr>
                <w:rFonts w:ascii="宋体" w:hAnsi="宋体" w:cs="宋体" w:eastAsia="宋体" w:hint="default"/>
                <w:sz w:val="18"/>
                <w:szCs w:val="18"/>
              </w:rPr>
            </w:pPr>
            <w:r>
              <w:rPr>
                <w:rFonts w:ascii="宋体" w:hAnsi="宋体" w:cs="宋体" w:eastAsia="宋体" w:hint="default"/>
                <w:sz w:val="18"/>
                <w:szCs w:val="18"/>
              </w:rPr>
              <w:t>对联</w:t>
            </w:r>
          </w:p>
          <w:p>
            <w:pPr>
              <w:pStyle w:val="TableParagraph"/>
              <w:spacing w:line="237" w:lineRule="auto"/>
              <w:ind w:left="93" w:right="143"/>
              <w:jc w:val="both"/>
              <w:rPr>
                <w:rFonts w:ascii="宋体" w:hAnsi="宋体" w:cs="宋体" w:eastAsia="宋体" w:hint="default"/>
                <w:sz w:val="18"/>
                <w:szCs w:val="18"/>
              </w:rPr>
            </w:pPr>
            <w:r>
              <w:rPr>
                <w:rFonts w:ascii="宋体" w:hAnsi="宋体" w:cs="宋体" w:eastAsia="宋体" w:hint="default"/>
                <w:sz w:val="18"/>
                <w:szCs w:val="18"/>
              </w:rPr>
              <w:t>营企 业权 益投 资的 账面 价值</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1,989,273,360.83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118,031,277.71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2,908,624,336.84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1,998,480,476.66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113,101,382.42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2,901,381,066.03 </w:t>
            </w:r>
          </w:p>
        </w:tc>
      </w:tr>
      <w:tr>
        <w:trPr>
          <w:trHeight w:val="2350"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both"/>
              <w:rPr>
                <w:rFonts w:ascii="宋体" w:hAnsi="宋体" w:cs="宋体" w:eastAsia="宋体" w:hint="default"/>
                <w:sz w:val="18"/>
                <w:szCs w:val="18"/>
              </w:rPr>
            </w:pPr>
            <w:r>
              <w:rPr>
                <w:rFonts w:ascii="宋体" w:hAnsi="宋体" w:cs="宋体" w:eastAsia="宋体" w:hint="default"/>
                <w:sz w:val="18"/>
                <w:szCs w:val="18"/>
              </w:rPr>
              <w:t>存在</w:t>
            </w:r>
          </w:p>
          <w:p>
            <w:pPr>
              <w:pStyle w:val="TableParagraph"/>
              <w:spacing w:line="237" w:lineRule="auto" w:before="2"/>
              <w:ind w:left="93" w:right="143"/>
              <w:jc w:val="both"/>
              <w:rPr>
                <w:rFonts w:ascii="宋体" w:hAnsi="宋体" w:cs="宋体" w:eastAsia="宋体" w:hint="default"/>
                <w:sz w:val="18"/>
                <w:szCs w:val="18"/>
              </w:rPr>
            </w:pPr>
            <w:r>
              <w:rPr>
                <w:rFonts w:ascii="宋体" w:hAnsi="宋体" w:cs="宋体" w:eastAsia="宋体" w:hint="default"/>
                <w:sz w:val="18"/>
                <w:szCs w:val="18"/>
              </w:rPr>
              <w:t>公开 报价 的联 营企 业权 益投 资的 公允 价值</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 </w:t>
            </w:r>
          </w:p>
        </w:tc>
      </w:tr>
      <w:tr>
        <w:trPr>
          <w:trHeight w:val="482"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营业</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197,892,841.20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8,781,069,068.13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174,287,396.71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2,483,260,317.52 </w:t>
            </w:r>
          </w:p>
        </w:tc>
      </w:tr>
      <w:tr>
        <w:trPr>
          <w:trHeight w:val="482"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净利</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-28,242,179.27</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68,831,512.07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15,814,487.51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-4,026,293.95</w:t>
            </w:r>
            <w:r>
              <w:rPr>
                <w:rFonts w:ascii="宋体"/>
                <w:sz w:val="18"/>
              </w:rPr>
              <w:t>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50,183,178.17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33,046,830.99 </w:t>
            </w:r>
          </w:p>
        </w:tc>
      </w:tr>
      <w:tr>
        <w:trPr>
          <w:trHeight w:val="953" w:hRule="exact"/>
        </w:trPr>
        <w:tc>
          <w:tcPr>
            <w:tcW w:w="711" w:type="dxa"/>
            <w:tcBorders>
              <w:top w:val="single" w:sz="6" w:space="0" w:color="000000"/>
              <w:left w:val="single" w:sz="12" w:space="0" w:color="000000"/>
              <w:bottom w:val="single" w:sz="12" w:space="0" w:color="000000"/>
              <w:right w:val="single" w:sz="6" w:space="0" w:color="000000"/>
            </w:tcBorders>
          </w:tcPr>
          <w:p>
            <w:pPr>
              <w:pStyle w:val="TableParagraph"/>
              <w:spacing w:line="204" w:lineRule="exact"/>
              <w:ind w:left="93" w:right="0"/>
              <w:jc w:val="both"/>
              <w:rPr>
                <w:rFonts w:ascii="宋体" w:hAnsi="宋体" w:cs="宋体" w:eastAsia="宋体" w:hint="default"/>
                <w:sz w:val="18"/>
                <w:szCs w:val="18"/>
              </w:rPr>
            </w:pPr>
            <w:r>
              <w:rPr>
                <w:rFonts w:ascii="宋体" w:hAnsi="宋体" w:cs="宋体" w:eastAsia="宋体" w:hint="default"/>
                <w:sz w:val="18"/>
                <w:szCs w:val="18"/>
              </w:rPr>
              <w:t>终止</w:t>
            </w:r>
          </w:p>
          <w:p>
            <w:pPr>
              <w:pStyle w:val="TableParagraph"/>
              <w:spacing w:line="237" w:lineRule="auto"/>
              <w:ind w:left="93" w:right="143"/>
              <w:jc w:val="both"/>
              <w:rPr>
                <w:rFonts w:ascii="宋体" w:hAnsi="宋体" w:cs="宋体" w:eastAsia="宋体" w:hint="default"/>
                <w:sz w:val="18"/>
                <w:szCs w:val="18"/>
              </w:rPr>
            </w:pPr>
            <w:r>
              <w:rPr>
                <w:rFonts w:ascii="宋体" w:hAnsi="宋体" w:cs="宋体" w:eastAsia="宋体" w:hint="default"/>
                <w:sz w:val="18"/>
                <w:szCs w:val="18"/>
              </w:rPr>
              <w:t>经营 的净 利润</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8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5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8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1195" w:top="1120" w:bottom="1380" w:left="560" w:right="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711"/>
        <w:gridCol w:w="1843"/>
        <w:gridCol w:w="1561"/>
        <w:gridCol w:w="1848"/>
        <w:gridCol w:w="1699"/>
        <w:gridCol w:w="1563"/>
        <w:gridCol w:w="1836"/>
      </w:tblGrid>
      <w:tr>
        <w:trPr>
          <w:trHeight w:val="725" w:hRule="exact"/>
        </w:trPr>
        <w:tc>
          <w:tcPr>
            <w:tcW w:w="711" w:type="dxa"/>
            <w:tcBorders>
              <w:top w:val="single" w:sz="12"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93" w:right="143"/>
              <w:jc w:val="left"/>
              <w:rPr>
                <w:rFonts w:ascii="宋体" w:hAnsi="宋体" w:cs="宋体" w:eastAsia="宋体" w:hint="default"/>
                <w:sz w:val="18"/>
                <w:szCs w:val="18"/>
              </w:rPr>
            </w:pPr>
            <w:r>
              <w:rPr>
                <w:rFonts w:ascii="宋体" w:hAnsi="宋体" w:cs="宋体" w:eastAsia="宋体" w:hint="default"/>
                <w:sz w:val="18"/>
                <w:szCs w:val="18"/>
              </w:rPr>
              <w:t>综合 收益</w:t>
            </w:r>
            <w:r>
              <w:rPr>
                <w:rFonts w:ascii="宋体" w:hAnsi="宋体" w:cs="宋体" w:eastAsia="宋体" w:hint="default"/>
                <w:sz w:val="18"/>
                <w:szCs w:val="18"/>
              </w:rPr>
              <w:t> </w:t>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62,749.01</w:t>
            </w:r>
            <w:r>
              <w:rPr>
                <w:rFonts w:ascii="宋体"/>
                <w:sz w:val="18"/>
              </w:rPr>
              <w:t> </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8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-7,659,949.97 </w:t>
            </w:r>
          </w:p>
        </w:tc>
      </w:tr>
      <w:tr>
        <w:trPr>
          <w:trHeight w:val="715"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z w:val="18"/>
                <w:szCs w:val="18"/>
              </w:rPr>
              <w:t>综合</w:t>
            </w:r>
          </w:p>
          <w:p>
            <w:pPr>
              <w:pStyle w:val="TableParagraph"/>
              <w:spacing w:line="232" w:lineRule="exact" w:before="23"/>
              <w:ind w:left="93" w:right="143"/>
              <w:jc w:val="left"/>
              <w:rPr>
                <w:rFonts w:ascii="宋体" w:hAnsi="宋体" w:cs="宋体" w:eastAsia="宋体" w:hint="default"/>
                <w:sz w:val="18"/>
                <w:szCs w:val="18"/>
              </w:rPr>
            </w:pPr>
            <w:r>
              <w:rPr>
                <w:rFonts w:ascii="宋体" w:hAnsi="宋体" w:cs="宋体" w:eastAsia="宋体" w:hint="default"/>
                <w:sz w:val="18"/>
                <w:szCs w:val="18"/>
              </w:rPr>
              <w:t>收益 总额</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-28,242,179.27</w:t>
            </w:r>
            <w:r>
              <w:rPr>
                <w:rFonts w:ascii="宋体"/>
                <w:sz w:val="18"/>
              </w:rPr>
              <w:t> </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68,831,512.07 </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15,404,115.62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-4,026,293.95</w:t>
            </w:r>
            <w:r>
              <w:rPr>
                <w:rFonts w:ascii="宋体"/>
                <w:sz w:val="18"/>
              </w:rPr>
              <w:t> </w:t>
            </w: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50,183,178.17 </w:t>
            </w:r>
          </w:p>
        </w:tc>
        <w:tc>
          <w:tcPr>
            <w:tcW w:w="18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25,386,881.02 </w:t>
            </w:r>
          </w:p>
        </w:tc>
      </w:tr>
      <w:tr>
        <w:trPr>
          <w:trHeight w:val="1889" w:hRule="exact"/>
        </w:trPr>
        <w:tc>
          <w:tcPr>
            <w:tcW w:w="711" w:type="dxa"/>
            <w:tcBorders>
              <w:top w:val="single" w:sz="6" w:space="0" w:color="000000"/>
              <w:left w:val="single" w:sz="12" w:space="0" w:color="000000"/>
              <w:bottom w:val="single" w:sz="12" w:space="0" w:color="000000"/>
              <w:right w:val="single" w:sz="6" w:space="0" w:color="000000"/>
            </w:tcBorders>
          </w:tcPr>
          <w:p>
            <w:pPr>
              <w:pStyle w:val="TableParagraph"/>
              <w:spacing w:line="204" w:lineRule="exact"/>
              <w:ind w:left="93" w:right="0"/>
              <w:jc w:val="both"/>
              <w:rPr>
                <w:rFonts w:ascii="宋体" w:hAnsi="宋体" w:cs="宋体" w:eastAsia="宋体" w:hint="default"/>
                <w:sz w:val="18"/>
                <w:szCs w:val="18"/>
              </w:rPr>
            </w:pPr>
            <w:r>
              <w:rPr>
                <w:rFonts w:ascii="宋体" w:hAnsi="宋体" w:cs="宋体" w:eastAsia="宋体" w:hint="default"/>
                <w:sz w:val="18"/>
                <w:szCs w:val="18"/>
              </w:rPr>
              <w:t>本年</w:t>
            </w:r>
          </w:p>
          <w:p>
            <w:pPr>
              <w:pStyle w:val="TableParagraph"/>
              <w:spacing w:line="237" w:lineRule="auto"/>
              <w:ind w:left="93" w:right="233"/>
              <w:jc w:val="both"/>
              <w:rPr>
                <w:rFonts w:ascii="宋体" w:hAnsi="宋体" w:cs="宋体" w:eastAsia="宋体" w:hint="default"/>
                <w:sz w:val="18"/>
                <w:szCs w:val="18"/>
              </w:rPr>
            </w:pPr>
            <w:r>
              <w:rPr>
                <w:rFonts w:ascii="宋体" w:hAnsi="宋体" w:cs="宋体" w:eastAsia="宋体" w:hint="default"/>
                <w:sz w:val="18"/>
                <w:szCs w:val="18"/>
              </w:rPr>
              <w:t>度收 到的 来自 联营 企业 的股 利</w:t>
            </w:r>
            <w:r>
              <w:rPr>
                <w:rFonts w:ascii="宋体" w:hAnsi="宋体" w:cs="宋体" w:eastAsia="宋体" w:hint="default"/>
                <w:sz w:val="18"/>
                <w:szCs w:val="18"/>
              </w:rPr>
              <w:t> </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18,472,818.81 </w:t>
            </w:r>
          </w:p>
        </w:tc>
        <w:tc>
          <w:tcPr>
            <w:tcW w:w="18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17,589,900.97 </w:t>
            </w:r>
          </w:p>
        </w:tc>
        <w:tc>
          <w:tcPr>
            <w:tcW w:w="18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1195" w:top="1120" w:bottom="1380" w:left="560" w:right="20"/>
        </w:sectPr>
      </w:pPr>
    </w:p>
    <w:p>
      <w:pPr>
        <w:pStyle w:val="BodyText"/>
        <w:spacing w:line="243" w:lineRule="exact"/>
        <w:ind w:left="1238" w:right="0"/>
        <w:jc w:val="left"/>
        <w:rPr>
          <w:rFonts w:ascii="宋体" w:hAnsi="宋体" w:cs="宋体" w:eastAsia="宋体" w:hint="default"/>
        </w:rPr>
      </w:pPr>
      <w:r>
        <w:rPr>
          <w:rFonts w:ascii="宋体"/>
          <w:w w:val="100"/>
        </w:rPr>
        <w:t> </w:t>
      </w:r>
    </w:p>
    <w:p>
      <w:pPr>
        <w:pStyle w:val="Heading3"/>
        <w:spacing w:line="240" w:lineRule="auto" w:before="57"/>
        <w:ind w:left="1238" w:right="0"/>
        <w:jc w:val="left"/>
        <w:rPr>
          <w:rFonts w:ascii="宋体" w:hAnsi="宋体" w:cs="宋体" w:eastAsia="宋体" w:hint="default"/>
          <w:b w:val="0"/>
          <w:bCs w:val="0"/>
        </w:rPr>
      </w:pP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1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60" w:right="20"/>
          <w:cols w:num="2" w:equalWidth="0">
            <w:col w:w="5986" w:space="535"/>
            <w:col w:w="4809"/>
          </w:cols>
        </w:sectPr>
      </w:pPr>
    </w:p>
    <w:p>
      <w:pPr>
        <w:spacing w:line="240" w:lineRule="auto" w:before="7"/>
        <w:rPr>
          <w:rFonts w:ascii="宋体" w:hAnsi="宋体" w:cs="宋体" w:eastAsia="宋体" w:hint="default"/>
          <w:sz w:val="2"/>
          <w:szCs w:val="2"/>
        </w:rPr>
      </w:pPr>
    </w:p>
    <w:tbl>
      <w:tblPr>
        <w:tblW w:w="0" w:type="auto"/>
        <w:jc w:val="left"/>
        <w:tblInd w:w="1115" w:type="dxa"/>
        <w:tblLayout w:type="fixed"/>
        <w:tblCellMar>
          <w:top w:w="0" w:type="dxa"/>
          <w:left w:w="0" w:type="dxa"/>
          <w:bottom w:w="0" w:type="dxa"/>
          <w:right w:w="0" w:type="dxa"/>
        </w:tblCellMar>
        <w:tblLook w:val="01E0"/>
      </w:tblPr>
      <w:tblGrid>
        <w:gridCol w:w="3937"/>
        <w:gridCol w:w="2693"/>
        <w:gridCol w:w="2420"/>
      </w:tblGrid>
      <w:tr>
        <w:trPr>
          <w:trHeight w:val="362" w:hRule="exact"/>
        </w:trPr>
        <w:tc>
          <w:tcPr>
            <w:tcW w:w="39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7" w:right="0"/>
              <w:jc w:val="center"/>
              <w:rPr>
                <w:rFonts w:ascii="宋体" w:hAnsi="宋体" w:cs="宋体" w:eastAsia="宋体" w:hint="default"/>
                <w:sz w:val="21"/>
                <w:szCs w:val="21"/>
              </w:rPr>
            </w:pPr>
            <w:r>
              <w:rPr>
                <w:rFonts w:ascii="宋体"/>
                <w:b/>
                <w:w w:val="99"/>
                <w:sz w:val="21"/>
              </w:rPr>
              <w:t> </w:t>
            </w:r>
            <w:r>
              <w:rPr>
                <w:rFonts w:ascii="宋体"/>
                <w:sz w:val="21"/>
              </w:rPr>
            </w:r>
          </w:p>
        </w:tc>
        <w:tc>
          <w:tcPr>
            <w:tcW w:w="26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28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right="35"/>
              <w:jc w:val="righ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1,499,701.29</w:t>
            </w:r>
            <w:r>
              <w:rPr>
                <w:rFonts w:ascii="宋体"/>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1,735,133.29</w:t>
            </w:r>
            <w:r>
              <w:rPr>
                <w:rFonts w:ascii="宋体"/>
                <w:sz w:val="21"/>
              </w:rPr>
              <w:t> </w:t>
            </w:r>
          </w:p>
        </w:tc>
      </w:tr>
      <w:tr>
        <w:trPr>
          <w:trHeight w:val="353"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-298.71</w:t>
            </w:r>
            <w:r>
              <w:rPr>
                <w:rFonts w:ascii="宋体"/>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-264,866.71</w:t>
            </w:r>
            <w:r>
              <w:rPr>
                <w:rFonts w:ascii="宋体"/>
                <w:sz w:val="21"/>
              </w:rPr>
              <w:t> </w:t>
            </w:r>
          </w:p>
        </w:tc>
      </w:tr>
      <w:tr>
        <w:trPr>
          <w:trHeight w:val="3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-298.71</w:t>
            </w:r>
            <w:r>
              <w:rPr>
                <w:rFonts w:ascii="宋体"/>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-264,866.71</w:t>
            </w:r>
            <w:r>
              <w:rPr>
                <w:rFonts w:ascii="宋体"/>
                <w:sz w:val="21"/>
              </w:rPr>
              <w:t> </w:t>
            </w:r>
          </w:p>
        </w:tc>
      </w:tr>
      <w:tr>
        <w:trPr>
          <w:trHeight w:val="356"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27,769,862.27</w:t>
            </w:r>
            <w:r>
              <w:rPr>
                <w:rFonts w:ascii="宋体"/>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27,019,499.12</w:t>
            </w:r>
            <w:r>
              <w:rPr>
                <w:rFonts w:ascii="宋体"/>
                <w:sz w:val="21"/>
              </w:rPr>
              <w:t> </w:t>
            </w:r>
          </w:p>
        </w:tc>
      </w:tr>
      <w:tr>
        <w:trPr>
          <w:trHeight w:val="3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750,363.15</w:t>
            </w:r>
            <w:r>
              <w:rPr>
                <w:rFonts w:ascii="宋体"/>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-5,903,942.40</w:t>
            </w:r>
            <w:r>
              <w:rPr>
                <w:rFonts w:ascii="宋体"/>
                <w:sz w:val="21"/>
              </w:rPr>
              <w:t> </w:t>
            </w:r>
          </w:p>
        </w:tc>
      </w:tr>
      <w:tr>
        <w:trPr>
          <w:trHeight w:val="3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4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0" w:hRule="exact"/>
        </w:trPr>
        <w:tc>
          <w:tcPr>
            <w:tcW w:w="39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750,363.15</w:t>
            </w:r>
            <w:r>
              <w:rPr>
                <w:rFonts w:ascii="宋体"/>
                <w:sz w:val="21"/>
              </w:rPr>
              <w:t> </w:t>
            </w:r>
          </w:p>
        </w:tc>
        <w:tc>
          <w:tcPr>
            <w:tcW w:w="24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-5,903,942.40</w:t>
            </w:r>
            <w:r>
              <w:rPr>
                <w:rFonts w:ascii="宋体"/>
                <w:sz w:val="21"/>
              </w:rPr>
              <w:t> </w:t>
            </w:r>
          </w:p>
        </w:tc>
      </w:tr>
    </w:tbl>
    <w:p>
      <w:pPr>
        <w:pStyle w:val="BodyText"/>
        <w:spacing w:line="243" w:lineRule="exact"/>
        <w:ind w:left="1238" w:right="0"/>
        <w:jc w:val="left"/>
        <w:rPr>
          <w:rFonts w:ascii="宋体" w:hAnsi="宋体" w:cs="宋体" w:eastAsia="宋体" w:hint="default"/>
        </w:rPr>
      </w:pPr>
      <w:r>
        <w:rPr>
          <w:rFonts w:ascii="宋体"/>
          <w:w w:val="100"/>
        </w:rPr>
        <w:t> </w:t>
      </w:r>
    </w:p>
    <w:p>
      <w:pPr>
        <w:pStyle w:val="Heading3"/>
        <w:spacing w:line="240" w:lineRule="auto" w:before="58"/>
        <w:ind w:left="1238" w:right="0"/>
        <w:jc w:val="left"/>
        <w:rPr>
          <w:rFonts w:ascii="宋体" w:hAnsi="宋体" w:cs="宋体" w:eastAsia="宋体" w:hint="default"/>
          <w:b w:val="0"/>
          <w:bCs w:val="0"/>
        </w:rPr>
      </w:pPr>
      <w:r>
        <w:rPr>
          <w:rFonts w:ascii="宋体" w:hAnsi="宋体" w:cs="宋体" w:eastAsia="宋体" w:hint="default"/>
        </w:rPr>
        <w:t>(5).</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left="1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与合营企业投资相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left="1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2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560" w:right="20"/>
        </w:sectPr>
      </w:pPr>
    </w:p>
    <w:p>
      <w:pPr>
        <w:spacing w:line="240" w:lineRule="auto" w:before="1"/>
        <w:rPr>
          <w:rFonts w:ascii="宋体" w:hAnsi="宋体" w:cs="宋体" w:eastAsia="宋体" w:hint="default"/>
          <w:sz w:val="25"/>
          <w:szCs w:val="25"/>
        </w:rPr>
      </w:pPr>
    </w:p>
    <w:p>
      <w:pPr>
        <w:pStyle w:val="Heading3"/>
        <w:spacing w:line="240" w:lineRule="auto" w:before="36"/>
        <w:ind w:left="138"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90" w:lineRule="auto" w:before="58"/>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8"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本公司的主要金融工具包括货币资金、交易性金融资产、应收票据、应收账款、股权投资、</w:t>
      </w:r>
    </w:p>
    <w:p>
      <w:pPr>
        <w:pStyle w:val="BodyText"/>
        <w:spacing w:line="272" w:lineRule="exact" w:before="1"/>
        <w:ind w:left="138" w:right="0"/>
        <w:jc w:val="left"/>
      </w:pPr>
      <w:r>
        <w:rPr>
          <w:spacing w:val="-1"/>
        </w:rPr>
        <w:t>应收款项融资、债权投资、其他权益工具投资、其他非流动金融资产、借款、应付票据、应付款</w:t>
      </w:r>
      <w:r>
        <w:rPr>
          <w:spacing w:val="-55"/>
        </w:rPr>
        <w:t> </w:t>
      </w:r>
      <w:r>
        <w:rPr>
          <w:spacing w:val="-55"/>
        </w:rPr>
      </w:r>
      <w:r>
        <w:rPr>
          <w:spacing w:val="-1"/>
        </w:rPr>
        <w:t>项、应付债券、长期应付款等。在日常活动中面临各种金融工具的风险，主要包括信用风险、流</w:t>
      </w:r>
    </w:p>
    <w:p>
      <w:pPr>
        <w:pStyle w:val="BodyText"/>
        <w:spacing w:line="272" w:lineRule="exact" w:before="1"/>
        <w:ind w:left="138" w:right="0"/>
        <w:jc w:val="left"/>
        <w:rPr>
          <w:rFonts w:ascii="宋体" w:hAnsi="宋体" w:cs="宋体" w:eastAsia="宋体" w:hint="default"/>
        </w:rPr>
      </w:pPr>
      <w:r>
        <w:rPr>
          <w:spacing w:val="-1"/>
        </w:rPr>
        <w:t>动性风险、市场风险。与这些金融工具相关的风险，以及本公司为降低这些风险所采取的风险管</w:t>
      </w:r>
      <w:r>
        <w:rPr>
          <w:spacing w:val="-55"/>
        </w:rPr>
        <w:t> </w:t>
      </w:r>
      <w:r>
        <w:rPr>
          <w:spacing w:val="-55"/>
        </w:rPr>
      </w:r>
      <w:r>
        <w:rPr/>
        <w:t>理政策如下所述：</w:t>
      </w:r>
      <w:r>
        <w:rPr>
          <w:rFonts w:ascii="宋体" w:hAnsi="宋体" w:cs="宋体" w:eastAsia="宋体" w:hint="default"/>
        </w:rPr>
        <w:t> </w:t>
      </w:r>
    </w:p>
    <w:p>
      <w:pPr>
        <w:pStyle w:val="BodyText"/>
        <w:spacing w:line="272" w:lineRule="exact" w:before="1"/>
        <w:ind w:left="138" w:right="128" w:firstLine="419"/>
        <w:jc w:val="both"/>
      </w:pPr>
      <w:r>
        <w:rPr>
          <w:spacing w:val="-2"/>
        </w:rPr>
        <w:t>董事会负责规划并建立本公司的风险管理架构，制定本公司的风险管理政策和相关指引并监</w:t>
      </w:r>
      <w:r>
        <w:rPr>
          <w:w w:val="100"/>
        </w:rPr>
        <w:t> </w:t>
      </w:r>
      <w:r>
        <w:rPr>
          <w:spacing w:val="-1"/>
        </w:rPr>
        <w:t>督风险管理措施的执行情况。本公司已制定风险管理政策以识别和分析本公司所面临的风险，这</w:t>
      </w:r>
      <w:r>
        <w:rPr>
          <w:spacing w:val="-55"/>
        </w:rPr>
        <w:t> </w:t>
      </w:r>
      <w:r>
        <w:rPr>
          <w:spacing w:val="-55"/>
        </w:rPr>
      </w:r>
      <w:r>
        <w:rPr>
          <w:spacing w:val="-1"/>
        </w:rPr>
        <w:t>些风险管理政策对特定风险进行了明确规定，涵盖了市场风险、信用风险和流动性风险管理等诸</w:t>
      </w:r>
    </w:p>
    <w:p>
      <w:pPr>
        <w:pStyle w:val="BodyText"/>
        <w:spacing w:line="272" w:lineRule="exact" w:before="1"/>
        <w:ind w:left="138" w:right="0"/>
        <w:jc w:val="left"/>
      </w:pPr>
      <w:r>
        <w:rPr>
          <w:spacing w:val="-1"/>
        </w:rPr>
        <w:t>多方面。本公司定期评估市场环境及本公司经营活动的变化以决定是否对风险管理政策及系统进</w:t>
      </w:r>
      <w:r>
        <w:rPr>
          <w:spacing w:val="-55"/>
        </w:rPr>
        <w:t> </w:t>
      </w:r>
      <w:r>
        <w:rPr>
          <w:spacing w:val="-55"/>
        </w:rPr>
      </w:r>
      <w:r>
        <w:rPr>
          <w:spacing w:val="-1"/>
        </w:rPr>
        <w:t>行更新。本公司的风险管理由风险管理委员会按照董事会批准的政策开展。风险管理委员会通过</w:t>
      </w:r>
    </w:p>
    <w:p>
      <w:pPr>
        <w:pStyle w:val="BodyText"/>
        <w:spacing w:line="272" w:lineRule="exact" w:before="1"/>
        <w:ind w:left="138" w:right="0"/>
        <w:jc w:val="left"/>
      </w:pPr>
      <w:r>
        <w:rPr>
          <w:spacing w:val="-1"/>
        </w:rPr>
        <w:t>与本公司其他业务部门的紧密合作来识别、评价和规避相关风险。本公司内部审计部门就风险管</w:t>
      </w:r>
      <w:r>
        <w:rPr>
          <w:spacing w:val="-55"/>
        </w:rPr>
        <w:t> </w:t>
      </w:r>
      <w:r>
        <w:rPr>
          <w:spacing w:val="-55"/>
        </w:rPr>
      </w:r>
      <w:r>
        <w:rPr>
          <w:spacing w:val="-1"/>
        </w:rPr>
        <w:t>理控制及程序进行定期的审核，并将审核结果上报本公司的审计委员会。本公司通过适当的多样</w:t>
      </w:r>
    </w:p>
    <w:p>
      <w:pPr>
        <w:pStyle w:val="BodyText"/>
        <w:spacing w:line="272" w:lineRule="exact" w:before="1"/>
        <w:ind w:left="138" w:right="0"/>
        <w:jc w:val="left"/>
        <w:rPr>
          <w:rFonts w:ascii="宋体" w:hAnsi="宋体" w:cs="宋体" w:eastAsia="宋体" w:hint="default"/>
        </w:rPr>
      </w:pPr>
      <w:r>
        <w:rPr>
          <w:spacing w:val="-1"/>
        </w:rPr>
        <w:t>化投资及业务组合来分散金融工具风险，并通过制定相应的风险管理政策减少集中于单一行业、</w:t>
      </w:r>
      <w:r>
        <w:rPr>
          <w:spacing w:val="-55"/>
        </w:rPr>
        <w:t> </w:t>
      </w:r>
      <w:r>
        <w:rPr>
          <w:spacing w:val="-55"/>
        </w:rPr>
      </w:r>
      <w:r>
        <w:rPr/>
        <w:t>特定地区或特定交易对手的风险。</w:t>
      </w:r>
      <w:r>
        <w:rPr>
          <w:rFonts w:ascii="宋体" w:hAnsi="宋体" w:cs="宋体" w:eastAsia="宋体" w:hint="default"/>
        </w:rPr>
        <w:t> </w:t>
      </w:r>
    </w:p>
    <w:p>
      <w:pPr>
        <w:pStyle w:val="BodyText"/>
        <w:spacing w:line="272" w:lineRule="exact" w:before="1"/>
        <w:ind w:left="558" w:right="0" w:firstLine="4"/>
        <w:jc w:val="left"/>
      </w:pPr>
      <w:r>
        <w:rPr>
          <w:rFonts w:ascii="宋体" w:hAnsi="宋体" w:cs="宋体" w:eastAsia="宋体" w:hint="default"/>
          <w:b/>
          <w:bCs/>
        </w:rPr>
        <w:t>（一）</w:t>
      </w:r>
      <w:r>
        <w:rPr>
          <w:rFonts w:ascii="宋体" w:hAnsi="宋体" w:cs="宋体" w:eastAsia="宋体" w:hint="default"/>
          <w:b/>
          <w:bCs/>
          <w:spacing w:val="-85"/>
        </w:rPr>
        <w:t> </w:t>
      </w:r>
      <w:r>
        <w:rPr>
          <w:rFonts w:ascii="宋体" w:hAnsi="宋体" w:cs="宋体" w:eastAsia="宋体" w:hint="default"/>
          <w:b/>
          <w:bCs/>
          <w:spacing w:val="-85"/>
        </w:rPr>
      </w:r>
      <w:r>
        <w:rPr>
          <w:rFonts w:ascii="宋体" w:hAnsi="宋体" w:cs="宋体" w:eastAsia="宋体" w:hint="default"/>
          <w:b/>
          <w:bCs/>
        </w:rPr>
        <w:t>信用风险</w:t>
      </w:r>
      <w:r>
        <w:rPr>
          <w:rFonts w:ascii="宋体" w:hAnsi="宋体" w:cs="宋体" w:eastAsia="宋体" w:hint="default"/>
          <w:b/>
          <w:bCs/>
          <w:w w:val="99"/>
        </w:rPr>
        <w:t> </w:t>
      </w:r>
      <w:r>
        <w:rPr>
          <w:spacing w:val="-2"/>
        </w:rPr>
        <w:t>信用风险是指交易对手未能履行合同义务而导致本公司产生财务损失的风险，管理层已制定</w:t>
      </w:r>
    </w:p>
    <w:p>
      <w:pPr>
        <w:pStyle w:val="BodyText"/>
        <w:spacing w:line="272" w:lineRule="exact" w:before="1"/>
        <w:ind w:left="558" w:right="0" w:hanging="420"/>
        <w:jc w:val="left"/>
      </w:pPr>
      <w:r>
        <w:rPr/>
        <w:t>适当的信用政策，并且不断监察信用风险的敞口。</w:t>
      </w:r>
      <w:r>
        <w:rPr>
          <w:rFonts w:ascii="宋体" w:hAnsi="宋体" w:cs="宋体" w:eastAsia="宋体" w:hint="default"/>
          <w:w w:val="100"/>
        </w:rPr>
        <w:t> </w:t>
      </w:r>
      <w:r>
        <w:rPr>
          <w:spacing w:val="-7"/>
          <w:w w:val="100"/>
        </w:rPr>
        <w:t>本公司已采取政策只与信用良好的交易对手进行交易。另外，本公司基于对客户的财务状况、</w:t>
      </w:r>
    </w:p>
    <w:p>
      <w:pPr>
        <w:pStyle w:val="BodyText"/>
        <w:spacing w:line="272" w:lineRule="exact" w:before="1"/>
        <w:ind w:left="138" w:right="0"/>
        <w:jc w:val="left"/>
      </w:pPr>
      <w:r>
        <w:rPr>
          <w:spacing w:val="-1"/>
        </w:rPr>
        <w:t>从第三方获取担保的可能性、信用记录及其它因素诸如目前市场状况等评估客户的信用资质并设</w:t>
      </w:r>
      <w:r>
        <w:rPr>
          <w:spacing w:val="-55"/>
        </w:rPr>
        <w:t> </w:t>
      </w:r>
      <w:r>
        <w:rPr>
          <w:spacing w:val="-55"/>
        </w:rPr>
      </w:r>
      <w:r>
        <w:rPr>
          <w:spacing w:val="-1"/>
        </w:rPr>
        <w:t>置相应信用期。本公司对应收票据、应收账款余额及收回情况进行持续监控，对于信用记录不良</w:t>
      </w:r>
    </w:p>
    <w:p>
      <w:pPr>
        <w:pStyle w:val="BodyText"/>
        <w:spacing w:line="272" w:lineRule="exact" w:before="1"/>
        <w:ind w:left="138" w:right="0"/>
        <w:jc w:val="left"/>
      </w:pPr>
      <w:r>
        <w:rPr>
          <w:spacing w:val="-1"/>
        </w:rPr>
        <w:t>的客户，本公司会采用书面催款、缩短信用期或取消信用期等方式，以确保本公司不致面临重大</w:t>
      </w:r>
      <w:r>
        <w:rPr>
          <w:spacing w:val="-55"/>
        </w:rPr>
        <w:t> </w:t>
      </w:r>
      <w:r>
        <w:rPr>
          <w:spacing w:val="-55"/>
        </w:rPr>
      </w:r>
      <w:r>
        <w:rPr>
          <w:spacing w:val="-1"/>
        </w:rPr>
        <w:t>信用损失。此外，本公司于每个资产负债表日审核金融资产的回收情况，以确保相关金融资产计</w:t>
      </w:r>
    </w:p>
    <w:p>
      <w:pPr>
        <w:pStyle w:val="BodyText"/>
        <w:spacing w:line="272" w:lineRule="exact" w:before="1"/>
        <w:ind w:left="558" w:right="0" w:hanging="420"/>
        <w:jc w:val="left"/>
      </w:pPr>
      <w:r>
        <w:rPr/>
        <w:t>提了充分的预期信用损失准备。</w:t>
      </w:r>
      <w:r>
        <w:rPr>
          <w:rFonts w:ascii="宋体" w:hAnsi="宋体" w:cs="宋体" w:eastAsia="宋体" w:hint="default"/>
          <w:w w:val="100"/>
        </w:rPr>
        <w:t> </w:t>
      </w:r>
      <w:r>
        <w:rPr>
          <w:spacing w:val="-2"/>
        </w:rPr>
        <w:t>本公司其他金融资产包括货币资金、其他应收款，这些金融资产的信用风险源自于交易对手</w:t>
      </w:r>
    </w:p>
    <w:p>
      <w:pPr>
        <w:pStyle w:val="BodyText"/>
        <w:spacing w:line="272" w:lineRule="exact" w:before="1"/>
        <w:ind w:left="138" w:right="0"/>
        <w:jc w:val="left"/>
        <w:rPr>
          <w:rFonts w:ascii="宋体" w:hAnsi="宋体" w:cs="宋体" w:eastAsia="宋体" w:hint="default"/>
        </w:rPr>
      </w:pPr>
      <w:r>
        <w:rPr>
          <w:spacing w:val="-5"/>
        </w:rPr>
        <w:t>违约，最大信用风险敞口为资产负债表中每项金融资产的账面金额。截止</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3"/>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日本公</w:t>
      </w:r>
      <w:r>
        <w:rPr>
          <w:spacing w:val="-101"/>
        </w:rPr>
        <w:t> </w:t>
      </w:r>
      <w:r>
        <w:rPr>
          <w:spacing w:val="-101"/>
        </w:rPr>
      </w:r>
      <w:r>
        <w:rPr/>
        <w:t>司没有提供任何其他可能令本公司承受信用风险的对外担保。</w:t>
      </w:r>
      <w:r>
        <w:rPr>
          <w:rFonts w:ascii="宋体" w:hAnsi="宋体" w:cs="宋体" w:eastAsia="宋体" w:hint="default"/>
        </w:rPr>
        <w:t> </w:t>
      </w:r>
    </w:p>
    <w:p>
      <w:pPr>
        <w:pStyle w:val="BodyText"/>
        <w:spacing w:line="272" w:lineRule="exact" w:before="2"/>
        <w:ind w:left="138" w:right="128" w:firstLine="419"/>
        <w:jc w:val="both"/>
      </w:pPr>
      <w:r>
        <w:rPr>
          <w:spacing w:val="-2"/>
        </w:rPr>
        <w:t>本公司持有的货币资金主要存放于国有控股银行和其他大中型商业银行等金融机构，管理层</w:t>
      </w:r>
      <w:r>
        <w:rPr>
          <w:w w:val="100"/>
        </w:rPr>
        <w:t> </w:t>
      </w:r>
      <w:r>
        <w:rPr>
          <w:spacing w:val="-1"/>
        </w:rPr>
        <w:t>认为这些商业银行具备较高信誉和资产状况，不存在重大的信用风险，不会产生因对方单位违约</w:t>
      </w:r>
      <w:r>
        <w:rPr>
          <w:spacing w:val="-55"/>
        </w:rPr>
        <w:t> </w:t>
      </w:r>
      <w:r>
        <w:rPr>
          <w:spacing w:val="-55"/>
        </w:rPr>
      </w:r>
      <w:r>
        <w:rPr>
          <w:spacing w:val="-1"/>
        </w:rPr>
        <w:t>而导致的任何重大损失。本公司的政策是根据各知名金融机构的市场信誉、经营规模及财务背景</w:t>
      </w:r>
    </w:p>
    <w:p>
      <w:pPr>
        <w:pStyle w:val="BodyText"/>
        <w:spacing w:line="272" w:lineRule="exact" w:before="1"/>
        <w:ind w:left="558" w:right="0" w:hanging="420"/>
        <w:jc w:val="left"/>
      </w:pPr>
      <w:r>
        <w:rPr/>
        <w:t>来控制存放当中的存款金额，以限制对任何单个金融机构的信用风险金额。</w:t>
      </w:r>
      <w:r>
        <w:rPr>
          <w:rFonts w:ascii="宋体" w:hAnsi="宋体" w:cs="宋体" w:eastAsia="宋体" w:hint="default"/>
          <w:w w:val="100"/>
        </w:rPr>
        <w:t> </w:t>
      </w:r>
      <w:r>
        <w:rPr>
          <w:spacing w:val="-2"/>
        </w:rPr>
        <w:t>作为本公司信用风险资产管理的一部分，本公司利用账龄来评估应收账款和其他应收款的减</w:t>
      </w:r>
    </w:p>
    <w:p>
      <w:pPr>
        <w:pStyle w:val="BodyText"/>
        <w:spacing w:line="272" w:lineRule="exact" w:before="1"/>
        <w:ind w:left="138" w:right="0"/>
        <w:jc w:val="left"/>
      </w:pPr>
      <w:r>
        <w:rPr>
          <w:spacing w:val="-1"/>
        </w:rPr>
        <w:t>值损失。本公司的应收账款和其他应收款涉及大量客户，账龄信息可以反映这些客户对于应收账</w:t>
      </w:r>
      <w:r>
        <w:rPr>
          <w:spacing w:val="-55"/>
        </w:rPr>
        <w:t> </w:t>
      </w:r>
      <w:r>
        <w:rPr>
          <w:spacing w:val="-55"/>
        </w:rPr>
      </w:r>
      <w:r>
        <w:rPr>
          <w:spacing w:val="-1"/>
        </w:rPr>
        <w:t>款和其他应收款的偿付能力和坏账风险。本公司根据历史数据计算不同账龄期间的历史实际坏账</w:t>
      </w:r>
    </w:p>
    <w:p>
      <w:pPr>
        <w:pStyle w:val="BodyText"/>
        <w:spacing w:line="272" w:lineRule="exact" w:before="1"/>
        <w:ind w:left="138" w:right="123"/>
        <w:jc w:val="left"/>
        <w:rPr>
          <w:rFonts w:ascii="宋体" w:hAnsi="宋体" w:cs="宋体" w:eastAsia="宋体" w:hint="default"/>
        </w:rPr>
      </w:pPr>
      <w:r>
        <w:rPr/>
        <w:t>率，并考虑了当前及未来经济状况的预测，如国家</w:t>
      </w:r>
      <w:r>
        <w:rPr>
          <w:spacing w:val="-50"/>
        </w:rPr>
        <w:t> </w:t>
      </w:r>
      <w:r>
        <w:rPr>
          <w:rFonts w:ascii="宋体" w:hAnsi="宋体" w:cs="宋体" w:eastAsia="宋体" w:hint="default"/>
        </w:rPr>
        <w:t>GDP</w:t>
      </w:r>
      <w:r>
        <w:rPr>
          <w:rFonts w:ascii="宋体" w:hAnsi="宋体" w:cs="宋体" w:eastAsia="宋体" w:hint="default"/>
          <w:spacing w:val="-50"/>
        </w:rPr>
        <w:t> </w:t>
      </w:r>
      <w:r>
        <w:rPr/>
        <w:t>增速、基建投资总额、国家货币政策等前</w:t>
      </w:r>
      <w:r>
        <w:rPr>
          <w:w w:val="100"/>
        </w:rPr>
        <w:t> </w:t>
      </w:r>
      <w:r>
        <w:rPr/>
        <w:t>瞻性信息进行调整得出预期损失率。</w:t>
      </w:r>
      <w:r>
        <w:rPr>
          <w:rFonts w:ascii="宋体" w:hAnsi="宋体" w:cs="宋体" w:eastAsia="宋体" w:hint="default"/>
        </w:rPr>
        <w:t> </w:t>
      </w:r>
    </w:p>
    <w:p>
      <w:pPr>
        <w:pStyle w:val="BodyText"/>
        <w:spacing w:line="247" w:lineRule="exact"/>
        <w:ind w:left="558" w:right="0"/>
        <w:jc w:val="left"/>
        <w:rPr>
          <w:rFonts w:ascii="宋体" w:hAnsi="宋体" w:cs="宋体" w:eastAsia="宋体" w:hint="default"/>
        </w:rPr>
      </w:pPr>
      <w:r>
        <w:rPr/>
        <w:t>截止</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日，相关资产的账面余额与预期信用减值损失情况如下：</w:t>
      </w:r>
      <w:r>
        <w:rPr>
          <w:rFonts w:ascii="宋体" w:hAnsi="宋体" w:cs="宋体" w:eastAsia="宋体" w:hint="default"/>
        </w:rPr>
        <w:t> </w:t>
      </w:r>
    </w:p>
    <w:p>
      <w:pPr>
        <w:pStyle w:val="BodyText"/>
        <w:spacing w:line="273" w:lineRule="exact"/>
        <w:ind w:left="55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147"/>
          <w:pgSz w:w="11910" w:h="16840"/>
          <w:pgMar w:footer="1195" w:header="0" w:top="1120" w:bottom="1380" w:left="1660" w:right="1140"/>
        </w:sectPr>
      </w:pPr>
    </w:p>
    <w:p>
      <w:pPr>
        <w:spacing w:line="240" w:lineRule="auto" w:before="1"/>
        <w:rPr>
          <w:rFonts w:ascii="宋体" w:hAnsi="宋体" w:cs="宋体" w:eastAsia="宋体" w:hint="default"/>
          <w:sz w:val="25"/>
          <w:szCs w:val="25"/>
        </w:rPr>
      </w:pPr>
      <w:r>
        <w:rPr/>
        <w:pict>
          <v:group style="position:absolute;margin-left:40.799999pt;margin-top:499.869995pt;width:539.9pt;height:.5pt;mso-position-horizontal-relative:page;mso-position-vertical-relative:page;z-index:-1165264" coordorigin="816,9997" coordsize="10798,10">
            <v:shape style="position:absolute;left:816;top:9997;width:1263;height:10" type="#_x0000_t75" stroked="false">
              <v:imagedata r:id="rId149" o:title=""/>
            </v:shape>
            <v:shape style="position:absolute;left:2074;top:9997;width:1279;height:10" type="#_x0000_t75" stroked="false">
              <v:imagedata r:id="rId150" o:title=""/>
            </v:shape>
            <v:shape style="position:absolute;left:3348;top:9997;width:1282;height:10" type="#_x0000_t75" stroked="false">
              <v:imagedata r:id="rId151" o:title=""/>
            </v:shape>
            <v:shape style="position:absolute;left:4626;top:9997;width:4292;height:10" type="#_x0000_t75" stroked="false">
              <v:imagedata r:id="rId152" o:title=""/>
            </v:shape>
            <v:shape style="position:absolute;left:8913;top:9997;width:2701;height:10" type="#_x0000_t75" stroked="false">
              <v:imagedata r:id="rId153" o:title=""/>
            </v:shape>
            <w10:wrap type="none"/>
          </v:group>
        </w:pict>
      </w:r>
    </w:p>
    <w:p>
      <w:pPr>
        <w:pStyle w:val="BodyText"/>
        <w:spacing w:line="240" w:lineRule="auto" w:before="36"/>
        <w:ind w:left="0" w:right="1007"/>
        <w:jc w:val="right"/>
        <w:rPr>
          <w:rFonts w:ascii="宋体" w:hAnsi="宋体" w:cs="宋体" w:eastAsia="宋体" w:hint="default"/>
        </w:rPr>
      </w:pPr>
      <w:r>
        <w:rPr/>
        <w:pict>
          <v:group style="position:absolute;margin-left:84.503998pt;margin-top:30.283625pt;width:452.5pt;height:5.9pt;mso-position-horizontal-relative:page;mso-position-vertical-relative:paragraph;z-index:-1165480" coordorigin="1690,606" coordsize="9050,118">
            <v:shape style="position:absolute;left:1690;top:606;width:3440;height:118" type="#_x0000_t75" stroked="false">
              <v:imagedata r:id="rId154" o:title=""/>
            </v:shape>
            <v:shape style="position:absolute;left:5106;top:682;width:2873;height:41" type="#_x0000_t75" stroked="false">
              <v:imagedata r:id="rId155" o:title=""/>
            </v:shape>
            <v:shape style="position:absolute;left:7965;top:714;width:2775;height:10" type="#_x0000_t75" stroked="false">
              <v:imagedata r:id="rId156" o:title=""/>
            </v:shape>
            <w10:wrap type="none"/>
          </v:group>
        </w:pict>
      </w:r>
      <w:r>
        <w:rPr/>
        <w:pict>
          <v:group style="position:absolute;margin-left:84.503998pt;margin-top:48.643623pt;width:452.5pt;height:5.05pt;mso-position-horizontal-relative:page;mso-position-vertical-relative:paragraph;z-index:-1165456" coordorigin="1690,973" coordsize="9050,101">
            <v:shape style="position:absolute;left:1690;top:973;width:3440;height:101" type="#_x0000_t75" stroked="false">
              <v:imagedata r:id="rId157" o:title=""/>
            </v:shape>
            <v:shape style="position:absolute;left:5106;top:1064;width:5634;height:10" type="#_x0000_t75" stroked="false">
              <v:imagedata r:id="rId158" o:title=""/>
            </v:shape>
            <w10:wrap type="none"/>
          </v:group>
        </w:pict>
      </w:r>
      <w:r>
        <w:rPr>
          <w:rFonts w:ascii="宋体" w:hAnsi="宋体" w:cs="宋体" w:eastAsia="宋体" w:hint="default"/>
          <w:w w:val="100"/>
        </w:rPr>
        <w:t>  </w:t>
      </w: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1"/>
        <w:rPr>
          <w:rFonts w:ascii="宋体" w:hAnsi="宋体" w:cs="宋体" w:eastAsia="宋体" w:hint="default"/>
          <w:sz w:val="3"/>
          <w:szCs w:val="3"/>
        </w:rPr>
      </w:pPr>
    </w:p>
    <w:tbl>
      <w:tblPr>
        <w:tblW w:w="0" w:type="auto"/>
        <w:jc w:val="left"/>
        <w:tblInd w:w="975" w:type="dxa"/>
        <w:tblLayout w:type="fixed"/>
        <w:tblCellMar>
          <w:top w:w="0" w:type="dxa"/>
          <w:left w:w="0" w:type="dxa"/>
          <w:bottom w:w="0" w:type="dxa"/>
          <w:right w:w="0" w:type="dxa"/>
        </w:tblCellMar>
        <w:tblLook w:val="01E0"/>
      </w:tblPr>
      <w:tblGrid>
        <w:gridCol w:w="3425"/>
        <w:gridCol w:w="2859"/>
        <w:gridCol w:w="2765"/>
      </w:tblGrid>
      <w:tr>
        <w:trPr>
          <w:trHeight w:val="322" w:hRule="exact"/>
        </w:trPr>
        <w:tc>
          <w:tcPr>
            <w:tcW w:w="3425"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58" w:lineRule="exact"/>
              <w:ind w:right="1394"/>
              <w:jc w:val="righ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59"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58" w:lineRule="exact"/>
              <w:ind w:left="100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65"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58" w:lineRule="exact"/>
              <w:ind w:left="959"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76" w:hRule="exact"/>
        </w:trPr>
        <w:tc>
          <w:tcPr>
            <w:tcW w:w="3425" w:type="dxa"/>
            <w:tcBorders>
              <w:top w:val="single" w:sz="13" w:space="0" w:color="D9D9D9"/>
              <w:left w:val="nil" w:sz="6" w:space="0" w:color="auto"/>
              <w:bottom w:val="nil" w:sz="6" w:space="0" w:color="auto"/>
              <w:right w:val="single" w:sz="4" w:space="0" w:color="000000"/>
            </w:tcBorders>
          </w:tcPr>
          <w:p>
            <w:pPr>
              <w:pStyle w:val="TableParagraph"/>
              <w:spacing w:line="240" w:lineRule="auto" w:before="9"/>
              <w:ind w:left="107"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859" w:type="dxa"/>
            <w:tcBorders>
              <w:top w:val="single" w:sz="13" w:space="0" w:color="D9D9D9"/>
              <w:left w:val="single" w:sz="4" w:space="0" w:color="000000"/>
              <w:bottom w:val="nil" w:sz="6" w:space="0" w:color="auto"/>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404,221,800.67</w:t>
            </w:r>
            <w:r>
              <w:rPr>
                <w:rFonts w:ascii="宋体"/>
                <w:sz w:val="21"/>
              </w:rPr>
              <w:t> </w:t>
            </w:r>
          </w:p>
        </w:tc>
        <w:tc>
          <w:tcPr>
            <w:tcW w:w="2765" w:type="dxa"/>
            <w:tcBorders>
              <w:top w:val="single" w:sz="13" w:space="0" w:color="D9D9D9"/>
              <w:left w:val="single" w:sz="4" w:space="0" w:color="000000"/>
              <w:bottom w:val="nil" w:sz="6" w:space="0" w:color="auto"/>
              <w:right w:val="nil" w:sz="6" w:space="0" w:color="auto"/>
            </w:tcBorders>
          </w:tcPr>
          <w:p>
            <w:pPr>
              <w:pStyle w:val="TableParagraph"/>
              <w:spacing w:line="240" w:lineRule="auto" w:before="9"/>
              <w:ind w:right="0"/>
              <w:jc w:val="right"/>
              <w:rPr>
                <w:rFonts w:ascii="宋体" w:hAnsi="宋体" w:cs="宋体" w:eastAsia="宋体" w:hint="default"/>
                <w:sz w:val="21"/>
                <w:szCs w:val="21"/>
              </w:rPr>
            </w:pPr>
            <w:r>
              <w:rPr>
                <w:rFonts w:ascii="宋体"/>
                <w:spacing w:val="-1"/>
                <w:sz w:val="21"/>
              </w:rPr>
              <w:t>11,584,468.19</w:t>
            </w:r>
            <w:r>
              <w:rPr>
                <w:rFonts w:ascii="宋体"/>
                <w:sz w:val="21"/>
              </w:rPr>
              <w:t> </w:t>
            </w:r>
          </w:p>
        </w:tc>
      </w:tr>
      <w:tr>
        <w:trPr>
          <w:trHeight w:val="451" w:hRule="exact"/>
        </w:trPr>
        <w:tc>
          <w:tcPr>
            <w:tcW w:w="3425"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117,912,278.96</w:t>
            </w:r>
            <w:r>
              <w:rPr>
                <w:rFonts w:ascii="宋体"/>
                <w:sz w:val="21"/>
              </w:rPr>
              <w:t> </w:t>
            </w:r>
          </w:p>
        </w:tc>
        <w:tc>
          <w:tcPr>
            <w:tcW w:w="2765"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15,803,596.93</w:t>
            </w:r>
            <w:r>
              <w:rPr>
                <w:rFonts w:ascii="宋体"/>
                <w:sz w:val="21"/>
              </w:rPr>
              <w:t> </w:t>
            </w:r>
          </w:p>
        </w:tc>
      </w:tr>
      <w:tr>
        <w:trPr>
          <w:trHeight w:val="355" w:hRule="exact"/>
        </w:trPr>
        <w:tc>
          <w:tcPr>
            <w:tcW w:w="3425" w:type="dxa"/>
            <w:tcBorders>
              <w:top w:val="nil" w:sz="6" w:space="0" w:color="auto"/>
              <w:left w:val="nil" w:sz="6" w:space="0" w:color="auto"/>
              <w:bottom w:val="single" w:sz="12" w:space="0" w:color="000000"/>
              <w:right w:val="single" w:sz="4" w:space="0" w:color="000000"/>
            </w:tcBorders>
          </w:tcPr>
          <w:p>
            <w:pPr>
              <w:pStyle w:val="TableParagraph"/>
              <w:spacing w:line="274" w:lineRule="exact"/>
              <w:ind w:right="139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59"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522,134,079.63</w:t>
            </w:r>
            <w:r>
              <w:rPr>
                <w:rFonts w:ascii="宋体"/>
                <w:sz w:val="21"/>
              </w:rPr>
              <w:t> </w:t>
            </w:r>
          </w:p>
        </w:tc>
        <w:tc>
          <w:tcPr>
            <w:tcW w:w="2765" w:type="dxa"/>
            <w:tcBorders>
              <w:top w:val="nil" w:sz="6" w:space="0" w:color="auto"/>
              <w:left w:val="single" w:sz="4" w:space="0" w:color="000000"/>
              <w:bottom w:val="single" w:sz="12" w:space="0" w:color="000000"/>
              <w:right w:val="nil" w:sz="6" w:space="0" w:color="auto"/>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27,388,065.12</w:t>
            </w:r>
            <w:r>
              <w:rPr>
                <w:rFonts w:ascii="宋体"/>
                <w:sz w:val="21"/>
              </w:rPr>
              <w:t> </w:t>
            </w:r>
          </w:p>
        </w:tc>
      </w:tr>
    </w:tbl>
    <w:p>
      <w:pPr>
        <w:pStyle w:val="BodyText"/>
        <w:spacing w:line="240" w:lineRule="exact"/>
        <w:ind w:left="1518" w:right="0"/>
        <w:jc w:val="left"/>
        <w:rPr>
          <w:rFonts w:ascii="宋体" w:hAnsi="宋体" w:cs="宋体" w:eastAsia="宋体" w:hint="default"/>
        </w:rPr>
      </w:pPr>
      <w:r>
        <w:rPr/>
        <w:pict>
          <v:group style="position:absolute;margin-left:84.503998pt;margin-top:-23.52002pt;width:452.5pt;height:5.05pt;mso-position-horizontal-relative:page;mso-position-vertical-relative:paragraph;z-index:-1165432" coordorigin="1690,-470" coordsize="9050,101">
            <v:shape style="position:absolute;left:1690;top:-470;width:3440;height:101" type="#_x0000_t75" stroked="false">
              <v:imagedata r:id="rId157" o:title=""/>
            </v:shape>
            <v:shape style="position:absolute;left:5106;top:-379;width:5634;height:10" type="#_x0000_t75" stroked="false">
              <v:imagedata r:id="rId159" o:title=""/>
            </v:shape>
            <w10:wrap type="none"/>
          </v:group>
        </w:pict>
      </w:r>
      <w:r>
        <w:rPr>
          <w:w w:val="100"/>
        </w:rPr>
        <w:t>截止</w:t>
      </w:r>
      <w:r>
        <w:rPr>
          <w:spacing w:val="-67"/>
        </w:rPr>
        <w:t> </w:t>
      </w:r>
      <w:r>
        <w:rPr>
          <w:rFonts w:ascii="宋体" w:hAnsi="宋体" w:cs="宋体" w:eastAsia="宋体" w:hint="default"/>
          <w:w w:val="100"/>
        </w:rPr>
        <w:t>2019</w:t>
      </w:r>
      <w:r>
        <w:rPr>
          <w:rFonts w:ascii="宋体" w:hAnsi="宋体" w:cs="宋体" w:eastAsia="宋体" w:hint="default"/>
          <w:spacing w:val="-67"/>
        </w:rPr>
        <w:t> </w:t>
      </w:r>
      <w:r>
        <w:rPr>
          <w:w w:val="100"/>
        </w:rPr>
        <w:t>年</w:t>
      </w:r>
      <w:r>
        <w:rPr>
          <w:spacing w:val="-69"/>
        </w:rPr>
        <w:t> </w:t>
      </w:r>
      <w:r>
        <w:rPr>
          <w:rFonts w:ascii="宋体" w:hAnsi="宋体" w:cs="宋体" w:eastAsia="宋体" w:hint="default"/>
          <w:w w:val="100"/>
        </w:rPr>
        <w:t>12</w:t>
      </w:r>
      <w:r>
        <w:rPr>
          <w:rFonts w:ascii="宋体" w:hAnsi="宋体" w:cs="宋体" w:eastAsia="宋体" w:hint="default"/>
          <w:spacing w:val="-67"/>
        </w:rPr>
        <w:t> </w:t>
      </w:r>
      <w:r>
        <w:rPr>
          <w:w w:val="100"/>
        </w:rPr>
        <w:t>月</w:t>
      </w:r>
      <w:r>
        <w:rPr>
          <w:spacing w:val="-66"/>
        </w:rPr>
        <w:t> </w:t>
      </w:r>
      <w:r>
        <w:rPr>
          <w:rFonts w:ascii="宋体" w:hAnsi="宋体" w:cs="宋体" w:eastAsia="宋体" w:hint="default"/>
          <w:w w:val="100"/>
        </w:rPr>
        <w:t>31</w:t>
      </w:r>
      <w:r>
        <w:rPr>
          <w:rFonts w:ascii="宋体" w:hAnsi="宋体" w:cs="宋体" w:eastAsia="宋体" w:hint="default"/>
          <w:spacing w:val="-67"/>
        </w:rPr>
        <w:t> </w:t>
      </w:r>
      <w:r>
        <w:rPr>
          <w:w w:val="100"/>
        </w:rPr>
        <w:t>日</w:t>
      </w:r>
      <w:r>
        <w:rPr>
          <w:spacing w:val="-108"/>
          <w:w w:val="100"/>
        </w:rPr>
        <w:t>，</w:t>
      </w:r>
      <w:r>
        <w:rPr>
          <w:spacing w:val="-3"/>
          <w:w w:val="100"/>
        </w:rPr>
        <w:t>本</w:t>
      </w:r>
      <w:r>
        <w:rPr>
          <w:w w:val="100"/>
        </w:rPr>
        <w:t>公司</w:t>
      </w:r>
      <w:r>
        <w:rPr>
          <w:spacing w:val="-3"/>
          <w:w w:val="100"/>
        </w:rPr>
        <w:t>具</w:t>
      </w:r>
      <w:r>
        <w:rPr>
          <w:w w:val="100"/>
        </w:rPr>
        <w:t>有</w:t>
      </w:r>
      <w:r>
        <w:rPr>
          <w:spacing w:val="-3"/>
          <w:w w:val="100"/>
        </w:rPr>
        <w:t>特</w:t>
      </w:r>
      <w:r>
        <w:rPr>
          <w:w w:val="100"/>
        </w:rPr>
        <w:t>定</w:t>
      </w:r>
      <w:r>
        <w:rPr>
          <w:spacing w:val="-3"/>
          <w:w w:val="100"/>
        </w:rPr>
        <w:t>信</w:t>
      </w:r>
      <w:r>
        <w:rPr>
          <w:w w:val="100"/>
        </w:rPr>
        <w:t>用</w:t>
      </w:r>
      <w:r>
        <w:rPr>
          <w:spacing w:val="-3"/>
          <w:w w:val="100"/>
        </w:rPr>
        <w:t>风</w:t>
      </w:r>
      <w:r>
        <w:rPr>
          <w:w w:val="100"/>
        </w:rPr>
        <w:t>险</w:t>
      </w:r>
      <w:r>
        <w:rPr>
          <w:spacing w:val="-3"/>
          <w:w w:val="100"/>
        </w:rPr>
        <w:t>集</w:t>
      </w:r>
      <w:r>
        <w:rPr>
          <w:w w:val="100"/>
        </w:rPr>
        <w:t>中</w:t>
      </w:r>
      <w:r>
        <w:rPr>
          <w:spacing w:val="-106"/>
          <w:w w:val="100"/>
        </w:rPr>
        <w:t>，</w:t>
      </w:r>
      <w:r>
        <w:rPr>
          <w:spacing w:val="-3"/>
          <w:w w:val="100"/>
        </w:rPr>
        <w:t>本</w:t>
      </w:r>
      <w:r>
        <w:rPr>
          <w:w w:val="100"/>
        </w:rPr>
        <w:t>公</w:t>
      </w:r>
      <w:r>
        <w:rPr>
          <w:spacing w:val="-3"/>
          <w:w w:val="100"/>
        </w:rPr>
        <w:t>司</w:t>
      </w:r>
      <w:r>
        <w:rPr>
          <w:w w:val="100"/>
        </w:rPr>
        <w:t>应</w:t>
      </w:r>
      <w:r>
        <w:rPr>
          <w:spacing w:val="-3"/>
          <w:w w:val="100"/>
        </w:rPr>
        <w:t>收</w:t>
      </w:r>
      <w:r>
        <w:rPr>
          <w:w w:val="100"/>
        </w:rPr>
        <w:t>账</w:t>
      </w:r>
      <w:r>
        <w:rPr>
          <w:spacing w:val="-3"/>
          <w:w w:val="100"/>
        </w:rPr>
        <w:t>款</w:t>
      </w:r>
      <w:r>
        <w:rPr>
          <w:w w:val="100"/>
        </w:rPr>
        <w:t>总额的</w:t>
      </w:r>
      <w:r>
        <w:rPr>
          <w:spacing w:val="-69"/>
        </w:rPr>
        <w:t> </w:t>
      </w:r>
      <w:r>
        <w:rPr>
          <w:rFonts w:ascii="宋体" w:hAnsi="宋体" w:cs="宋体" w:eastAsia="宋体" w:hint="default"/>
          <w:w w:val="100"/>
        </w:rPr>
        <w:t>76.74</w:t>
      </w:r>
      <w:r>
        <w:rPr>
          <w:rFonts w:ascii="宋体" w:hAnsi="宋体" w:cs="宋体" w:eastAsia="宋体" w:hint="default"/>
          <w:spacing w:val="-3"/>
          <w:w w:val="100"/>
        </w:rPr>
        <w:t>%</w:t>
      </w:r>
      <w:r>
        <w:rPr>
          <w:rFonts w:ascii="宋体" w:hAnsi="宋体" w:cs="宋体" w:eastAsia="宋体" w:hint="default"/>
          <w:spacing w:val="-53"/>
          <w:w w:val="10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p>
    <w:p>
      <w:pPr>
        <w:pStyle w:val="BodyText"/>
        <w:spacing w:line="272" w:lineRule="exact" w:before="27"/>
        <w:ind w:left="1518" w:right="859" w:hanging="420"/>
        <w:jc w:val="left"/>
      </w:pPr>
      <w:r>
        <w:rPr>
          <w:spacing w:val="-9"/>
          <w:w w:val="100"/>
        </w:rPr>
        <w:t>年：</w:t>
      </w:r>
      <w:r>
        <w:rPr>
          <w:rFonts w:ascii="宋体" w:hAnsi="宋体" w:cs="宋体" w:eastAsia="宋体" w:hint="default"/>
          <w:spacing w:val="-9"/>
          <w:w w:val="100"/>
        </w:rPr>
        <w:t>64.06%)</w:t>
      </w:r>
      <w:r>
        <w:rPr>
          <w:spacing w:val="-9"/>
          <w:w w:val="100"/>
        </w:rPr>
        <w:t>源于应收前五名客户；其他应收款总额的</w:t>
      </w:r>
      <w:r>
        <w:rPr>
          <w:spacing w:val="-74"/>
          <w:w w:val="100"/>
        </w:rPr>
        <w:t> </w:t>
      </w:r>
      <w:r>
        <w:rPr>
          <w:rFonts w:ascii="宋体" w:hAnsi="宋体" w:cs="宋体" w:eastAsia="宋体" w:hint="default"/>
          <w:spacing w:val="-1"/>
          <w:w w:val="100"/>
        </w:rPr>
        <w:t>91.79%</w:t>
      </w:r>
      <w:r>
        <w:rPr>
          <w:rFonts w:ascii="宋体" w:hAnsi="宋体" w:cs="宋体" w:eastAsia="宋体" w:hint="default"/>
          <w:spacing w:val="-52"/>
          <w:w w:val="100"/>
        </w:rPr>
        <w:t> </w:t>
      </w:r>
      <w:r>
        <w:rPr>
          <w:rFonts w:ascii="宋体" w:hAnsi="宋体" w:cs="宋体" w:eastAsia="宋体" w:hint="default"/>
          <w:spacing w:val="-1"/>
          <w:w w:val="100"/>
        </w:rPr>
        <w:t>(2018</w:t>
      </w:r>
      <w:r>
        <w:rPr>
          <w:rFonts w:ascii="宋体" w:hAnsi="宋体" w:cs="宋体" w:eastAsia="宋体" w:hint="default"/>
          <w:spacing w:val="-74"/>
          <w:w w:val="100"/>
        </w:rPr>
        <w:t> </w:t>
      </w:r>
      <w:r>
        <w:rPr>
          <w:spacing w:val="-8"/>
          <w:w w:val="100"/>
        </w:rPr>
        <w:t>年：</w:t>
      </w:r>
      <w:r>
        <w:rPr>
          <w:rFonts w:ascii="宋体" w:hAnsi="宋体" w:cs="宋体" w:eastAsia="宋体" w:hint="default"/>
          <w:spacing w:val="-8"/>
          <w:w w:val="100"/>
        </w:rPr>
        <w:t>87.41%)</w:t>
      </w:r>
      <w:r>
        <w:rPr>
          <w:spacing w:val="-8"/>
          <w:w w:val="100"/>
        </w:rPr>
        <w:t>源于前五名客户</w:t>
      </w:r>
      <w:r>
        <w:rPr>
          <w:w w:val="100"/>
        </w:rPr>
        <w:t> </w:t>
      </w:r>
      <w:r>
        <w:rPr>
          <w:rFonts w:ascii="宋体" w:hAnsi="宋体" w:cs="宋体" w:eastAsia="宋体" w:hint="default"/>
          <w:w w:val="100"/>
        </w:rPr>
      </w:r>
      <w:r>
        <w:rPr>
          <w:spacing w:val="-3"/>
          <w:w w:val="100"/>
        </w:rPr>
        <w:t>。</w:t>
      </w:r>
      <w:r>
        <w:rPr>
          <w:spacing w:val="-102"/>
          <w:w w:val="100"/>
        </w:rPr>
        <w:t> </w:t>
      </w:r>
      <w:r>
        <w:rPr>
          <w:rFonts w:ascii="宋体" w:hAnsi="宋体" w:cs="宋体" w:eastAsia="宋体" w:hint="default"/>
          <w:spacing w:val="-102"/>
          <w:w w:val="100"/>
        </w:rPr>
      </w:r>
      <w:r>
        <w:rPr/>
        <w:t>截止</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2"/>
        </w:rPr>
        <w:t> </w:t>
      </w:r>
      <w:r>
        <w:rPr>
          <w:rFonts w:ascii="宋体" w:hAnsi="宋体" w:cs="宋体" w:eastAsia="宋体" w:hint="default"/>
        </w:rPr>
        <w:t>31</w:t>
      </w:r>
      <w:r>
        <w:rPr>
          <w:rFonts w:ascii="宋体" w:hAnsi="宋体" w:cs="宋体" w:eastAsia="宋体" w:hint="default"/>
          <w:spacing w:val="-43"/>
        </w:rPr>
        <w:t> </w:t>
      </w:r>
      <w:r>
        <w:rPr>
          <w:spacing w:val="-5"/>
        </w:rPr>
        <w:t>日，公司的信用风险还可能来自持有的理财产品。本公司投资的理财产</w:t>
      </w:r>
    </w:p>
    <w:p>
      <w:pPr>
        <w:pStyle w:val="BodyText"/>
        <w:spacing w:line="246" w:lineRule="exact"/>
        <w:ind w:left="1098" w:right="0"/>
        <w:jc w:val="left"/>
      </w:pPr>
      <w:r>
        <w:rPr/>
        <w:t>品，交易对方的信用评级须高于或与本公司相同。鉴于交易对方的信用评级良好，本公司管理层</w:t>
      </w:r>
    </w:p>
    <w:p>
      <w:pPr>
        <w:pStyle w:val="BodyText"/>
        <w:spacing w:line="272" w:lineRule="exact"/>
        <w:ind w:left="1098" w:right="0"/>
        <w:jc w:val="left"/>
        <w:rPr>
          <w:rFonts w:ascii="宋体" w:hAnsi="宋体" w:cs="宋体" w:eastAsia="宋体" w:hint="default"/>
        </w:rPr>
      </w:pPr>
      <w:r>
        <w:rPr/>
        <w:t>并不预期交易对方会无法履行义务。</w:t>
      </w:r>
      <w:r>
        <w:rPr>
          <w:rFonts w:ascii="宋体" w:hAnsi="宋体" w:cs="宋体" w:eastAsia="宋体" w:hint="default"/>
        </w:rPr>
        <w:t> </w:t>
      </w:r>
    </w:p>
    <w:p>
      <w:pPr>
        <w:pStyle w:val="BodyText"/>
        <w:spacing w:line="240" w:lineRule="auto"/>
        <w:ind w:left="1518" w:right="0" w:firstLine="4"/>
        <w:jc w:val="left"/>
      </w:pPr>
      <w:r>
        <w:rPr>
          <w:rFonts w:ascii="宋体" w:hAnsi="宋体" w:cs="宋体" w:eastAsia="宋体" w:hint="default"/>
          <w:b/>
          <w:bCs/>
        </w:rPr>
        <w:t>（二）</w:t>
      </w:r>
      <w:r>
        <w:rPr>
          <w:rFonts w:ascii="宋体" w:hAnsi="宋体" w:cs="宋体" w:eastAsia="宋体" w:hint="default"/>
          <w:b/>
          <w:bCs/>
          <w:spacing w:val="-85"/>
        </w:rPr>
        <w:t> </w:t>
      </w:r>
      <w:r>
        <w:rPr>
          <w:rFonts w:ascii="宋体" w:hAnsi="宋体" w:cs="宋体" w:eastAsia="宋体" w:hint="default"/>
          <w:b/>
          <w:bCs/>
          <w:spacing w:val="-85"/>
        </w:rPr>
      </w:r>
      <w:r>
        <w:rPr>
          <w:rFonts w:ascii="宋体" w:hAnsi="宋体" w:cs="宋体" w:eastAsia="宋体" w:hint="default"/>
          <w:b/>
          <w:bCs/>
        </w:rPr>
        <w:t>流动性风险</w:t>
      </w:r>
      <w:r>
        <w:rPr>
          <w:rFonts w:ascii="宋体" w:hAnsi="宋体" w:cs="宋体" w:eastAsia="宋体" w:hint="default"/>
          <w:b/>
          <w:bCs/>
          <w:w w:val="99"/>
        </w:rPr>
        <w:t> </w:t>
      </w:r>
      <w:r>
        <w:rPr>
          <w:spacing w:val="-2"/>
        </w:rPr>
        <w:t>流动性风险是指本公司在履行以交付现金或其他金融资产的方式结算的义务时发生资金短缺</w:t>
      </w:r>
    </w:p>
    <w:p>
      <w:pPr>
        <w:pStyle w:val="BodyText"/>
        <w:spacing w:line="237" w:lineRule="auto"/>
        <w:ind w:left="1098" w:right="1108"/>
        <w:jc w:val="both"/>
      </w:pPr>
      <w:r>
        <w:rPr>
          <w:spacing w:val="-1"/>
        </w:rPr>
        <w:t>的风险。本公司及各子公司负责其自身的现金流量预测。本公司在汇总各子公司现金流量预测基</w:t>
      </w:r>
      <w:r>
        <w:rPr>
          <w:spacing w:val="-55"/>
        </w:rPr>
        <w:t> </w:t>
      </w:r>
      <w:r>
        <w:rPr>
          <w:spacing w:val="-55"/>
        </w:rPr>
      </w:r>
      <w:r>
        <w:rPr>
          <w:spacing w:val="-1"/>
        </w:rPr>
        <w:t>础上，在公司层面持续监控公司短期和长期的资金需求，以确保维持充裕的现金储备；同时持续</w:t>
      </w:r>
      <w:r>
        <w:rPr>
          <w:spacing w:val="-56"/>
        </w:rPr>
        <w:t> </w:t>
      </w:r>
      <w:r>
        <w:rPr>
          <w:spacing w:val="-56"/>
        </w:rPr>
      </w:r>
      <w:r>
        <w:rPr>
          <w:spacing w:val="-1"/>
        </w:rPr>
        <w:t>监控是否符合借款协议的规定，从主要金融机构获得提供足够备用资金的承诺，以满足短期和长</w:t>
      </w:r>
      <w:r>
        <w:rPr>
          <w:spacing w:val="-55"/>
        </w:rPr>
        <w:t> </w:t>
      </w:r>
      <w:r>
        <w:rPr>
          <w:spacing w:val="-55"/>
        </w:rPr>
      </w:r>
      <w:r>
        <w:rPr>
          <w:spacing w:val="-1"/>
        </w:rPr>
        <w:t>期的资金需求。此外，本公司与主要业务往来银行订立融资额度授信协议，为本公司履行与商业</w:t>
      </w:r>
      <w:r>
        <w:rPr>
          <w:spacing w:val="-56"/>
        </w:rPr>
        <w:t> </w:t>
      </w:r>
      <w:r>
        <w:rPr>
          <w:spacing w:val="-56"/>
        </w:rPr>
      </w:r>
      <w:r>
        <w:rPr>
          <w:spacing w:val="-5"/>
        </w:rPr>
        <w:t>票据相关的义务提供支持。截止</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6"/>
        </w:rPr>
        <w:t> </w:t>
      </w:r>
      <w:r>
        <w:rPr>
          <w:spacing w:val="-4"/>
        </w:rPr>
        <w:t>日，本公司已拥有国内多家银行提供的银行授信</w:t>
      </w:r>
    </w:p>
    <w:p>
      <w:pPr>
        <w:pStyle w:val="BodyText"/>
        <w:spacing w:line="272" w:lineRule="exact" w:before="26"/>
        <w:ind w:left="1518" w:right="0" w:hanging="420"/>
        <w:jc w:val="left"/>
      </w:pPr>
      <w:r>
        <w:rPr/>
        <w:t>额度，金额</w:t>
      </w:r>
      <w:r>
        <w:rPr>
          <w:spacing w:val="-53"/>
        </w:rPr>
        <w:t> </w:t>
      </w:r>
      <w:r>
        <w:rPr>
          <w:rFonts w:ascii="宋体" w:hAnsi="宋体" w:cs="宋体" w:eastAsia="宋体" w:hint="default"/>
        </w:rPr>
        <w:t>953,846</w:t>
      </w:r>
      <w:r>
        <w:rPr>
          <w:rFonts w:ascii="宋体" w:hAnsi="宋体" w:cs="宋体" w:eastAsia="宋体" w:hint="default"/>
          <w:spacing w:val="-55"/>
        </w:rPr>
        <w:t> </w:t>
      </w:r>
      <w:r>
        <w:rPr/>
        <w:t>万元，其中：已使用授信金额为</w:t>
      </w:r>
      <w:r>
        <w:rPr>
          <w:spacing w:val="-52"/>
        </w:rPr>
        <w:t> </w:t>
      </w:r>
      <w:r>
        <w:rPr>
          <w:rFonts w:ascii="宋体" w:hAnsi="宋体" w:cs="宋体" w:eastAsia="宋体" w:hint="default"/>
        </w:rPr>
        <w:t>661,383</w:t>
      </w:r>
      <w:r>
        <w:rPr>
          <w:rFonts w:ascii="宋体" w:hAnsi="宋体" w:cs="宋体" w:eastAsia="宋体" w:hint="default"/>
          <w:spacing w:val="-55"/>
        </w:rPr>
        <w:t> </w:t>
      </w:r>
      <w:r>
        <w:rPr/>
        <w:t>万元。</w:t>
      </w:r>
      <w:r>
        <w:rPr>
          <w:rFonts w:ascii="宋体" w:hAnsi="宋体" w:cs="宋体" w:eastAsia="宋体" w:hint="default"/>
          <w:w w:val="100"/>
        </w:rPr>
        <w:t> </w:t>
      </w:r>
      <w:r>
        <w:rPr>
          <w:spacing w:val="-2"/>
        </w:rPr>
        <w:t>本公司的目标是运用银行借款、融资租赁、应付债券和其他计息借款等多种融资手段以保持</w:t>
      </w:r>
    </w:p>
    <w:p>
      <w:pPr>
        <w:pStyle w:val="BodyText"/>
        <w:spacing w:line="272" w:lineRule="exact" w:before="1"/>
        <w:ind w:left="1098" w:right="1107"/>
        <w:jc w:val="both"/>
        <w:rPr>
          <w:rFonts w:ascii="宋体" w:hAnsi="宋体" w:cs="宋体" w:eastAsia="宋体" w:hint="default"/>
        </w:rPr>
      </w:pPr>
      <w:r>
        <w:rPr>
          <w:spacing w:val="-5"/>
        </w:rPr>
        <w:t>融资的持续性与灵活性的平衡。截止</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31</w:t>
      </w:r>
      <w:r>
        <w:rPr>
          <w:rFonts w:ascii="宋体" w:hAnsi="宋体" w:cs="宋体" w:eastAsia="宋体" w:hint="default"/>
          <w:spacing w:val="-43"/>
        </w:rPr>
        <w:t> </w:t>
      </w:r>
      <w:r>
        <w:rPr>
          <w:spacing w:val="-4"/>
        </w:rPr>
        <w:t>日，本公司金融负债和表外担保项目以未折</w:t>
      </w:r>
      <w:r>
        <w:rPr>
          <w:spacing w:val="-101"/>
        </w:rPr>
        <w:t> </w:t>
      </w:r>
      <w:r>
        <w:rPr>
          <w:spacing w:val="-101"/>
        </w:rPr>
      </w:r>
      <w:r>
        <w:rPr/>
        <w:t>现的合同现金流量按合同剩余期限列示如下：</w:t>
      </w:r>
      <w:r>
        <w:rPr>
          <w:rFonts w:ascii="宋体" w:hAnsi="宋体" w:cs="宋体" w:eastAsia="宋体" w:hint="default"/>
        </w:rPr>
        <w:t> </w:t>
      </w:r>
    </w:p>
    <w:p>
      <w:pPr>
        <w:pStyle w:val="BodyText"/>
        <w:spacing w:line="249" w:lineRule="exact"/>
        <w:ind w:left="0" w:right="1007"/>
        <w:jc w:val="right"/>
        <w:rPr>
          <w:rFonts w:ascii="宋体" w:hAnsi="宋体" w:cs="宋体" w:eastAsia="宋体" w:hint="default"/>
        </w:rPr>
      </w:pPr>
      <w:r>
        <w:rPr/>
        <w:pict>
          <v:group style="position:absolute;margin-left:40.799999pt;margin-top:13.959991pt;width:540.6pt;height:1.6pt;mso-position-horizontal-relative:page;mso-position-vertical-relative:paragraph;z-index:-1165408" coordorigin="816,279" coordsize="10812,32">
            <v:group style="position:absolute;left:816;top:279;width:1263;height:29" coordorigin="816,279" coordsize="1263,29">
              <v:shape style="position:absolute;left:816;top:279;width:1263;height:29" coordorigin="816,279" coordsize="1263,29" path="m816,308l2079,308,2079,279,816,279,816,308xe" filled="true" fillcolor="#000000" stroked="false">
                <v:path arrowok="t"/>
                <v:fill type="solid"/>
              </v:shape>
              <v:shape style="position:absolute;left:2079;top:308;width:30;height:2" type="#_x0000_t75" stroked="false">
                <v:imagedata r:id="rId83" o:title=""/>
              </v:shape>
            </v:group>
            <v:group style="position:absolute;left:2079;top:294;width:29;height:2" coordorigin="2079,294" coordsize="29,2">
              <v:shape style="position:absolute;left:2079;top:294;width:29;height:2" coordorigin="2079,294" coordsize="29,0" path="m2079,294l2108,294e" filled="false" stroked="true" strokeweight="1.44pt" strokecolor="#000000">
                <v:path arrowok="t"/>
              </v:shape>
            </v:group>
            <v:group style="position:absolute;left:2108;top:294;width:9506;height:2" coordorigin="2108,294" coordsize="9506,2">
              <v:shape style="position:absolute;left:2108;top:294;width:9506;height:2" coordorigin="2108,294" coordsize="9506,0" path="m2108,294l11613,294e" filled="false" stroked="true" strokeweight="1.44pt" strokecolor="#000000">
                <v:path arrowok="t"/>
              </v:shape>
            </v:group>
            <w10:wrap type="none"/>
          </v:group>
        </w:pict>
      </w:r>
      <w:r>
        <w:rPr/>
        <w:pict>
          <v:group style="position:absolute;margin-left:103.700012pt;margin-top:32.44001pt;width:477pt;height:.5pt;mso-position-horizontal-relative:page;mso-position-vertical-relative:paragraph;z-index:-1165384" coordorigin="2074,649" coordsize="9540,10">
            <v:shape style="position:absolute;left:2074;top:649;width:1279;height:10" type="#_x0000_t75" stroked="false">
              <v:imagedata r:id="rId150" o:title=""/>
            </v:shape>
            <v:shape style="position:absolute;left:3348;top:649;width:1282;height:10" type="#_x0000_t75" stroked="false">
              <v:imagedata r:id="rId151" o:title=""/>
            </v:shape>
            <v:shape style="position:absolute;left:4626;top:649;width:4292;height:10" type="#_x0000_t75" stroked="false">
              <v:imagedata r:id="rId152" o:title=""/>
            </v:shape>
            <v:shape style="position:absolute;left:8913;top:649;width:2701;height:10" type="#_x0000_t75" stroked="false">
              <v:imagedata r:id="rId153" o:title=""/>
            </v:shape>
            <w10:wrap type="none"/>
          </v:group>
        </w:pict>
      </w:r>
      <w:r>
        <w:rPr/>
        <w:pict>
          <v:group style="position:absolute;margin-left:40.799999pt;margin-top:45.400002pt;width:539.9pt;height:5.05pt;mso-position-horizontal-relative:page;mso-position-vertical-relative:paragraph;z-index:-1165360" coordorigin="816,908" coordsize="10798,101">
            <v:shape style="position:absolute;left:816;top:908;width:1282;height:101" type="#_x0000_t75" stroked="false">
              <v:imagedata r:id="rId160" o:title=""/>
            </v:shape>
            <v:shape style="position:absolute;left:2074;top:999;width:1279;height:10" type="#_x0000_t75" stroked="false">
              <v:imagedata r:id="rId161" o:title=""/>
            </v:shape>
            <v:shape style="position:absolute;left:3348;top:999;width:1282;height:10" type="#_x0000_t75" stroked="false">
              <v:imagedata r:id="rId162" o:title=""/>
            </v:shape>
            <v:shape style="position:absolute;left:4626;top:999;width:4292;height:10" type="#_x0000_t75" stroked="false">
              <v:imagedata r:id="rId163" o:title=""/>
            </v:shape>
            <v:shape style="position:absolute;left:8913;top:999;width:2701;height:10" type="#_x0000_t75" stroked="false">
              <v:imagedata r:id="rId164" o:title=""/>
            </v:shape>
            <w10:wrap type="none"/>
          </v:group>
        </w:pict>
      </w:r>
      <w:r>
        <w:rPr/>
        <w:pict>
          <v:group style="position:absolute;margin-left:40.799999pt;margin-top:62.940002pt;width:539.9pt;height:5.05pt;mso-position-horizontal-relative:page;mso-position-vertical-relative:paragraph;z-index:-1165336" coordorigin="816,1259" coordsize="10798,101">
            <v:shape style="position:absolute;left:816;top:1259;width:1282;height:101" type="#_x0000_t75" stroked="false">
              <v:imagedata r:id="rId165" o:title=""/>
            </v:shape>
            <v:shape style="position:absolute;left:2074;top:1350;width:1279;height:10" type="#_x0000_t75" stroked="false">
              <v:imagedata r:id="rId150" o:title=""/>
            </v:shape>
            <v:shape style="position:absolute;left:3348;top:1350;width:1282;height:10" type="#_x0000_t75" stroked="false">
              <v:imagedata r:id="rId151" o:title=""/>
            </v:shape>
            <v:shape style="position:absolute;left:4626;top:1350;width:4292;height:10" type="#_x0000_t75" stroked="false">
              <v:imagedata r:id="rId152" o:title=""/>
            </v:shape>
            <v:shape style="position:absolute;left:8913;top:1350;width:2701;height:10" type="#_x0000_t75" stroked="false">
              <v:imagedata r:id="rId153" o:title=""/>
            </v:shape>
            <w10:wrap type="none"/>
          </v:group>
        </w:pict>
      </w:r>
      <w:r>
        <w:rPr/>
        <w:pict>
          <v:group style="position:absolute;margin-left:40.799999pt;margin-top:80.459999pt;width:539.9pt;height:5.05pt;mso-position-horizontal-relative:page;mso-position-vertical-relative:paragraph;z-index:-1165312" coordorigin="816,1609" coordsize="10798,101">
            <v:shape style="position:absolute;left:816;top:1609;width:1282;height:101" type="#_x0000_t75" stroked="false">
              <v:imagedata r:id="rId165" o:title=""/>
            </v:shape>
            <v:shape style="position:absolute;left:2074;top:1700;width:1279;height:10" type="#_x0000_t75" stroked="false">
              <v:imagedata r:id="rId150" o:title=""/>
            </v:shape>
            <v:shape style="position:absolute;left:3348;top:1700;width:1282;height:10" type="#_x0000_t75" stroked="false">
              <v:imagedata r:id="rId151" o:title=""/>
            </v:shape>
            <v:shape style="position:absolute;left:4626;top:1700;width:4292;height:10" type="#_x0000_t75" stroked="false">
              <v:imagedata r:id="rId152" o:title=""/>
            </v:shape>
            <v:shape style="position:absolute;left:8913;top:1700;width:2701;height:10" type="#_x0000_t75" stroked="false">
              <v:imagedata r:id="rId153" o:title=""/>
            </v:shape>
            <w10:wrap type="none"/>
          </v:group>
        </w:pict>
      </w:r>
      <w:r>
        <w:rPr/>
        <w:pict>
          <v:group style="position:absolute;margin-left:40.799999pt;margin-top:97.979973pt;width:539.9pt;height:5.05pt;mso-position-horizontal-relative:page;mso-position-vertical-relative:paragraph;z-index:-1165288" coordorigin="816,1960" coordsize="10798,101">
            <v:shape style="position:absolute;left:816;top:1960;width:1282;height:101" type="#_x0000_t75" stroked="false">
              <v:imagedata r:id="rId160" o:title=""/>
            </v:shape>
            <v:shape style="position:absolute;left:2074;top:2051;width:1279;height:10" type="#_x0000_t75" stroked="false">
              <v:imagedata r:id="rId161" o:title=""/>
            </v:shape>
            <v:shape style="position:absolute;left:3348;top:2051;width:1282;height:10" type="#_x0000_t75" stroked="false">
              <v:imagedata r:id="rId162" o:title=""/>
            </v:shape>
            <v:shape style="position:absolute;left:4626;top:2051;width:4292;height:10" type="#_x0000_t75" stroked="false">
              <v:imagedata r:id="rId163" o:title=""/>
            </v:shape>
            <v:shape style="position:absolute;left:8913;top:2051;width:2701;height:10" type="#_x0000_t75" stroked="false">
              <v:imagedata r:id="rId164" o:title=""/>
            </v:shape>
            <w10:wrap type="none"/>
          </v:group>
        </w:pict>
      </w:r>
      <w:r>
        <w:rPr>
          <w:rFonts w:ascii="宋体" w:hAnsi="宋体" w:cs="宋体" w:eastAsia="宋体" w:hint="default"/>
          <w:w w:val="100"/>
        </w:rPr>
        <w:t>  </w:t>
      </w: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6"/>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281"/>
        <w:gridCol w:w="1275"/>
        <w:gridCol w:w="1277"/>
        <w:gridCol w:w="1416"/>
        <w:gridCol w:w="1455"/>
        <w:gridCol w:w="1416"/>
        <w:gridCol w:w="1275"/>
        <w:gridCol w:w="1416"/>
      </w:tblGrid>
      <w:tr>
        <w:trPr>
          <w:trHeight w:val="360" w:hRule="exact"/>
        </w:trPr>
        <w:tc>
          <w:tcPr>
            <w:tcW w:w="1281" w:type="dxa"/>
            <w:vMerge w:val="restart"/>
            <w:tcBorders>
              <w:top w:val="nil" w:sz="6" w:space="0" w:color="auto"/>
              <w:left w:val="nil" w:sz="6" w:space="0" w:color="auto"/>
              <w:right w:val="nil" w:sz="6" w:space="0" w:color="auto"/>
            </w:tcBorders>
            <w:shd w:val="clear" w:color="auto" w:fill="D9D9D9"/>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9530" w:type="dxa"/>
            <w:gridSpan w:val="7"/>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48"/>
              <w:ind w:left="74" w:right="0"/>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r>
      <w:tr>
        <w:trPr>
          <w:trHeight w:val="346" w:hRule="exact"/>
        </w:trPr>
        <w:tc>
          <w:tcPr>
            <w:tcW w:w="1281" w:type="dxa"/>
            <w:vMerge/>
            <w:tcBorders>
              <w:left w:val="nil" w:sz="6" w:space="0" w:color="auto"/>
              <w:bottom w:val="nil" w:sz="6" w:space="0" w:color="auto"/>
              <w:right w:val="nil" w:sz="6" w:space="0" w:color="auto"/>
            </w:tcBorders>
            <w:shd w:val="clear" w:color="auto" w:fill="D9D9D9"/>
          </w:tcPr>
          <w:p>
            <w:pPr/>
          </w:p>
        </w:tc>
        <w:tc>
          <w:tcPr>
            <w:tcW w:w="1275"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55"/>
              <w:ind w:left="336" w:right="0"/>
              <w:jc w:val="left"/>
              <w:rPr>
                <w:rFonts w:ascii="宋体" w:hAnsi="宋体" w:cs="宋体" w:eastAsia="宋体" w:hint="default"/>
                <w:sz w:val="15"/>
                <w:szCs w:val="15"/>
              </w:rPr>
            </w:pPr>
            <w:r>
              <w:rPr>
                <w:rFonts w:ascii="宋体" w:hAnsi="宋体" w:cs="宋体" w:eastAsia="宋体" w:hint="default"/>
                <w:b/>
                <w:bCs/>
                <w:sz w:val="15"/>
                <w:szCs w:val="15"/>
              </w:rPr>
              <w:t>即时偿还</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5"/>
              <w:ind w:left="276" w:right="0"/>
              <w:jc w:val="left"/>
              <w:rPr>
                <w:rFonts w:ascii="宋体" w:hAnsi="宋体" w:cs="宋体" w:eastAsia="宋体" w:hint="default"/>
                <w:sz w:val="15"/>
                <w:szCs w:val="15"/>
              </w:rPr>
            </w:pPr>
            <w:r>
              <w:rPr>
                <w:rFonts w:ascii="宋体" w:hAnsi="宋体" w:cs="宋体" w:eastAsia="宋体" w:hint="default"/>
                <w:b/>
                <w:bCs/>
                <w:sz w:val="15"/>
                <w:szCs w:val="15"/>
              </w:rPr>
              <w:t>1</w:t>
            </w:r>
            <w:r>
              <w:rPr>
                <w:rFonts w:ascii="宋体" w:hAnsi="宋体" w:cs="宋体" w:eastAsia="宋体" w:hint="default"/>
                <w:b/>
                <w:bCs/>
                <w:spacing w:val="-39"/>
                <w:sz w:val="15"/>
                <w:szCs w:val="15"/>
              </w:rPr>
              <w:t> </w:t>
            </w:r>
            <w:r>
              <w:rPr>
                <w:rFonts w:ascii="宋体" w:hAnsi="宋体" w:cs="宋体" w:eastAsia="宋体" w:hint="default"/>
                <w:b/>
                <w:bCs/>
                <w:sz w:val="15"/>
                <w:szCs w:val="15"/>
              </w:rPr>
              <w:t>个月以内</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41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5"/>
              <w:ind w:left="420" w:right="0"/>
              <w:jc w:val="left"/>
              <w:rPr>
                <w:rFonts w:ascii="宋体" w:hAnsi="宋体" w:cs="宋体" w:eastAsia="宋体" w:hint="default"/>
                <w:sz w:val="15"/>
                <w:szCs w:val="15"/>
              </w:rPr>
            </w:pPr>
            <w:r>
              <w:rPr>
                <w:rFonts w:ascii="宋体" w:hAnsi="宋体" w:cs="宋体" w:eastAsia="宋体" w:hint="default"/>
                <w:b/>
                <w:bCs/>
                <w:sz w:val="15"/>
                <w:szCs w:val="15"/>
              </w:rPr>
              <w:t>1-3</w:t>
            </w:r>
            <w:r>
              <w:rPr>
                <w:rFonts w:ascii="宋体" w:hAnsi="宋体" w:cs="宋体" w:eastAsia="宋体" w:hint="default"/>
                <w:b/>
                <w:bCs/>
                <w:spacing w:val="-39"/>
                <w:sz w:val="15"/>
                <w:szCs w:val="15"/>
              </w:rPr>
              <w:t> </w:t>
            </w:r>
            <w:r>
              <w:rPr>
                <w:rFonts w:ascii="宋体" w:hAnsi="宋体" w:cs="宋体" w:eastAsia="宋体" w:hint="default"/>
                <w:b/>
                <w:bCs/>
                <w:sz w:val="15"/>
                <w:szCs w:val="15"/>
              </w:rPr>
              <w:t>个月</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45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5"/>
              <w:ind w:left="343" w:right="0"/>
              <w:jc w:val="left"/>
              <w:rPr>
                <w:rFonts w:ascii="宋体" w:hAnsi="宋体" w:cs="宋体" w:eastAsia="宋体" w:hint="default"/>
                <w:sz w:val="15"/>
                <w:szCs w:val="15"/>
              </w:rPr>
            </w:pPr>
            <w:r>
              <w:rPr>
                <w:rFonts w:ascii="宋体" w:hAnsi="宋体" w:cs="宋体" w:eastAsia="宋体" w:hint="default"/>
                <w:b/>
                <w:bCs/>
                <w:sz w:val="15"/>
                <w:szCs w:val="15"/>
              </w:rPr>
              <w:t>3</w:t>
            </w:r>
            <w:r>
              <w:rPr>
                <w:rFonts w:ascii="宋体" w:hAnsi="宋体" w:cs="宋体" w:eastAsia="宋体" w:hint="default"/>
                <w:b/>
                <w:bCs/>
                <w:spacing w:val="-38"/>
                <w:sz w:val="15"/>
                <w:szCs w:val="15"/>
              </w:rPr>
              <w:t> </w:t>
            </w:r>
            <w:r>
              <w:rPr>
                <w:rFonts w:ascii="宋体" w:hAnsi="宋体" w:cs="宋体" w:eastAsia="宋体" w:hint="default"/>
                <w:b/>
                <w:bCs/>
                <w:sz w:val="15"/>
                <w:szCs w:val="15"/>
              </w:rPr>
              <w:t>个月</w:t>
            </w:r>
            <w:r>
              <w:rPr>
                <w:rFonts w:ascii="宋体" w:hAnsi="宋体" w:cs="宋体" w:eastAsia="宋体" w:hint="default"/>
                <w:b/>
                <w:bCs/>
                <w:sz w:val="15"/>
                <w:szCs w:val="15"/>
              </w:rPr>
              <w:t>-1</w:t>
            </w:r>
            <w:r>
              <w:rPr>
                <w:rFonts w:ascii="宋体" w:hAnsi="宋体" w:cs="宋体" w:eastAsia="宋体" w:hint="default"/>
                <w:b/>
                <w:bCs/>
                <w:spacing w:val="-38"/>
                <w:sz w:val="15"/>
                <w:szCs w:val="15"/>
              </w:rPr>
              <w:t> </w:t>
            </w:r>
            <w:r>
              <w:rPr>
                <w:rFonts w:ascii="宋体" w:hAnsi="宋体" w:cs="宋体" w:eastAsia="宋体" w:hint="default"/>
                <w:b/>
                <w:bCs/>
                <w:spacing w:val="-3"/>
                <w:sz w:val="15"/>
                <w:szCs w:val="15"/>
              </w:rPr>
              <w:t>年</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41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5"/>
              <w:ind w:left="491" w:right="0"/>
              <w:jc w:val="left"/>
              <w:rPr>
                <w:rFonts w:ascii="宋体" w:hAnsi="宋体" w:cs="宋体" w:eastAsia="宋体" w:hint="default"/>
                <w:sz w:val="15"/>
                <w:szCs w:val="15"/>
              </w:rPr>
            </w:pPr>
            <w:r>
              <w:rPr>
                <w:rFonts w:ascii="宋体" w:hAnsi="宋体" w:cs="宋体" w:eastAsia="宋体" w:hint="default"/>
                <w:b/>
                <w:bCs/>
                <w:sz w:val="15"/>
                <w:szCs w:val="15"/>
              </w:rPr>
              <w:t>1-5</w:t>
            </w:r>
            <w:r>
              <w:rPr>
                <w:rFonts w:ascii="宋体" w:hAnsi="宋体" w:cs="宋体" w:eastAsia="宋体" w:hint="default"/>
                <w:b/>
                <w:bCs/>
                <w:spacing w:val="-37"/>
                <w:sz w:val="15"/>
                <w:szCs w:val="15"/>
              </w:rPr>
              <w:t> </w:t>
            </w:r>
            <w:r>
              <w:rPr>
                <w:rFonts w:ascii="宋体" w:hAnsi="宋体" w:cs="宋体" w:eastAsia="宋体" w:hint="default"/>
                <w:b/>
                <w:bCs/>
                <w:spacing w:val="-3"/>
                <w:sz w:val="15"/>
                <w:szCs w:val="15"/>
              </w:rPr>
              <w:t>年</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75"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5"/>
              <w:ind w:left="348" w:right="0"/>
              <w:jc w:val="left"/>
              <w:rPr>
                <w:rFonts w:ascii="宋体" w:hAnsi="宋体" w:cs="宋体" w:eastAsia="宋体" w:hint="default"/>
                <w:sz w:val="15"/>
                <w:szCs w:val="15"/>
              </w:rPr>
            </w:pPr>
            <w:r>
              <w:rPr>
                <w:rFonts w:ascii="宋体" w:hAnsi="宋体" w:cs="宋体" w:eastAsia="宋体" w:hint="default"/>
                <w:b/>
                <w:bCs/>
                <w:sz w:val="15"/>
                <w:szCs w:val="15"/>
              </w:rPr>
              <w:t>5</w:t>
            </w:r>
            <w:r>
              <w:rPr>
                <w:rFonts w:ascii="宋体" w:hAnsi="宋体" w:cs="宋体" w:eastAsia="宋体" w:hint="default"/>
                <w:b/>
                <w:bCs/>
                <w:spacing w:val="-41"/>
                <w:sz w:val="15"/>
                <w:szCs w:val="15"/>
              </w:rPr>
              <w:t> </w:t>
            </w:r>
            <w:r>
              <w:rPr>
                <w:rFonts w:ascii="宋体" w:hAnsi="宋体" w:cs="宋体" w:eastAsia="宋体" w:hint="default"/>
                <w:b/>
                <w:bCs/>
                <w:sz w:val="15"/>
                <w:szCs w:val="15"/>
              </w:rPr>
              <w:t>年以上</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416"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55"/>
              <w:ind w:left="68"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b/>
                <w:bCs/>
                <w:w w:val="100"/>
                <w:sz w:val="15"/>
                <w:szCs w:val="15"/>
              </w:rPr>
              <w:t> </w:t>
            </w:r>
            <w:r>
              <w:rPr>
                <w:rFonts w:ascii="宋体" w:hAnsi="宋体" w:cs="宋体" w:eastAsia="宋体" w:hint="default"/>
                <w:w w:val="100"/>
                <w:sz w:val="15"/>
                <w:szCs w:val="15"/>
              </w:rPr>
            </w:r>
          </w:p>
        </w:tc>
      </w:tr>
      <w:tr>
        <w:trPr>
          <w:trHeight w:val="260" w:hRule="exact"/>
        </w:trPr>
        <w:tc>
          <w:tcPr>
            <w:tcW w:w="1281"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2" w:right="0"/>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sz w:val="15"/>
                <w:szCs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23"/>
              <w:jc w:val="right"/>
              <w:rPr>
                <w:rFonts w:ascii="宋体" w:hAnsi="宋体" w:cs="宋体" w:eastAsia="宋体" w:hint="default"/>
                <w:sz w:val="15"/>
                <w:szCs w:val="15"/>
              </w:rPr>
            </w:pPr>
            <w:r>
              <w:rPr>
                <w:rFonts w:ascii="宋体"/>
                <w:w w:val="100"/>
                <w:sz w:val="15"/>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25"/>
              <w:jc w:val="right"/>
              <w:rPr>
                <w:rFonts w:ascii="宋体" w:hAnsi="宋体" w:cs="宋体" w:eastAsia="宋体" w:hint="default"/>
                <w:sz w:val="15"/>
                <w:szCs w:val="15"/>
              </w:rPr>
            </w:pPr>
            <w:r>
              <w:rPr>
                <w:rFonts w:ascii="宋体"/>
                <w:spacing w:val="-1"/>
                <w:sz w:val="15"/>
              </w:rPr>
              <w:t>356,282,895.99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25"/>
              <w:jc w:val="right"/>
              <w:rPr>
                <w:rFonts w:ascii="宋体" w:hAnsi="宋体" w:cs="宋体" w:eastAsia="宋体" w:hint="default"/>
                <w:sz w:val="15"/>
                <w:szCs w:val="15"/>
              </w:rPr>
            </w:pPr>
            <w:r>
              <w:rPr>
                <w:rFonts w:ascii="宋体"/>
                <w:spacing w:val="-2"/>
                <w:sz w:val="15"/>
              </w:rPr>
              <w:t>696,428,402.77</w:t>
            </w:r>
            <w:r>
              <w:rPr>
                <w:rFonts w:ascii="宋体"/>
                <w:sz w:val="15"/>
              </w:rPr>
              <w:t> </w:t>
            </w: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29"/>
              <w:jc w:val="right"/>
              <w:rPr>
                <w:rFonts w:ascii="宋体" w:hAnsi="宋体" w:cs="宋体" w:eastAsia="宋体" w:hint="default"/>
                <w:sz w:val="15"/>
                <w:szCs w:val="15"/>
              </w:rPr>
            </w:pPr>
            <w:r>
              <w:rPr>
                <w:rFonts w:ascii="宋体"/>
                <w:spacing w:val="-2"/>
                <w:sz w:val="15"/>
              </w:rPr>
              <w:t>2,053,001,708.32</w:t>
            </w:r>
            <w:r>
              <w:rPr>
                <w:rFonts w:ascii="宋体"/>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29"/>
              <w:jc w:val="right"/>
              <w:rPr>
                <w:rFonts w:ascii="宋体" w:hAnsi="宋体" w:cs="宋体" w:eastAsia="宋体" w:hint="default"/>
                <w:sz w:val="15"/>
                <w:szCs w:val="15"/>
              </w:rPr>
            </w:pPr>
            <w:r>
              <w:rPr>
                <w:rFonts w:ascii="宋体"/>
                <w:w w:val="100"/>
                <w:sz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25"/>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30"/>
              <w:jc w:val="right"/>
              <w:rPr>
                <w:rFonts w:ascii="宋体" w:hAnsi="宋体" w:cs="宋体" w:eastAsia="宋体" w:hint="default"/>
                <w:sz w:val="15"/>
                <w:szCs w:val="15"/>
              </w:rPr>
            </w:pPr>
            <w:r>
              <w:rPr>
                <w:rFonts w:ascii="宋体"/>
                <w:spacing w:val="-2"/>
                <w:sz w:val="15"/>
              </w:rPr>
              <w:t>3,105,713,007.08</w:t>
            </w:r>
            <w:r>
              <w:rPr>
                <w:rFonts w:ascii="宋体"/>
                <w:sz w:val="15"/>
              </w:rPr>
              <w:t> </w:t>
            </w:r>
          </w:p>
        </w:tc>
      </w:tr>
      <w:tr>
        <w:trPr>
          <w:trHeight w:val="350" w:hRule="exact"/>
        </w:trPr>
        <w:tc>
          <w:tcPr>
            <w:tcW w:w="1281"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应付票据</w:t>
            </w:r>
            <w:r>
              <w:rPr>
                <w:rFonts w:ascii="宋体" w:hAnsi="宋体" w:cs="宋体" w:eastAsia="宋体" w:hint="default"/>
                <w:sz w:val="15"/>
                <w:szCs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2,000,000.00</w:t>
            </w:r>
            <w:r>
              <w:rPr>
                <w:rFonts w:ascii="宋体"/>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92,850,000.00</w:t>
            </w:r>
            <w:r>
              <w:rPr>
                <w:rFonts w:ascii="宋体"/>
                <w:sz w:val="15"/>
              </w:rPr>
              <w:t> </w:t>
            </w: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spacing w:val="-2"/>
                <w:sz w:val="15"/>
              </w:rPr>
              <w:t>214,600,000.00</w:t>
            </w:r>
            <w:r>
              <w:rPr>
                <w:rFonts w:ascii="宋体"/>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309,450,000.00</w:t>
            </w:r>
            <w:r>
              <w:rPr>
                <w:rFonts w:ascii="宋体"/>
                <w:sz w:val="15"/>
              </w:rPr>
              <w:t> </w:t>
            </w:r>
          </w:p>
        </w:tc>
      </w:tr>
      <w:tr>
        <w:trPr>
          <w:trHeight w:val="101" w:hRule="exact"/>
        </w:trPr>
        <w:tc>
          <w:tcPr>
            <w:tcW w:w="128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250" w:hRule="exact"/>
        </w:trPr>
        <w:tc>
          <w:tcPr>
            <w:tcW w:w="128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应付账款</w:t>
            </w:r>
            <w:r>
              <w:rPr>
                <w:rFonts w:ascii="宋体" w:hAnsi="宋体" w:cs="宋体" w:eastAsia="宋体" w:hint="default"/>
                <w:sz w:val="15"/>
                <w:szCs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3"/>
              <w:jc w:val="right"/>
              <w:rPr>
                <w:rFonts w:ascii="宋体" w:hAnsi="宋体" w:cs="宋体" w:eastAsia="宋体" w:hint="default"/>
                <w:sz w:val="15"/>
                <w:szCs w:val="15"/>
              </w:rPr>
            </w:pPr>
            <w:r>
              <w:rPr>
                <w:rFonts w:ascii="宋体"/>
                <w:spacing w:val="-2"/>
                <w:sz w:val="15"/>
              </w:rPr>
              <w:t>691,741,851.63</w:t>
            </w:r>
            <w:r>
              <w:rPr>
                <w:rFonts w:ascii="宋体"/>
                <w:sz w:val="15"/>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w w:val="100"/>
                <w:sz w:val="15"/>
              </w:rPr>
              <w:t> </w:t>
            </w: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9"/>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9"/>
              <w:jc w:val="right"/>
              <w:rPr>
                <w:rFonts w:ascii="宋体" w:hAnsi="宋体" w:cs="宋体" w:eastAsia="宋体" w:hint="default"/>
                <w:sz w:val="15"/>
                <w:szCs w:val="15"/>
              </w:rPr>
            </w:pPr>
            <w:r>
              <w:rPr>
                <w:rFonts w:ascii="宋体"/>
                <w:w w:val="100"/>
                <w:sz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30"/>
              <w:jc w:val="right"/>
              <w:rPr>
                <w:rFonts w:ascii="宋体" w:hAnsi="宋体" w:cs="宋体" w:eastAsia="宋体" w:hint="default"/>
                <w:sz w:val="15"/>
                <w:szCs w:val="15"/>
              </w:rPr>
            </w:pPr>
            <w:r>
              <w:rPr>
                <w:rFonts w:ascii="宋体"/>
                <w:spacing w:val="-2"/>
                <w:sz w:val="15"/>
              </w:rPr>
              <w:t>691,741,851.63</w:t>
            </w:r>
            <w:r>
              <w:rPr>
                <w:rFonts w:ascii="宋体"/>
                <w:sz w:val="15"/>
              </w:rPr>
              <w:t> </w:t>
            </w:r>
          </w:p>
        </w:tc>
      </w:tr>
      <w:tr>
        <w:trPr>
          <w:trHeight w:val="101" w:hRule="exact"/>
        </w:trPr>
        <w:tc>
          <w:tcPr>
            <w:tcW w:w="128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344" w:hRule="exact"/>
        </w:trPr>
        <w:tc>
          <w:tcPr>
            <w:tcW w:w="1281"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其他应付款</w:t>
            </w:r>
            <w:r>
              <w:rPr>
                <w:rFonts w:ascii="宋体" w:hAnsi="宋体" w:cs="宋体" w:eastAsia="宋体" w:hint="default"/>
                <w:sz w:val="15"/>
                <w:szCs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3"/>
              <w:jc w:val="right"/>
              <w:rPr>
                <w:rFonts w:ascii="宋体" w:hAnsi="宋体" w:cs="宋体" w:eastAsia="宋体" w:hint="default"/>
                <w:sz w:val="15"/>
                <w:szCs w:val="15"/>
              </w:rPr>
            </w:pPr>
            <w:r>
              <w:rPr>
                <w:rFonts w:ascii="宋体"/>
                <w:spacing w:val="-2"/>
                <w:sz w:val="15"/>
              </w:rPr>
              <w:t>53,149,461.96</w:t>
            </w:r>
            <w:r>
              <w:rPr>
                <w:rFonts w:ascii="宋体"/>
                <w:sz w:val="15"/>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w w:val="100"/>
                <w:sz w:val="15"/>
              </w:rPr>
              <w:t> </w:t>
            </w: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9"/>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9"/>
              <w:jc w:val="right"/>
              <w:rPr>
                <w:rFonts w:ascii="宋体" w:hAnsi="宋体" w:cs="宋体" w:eastAsia="宋体" w:hint="default"/>
                <w:sz w:val="15"/>
                <w:szCs w:val="15"/>
              </w:rPr>
            </w:pPr>
            <w:r>
              <w:rPr>
                <w:rFonts w:ascii="宋体"/>
                <w:w w:val="100"/>
                <w:sz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30"/>
              <w:jc w:val="right"/>
              <w:rPr>
                <w:rFonts w:ascii="宋体" w:hAnsi="宋体" w:cs="宋体" w:eastAsia="宋体" w:hint="default"/>
                <w:sz w:val="15"/>
                <w:szCs w:val="15"/>
              </w:rPr>
            </w:pPr>
            <w:r>
              <w:rPr>
                <w:rFonts w:ascii="宋体"/>
                <w:spacing w:val="-2"/>
                <w:sz w:val="15"/>
              </w:rPr>
              <w:t>53,149,461.96</w:t>
            </w:r>
            <w:r>
              <w:rPr>
                <w:rFonts w:ascii="宋体"/>
                <w:sz w:val="15"/>
              </w:rPr>
              <w:t> </w:t>
            </w:r>
          </w:p>
        </w:tc>
      </w:tr>
      <w:tr>
        <w:trPr>
          <w:trHeight w:val="254" w:hRule="exact"/>
        </w:trPr>
        <w:tc>
          <w:tcPr>
            <w:tcW w:w="1281"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15"/>
                <w:szCs w:val="15"/>
              </w:rPr>
            </w:pPr>
            <w:r>
              <w:rPr>
                <w:rFonts w:ascii="宋体" w:hAnsi="宋体" w:cs="宋体" w:eastAsia="宋体" w:hint="default"/>
                <w:sz w:val="15"/>
                <w:szCs w:val="15"/>
              </w:rPr>
              <w:t>其他流动负债</w:t>
            </w:r>
            <w:r>
              <w:rPr>
                <w:rFonts w:ascii="宋体" w:hAnsi="宋体" w:cs="宋体" w:eastAsia="宋体" w:hint="default"/>
                <w:sz w:val="15"/>
                <w:szCs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3"/>
              <w:jc w:val="right"/>
              <w:rPr>
                <w:rFonts w:ascii="宋体" w:hAnsi="宋体" w:cs="宋体" w:eastAsia="宋体" w:hint="default"/>
                <w:sz w:val="15"/>
                <w:szCs w:val="15"/>
              </w:rPr>
            </w:pPr>
            <w:r>
              <w:rPr>
                <w:rFonts w:ascii="宋体"/>
                <w:spacing w:val="-1"/>
                <w:sz w:val="15"/>
              </w:rPr>
              <w:t>211,854.00</w:t>
            </w:r>
            <w:r>
              <w:rPr>
                <w:rFonts w:ascii="宋体"/>
                <w:sz w:val="15"/>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5"/>
              <w:jc w:val="right"/>
              <w:rPr>
                <w:rFonts w:ascii="宋体" w:hAnsi="宋体" w:cs="宋体" w:eastAsia="宋体" w:hint="default"/>
                <w:sz w:val="15"/>
                <w:szCs w:val="15"/>
              </w:rPr>
            </w:pPr>
            <w:r>
              <w:rPr>
                <w:rFonts w:ascii="宋体"/>
                <w:spacing w:val="-1"/>
                <w:sz w:val="15"/>
              </w:rPr>
              <w:t>120,046,789.17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5"/>
              <w:jc w:val="right"/>
              <w:rPr>
                <w:rFonts w:ascii="宋体" w:hAnsi="宋体" w:cs="宋体" w:eastAsia="宋体" w:hint="default"/>
                <w:sz w:val="15"/>
                <w:szCs w:val="15"/>
              </w:rPr>
            </w:pPr>
            <w:r>
              <w:rPr>
                <w:rFonts w:ascii="宋体"/>
                <w:spacing w:val="-2"/>
                <w:sz w:val="15"/>
              </w:rPr>
              <w:t>24,063,826.53</w:t>
            </w:r>
            <w:r>
              <w:rPr>
                <w:rFonts w:ascii="宋体"/>
                <w:sz w:val="15"/>
              </w:rPr>
              <w:t> </w:t>
            </w: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9"/>
              <w:jc w:val="right"/>
              <w:rPr>
                <w:rFonts w:ascii="宋体" w:hAnsi="宋体" w:cs="宋体" w:eastAsia="宋体" w:hint="default"/>
                <w:sz w:val="15"/>
                <w:szCs w:val="15"/>
              </w:rPr>
            </w:pPr>
            <w:r>
              <w:rPr>
                <w:rFonts w:ascii="宋体"/>
                <w:spacing w:val="-2"/>
                <w:sz w:val="15"/>
              </w:rPr>
              <w:t>644,852,611.82</w:t>
            </w:r>
            <w:r>
              <w:rPr>
                <w:rFonts w:ascii="宋体"/>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9"/>
              <w:jc w:val="right"/>
              <w:rPr>
                <w:rFonts w:ascii="宋体" w:hAnsi="宋体" w:cs="宋体" w:eastAsia="宋体" w:hint="default"/>
                <w:sz w:val="15"/>
                <w:szCs w:val="15"/>
              </w:rPr>
            </w:pPr>
            <w:r>
              <w:rPr>
                <w:rFonts w:ascii="宋体"/>
                <w:w w:val="100"/>
                <w:sz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5"/>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right="30"/>
              <w:jc w:val="right"/>
              <w:rPr>
                <w:rFonts w:ascii="宋体" w:hAnsi="宋体" w:cs="宋体" w:eastAsia="宋体" w:hint="default"/>
                <w:sz w:val="15"/>
                <w:szCs w:val="15"/>
              </w:rPr>
            </w:pPr>
            <w:r>
              <w:rPr>
                <w:rFonts w:ascii="宋体"/>
                <w:spacing w:val="-2"/>
                <w:sz w:val="15"/>
              </w:rPr>
              <w:t>789,175,081.52</w:t>
            </w:r>
            <w:r>
              <w:rPr>
                <w:rFonts w:ascii="宋体"/>
                <w:sz w:val="15"/>
              </w:rPr>
              <w:t> </w:t>
            </w:r>
          </w:p>
        </w:tc>
      </w:tr>
      <w:tr>
        <w:trPr>
          <w:trHeight w:val="101" w:hRule="exact"/>
        </w:trPr>
        <w:tc>
          <w:tcPr>
            <w:tcW w:w="128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5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nil" w:sz="6" w:space="0" w:color="auto"/>
            </w:tcBorders>
          </w:tcPr>
          <w:p>
            <w:pPr/>
          </w:p>
        </w:tc>
      </w:tr>
      <w:tr>
        <w:trPr>
          <w:trHeight w:val="432" w:hRule="exact"/>
        </w:trPr>
        <w:tc>
          <w:tcPr>
            <w:tcW w:w="1281"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z w:val="15"/>
                <w:szCs w:val="15"/>
              </w:rPr>
              <w:t>一年内到期非流</w:t>
            </w: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动负债</w:t>
            </w:r>
            <w:r>
              <w:rPr>
                <w:rFonts w:ascii="宋体" w:hAnsi="宋体" w:cs="宋体" w:eastAsia="宋体" w:hint="default"/>
                <w:sz w:val="15"/>
                <w:szCs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49,638,256.93</w:t>
            </w:r>
            <w:r>
              <w:rPr>
                <w:rFonts w:ascii="宋体"/>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144,871,346.93</w:t>
            </w:r>
            <w:r>
              <w:rPr>
                <w:rFonts w:ascii="宋体"/>
                <w:sz w:val="15"/>
              </w:rPr>
              <w:t> </w:t>
            </w: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1,225,923,340.79</w:t>
            </w:r>
            <w:r>
              <w:rPr>
                <w:rFonts w:ascii="宋体"/>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9"/>
              <w:jc w:val="right"/>
              <w:rPr>
                <w:rFonts w:ascii="宋体" w:hAnsi="宋体" w:cs="宋体" w:eastAsia="宋体" w:hint="default"/>
                <w:sz w:val="15"/>
                <w:szCs w:val="15"/>
              </w:rPr>
            </w:pPr>
            <w:r>
              <w:rPr>
                <w:rFonts w:ascii="宋体"/>
                <w:w w:val="100"/>
                <w:sz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1,420,432,944.65</w:t>
            </w:r>
            <w:r>
              <w:rPr>
                <w:rFonts w:ascii="宋体"/>
                <w:sz w:val="15"/>
              </w:rPr>
              <w:t> </w:t>
            </w:r>
          </w:p>
        </w:tc>
      </w:tr>
      <w:tr>
        <w:trPr>
          <w:trHeight w:val="313" w:hRule="exact"/>
        </w:trPr>
        <w:tc>
          <w:tcPr>
            <w:tcW w:w="1281"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22" w:right="0"/>
              <w:jc w:val="left"/>
              <w:rPr>
                <w:rFonts w:ascii="宋体" w:hAnsi="宋体" w:cs="宋体" w:eastAsia="宋体" w:hint="default"/>
                <w:sz w:val="15"/>
                <w:szCs w:val="15"/>
              </w:rPr>
            </w:pPr>
            <w:r>
              <w:rPr>
                <w:rFonts w:ascii="宋体" w:hAnsi="宋体" w:cs="宋体" w:eastAsia="宋体" w:hint="default"/>
                <w:sz w:val="15"/>
                <w:szCs w:val="15"/>
              </w:rPr>
              <w:t>长期借款</w:t>
            </w:r>
            <w:r>
              <w:rPr>
                <w:rFonts w:ascii="宋体" w:hAnsi="宋体" w:cs="宋体" w:eastAsia="宋体" w:hint="default"/>
                <w:sz w:val="15"/>
                <w:szCs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23"/>
              <w:jc w:val="right"/>
              <w:rPr>
                <w:rFonts w:ascii="宋体" w:hAnsi="宋体" w:cs="宋体" w:eastAsia="宋体" w:hint="default"/>
                <w:sz w:val="15"/>
                <w:szCs w:val="15"/>
              </w:rPr>
            </w:pPr>
            <w:r>
              <w:rPr>
                <w:rFonts w:ascii="宋体"/>
                <w:w w:val="100"/>
                <w:sz w:val="15"/>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25"/>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25"/>
              <w:jc w:val="right"/>
              <w:rPr>
                <w:rFonts w:ascii="宋体" w:hAnsi="宋体" w:cs="宋体" w:eastAsia="宋体" w:hint="default"/>
                <w:sz w:val="15"/>
                <w:szCs w:val="15"/>
              </w:rPr>
            </w:pPr>
            <w:r>
              <w:rPr>
                <w:rFonts w:ascii="宋体"/>
                <w:w w:val="100"/>
                <w:sz w:val="15"/>
              </w:rPr>
              <w:t> </w:t>
            </w: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29"/>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29"/>
              <w:jc w:val="right"/>
              <w:rPr>
                <w:rFonts w:ascii="宋体" w:hAnsi="宋体" w:cs="宋体" w:eastAsia="宋体" w:hint="default"/>
                <w:sz w:val="15"/>
                <w:szCs w:val="15"/>
              </w:rPr>
            </w:pPr>
            <w:r>
              <w:rPr>
                <w:rFonts w:ascii="宋体"/>
                <w:spacing w:val="-2"/>
                <w:sz w:val="15"/>
              </w:rPr>
              <w:t>1,991,264,000.00</w:t>
            </w:r>
            <w:r>
              <w:rPr>
                <w:rFonts w:ascii="宋体"/>
                <w:sz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25"/>
              <w:jc w:val="right"/>
              <w:rPr>
                <w:rFonts w:ascii="宋体" w:hAnsi="宋体" w:cs="宋体" w:eastAsia="宋体" w:hint="default"/>
                <w:sz w:val="15"/>
                <w:szCs w:val="15"/>
              </w:rPr>
            </w:pPr>
            <w:r>
              <w:rPr>
                <w:rFonts w:ascii="宋体"/>
                <w:spacing w:val="-1"/>
                <w:sz w:val="15"/>
              </w:rPr>
              <w:t>523,698,000.00 </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30"/>
              <w:jc w:val="right"/>
              <w:rPr>
                <w:rFonts w:ascii="宋体" w:hAnsi="宋体" w:cs="宋体" w:eastAsia="宋体" w:hint="default"/>
                <w:sz w:val="15"/>
                <w:szCs w:val="15"/>
              </w:rPr>
            </w:pPr>
            <w:r>
              <w:rPr>
                <w:rFonts w:ascii="宋体"/>
                <w:spacing w:val="-2"/>
                <w:sz w:val="15"/>
              </w:rPr>
              <w:t>2,514,962,000.00</w:t>
            </w:r>
            <w:r>
              <w:rPr>
                <w:rFonts w:ascii="宋体"/>
                <w:sz w:val="15"/>
              </w:rPr>
              <w:t> </w:t>
            </w:r>
          </w:p>
        </w:tc>
      </w:tr>
      <w:tr>
        <w:trPr>
          <w:trHeight w:val="354" w:hRule="exact"/>
        </w:trPr>
        <w:tc>
          <w:tcPr>
            <w:tcW w:w="1281"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left="122" w:right="0"/>
              <w:jc w:val="left"/>
              <w:rPr>
                <w:rFonts w:ascii="宋体" w:hAnsi="宋体" w:cs="宋体" w:eastAsia="宋体" w:hint="default"/>
                <w:sz w:val="15"/>
                <w:szCs w:val="15"/>
              </w:rPr>
            </w:pPr>
            <w:r>
              <w:rPr>
                <w:rFonts w:ascii="宋体" w:hAnsi="宋体" w:cs="宋体" w:eastAsia="宋体" w:hint="default"/>
                <w:sz w:val="15"/>
                <w:szCs w:val="15"/>
              </w:rPr>
              <w:t>长期应付款</w:t>
            </w:r>
            <w:r>
              <w:rPr>
                <w:rFonts w:ascii="宋体" w:hAnsi="宋体" w:cs="宋体" w:eastAsia="宋体" w:hint="default"/>
                <w:sz w:val="15"/>
                <w:szCs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3"/>
              <w:jc w:val="right"/>
              <w:rPr>
                <w:rFonts w:ascii="宋体" w:hAnsi="宋体" w:cs="宋体" w:eastAsia="宋体" w:hint="default"/>
                <w:sz w:val="15"/>
                <w:szCs w:val="15"/>
              </w:rPr>
            </w:pPr>
            <w:r>
              <w:rPr>
                <w:rFonts w:ascii="宋体"/>
                <w:w w:val="100"/>
                <w:sz w:val="15"/>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5"/>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5"/>
              <w:jc w:val="right"/>
              <w:rPr>
                <w:rFonts w:ascii="宋体" w:hAnsi="宋体" w:cs="宋体" w:eastAsia="宋体" w:hint="default"/>
                <w:sz w:val="15"/>
                <w:szCs w:val="15"/>
              </w:rPr>
            </w:pPr>
            <w:r>
              <w:rPr>
                <w:rFonts w:ascii="宋体"/>
                <w:w w:val="100"/>
                <w:sz w:val="15"/>
              </w:rPr>
              <w:t> </w:t>
            </w:r>
          </w:p>
        </w:tc>
        <w:tc>
          <w:tcPr>
            <w:tcW w:w="145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9"/>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9"/>
              <w:jc w:val="right"/>
              <w:rPr>
                <w:rFonts w:ascii="宋体" w:hAnsi="宋体" w:cs="宋体" w:eastAsia="宋体" w:hint="default"/>
                <w:sz w:val="15"/>
                <w:szCs w:val="15"/>
              </w:rPr>
            </w:pPr>
            <w:r>
              <w:rPr>
                <w:rFonts w:ascii="宋体"/>
                <w:spacing w:val="-2"/>
                <w:sz w:val="15"/>
              </w:rPr>
              <w:t>1,043,589,368.53</w:t>
            </w:r>
            <w:r>
              <w:rPr>
                <w:rFonts w:ascii="宋体"/>
                <w:sz w:val="15"/>
              </w:rPr>
              <w:t> </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25"/>
              <w:jc w:val="right"/>
              <w:rPr>
                <w:rFonts w:ascii="宋体" w:hAnsi="宋体" w:cs="宋体" w:eastAsia="宋体" w:hint="default"/>
                <w:sz w:val="15"/>
                <w:szCs w:val="15"/>
              </w:rPr>
            </w:pPr>
            <w:r>
              <w:rPr>
                <w:rFonts w:ascii="宋体"/>
                <w:w w:val="100"/>
                <w:sz w:val="15"/>
              </w:rPr>
              <w:t> </w:t>
            </w:r>
          </w:p>
        </w:tc>
        <w:tc>
          <w:tcPr>
            <w:tcW w:w="1416"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right="30"/>
              <w:jc w:val="right"/>
              <w:rPr>
                <w:rFonts w:ascii="宋体" w:hAnsi="宋体" w:cs="宋体" w:eastAsia="宋体" w:hint="default"/>
                <w:sz w:val="15"/>
                <w:szCs w:val="15"/>
              </w:rPr>
            </w:pPr>
            <w:r>
              <w:rPr>
                <w:rFonts w:ascii="宋体"/>
                <w:spacing w:val="-2"/>
                <w:sz w:val="15"/>
              </w:rPr>
              <w:t>1,043,589,368.53</w:t>
            </w:r>
            <w:r>
              <w:rPr>
                <w:rFonts w:ascii="宋体"/>
                <w:sz w:val="15"/>
              </w:rPr>
              <w:t> </w:t>
            </w:r>
          </w:p>
        </w:tc>
      </w:tr>
      <w:tr>
        <w:trPr>
          <w:trHeight w:val="358" w:hRule="exact"/>
        </w:trPr>
        <w:tc>
          <w:tcPr>
            <w:tcW w:w="1281"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497"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2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0"/>
              <w:ind w:right="23"/>
              <w:jc w:val="right"/>
              <w:rPr>
                <w:rFonts w:ascii="宋体" w:hAnsi="宋体" w:cs="宋体" w:eastAsia="宋体" w:hint="default"/>
                <w:sz w:val="15"/>
                <w:szCs w:val="15"/>
              </w:rPr>
            </w:pPr>
            <w:r>
              <w:rPr>
                <w:rFonts w:ascii="宋体"/>
                <w:spacing w:val="-2"/>
                <w:sz w:val="15"/>
              </w:rPr>
              <w:t>745,103,167.59</w:t>
            </w:r>
            <w:r>
              <w:rPr>
                <w:rFonts w:ascii="宋体"/>
                <w:sz w:val="15"/>
              </w:rPr>
              <w:t> </w:t>
            </w:r>
          </w:p>
        </w:tc>
        <w:tc>
          <w:tcPr>
            <w:tcW w:w="12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0"/>
              <w:ind w:right="25"/>
              <w:jc w:val="right"/>
              <w:rPr>
                <w:rFonts w:ascii="宋体" w:hAnsi="宋体" w:cs="宋体" w:eastAsia="宋体" w:hint="default"/>
                <w:sz w:val="15"/>
                <w:szCs w:val="15"/>
              </w:rPr>
            </w:pPr>
            <w:r>
              <w:rPr>
                <w:rFonts w:ascii="宋体"/>
                <w:spacing w:val="-1"/>
                <w:sz w:val="15"/>
              </w:rPr>
              <w:t>527,967,942.09 </w:t>
            </w:r>
          </w:p>
        </w:tc>
        <w:tc>
          <w:tcPr>
            <w:tcW w:w="14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0"/>
              <w:ind w:right="25"/>
              <w:jc w:val="right"/>
              <w:rPr>
                <w:rFonts w:ascii="宋体" w:hAnsi="宋体" w:cs="宋体" w:eastAsia="宋体" w:hint="default"/>
                <w:sz w:val="15"/>
                <w:szCs w:val="15"/>
              </w:rPr>
            </w:pPr>
            <w:r>
              <w:rPr>
                <w:rFonts w:ascii="宋体"/>
                <w:spacing w:val="-2"/>
                <w:sz w:val="15"/>
              </w:rPr>
              <w:t>958,213,576.23</w:t>
            </w:r>
            <w:r>
              <w:rPr>
                <w:rFonts w:ascii="宋体"/>
                <w:sz w:val="15"/>
              </w:rPr>
              <w:t> </w:t>
            </w:r>
          </w:p>
        </w:tc>
        <w:tc>
          <w:tcPr>
            <w:tcW w:w="145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0"/>
              <w:ind w:right="29"/>
              <w:jc w:val="right"/>
              <w:rPr>
                <w:rFonts w:ascii="宋体" w:hAnsi="宋体" w:cs="宋体" w:eastAsia="宋体" w:hint="default"/>
                <w:sz w:val="15"/>
                <w:szCs w:val="15"/>
              </w:rPr>
            </w:pPr>
            <w:r>
              <w:rPr>
                <w:rFonts w:ascii="宋体"/>
                <w:spacing w:val="-2"/>
                <w:sz w:val="15"/>
              </w:rPr>
              <w:t>4,138,377,660.93</w:t>
            </w:r>
            <w:r>
              <w:rPr>
                <w:rFonts w:ascii="宋体"/>
                <w:sz w:val="15"/>
              </w:rPr>
              <w:t> </w:t>
            </w:r>
          </w:p>
        </w:tc>
        <w:tc>
          <w:tcPr>
            <w:tcW w:w="141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0"/>
              <w:ind w:right="29"/>
              <w:jc w:val="right"/>
              <w:rPr>
                <w:rFonts w:ascii="宋体" w:hAnsi="宋体" w:cs="宋体" w:eastAsia="宋体" w:hint="default"/>
                <w:sz w:val="15"/>
                <w:szCs w:val="15"/>
              </w:rPr>
            </w:pPr>
            <w:r>
              <w:rPr>
                <w:rFonts w:ascii="宋体"/>
                <w:spacing w:val="-2"/>
                <w:sz w:val="15"/>
              </w:rPr>
              <w:t>3,034,853,368.53</w:t>
            </w:r>
            <w:r>
              <w:rPr>
                <w:rFonts w:ascii="宋体"/>
                <w:sz w:val="15"/>
              </w:rPr>
              <w:t> </w:t>
            </w:r>
          </w:p>
        </w:tc>
        <w:tc>
          <w:tcPr>
            <w:tcW w:w="12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0"/>
              <w:ind w:right="25"/>
              <w:jc w:val="right"/>
              <w:rPr>
                <w:rFonts w:ascii="宋体" w:hAnsi="宋体" w:cs="宋体" w:eastAsia="宋体" w:hint="default"/>
                <w:sz w:val="15"/>
                <w:szCs w:val="15"/>
              </w:rPr>
            </w:pPr>
            <w:r>
              <w:rPr>
                <w:rFonts w:ascii="宋体"/>
                <w:spacing w:val="-1"/>
                <w:sz w:val="15"/>
              </w:rPr>
              <w:t>523,698,000.00 </w:t>
            </w:r>
          </w:p>
        </w:tc>
        <w:tc>
          <w:tcPr>
            <w:tcW w:w="1416" w:type="dxa"/>
            <w:tcBorders>
              <w:top w:val="nil" w:sz="6" w:space="0" w:color="auto"/>
              <w:left w:val="single" w:sz="4" w:space="0" w:color="000000"/>
              <w:bottom w:val="single" w:sz="12" w:space="0" w:color="000000"/>
              <w:right w:val="nil" w:sz="6" w:space="0" w:color="auto"/>
            </w:tcBorders>
          </w:tcPr>
          <w:p>
            <w:pPr>
              <w:pStyle w:val="TableParagraph"/>
              <w:spacing w:line="240" w:lineRule="auto" w:before="50"/>
              <w:ind w:right="30"/>
              <w:jc w:val="right"/>
              <w:rPr>
                <w:rFonts w:ascii="宋体" w:hAnsi="宋体" w:cs="宋体" w:eastAsia="宋体" w:hint="default"/>
                <w:sz w:val="15"/>
                <w:szCs w:val="15"/>
              </w:rPr>
            </w:pPr>
            <w:r>
              <w:rPr>
                <w:rFonts w:ascii="宋体"/>
                <w:spacing w:val="-2"/>
                <w:sz w:val="15"/>
              </w:rPr>
              <w:t>9,928,213,715.37</w:t>
            </w:r>
            <w:r>
              <w:rPr>
                <w:rFonts w:ascii="宋体"/>
                <w:sz w:val="15"/>
              </w:rPr>
              <w:t> </w:t>
            </w:r>
          </w:p>
        </w:tc>
      </w:tr>
    </w:tbl>
    <w:p>
      <w:pPr>
        <w:spacing w:line="240" w:lineRule="auto" w:before="5"/>
        <w:rPr>
          <w:rFonts w:ascii="宋体" w:hAnsi="宋体" w:cs="宋体" w:eastAsia="宋体" w:hint="default"/>
          <w:sz w:val="15"/>
          <w:szCs w:val="15"/>
        </w:rPr>
      </w:pPr>
    </w:p>
    <w:p>
      <w:pPr>
        <w:pStyle w:val="Heading3"/>
        <w:spacing w:line="240" w:lineRule="auto" w:before="36"/>
        <w:ind w:left="1518" w:right="7731" w:firstLine="4"/>
        <w:jc w:val="left"/>
        <w:rPr>
          <w:rFonts w:ascii="宋体" w:hAnsi="宋体" w:cs="宋体" w:eastAsia="宋体" w:hint="default"/>
          <w:b w:val="0"/>
          <w:bCs w:val="0"/>
        </w:rPr>
      </w:pPr>
      <w:r>
        <w:rPr/>
        <w:pict>
          <v:group style="position:absolute;margin-left:40.799999pt;margin-top:-88.686356pt;width:539.9pt;height:5.05pt;mso-position-horizontal-relative:page;mso-position-vertical-relative:paragraph;z-index:-1165240" coordorigin="816,-1774" coordsize="10798,101">
            <v:shape style="position:absolute;left:816;top:-1774;width:1282;height:101" type="#_x0000_t75" stroked="false">
              <v:imagedata r:id="rId160" o:title=""/>
            </v:shape>
            <v:shape style="position:absolute;left:2074;top:-1683;width:1279;height:10" type="#_x0000_t75" stroked="false">
              <v:imagedata r:id="rId150" o:title=""/>
            </v:shape>
            <v:shape style="position:absolute;left:3348;top:-1683;width:1282;height:10" type="#_x0000_t75" stroked="false">
              <v:imagedata r:id="rId151" o:title=""/>
            </v:shape>
            <v:shape style="position:absolute;left:4626;top:-1683;width:4292;height:10" type="#_x0000_t75" stroked="false">
              <v:imagedata r:id="rId152" o:title=""/>
            </v:shape>
            <v:shape style="position:absolute;left:8913;top:-1683;width:2701;height:10" type="#_x0000_t75" stroked="false">
              <v:imagedata r:id="rId153" o:title=""/>
            </v:shape>
            <w10:wrap type="none"/>
          </v:group>
        </w:pict>
      </w:r>
      <w:r>
        <w:rPr/>
        <w:pict>
          <v:group style="position:absolute;margin-left:40.799999pt;margin-top:-64.086311pt;width:539.9pt;height:.5pt;mso-position-horizontal-relative:page;mso-position-vertical-relative:paragraph;z-index:-1165216" coordorigin="816,-1282" coordsize="10798,10">
            <v:shape style="position:absolute;left:816;top:-1282;width:1263;height:10" type="#_x0000_t75" stroked="false">
              <v:imagedata r:id="rId149" o:title=""/>
            </v:shape>
            <v:shape style="position:absolute;left:2074;top:-1282;width:1279;height:10" type="#_x0000_t75" stroked="false">
              <v:imagedata r:id="rId150" o:title=""/>
            </v:shape>
            <v:shape style="position:absolute;left:3348;top:-1282;width:1282;height:10" type="#_x0000_t75" stroked="false">
              <v:imagedata r:id="rId151" o:title=""/>
            </v:shape>
            <v:shape style="position:absolute;left:4626;top:-1282;width:4292;height:10" type="#_x0000_t75" stroked="false">
              <v:imagedata r:id="rId152" o:title=""/>
            </v:shape>
            <v:shape style="position:absolute;left:8913;top:-1282;width:2701;height:10" type="#_x0000_t75" stroked="false">
              <v:imagedata r:id="rId153" o:title=""/>
            </v:shape>
            <w10:wrap type="none"/>
          </v:group>
        </w:pict>
      </w:r>
      <w:r>
        <w:rPr/>
        <w:pict>
          <v:group style="position:absolute;margin-left:40.799999pt;margin-top:-46.686371pt;width:539.9pt;height:.5pt;mso-position-horizontal-relative:page;mso-position-vertical-relative:paragraph;z-index:-1165192" coordorigin="816,-934" coordsize="10798,10">
            <v:shape style="position:absolute;left:816;top:-934;width:1263;height:10" type="#_x0000_t75" stroked="false">
              <v:imagedata r:id="rId149" o:title=""/>
            </v:shape>
            <v:shape style="position:absolute;left:2074;top:-934;width:1279;height:10" type="#_x0000_t75" stroked="false">
              <v:imagedata r:id="rId161" o:title=""/>
            </v:shape>
            <v:shape style="position:absolute;left:3348;top:-934;width:1282;height:10" type="#_x0000_t75" stroked="false">
              <v:imagedata r:id="rId162" o:title=""/>
            </v:shape>
            <v:shape style="position:absolute;left:4626;top:-934;width:4292;height:10" type="#_x0000_t75" stroked="false">
              <v:imagedata r:id="rId163" o:title=""/>
            </v:shape>
            <v:shape style="position:absolute;left:8913;top:-934;width:2701;height:10" type="#_x0000_t75" stroked="false">
              <v:imagedata r:id="rId164" o:title=""/>
            </v:shape>
            <w10:wrap type="none"/>
          </v:group>
        </w:pict>
      </w:r>
      <w:r>
        <w:rPr/>
        <w:pict>
          <v:group style="position:absolute;margin-left:40.799999pt;margin-top:-33.726353pt;width:539.9pt;height:5.05pt;mso-position-horizontal-relative:page;mso-position-vertical-relative:paragraph;z-index:-1165168" coordorigin="816,-675" coordsize="10798,101">
            <v:shape style="position:absolute;left:816;top:-675;width:1282;height:101" type="#_x0000_t75" stroked="false">
              <v:imagedata r:id="rId165" o:title=""/>
            </v:shape>
            <v:shape style="position:absolute;left:2074;top:-583;width:1279;height:10" type="#_x0000_t75" stroked="false">
              <v:imagedata r:id="rId150" o:title=""/>
            </v:shape>
            <v:shape style="position:absolute;left:3348;top:-583;width:1282;height:10" type="#_x0000_t75" stroked="false">
              <v:imagedata r:id="rId151" o:title=""/>
            </v:shape>
            <v:shape style="position:absolute;left:4626;top:-583;width:4292;height:10" type="#_x0000_t75" stroked="false">
              <v:imagedata r:id="rId152" o:title=""/>
            </v:shape>
            <v:shape style="position:absolute;left:8913;top:-583;width:2701;height:10" type="#_x0000_t75" stroked="false">
              <v:imagedata r:id="rId153" o:title=""/>
            </v:shape>
            <w10:wrap type="none"/>
          </v:group>
        </w:pict>
      </w:r>
      <w:r>
        <w:rPr/>
        <w:t>（三）</w:t>
      </w:r>
      <w:r>
        <w:rPr>
          <w:spacing w:val="-85"/>
        </w:rPr>
        <w:t> </w:t>
      </w:r>
      <w:r>
        <w:rPr>
          <w:rFonts w:ascii="宋体" w:hAnsi="宋体" w:cs="宋体" w:eastAsia="宋体" w:hint="default"/>
          <w:spacing w:val="-85"/>
        </w:rPr>
      </w:r>
      <w:r>
        <w:rPr/>
        <w:t>市场风险</w:t>
      </w:r>
      <w:r>
        <w:rPr>
          <w:rFonts w:ascii="宋体" w:hAnsi="宋体" w:cs="宋体" w:eastAsia="宋体" w:hint="default"/>
          <w:w w:val="99"/>
        </w:rPr>
        <w:t> </w:t>
      </w:r>
      <w:r>
        <w:rPr>
          <w:rFonts w:ascii="宋体" w:hAnsi="宋体" w:cs="宋体" w:eastAsia="宋体" w:hint="default"/>
        </w:rPr>
        <w:t>1</w:t>
      </w:r>
      <w:r>
        <w:rPr/>
        <w:t>．</w:t>
      </w:r>
      <w:r>
        <w:rPr>
          <w:spacing w:val="-5"/>
        </w:rPr>
        <w:t> </w:t>
      </w:r>
      <w:r>
        <w:rPr/>
        <w:t>汇率风险</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ind w:left="1518" w:right="0"/>
        <w:jc w:val="left"/>
      </w:pPr>
      <w:r>
        <w:rPr/>
        <w:t>本公司的主要经营位于中国境内，主要业务以人民币结算。但本公司已确认的外币资产和负</w:t>
      </w:r>
    </w:p>
    <w:p>
      <w:pPr>
        <w:pStyle w:val="BodyText"/>
        <w:spacing w:line="272" w:lineRule="exact" w:before="26"/>
        <w:ind w:left="1098" w:right="1108"/>
        <w:jc w:val="both"/>
        <w:rPr>
          <w:rFonts w:ascii="宋体" w:hAnsi="宋体" w:cs="宋体" w:eastAsia="宋体" w:hint="default"/>
        </w:rPr>
      </w:pPr>
      <w:r>
        <w:rPr>
          <w:spacing w:val="-1"/>
        </w:rPr>
        <w:t>债及未来的外币交易（外币资产和负债及外币交易的计价货币主要为美元、比索）依然存在汇率</w:t>
      </w:r>
      <w:r>
        <w:rPr>
          <w:spacing w:val="-55"/>
        </w:rPr>
        <w:t> </w:t>
      </w:r>
      <w:r>
        <w:rPr>
          <w:spacing w:val="-55"/>
        </w:rPr>
      </w:r>
      <w:r>
        <w:rPr>
          <w:spacing w:val="-1"/>
        </w:rPr>
        <w:t>风险。本公司管理层负责监控公司外币交易和外币资产及负债的规模，以最大程度降低面临的汇</w:t>
      </w:r>
      <w:r>
        <w:rPr>
          <w:spacing w:val="-55"/>
        </w:rPr>
        <w:t> </w:t>
      </w:r>
      <w:r>
        <w:rPr>
          <w:spacing w:val="-55"/>
        </w:rPr>
      </w:r>
      <w:r>
        <w:rPr/>
        <w:t>率风险。</w:t>
      </w:r>
      <w:r>
        <w:rPr>
          <w:rFonts w:ascii="宋体" w:hAnsi="宋体" w:cs="宋体" w:eastAsia="宋体" w:hint="default"/>
        </w:rPr>
        <w:t> </w:t>
      </w:r>
    </w:p>
    <w:p>
      <w:pPr>
        <w:pStyle w:val="BodyText"/>
        <w:spacing w:line="247" w:lineRule="exact"/>
        <w:ind w:left="1518" w:right="0"/>
        <w:jc w:val="left"/>
        <w:rPr>
          <w:rFonts w:ascii="宋体" w:hAnsi="宋体" w:cs="宋体" w:eastAsia="宋体" w:hint="default"/>
        </w:rPr>
      </w:pPr>
      <w:r>
        <w:rPr/>
        <w:t>（</w:t>
      </w:r>
      <w:r>
        <w:rPr>
          <w:rFonts w:ascii="宋体" w:hAnsi="宋体" w:cs="宋体" w:eastAsia="宋体" w:hint="default"/>
        </w:rPr>
        <w:t>1</w:t>
      </w:r>
      <w:r>
        <w:rPr/>
        <w:t>）本年度公司未签署的远期外汇合约或货币互换合约。</w:t>
      </w:r>
      <w:r>
        <w:rPr>
          <w:rFonts w:ascii="宋体" w:hAnsi="宋体" w:cs="宋体" w:eastAsia="宋体" w:hint="default"/>
        </w:rPr>
        <w:t> </w:t>
      </w:r>
    </w:p>
    <w:p>
      <w:pPr>
        <w:pStyle w:val="BodyText"/>
        <w:spacing w:line="240" w:lineRule="auto"/>
        <w:ind w:left="1098" w:right="0" w:firstLine="419"/>
        <w:jc w:val="left"/>
        <w:rPr>
          <w:rFonts w:ascii="宋体" w:hAnsi="宋体" w:cs="宋体" w:eastAsia="宋体" w:hint="default"/>
        </w:rPr>
      </w:pPr>
      <w:r>
        <w:rPr/>
        <w:t>（</w:t>
      </w:r>
      <w:r>
        <w:rPr>
          <w:rFonts w:ascii="宋体" w:hAnsi="宋体" w:cs="宋体" w:eastAsia="宋体" w:hint="default"/>
        </w:rPr>
        <w:t>2</w:t>
      </w:r>
      <w:r>
        <w:rPr/>
        <w:t>）截止</w:t>
      </w:r>
      <w:r>
        <w:rPr>
          <w:spacing w:val="-54"/>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日，本公司持有的外币金融资产和外币金融负债折算成人民币的</w:t>
      </w:r>
      <w:r>
        <w:rPr>
          <w:w w:val="100"/>
        </w:rPr>
        <w:t> </w:t>
      </w:r>
      <w:r>
        <w:rPr/>
        <w:t>金额列示如下：</w:t>
      </w:r>
      <w:r>
        <w:rPr>
          <w:rFonts w:ascii="宋体" w:hAnsi="宋体" w:cs="宋体" w:eastAsia="宋体" w:hint="default"/>
        </w:rPr>
        <w:t> </w:t>
      </w:r>
    </w:p>
    <w:p>
      <w:pPr>
        <w:pStyle w:val="BodyText"/>
        <w:spacing w:line="271" w:lineRule="exact"/>
        <w:ind w:left="0" w:right="1007"/>
        <w:jc w:val="right"/>
        <w:rPr>
          <w:rFonts w:ascii="宋体" w:hAnsi="宋体" w:cs="宋体" w:eastAsia="宋体" w:hint="default"/>
        </w:rPr>
      </w:pPr>
      <w:r>
        <w:rPr/>
        <w:pict>
          <v:shape style="position:absolute;margin-left:197.449997pt;margin-top:32.119415pt;width:.482137pt;height:1.6875pt;mso-position-horizontal-relative:page;mso-position-vertical-relative:paragraph;z-index:3784" type="#_x0000_t75" stroked="false">
            <v:imagedata r:id="rId166" o:title=""/>
          </v:shape>
        </w:pict>
      </w:r>
      <w:r>
        <w:rPr/>
        <w:pict>
          <v:shape style="position:absolute;margin-left:423.670013pt;margin-top:32.119415pt;width:.482147pt;height:1.6875pt;mso-position-horizontal-relative:page;mso-position-vertical-relative:paragraph;z-index:3808" type="#_x0000_t75" stroked="false">
            <v:imagedata r:id="rId167" o:title=""/>
          </v:shape>
        </w:pict>
      </w:r>
      <w:r>
        <w:rPr>
          <w:rFonts w:ascii="宋体" w:hAnsi="宋体" w:cs="宋体" w:eastAsia="宋体" w:hint="default"/>
          <w:w w:val="100"/>
        </w:rPr>
        <w:t>  </w:t>
      </w: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975" w:type="dxa"/>
        <w:tblLayout w:type="fixed"/>
        <w:tblCellMar>
          <w:top w:w="0" w:type="dxa"/>
          <w:left w:w="0" w:type="dxa"/>
          <w:bottom w:w="0" w:type="dxa"/>
          <w:right w:w="0" w:type="dxa"/>
        </w:tblCellMar>
        <w:tblLook w:val="01E0"/>
      </w:tblPr>
      <w:tblGrid>
        <w:gridCol w:w="2264"/>
        <w:gridCol w:w="4524"/>
        <w:gridCol w:w="2261"/>
      </w:tblGrid>
      <w:tr>
        <w:trPr>
          <w:trHeight w:val="337" w:hRule="exact"/>
        </w:trPr>
        <w:tc>
          <w:tcPr>
            <w:tcW w:w="2264" w:type="dxa"/>
            <w:tcBorders>
              <w:top w:val="single" w:sz="12" w:space="0" w:color="000000"/>
              <w:left w:val="nil" w:sz="6" w:space="0" w:color="auto"/>
              <w:bottom w:val="single" w:sz="12" w:space="0" w:color="000000"/>
              <w:right w:val="single" w:sz="4" w:space="0" w:color="000000"/>
            </w:tcBorders>
            <w:shd w:val="clear" w:color="auto" w:fill="D9D9D9"/>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24" w:type="dxa"/>
            <w:tcBorders>
              <w:top w:val="single" w:sz="12" w:space="0" w:color="000000"/>
              <w:left w:val="single" w:sz="4" w:space="0" w:color="000000"/>
              <w:bottom w:val="single" w:sz="12" w:space="0" w:color="000000"/>
              <w:right w:val="single" w:sz="4" w:space="0" w:color="000000"/>
            </w:tcBorders>
            <w:shd w:val="clear" w:color="auto" w:fill="D9D9D9"/>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61" w:type="dxa"/>
            <w:tcBorders>
              <w:top w:val="single" w:sz="12" w:space="0" w:color="000000"/>
              <w:left w:val="single" w:sz="4" w:space="0" w:color="000000"/>
              <w:bottom w:val="single" w:sz="12" w:space="0" w:color="000000"/>
              <w:right w:val="nil" w:sz="6" w:space="0" w:color="auto"/>
            </w:tcBorders>
            <w:shd w:val="clear" w:color="auto" w:fill="D9D9D9"/>
          </w:tcPr>
          <w:p>
            <w:pPr>
              <w:pStyle w:val="TableParagraph"/>
              <w:spacing w:line="240" w:lineRule="auto" w:before="7"/>
              <w:ind w:right="0"/>
              <w:jc w:val="left"/>
              <w:rPr>
                <w:rFonts w:ascii="宋体" w:hAnsi="宋体" w:cs="宋体" w:eastAsia="宋体" w:hint="default"/>
                <w:sz w:val="23"/>
                <w:szCs w:val="23"/>
              </w:rPr>
            </w:pPr>
          </w:p>
        </w:tc>
      </w:tr>
    </w:tbl>
    <w:p>
      <w:pPr>
        <w:spacing w:after="0" w:line="240" w:lineRule="auto"/>
        <w:jc w:val="left"/>
        <w:rPr>
          <w:rFonts w:ascii="宋体" w:hAnsi="宋体" w:cs="宋体" w:eastAsia="宋体" w:hint="default"/>
          <w:sz w:val="23"/>
          <w:szCs w:val="23"/>
        </w:rPr>
        <w:sectPr>
          <w:footerReference w:type="default" r:id="rId148"/>
          <w:pgSz w:w="11910" w:h="16840"/>
          <w:pgMar w:footer="1195" w:header="0" w:top="1120" w:bottom="1380" w:left="700" w:right="160"/>
          <w:pgNumType w:start="17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2264"/>
        <w:gridCol w:w="2261"/>
        <w:gridCol w:w="2264"/>
        <w:gridCol w:w="2261"/>
      </w:tblGrid>
      <w:tr>
        <w:trPr>
          <w:trHeight w:val="322" w:hRule="exact"/>
        </w:trPr>
        <w:tc>
          <w:tcPr>
            <w:tcW w:w="2264"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1" w:lineRule="exact"/>
              <w:ind w:left="2258"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3716"/>
                  <wp:effectExtent l="0" t="0" r="0" b="0"/>
                  <wp:docPr id="17" name="image106.png" descr=""/>
                  <wp:cNvGraphicFramePr>
                    <a:graphicFrameLocks noChangeAspect="1"/>
                  </wp:cNvGraphicFramePr>
                  <a:graphic>
                    <a:graphicData uri="http://schemas.openxmlformats.org/drawingml/2006/picture">
                      <pic:pic>
                        <pic:nvPicPr>
                          <pic:cNvPr id="18" name="image106.png"/>
                          <pic:cNvPicPr/>
                        </pic:nvPicPr>
                        <pic:blipFill>
                          <a:blip r:embed="rId168" cstate="print"/>
                          <a:stretch>
                            <a:fillRect/>
                          </a:stretch>
                        </pic:blipFill>
                        <pic:spPr>
                          <a:xfrm>
                            <a:off x="0" y="0"/>
                            <a:ext cx="6095" cy="1371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2261"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59" w:lineRule="exact"/>
              <w:ind w:left="710" w:right="0"/>
              <w:jc w:val="left"/>
              <w:rPr>
                <w:rFonts w:ascii="宋体" w:hAnsi="宋体" w:cs="宋体" w:eastAsia="宋体" w:hint="default"/>
                <w:sz w:val="21"/>
                <w:szCs w:val="21"/>
              </w:rPr>
            </w:pPr>
            <w:r>
              <w:rPr>
                <w:rFonts w:ascii="宋体" w:hAnsi="宋体" w:cs="宋体" w:eastAsia="宋体" w:hint="default"/>
                <w:b/>
                <w:bCs/>
                <w:sz w:val="21"/>
                <w:szCs w:val="21"/>
              </w:rPr>
              <w:t>美元项目</w:t>
            </w:r>
            <w:r>
              <w:rPr>
                <w:rFonts w:ascii="宋体" w:hAnsi="宋体" w:cs="宋体" w:eastAsia="宋体" w:hint="default"/>
                <w:sz w:val="21"/>
                <w:szCs w:val="21"/>
              </w:rPr>
            </w:r>
          </w:p>
        </w:tc>
        <w:tc>
          <w:tcPr>
            <w:tcW w:w="2264"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59" w:lineRule="exact"/>
              <w:ind w:left="389" w:right="0"/>
              <w:jc w:val="left"/>
              <w:rPr>
                <w:rFonts w:ascii="宋体" w:hAnsi="宋体" w:cs="宋体" w:eastAsia="宋体" w:hint="default"/>
                <w:sz w:val="21"/>
                <w:szCs w:val="21"/>
              </w:rPr>
            </w:pPr>
            <w:r>
              <w:rPr>
                <w:rFonts w:ascii="宋体" w:hAnsi="宋体" w:cs="宋体" w:eastAsia="宋体" w:hint="default"/>
                <w:b/>
                <w:bCs/>
                <w:sz w:val="21"/>
                <w:szCs w:val="21"/>
              </w:rPr>
              <w:t>菲律宾比索项目</w:t>
            </w:r>
            <w:r>
              <w:rPr>
                <w:rFonts w:ascii="宋体" w:hAnsi="宋体" w:cs="宋体" w:eastAsia="宋体" w:hint="default"/>
                <w:sz w:val="21"/>
                <w:szCs w:val="21"/>
              </w:rPr>
            </w:r>
          </w:p>
        </w:tc>
        <w:tc>
          <w:tcPr>
            <w:tcW w:w="2261"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59" w:lineRule="exact"/>
              <w:ind w:right="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372" w:hRule="exact"/>
        </w:trPr>
        <w:tc>
          <w:tcPr>
            <w:tcW w:w="226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外币金融资产：</w:t>
            </w:r>
          </w:p>
        </w:tc>
        <w:tc>
          <w:tcPr>
            <w:tcW w:w="2261" w:type="dxa"/>
            <w:vMerge w:val="restart"/>
            <w:tcBorders>
              <w:top w:val="single" w:sz="14" w:space="0" w:color="D9D9D9"/>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890" w:right="-5"/>
              <w:jc w:val="left"/>
              <w:rPr>
                <w:rFonts w:ascii="宋体" w:hAnsi="宋体" w:cs="宋体" w:eastAsia="宋体" w:hint="default"/>
                <w:sz w:val="21"/>
                <w:szCs w:val="21"/>
              </w:rPr>
            </w:pPr>
            <w:r>
              <w:rPr>
                <w:rFonts w:ascii="宋体"/>
                <w:sz w:val="21"/>
              </w:rPr>
              <w:t>1,375,368.79 </w:t>
            </w:r>
          </w:p>
        </w:tc>
        <w:tc>
          <w:tcPr>
            <w:tcW w:w="2264" w:type="dxa"/>
            <w:vMerge w:val="restart"/>
            <w:tcBorders>
              <w:top w:val="single" w:sz="14" w:space="0" w:color="D9D9D9"/>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261" w:type="dxa"/>
            <w:tcBorders>
              <w:top w:val="single" w:sz="14" w:space="0" w:color="D9D9D9"/>
              <w:left w:val="single" w:sz="4" w:space="0" w:color="000000"/>
              <w:bottom w:val="nil" w:sz="6" w:space="0" w:color="auto"/>
              <w:right w:val="nil" w:sz="6" w:space="0" w:color="auto"/>
            </w:tcBorders>
          </w:tcPr>
          <w:p>
            <w:pPr/>
          </w:p>
        </w:tc>
      </w:tr>
      <w:tr>
        <w:trPr>
          <w:trHeight w:val="253" w:hRule="exact"/>
        </w:trPr>
        <w:tc>
          <w:tcPr>
            <w:tcW w:w="2264" w:type="dxa"/>
            <w:tcBorders>
              <w:top w:val="nil" w:sz="6" w:space="0" w:color="auto"/>
              <w:left w:val="nil" w:sz="6" w:space="0" w:color="auto"/>
              <w:bottom w:val="nil" w:sz="6" w:space="0" w:color="auto"/>
              <w:right w:val="single" w:sz="4" w:space="0" w:color="000000"/>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61" w:type="dxa"/>
            <w:vMerge/>
            <w:tcBorders>
              <w:left w:val="single" w:sz="4" w:space="0" w:color="000000"/>
              <w:bottom w:val="nil" w:sz="6" w:space="0" w:color="auto"/>
              <w:right w:val="single" w:sz="4" w:space="0" w:color="000000"/>
            </w:tcBorders>
          </w:tcPr>
          <w:p>
            <w:pPr/>
          </w:p>
        </w:tc>
        <w:tc>
          <w:tcPr>
            <w:tcW w:w="2264" w:type="dxa"/>
            <w:vMerge/>
            <w:tcBorders>
              <w:left w:val="single" w:sz="4" w:space="0" w:color="000000"/>
              <w:bottom w:val="nil" w:sz="6" w:space="0" w:color="auto"/>
              <w:right w:val="single" w:sz="4" w:space="0" w:color="000000"/>
            </w:tcBorders>
          </w:tcPr>
          <w:p>
            <w:pPr/>
          </w:p>
        </w:tc>
        <w:tc>
          <w:tcPr>
            <w:tcW w:w="2261"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1"/>
              <w:jc w:val="right"/>
              <w:rPr>
                <w:rFonts w:ascii="宋体" w:hAnsi="宋体" w:cs="宋体" w:eastAsia="宋体" w:hint="default"/>
                <w:sz w:val="21"/>
                <w:szCs w:val="21"/>
              </w:rPr>
            </w:pPr>
            <w:r>
              <w:rPr>
                <w:rFonts w:ascii="宋体"/>
                <w:spacing w:val="-1"/>
                <w:sz w:val="21"/>
              </w:rPr>
              <w:t>1,375,368.79</w:t>
            </w:r>
            <w:r>
              <w:rPr>
                <w:rFonts w:ascii="宋体"/>
                <w:sz w:val="21"/>
              </w:rPr>
              <w:t> </w:t>
            </w:r>
          </w:p>
        </w:tc>
      </w:tr>
      <w:tr>
        <w:trPr>
          <w:trHeight w:val="451" w:hRule="exact"/>
        </w:trPr>
        <w:tc>
          <w:tcPr>
            <w:tcW w:w="2264"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79,315,200.00</w:t>
            </w:r>
            <w:r>
              <w:rPr>
                <w:rFonts w:ascii="宋体"/>
                <w:sz w:val="21"/>
              </w:rPr>
              <w:t> </w:t>
            </w:r>
          </w:p>
        </w:tc>
        <w:tc>
          <w:tcPr>
            <w:tcW w:w="2261"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79,315,200.00</w:t>
            </w:r>
            <w:r>
              <w:rPr>
                <w:rFonts w:ascii="宋体"/>
                <w:sz w:val="21"/>
              </w:rPr>
              <w:t> </w:t>
            </w:r>
          </w:p>
        </w:tc>
      </w:tr>
      <w:tr>
        <w:trPr>
          <w:trHeight w:val="355" w:hRule="exact"/>
        </w:trPr>
        <w:tc>
          <w:tcPr>
            <w:tcW w:w="2264" w:type="dxa"/>
            <w:tcBorders>
              <w:top w:val="nil" w:sz="6" w:space="0" w:color="auto"/>
              <w:left w:val="nil" w:sz="6" w:space="0" w:color="auto"/>
              <w:bottom w:val="single" w:sz="12" w:space="0" w:color="000000"/>
              <w:right w:val="single" w:sz="4"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261"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1,375,368.79</w:t>
            </w:r>
            <w:r>
              <w:rPr>
                <w:rFonts w:ascii="宋体"/>
                <w:sz w:val="21"/>
              </w:rPr>
              <w:t> </w:t>
            </w:r>
          </w:p>
        </w:tc>
        <w:tc>
          <w:tcPr>
            <w:tcW w:w="2264"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79,315,200.00</w:t>
            </w:r>
            <w:r>
              <w:rPr>
                <w:rFonts w:ascii="宋体"/>
                <w:sz w:val="21"/>
              </w:rPr>
              <w:t> </w:t>
            </w:r>
          </w:p>
        </w:tc>
        <w:tc>
          <w:tcPr>
            <w:tcW w:w="2261" w:type="dxa"/>
            <w:tcBorders>
              <w:top w:val="nil" w:sz="6" w:space="0" w:color="auto"/>
              <w:left w:val="single" w:sz="4" w:space="0" w:color="000000"/>
              <w:bottom w:val="single" w:sz="12" w:space="0" w:color="000000"/>
              <w:right w:val="nil" w:sz="6" w:space="0" w:color="auto"/>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80,690,568.79</w:t>
            </w:r>
            <w:r>
              <w:rPr>
                <w:rFonts w:ascii="宋体"/>
                <w:sz w:val="21"/>
              </w:rPr>
              <w:t> </w:t>
            </w:r>
          </w:p>
        </w:tc>
      </w:tr>
    </w:tbl>
    <w:p>
      <w:pPr>
        <w:pStyle w:val="BodyText"/>
        <w:spacing w:line="240" w:lineRule="exact"/>
        <w:ind w:left="658" w:right="0"/>
        <w:jc w:val="left"/>
        <w:rPr>
          <w:rFonts w:ascii="宋体" w:hAnsi="宋体" w:cs="宋体" w:eastAsia="宋体" w:hint="default"/>
        </w:rPr>
      </w:pPr>
      <w:r>
        <w:rPr/>
        <w:pict>
          <v:shape style="position:absolute;margin-left:310.489990pt;margin-top:-88.580002pt;width:.47998pt;height:1.08pt;mso-position-horizontal-relative:page;mso-position-vertical-relative:paragraph;z-index:3832" type="#_x0000_t75" stroked="false">
            <v:imagedata r:id="rId168" o:title=""/>
          </v:shape>
        </w:pict>
      </w:r>
      <w:r>
        <w:rPr/>
        <w:pict>
          <v:shape style="position:absolute;margin-left:423.670013pt;margin-top:-88.580002pt;width:.48001pt;height:1.08pt;mso-position-horizontal-relative:page;mso-position-vertical-relative:paragraph;z-index:3856" type="#_x0000_t75" stroked="false">
            <v:imagedata r:id="rId169" o:title=""/>
          </v:shape>
        </w:pict>
      </w:r>
      <w:r>
        <w:rPr/>
        <w:pict>
          <v:group style="position:absolute;margin-left:84.503998pt;margin-top:-75.960022pt;width:452.5pt;height:5.05pt;mso-position-horizontal-relative:page;mso-position-vertical-relative:paragraph;z-index:-1165048" coordorigin="1690,-1519" coordsize="9050,101">
            <v:shape style="position:absolute;left:1690;top:-1519;width:2278;height:101" type="#_x0000_t75" stroked="false">
              <v:imagedata r:id="rId170" o:title=""/>
            </v:shape>
            <v:shape style="position:absolute;left:3944;top:-1462;width:2275;height:43" type="#_x0000_t75" stroked="false">
              <v:imagedata r:id="rId171" o:title=""/>
            </v:shape>
            <v:shape style="position:absolute;left:6205;top:-1462;width:2278;height:43" type="#_x0000_t75" stroked="false">
              <v:imagedata r:id="rId172" o:title=""/>
            </v:shape>
            <v:shape style="position:absolute;left:8469;top:-1428;width:2271;height:10" type="#_x0000_t75" stroked="false">
              <v:imagedata r:id="rId173" o:title=""/>
            </v:shape>
            <w10:wrap type="none"/>
          </v:group>
        </w:pict>
      </w:r>
      <w:r>
        <w:rPr/>
        <w:pict>
          <v:group style="position:absolute;margin-left:84.503998pt;margin-top:-53.999981pt;width:452.5pt;height:.5pt;mso-position-horizontal-relative:page;mso-position-vertical-relative:paragraph;z-index:-1165024" coordorigin="1690,-1080" coordsize="9050,10">
            <v:shape style="position:absolute;left:1690;top:-1080;width:4520;height:10" type="#_x0000_t75" stroked="false">
              <v:imagedata r:id="rId174" o:title=""/>
            </v:shape>
            <v:shape style="position:absolute;left:6205;top:-1080;width:4535;height:10" type="#_x0000_t75" stroked="false">
              <v:imagedata r:id="rId175" o:title=""/>
            </v:shape>
            <w10:wrap type="none"/>
          </v:group>
        </w:pict>
      </w:r>
      <w:r>
        <w:rPr/>
        <w:pict>
          <v:group style="position:absolute;margin-left:84.503998pt;margin-top:-41.039959pt;width:452.5pt;height:5.05pt;mso-position-horizontal-relative:page;mso-position-vertical-relative:paragraph;z-index:-1165000" coordorigin="1690,-821" coordsize="9050,101">
            <v:shape style="position:absolute;left:1690;top:-821;width:4539;height:101" type="#_x0000_t75" stroked="false">
              <v:imagedata r:id="rId176" o:title=""/>
            </v:shape>
            <v:shape style="position:absolute;left:6205;top:-730;width:4535;height:10" type="#_x0000_t75" stroked="false">
              <v:imagedata r:id="rId175" o:title=""/>
            </v:shape>
            <w10:wrap type="none"/>
          </v:group>
        </w:pict>
      </w:r>
      <w:r>
        <w:rPr/>
        <w:pict>
          <v:group style="position:absolute;margin-left:84.503998pt;margin-top:-23.52002pt;width:452.5pt;height:5.05pt;mso-position-horizontal-relative:page;mso-position-vertical-relative:paragraph;z-index:-1164976" coordorigin="1690,-470" coordsize="9050,101">
            <v:shape style="position:absolute;left:1690;top:-470;width:4539;height:101" type="#_x0000_t75" stroked="false">
              <v:imagedata r:id="rId177" o:title=""/>
            </v:shape>
            <v:shape style="position:absolute;left:6205;top:-379;width:4535;height:10" type="#_x0000_t75" stroked="false">
              <v:imagedata r:id="rId175" o:title=""/>
            </v:shape>
            <w10:wrap type="none"/>
          </v:group>
        </w:pict>
      </w:r>
      <w:r>
        <w:rPr/>
        <w:t>（</w:t>
      </w:r>
      <w:r>
        <w:rPr>
          <w:rFonts w:ascii="宋体" w:hAnsi="宋体" w:cs="宋体" w:eastAsia="宋体" w:hint="default"/>
        </w:rPr>
        <w:t>3</w:t>
      </w:r>
      <w:r>
        <w:rPr/>
        <w:t>）敏感性分析：</w:t>
      </w:r>
      <w:r>
        <w:rPr>
          <w:rFonts w:ascii="宋体" w:hAnsi="宋体" w:cs="宋体" w:eastAsia="宋体" w:hint="default"/>
        </w:rPr>
        <w:t> </w:t>
      </w:r>
    </w:p>
    <w:p>
      <w:pPr>
        <w:pStyle w:val="BodyText"/>
        <w:spacing w:line="272" w:lineRule="exact"/>
        <w:ind w:left="658" w:right="0"/>
        <w:jc w:val="left"/>
      </w:pPr>
      <w:r>
        <w:rPr/>
        <w:t>截止</w:t>
      </w:r>
      <w:r>
        <w:rPr>
          <w:spacing w:val="-46"/>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6"/>
        </w:rPr>
        <w:t> </w:t>
      </w:r>
      <w:r>
        <w:rPr>
          <w:spacing w:val="-3"/>
        </w:rPr>
        <w:t>日，对于本公司美元存款，如果人民币对美元升值或贬值</w:t>
      </w:r>
      <w:r>
        <w:rPr>
          <w:spacing w:val="-46"/>
        </w:rPr>
        <w:t> </w:t>
      </w:r>
      <w:r>
        <w:rPr>
          <w:rFonts w:ascii="宋体" w:hAnsi="宋体" w:cs="宋体" w:eastAsia="宋体" w:hint="default"/>
          <w:spacing w:val="-3"/>
        </w:rPr>
        <w:t>10%</w:t>
      </w:r>
      <w:r>
        <w:rPr>
          <w:spacing w:val="-3"/>
        </w:rPr>
        <w:t>，其他因</w:t>
      </w:r>
    </w:p>
    <w:p>
      <w:pPr>
        <w:pStyle w:val="BodyText"/>
        <w:spacing w:line="237" w:lineRule="auto"/>
        <w:ind w:left="238" w:right="247"/>
        <w:jc w:val="both"/>
        <w:rPr>
          <w:rFonts w:ascii="宋体" w:hAnsi="宋体" w:cs="宋体" w:eastAsia="宋体" w:hint="default"/>
        </w:rPr>
      </w:pPr>
      <w:r>
        <w:rPr/>
        <w:t>素保持不变，则本公司将减少或增加净利润约</w:t>
      </w:r>
      <w:r>
        <w:rPr>
          <w:spacing w:val="-41"/>
        </w:rPr>
        <w:t> </w:t>
      </w:r>
      <w:r>
        <w:rPr>
          <w:rFonts w:ascii="宋体" w:hAnsi="宋体" w:cs="宋体" w:eastAsia="宋体" w:hint="default"/>
        </w:rPr>
        <w:t>13.75</w:t>
      </w:r>
      <w:r>
        <w:rPr>
          <w:rFonts w:ascii="宋体" w:hAnsi="宋体" w:cs="宋体" w:eastAsia="宋体" w:hint="default"/>
          <w:spacing w:val="-40"/>
        </w:rPr>
        <w:t> </w:t>
      </w:r>
      <w:r>
        <w:rPr/>
        <w:t>万元（</w:t>
      </w:r>
      <w:r>
        <w:rPr>
          <w:rFonts w:ascii="宋体" w:hAnsi="宋体" w:cs="宋体" w:eastAsia="宋体" w:hint="default"/>
        </w:rPr>
        <w:t>2018</w:t>
      </w:r>
      <w:r>
        <w:rPr>
          <w:rFonts w:ascii="宋体" w:hAnsi="宋体" w:cs="宋体" w:eastAsia="宋体" w:hint="default"/>
          <w:spacing w:val="-43"/>
        </w:rPr>
        <w:t> </w:t>
      </w:r>
      <w:r>
        <w:rPr/>
        <w:t>年度约</w:t>
      </w:r>
      <w:r>
        <w:rPr>
          <w:spacing w:val="-41"/>
        </w:rPr>
        <w:t> </w:t>
      </w:r>
      <w:r>
        <w:rPr>
          <w:rFonts w:ascii="宋体" w:hAnsi="宋体" w:cs="宋体" w:eastAsia="宋体" w:hint="default"/>
        </w:rPr>
        <w:t>30.44</w:t>
      </w:r>
      <w:r>
        <w:rPr>
          <w:rFonts w:ascii="宋体" w:hAnsi="宋体" w:cs="宋体" w:eastAsia="宋体" w:hint="default"/>
          <w:spacing w:val="-40"/>
        </w:rPr>
        <w:t> </w:t>
      </w:r>
      <w:r>
        <w:rPr/>
        <w:t>万元</w:t>
      </w:r>
      <w:r>
        <w:rPr>
          <w:rFonts w:ascii="宋体" w:hAnsi="宋体" w:cs="宋体" w:eastAsia="宋体" w:hint="default"/>
        </w:rPr>
        <w:t>)</w:t>
      </w:r>
      <w:r>
        <w:rPr/>
        <w:t>；对于本公</w:t>
      </w:r>
      <w:r>
        <w:rPr>
          <w:w w:val="100"/>
        </w:rPr>
        <w:t> </w:t>
      </w:r>
      <w:r>
        <w:rPr>
          <w:spacing w:val="-4"/>
        </w:rPr>
        <w:t>司持有比索计价的其他非流动金融资产，如果人民币对比索升值或贬值 </w:t>
      </w:r>
      <w:r>
        <w:rPr>
          <w:rFonts w:ascii="宋体" w:hAnsi="宋体" w:cs="宋体" w:eastAsia="宋体" w:hint="default"/>
          <w:spacing w:val="-7"/>
        </w:rPr>
        <w:t>10%</w:t>
      </w:r>
      <w:r>
        <w:rPr>
          <w:spacing w:val="-7"/>
        </w:rPr>
        <w:t>，其他因素保持不变，</w:t>
      </w:r>
      <w:r>
        <w:rPr>
          <w:spacing w:val="-93"/>
        </w:rPr>
        <w:t> </w:t>
      </w:r>
      <w:r>
        <w:rPr>
          <w:spacing w:val="-93"/>
        </w:rPr>
      </w:r>
      <w:r>
        <w:rPr/>
        <w:t>则本公司将减少或增加净损益约</w:t>
      </w:r>
      <w:r>
        <w:rPr>
          <w:spacing w:val="-53"/>
        </w:rPr>
        <w:t> </w:t>
      </w:r>
      <w:r>
        <w:rPr>
          <w:rFonts w:ascii="宋体" w:hAnsi="宋体" w:cs="宋体" w:eastAsia="宋体" w:hint="default"/>
        </w:rPr>
        <w:t>793.15</w:t>
      </w:r>
      <w:r>
        <w:rPr>
          <w:rFonts w:ascii="宋体" w:hAnsi="宋体" w:cs="宋体" w:eastAsia="宋体" w:hint="default"/>
          <w:spacing w:val="-55"/>
        </w:rPr>
        <w:t> </w:t>
      </w:r>
      <w:r>
        <w:rPr/>
        <w:t>万元（</w:t>
      </w:r>
      <w:r>
        <w:rPr>
          <w:rFonts w:ascii="宋体" w:hAnsi="宋体" w:cs="宋体" w:eastAsia="宋体" w:hint="default"/>
        </w:rPr>
        <w:t>2018</w:t>
      </w:r>
      <w:r>
        <w:rPr>
          <w:rFonts w:ascii="宋体" w:hAnsi="宋体" w:cs="宋体" w:eastAsia="宋体" w:hint="default"/>
          <w:spacing w:val="-52"/>
        </w:rPr>
        <w:t> </w:t>
      </w:r>
      <w:r>
        <w:rPr/>
        <w:t>年度约</w:t>
      </w:r>
      <w:r>
        <w:rPr>
          <w:spacing w:val="-53"/>
        </w:rPr>
        <w:t> </w:t>
      </w:r>
      <w:r>
        <w:rPr>
          <w:rFonts w:ascii="宋体" w:hAnsi="宋体" w:cs="宋体" w:eastAsia="宋体" w:hint="default"/>
        </w:rPr>
        <w:t>544.13</w:t>
      </w:r>
      <w:r>
        <w:rPr>
          <w:rFonts w:ascii="宋体" w:hAnsi="宋体" w:cs="宋体" w:eastAsia="宋体" w:hint="default"/>
          <w:spacing w:val="-53"/>
        </w:rPr>
        <w:t> </w:t>
      </w:r>
      <w:r>
        <w:rPr>
          <w:spacing w:val="-3"/>
        </w:rPr>
        <w:t>万元）。</w:t>
      </w:r>
      <w:r>
        <w:rPr>
          <w:rFonts w:ascii="宋体" w:hAnsi="宋体" w:cs="宋体" w:eastAsia="宋体" w:hint="default"/>
        </w:rPr>
        <w:t> </w:t>
      </w:r>
    </w:p>
    <w:p>
      <w:pPr>
        <w:pStyle w:val="BodyText"/>
        <w:spacing w:line="272" w:lineRule="exact" w:before="26"/>
        <w:ind w:left="658" w:right="0"/>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利率风险</w:t>
      </w:r>
      <w:r>
        <w:rPr>
          <w:rFonts w:ascii="宋体" w:hAnsi="宋体" w:cs="宋体" w:eastAsia="宋体" w:hint="default"/>
          <w:b/>
          <w:bCs/>
          <w:w w:val="99"/>
        </w:rPr>
        <w:t> </w:t>
      </w:r>
      <w:r>
        <w:rPr>
          <w:spacing w:val="-2"/>
        </w:rPr>
        <w:t>本公司的利率风险主要产生于银行借款、应付债券等。浮动利率的金融负债使本公司面临现</w:t>
      </w:r>
    </w:p>
    <w:p>
      <w:pPr>
        <w:pStyle w:val="BodyText"/>
        <w:spacing w:line="272" w:lineRule="exact" w:before="2"/>
        <w:ind w:left="238" w:right="0"/>
        <w:jc w:val="left"/>
        <w:rPr>
          <w:rFonts w:ascii="宋体" w:hAnsi="宋体" w:cs="宋体" w:eastAsia="宋体" w:hint="default"/>
        </w:rPr>
      </w:pPr>
      <w:r>
        <w:rPr>
          <w:spacing w:val="-1"/>
        </w:rPr>
        <w:t>金流量利率风险，固定利率的金融负债使本公司面临公允价值利率风险。本公司根据当时的市场</w:t>
      </w:r>
      <w:r>
        <w:rPr>
          <w:spacing w:val="-55"/>
        </w:rPr>
        <w:t> </w:t>
      </w:r>
      <w:r>
        <w:rPr>
          <w:spacing w:val="-55"/>
        </w:rPr>
      </w:r>
      <w:r>
        <w:rPr/>
        <w:t>环境来决定固定利率及浮动利率合同的相对比例。</w:t>
      </w:r>
      <w:r>
        <w:rPr>
          <w:rFonts w:ascii="宋体" w:hAnsi="宋体" w:cs="宋体" w:eastAsia="宋体" w:hint="default"/>
        </w:rPr>
        <w:t> </w:t>
      </w:r>
    </w:p>
    <w:p>
      <w:pPr>
        <w:pStyle w:val="BodyText"/>
        <w:spacing w:line="272" w:lineRule="exact" w:before="1"/>
        <w:ind w:left="238" w:right="0" w:firstLine="419"/>
        <w:jc w:val="left"/>
      </w:pPr>
      <w:r>
        <w:rPr>
          <w:spacing w:val="-2"/>
        </w:rPr>
        <w:t>本公司财务部门持续监控公司利率水平。利率上升会增加新增带息债务的成本以及本公司尚</w:t>
      </w:r>
      <w:r>
        <w:rPr>
          <w:w w:val="100"/>
        </w:rPr>
        <w:t> </w:t>
      </w:r>
      <w:r>
        <w:rPr>
          <w:spacing w:val="-1"/>
        </w:rPr>
        <w:t>未付清的以浮动利率计息的带息债务的利息支出，并对本公司的财务业绩产生重大的不利影响，</w:t>
      </w:r>
    </w:p>
    <w:p>
      <w:pPr>
        <w:pStyle w:val="BodyText"/>
        <w:spacing w:line="247" w:lineRule="exact"/>
        <w:ind w:left="238" w:right="0"/>
        <w:jc w:val="left"/>
        <w:rPr>
          <w:rFonts w:ascii="宋体" w:hAnsi="宋体" w:cs="宋体" w:eastAsia="宋体" w:hint="default"/>
        </w:rPr>
      </w:pPr>
      <w:r>
        <w:rPr/>
        <w:t>管理层会依据最新的市场状况及时做出调整。</w:t>
      </w:r>
      <w:r>
        <w:rPr>
          <w:rFonts w:ascii="宋体" w:hAnsi="宋体" w:cs="宋体" w:eastAsia="宋体" w:hint="default"/>
        </w:rPr>
        <w:t> </w:t>
      </w:r>
    </w:p>
    <w:p>
      <w:pPr>
        <w:pStyle w:val="BodyText"/>
        <w:spacing w:line="272" w:lineRule="exact"/>
        <w:ind w:left="658" w:right="0"/>
        <w:jc w:val="left"/>
      </w:pPr>
      <w:r>
        <w:rPr/>
        <w:t>（</w:t>
      </w:r>
      <w:r>
        <w:rPr>
          <w:rFonts w:ascii="宋体" w:hAnsi="宋体" w:cs="宋体" w:eastAsia="宋体" w:hint="default"/>
        </w:rPr>
        <w:t>1</w:t>
      </w:r>
      <w:r>
        <w:rPr/>
        <w:t>）截止</w:t>
      </w:r>
      <w:r>
        <w:rPr>
          <w:spacing w:val="-54"/>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日，本公司长期带息债务主要为人民币计价的浮动利率合同，金</w:t>
      </w:r>
    </w:p>
    <w:p>
      <w:pPr>
        <w:pStyle w:val="BodyText"/>
        <w:spacing w:line="272" w:lineRule="exact"/>
        <w:ind w:left="238" w:right="0"/>
        <w:jc w:val="left"/>
      </w:pPr>
      <w:r>
        <w:rPr/>
        <w:t>额为长期借款</w:t>
      </w:r>
      <w:r>
        <w:rPr>
          <w:spacing w:val="-49"/>
        </w:rPr>
        <w:t> </w:t>
      </w:r>
      <w:r>
        <w:rPr>
          <w:rFonts w:ascii="宋体" w:hAnsi="宋体" w:cs="宋体" w:eastAsia="宋体" w:hint="default"/>
        </w:rPr>
        <w:t>3,186,142,000.00</w:t>
      </w:r>
      <w:r>
        <w:rPr>
          <w:rFonts w:ascii="宋体" w:hAnsi="宋体" w:cs="宋体" w:eastAsia="宋体" w:hint="default"/>
          <w:spacing w:val="-51"/>
        </w:rPr>
        <w:t> </w:t>
      </w:r>
      <w:r>
        <w:rPr/>
        <w:t>元和长期应付款</w:t>
      </w:r>
      <w:r>
        <w:rPr>
          <w:spacing w:val="-52"/>
        </w:rPr>
        <w:t> </w:t>
      </w:r>
      <w:r>
        <w:rPr>
          <w:rFonts w:ascii="宋体" w:hAnsi="宋体" w:cs="宋体" w:eastAsia="宋体" w:hint="default"/>
        </w:rPr>
        <w:t>2,030,205,702.23</w:t>
      </w:r>
      <w:r>
        <w:rPr>
          <w:rFonts w:ascii="宋体" w:hAnsi="宋体" w:cs="宋体" w:eastAsia="宋体" w:hint="default"/>
          <w:spacing w:val="-52"/>
        </w:rPr>
        <w:t> </w:t>
      </w:r>
      <w:r>
        <w:rPr/>
        <w:t>元，详见财务报表附注七、</w:t>
      </w:r>
    </w:p>
    <w:p>
      <w:pPr>
        <w:pStyle w:val="BodyText"/>
        <w:spacing w:line="272" w:lineRule="exact"/>
        <w:ind w:left="238" w:right="0"/>
        <w:jc w:val="left"/>
        <w:rPr>
          <w:rFonts w:ascii="宋体" w:hAnsi="宋体" w:cs="宋体" w:eastAsia="宋体" w:hint="default"/>
        </w:rPr>
      </w:pPr>
      <w:r>
        <w:rPr>
          <w:rFonts w:ascii="宋体" w:hAnsi="宋体" w:cs="宋体" w:eastAsia="宋体" w:hint="default"/>
        </w:rPr>
        <w:t>43</w:t>
      </w:r>
      <w:r>
        <w:rPr>
          <w:rFonts w:ascii="宋体" w:hAnsi="宋体" w:cs="宋体" w:eastAsia="宋体" w:hint="default"/>
          <w:spacing w:val="-54"/>
        </w:rPr>
        <w:t> </w:t>
      </w:r>
      <w:r>
        <w:rPr/>
        <w:t>和</w:t>
      </w:r>
      <w:r>
        <w:rPr>
          <w:spacing w:val="-54"/>
        </w:rPr>
        <w:t> </w:t>
      </w:r>
      <w:r>
        <w:rPr>
          <w:rFonts w:ascii="宋体" w:hAnsi="宋体" w:cs="宋体" w:eastAsia="宋体" w:hint="default"/>
        </w:rPr>
        <w:t>46</w:t>
      </w:r>
      <w:r>
        <w:rPr/>
        <w:t>。</w:t>
      </w:r>
      <w:r>
        <w:rPr>
          <w:rFonts w:ascii="宋体" w:hAnsi="宋体" w:cs="宋体" w:eastAsia="宋体" w:hint="default"/>
        </w:rPr>
        <w:t> </w:t>
      </w:r>
    </w:p>
    <w:p>
      <w:pPr>
        <w:pStyle w:val="BodyText"/>
        <w:spacing w:line="272" w:lineRule="exact"/>
        <w:ind w:left="658" w:right="0"/>
        <w:jc w:val="left"/>
        <w:rPr>
          <w:rFonts w:ascii="宋体" w:hAnsi="宋体" w:cs="宋体" w:eastAsia="宋体" w:hint="default"/>
        </w:rPr>
      </w:pPr>
      <w:r>
        <w:rPr/>
        <w:t>（</w:t>
      </w:r>
      <w:r>
        <w:rPr>
          <w:rFonts w:ascii="宋体" w:hAnsi="宋体" w:cs="宋体" w:eastAsia="宋体" w:hint="default"/>
        </w:rPr>
        <w:t>2</w:t>
      </w:r>
      <w:r>
        <w:rPr/>
        <w:t>）敏感性分析：</w:t>
      </w:r>
      <w:r>
        <w:rPr>
          <w:rFonts w:ascii="宋体" w:hAnsi="宋体" w:cs="宋体" w:eastAsia="宋体" w:hint="default"/>
        </w:rPr>
        <w:t> </w:t>
      </w:r>
    </w:p>
    <w:p>
      <w:pPr>
        <w:pStyle w:val="BodyText"/>
        <w:spacing w:line="272" w:lineRule="exact"/>
        <w:ind w:left="658" w:right="0"/>
        <w:jc w:val="left"/>
      </w:pPr>
      <w:r>
        <w:rPr/>
        <w:t>截止</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日，如果以浮动利率计算的借款利率上升或下降</w:t>
      </w:r>
      <w:r>
        <w:rPr>
          <w:spacing w:val="-54"/>
        </w:rPr>
        <w:t> </w:t>
      </w:r>
      <w:r>
        <w:rPr>
          <w:rFonts w:ascii="宋体" w:hAnsi="宋体" w:cs="宋体" w:eastAsia="宋体" w:hint="default"/>
        </w:rPr>
        <w:t>50</w:t>
      </w:r>
      <w:r>
        <w:rPr>
          <w:rFonts w:ascii="宋体" w:hAnsi="宋体" w:cs="宋体" w:eastAsia="宋体" w:hint="default"/>
          <w:spacing w:val="-54"/>
        </w:rPr>
        <w:t> </w:t>
      </w:r>
      <w:r>
        <w:rPr/>
        <w:t>个基点，而其他因</w:t>
      </w:r>
    </w:p>
    <w:p>
      <w:pPr>
        <w:pStyle w:val="BodyText"/>
        <w:spacing w:line="272" w:lineRule="exact" w:before="27"/>
        <w:ind w:left="658" w:right="0" w:hanging="420"/>
        <w:jc w:val="left"/>
      </w:pPr>
      <w:r>
        <w:rPr/>
        <w:t>素保持不变，本公司的净利润会减少或增加约</w:t>
      </w:r>
      <w:r>
        <w:rPr>
          <w:spacing w:val="-54"/>
        </w:rPr>
        <w:t> </w:t>
      </w:r>
      <w:r>
        <w:rPr>
          <w:rFonts w:ascii="宋体" w:hAnsi="宋体" w:cs="宋体" w:eastAsia="宋体" w:hint="default"/>
        </w:rPr>
        <w:t>2,608.17</w:t>
      </w:r>
      <w:r>
        <w:rPr>
          <w:rFonts w:ascii="宋体" w:hAnsi="宋体" w:cs="宋体" w:eastAsia="宋体" w:hint="default"/>
          <w:spacing w:val="-56"/>
        </w:rPr>
        <w:t> </w:t>
      </w:r>
      <w:r>
        <w:rPr/>
        <w:t>万元（</w:t>
      </w:r>
      <w:r>
        <w:rPr>
          <w:rFonts w:ascii="宋体" w:hAnsi="宋体" w:cs="宋体" w:eastAsia="宋体" w:hint="default"/>
        </w:rPr>
        <w:t>2018</w:t>
      </w:r>
      <w:r>
        <w:rPr>
          <w:rFonts w:ascii="宋体" w:hAnsi="宋体" w:cs="宋体" w:eastAsia="宋体" w:hint="default"/>
          <w:spacing w:val="-54"/>
        </w:rPr>
        <w:t> </w:t>
      </w:r>
      <w:r>
        <w:rPr/>
        <w:t>年度约</w:t>
      </w:r>
      <w:r>
        <w:rPr>
          <w:spacing w:val="-56"/>
        </w:rPr>
        <w:t> </w:t>
      </w:r>
      <w:r>
        <w:rPr>
          <w:rFonts w:ascii="宋体" w:hAnsi="宋体" w:cs="宋体" w:eastAsia="宋体" w:hint="default"/>
        </w:rPr>
        <w:t>2,219.13</w:t>
      </w:r>
      <w:r>
        <w:rPr>
          <w:rFonts w:ascii="宋体" w:hAnsi="宋体" w:cs="宋体" w:eastAsia="宋体" w:hint="default"/>
          <w:spacing w:val="-53"/>
        </w:rPr>
        <w:t> </w:t>
      </w:r>
      <w:r>
        <w:rPr/>
        <w:t>元</w:t>
      </w:r>
      <w:r>
        <w:rPr>
          <w:rFonts w:ascii="宋体" w:hAnsi="宋体" w:cs="宋体" w:eastAsia="宋体" w:hint="default"/>
        </w:rPr>
        <w:t>)</w:t>
      </w:r>
      <w:r>
        <w:rPr/>
        <w:t>。</w:t>
      </w:r>
      <w:r>
        <w:rPr>
          <w:rFonts w:ascii="宋体" w:hAnsi="宋体" w:cs="宋体" w:eastAsia="宋体" w:hint="default"/>
          <w:w w:val="100"/>
        </w:rPr>
        <w:t> </w:t>
      </w:r>
      <w:r>
        <w:rPr>
          <w:spacing w:val="-2"/>
        </w:rPr>
        <w:t>上述敏感性分析假定在资产负债表日已发生利率变动，并且已应用于本公司所有按浮动利率</w:t>
      </w:r>
    </w:p>
    <w:p>
      <w:pPr>
        <w:pStyle w:val="BodyText"/>
        <w:spacing w:line="246" w:lineRule="exact"/>
        <w:ind w:left="238" w:right="0"/>
        <w:jc w:val="left"/>
        <w:rPr>
          <w:rFonts w:ascii="宋体" w:hAnsi="宋体" w:cs="宋体" w:eastAsia="宋体" w:hint="default"/>
        </w:rPr>
      </w:pPr>
      <w:r>
        <w:rPr/>
        <w:t>获得的借款、长期应付款。</w:t>
      </w:r>
      <w:r>
        <w:rPr>
          <w:rFonts w:ascii="宋体" w:hAnsi="宋体" w:cs="宋体" w:eastAsia="宋体" w:hint="default"/>
        </w:rPr>
        <w:t> </w:t>
      </w:r>
    </w:p>
    <w:p>
      <w:pPr>
        <w:pStyle w:val="BodyText"/>
        <w:spacing w:line="272" w:lineRule="exact" w:before="27"/>
        <w:ind w:left="662" w:right="0" w:hanging="5"/>
        <w:jc w:val="left"/>
      </w:pP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价格风险</w:t>
      </w:r>
      <w:r>
        <w:rPr>
          <w:rFonts w:ascii="宋体" w:hAnsi="宋体" w:cs="宋体" w:eastAsia="宋体" w:hint="default"/>
          <w:b/>
          <w:bCs/>
          <w:w w:val="99"/>
        </w:rPr>
        <w:t> </w:t>
      </w:r>
      <w:r>
        <w:rPr>
          <w:spacing w:val="-4"/>
          <w:w w:val="100"/>
        </w:rPr>
        <w:t>价格风险指汇率风险和利率风险以外的市场价格变动而发生波动的风险，主要源于商品价格、</w:t>
      </w:r>
    </w:p>
    <w:p>
      <w:pPr>
        <w:pStyle w:val="BodyText"/>
        <w:spacing w:line="272" w:lineRule="exact" w:before="1"/>
        <w:ind w:left="658" w:right="0" w:hanging="420"/>
        <w:jc w:val="left"/>
      </w:pPr>
      <w:r>
        <w:rPr/>
        <w:t>股票市场指数、权益工具价格以及其他风险变量的变化。</w:t>
      </w:r>
      <w:r>
        <w:rPr>
          <w:rFonts w:ascii="宋体" w:hAnsi="宋体" w:cs="宋体" w:eastAsia="宋体" w:hint="default"/>
          <w:w w:val="100"/>
        </w:rPr>
        <w:t> </w:t>
      </w:r>
      <w:r>
        <w:rPr>
          <w:spacing w:val="-2"/>
        </w:rPr>
        <w:t>权益工具投资价格风险，是指权益性证券的公允价值因股票指数水平和个别证券价值的变化</w:t>
      </w:r>
    </w:p>
    <w:p>
      <w:pPr>
        <w:pStyle w:val="BodyText"/>
        <w:spacing w:line="272" w:lineRule="exact" w:before="1"/>
        <w:ind w:left="238" w:right="0"/>
        <w:jc w:val="left"/>
        <w:rPr>
          <w:rFonts w:ascii="宋体" w:hAnsi="宋体" w:cs="宋体" w:eastAsia="宋体" w:hint="default"/>
        </w:rPr>
      </w:pPr>
      <w:r>
        <w:rPr>
          <w:spacing w:val="-14"/>
          <w:w w:val="100"/>
        </w:rPr>
        <w:t>而降低的风险。于</w:t>
      </w:r>
      <w:r>
        <w:rPr>
          <w:spacing w:val="-52"/>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2"/>
          <w:w w:val="100"/>
        </w:rPr>
        <w:t> </w:t>
      </w:r>
      <w:r>
        <w:rPr>
          <w:w w:val="100"/>
        </w:rPr>
        <w:t>月</w:t>
      </w:r>
      <w:r>
        <w:rPr>
          <w:spacing w:val="-52"/>
          <w:w w:val="100"/>
        </w:rPr>
        <w:t> </w:t>
      </w:r>
      <w:r>
        <w:rPr>
          <w:rFonts w:ascii="宋体" w:hAnsi="宋体" w:cs="宋体" w:eastAsia="宋体" w:hint="default"/>
          <w:spacing w:val="-2"/>
          <w:w w:val="100"/>
        </w:rPr>
        <w:t>31</w:t>
      </w:r>
      <w:r>
        <w:rPr>
          <w:rFonts w:ascii="宋体" w:hAnsi="宋体" w:cs="宋体" w:eastAsia="宋体" w:hint="default"/>
          <w:spacing w:val="-52"/>
          <w:w w:val="100"/>
        </w:rPr>
        <w:t> </w:t>
      </w:r>
      <w:r>
        <w:rPr>
          <w:spacing w:val="-9"/>
          <w:w w:val="100"/>
        </w:rPr>
        <w:t>日，本公司持有归类为其他非流动金融资产（财务报表附注七、</w:t>
      </w:r>
      <w:r>
        <w:rPr>
          <w:w w:val="100"/>
        </w:rPr>
        <w:t> </w:t>
      </w:r>
      <w:r>
        <w:rPr>
          <w:rFonts w:ascii="宋体" w:hAnsi="宋体" w:cs="宋体" w:eastAsia="宋体" w:hint="default"/>
        </w:rPr>
        <w:t>18</w:t>
      </w:r>
      <w:r>
        <w:rPr/>
        <w:t>）在境外菲律宾证券交易所上市，并在资产负债表日以市场报价计量。</w:t>
      </w:r>
      <w:r>
        <w:rPr>
          <w:rFonts w:ascii="宋体" w:hAnsi="宋体" w:cs="宋体" w:eastAsia="宋体" w:hint="default"/>
        </w:rPr>
        <w:t> </w:t>
      </w:r>
    </w:p>
    <w:p>
      <w:pPr>
        <w:pStyle w:val="BodyText"/>
        <w:spacing w:line="272" w:lineRule="exact" w:before="1"/>
        <w:ind w:left="238" w:right="247" w:firstLine="419"/>
        <w:jc w:val="left"/>
      </w:pPr>
      <w:r>
        <w:rPr>
          <w:spacing w:val="-2"/>
        </w:rPr>
        <w:t>下表说明了，在所有其他变量保持不变，本公司的净损益和其他综合收益的税后净额对权益</w:t>
      </w:r>
      <w:r>
        <w:rPr>
          <w:w w:val="100"/>
        </w:rPr>
        <w:t> </w:t>
      </w:r>
      <w:r>
        <w:rPr/>
        <w:t>工具投资的公允价值的每</w:t>
      </w:r>
      <w:r>
        <w:rPr>
          <w:spacing w:val="-8"/>
        </w:rPr>
        <w:t> </w:t>
      </w:r>
      <w:r>
        <w:rPr>
          <w:rFonts w:ascii="宋体" w:hAnsi="宋体" w:cs="宋体" w:eastAsia="宋体" w:hint="default"/>
          <w:spacing w:val="-3"/>
        </w:rPr>
        <w:t>5%</w:t>
      </w:r>
      <w:r>
        <w:rPr>
          <w:spacing w:val="-3"/>
        </w:rPr>
        <w:t>的变动（以资产负债表日的账面价值为基础）的敏感性。就本敏感性</w:t>
      </w:r>
    </w:p>
    <w:p>
      <w:pPr>
        <w:pStyle w:val="BodyText"/>
        <w:spacing w:line="272" w:lineRule="exact" w:before="1"/>
        <w:ind w:left="238" w:right="0"/>
        <w:jc w:val="left"/>
        <w:rPr>
          <w:rFonts w:ascii="宋体" w:hAnsi="宋体" w:cs="宋体" w:eastAsia="宋体" w:hint="default"/>
        </w:rPr>
      </w:pPr>
      <w:r>
        <w:rPr>
          <w:spacing w:val="-1"/>
        </w:rPr>
        <w:t>分析而言，对于可供出售权益工具投资，该影响被视为对可供出售权益工具投资公允价值变动的</w:t>
      </w:r>
      <w:r>
        <w:rPr>
          <w:spacing w:val="-55"/>
        </w:rPr>
        <w:t> </w:t>
      </w:r>
      <w:r>
        <w:rPr>
          <w:spacing w:val="-55"/>
        </w:rPr>
      </w:r>
      <w:r>
        <w:rPr/>
        <w:t>影响，而不考虑可能影响利润表的减值等因素。</w:t>
      </w:r>
      <w:r>
        <w:rPr>
          <w:rFonts w:ascii="宋体" w:hAnsi="宋体" w:cs="宋体" w:eastAsia="宋体" w:hint="default"/>
        </w:rPr>
        <w:t> </w:t>
      </w:r>
    </w:p>
    <w:p>
      <w:pPr>
        <w:pStyle w:val="BodyText"/>
        <w:spacing w:line="249" w:lineRule="exact"/>
        <w:ind w:left="0" w:right="567"/>
        <w:jc w:val="right"/>
        <w:rPr>
          <w:rFonts w:ascii="宋体" w:hAnsi="宋体" w:cs="宋体" w:eastAsia="宋体" w:hint="default"/>
        </w:rPr>
      </w:pPr>
      <w:r>
        <w:rPr/>
        <w:pict>
          <v:shape style="position:absolute;margin-left:139.339996pt;margin-top:15.400013pt;width:1.49999pt;height:.12pt;mso-position-horizontal-relative:page;mso-position-vertical-relative:paragraph;z-index:3976" type="#_x0000_t75" stroked="false">
            <v:imagedata r:id="rId45" o:title=""/>
          </v:shape>
        </w:pict>
      </w:r>
      <w:r>
        <w:rPr/>
        <w:pict>
          <v:shape style="position:absolute;margin-left:232.25pt;margin-top:15.400013pt;width:1.50001pt;height:.12pt;mso-position-horizontal-relative:page;mso-position-vertical-relative:paragraph;z-index:4000" type="#_x0000_t75" stroked="false">
            <v:imagedata r:id="rId45" o:title=""/>
          </v:shape>
        </w:pict>
      </w:r>
      <w:r>
        <w:rPr/>
        <w:pict>
          <v:shape style="position:absolute;margin-left:325.029999pt;margin-top:15.400013pt;width:1.50002pt;height:.12pt;mso-position-horizontal-relative:page;mso-position-vertical-relative:paragraph;z-index:4024" type="#_x0000_t75" stroked="false">
            <v:imagedata r:id="rId46" o:title=""/>
          </v:shape>
        </w:pict>
      </w:r>
      <w:r>
        <w:rPr/>
        <w:pict>
          <v:shape style="position:absolute;margin-left:422.829987pt;margin-top:15.400013pt;width:1.49999pt;height:.12pt;mso-position-horizontal-relative:page;mso-position-vertical-relative:paragraph;z-index:4048" type="#_x0000_t75" stroked="false">
            <v:imagedata r:id="rId46" o:title=""/>
          </v:shape>
        </w:pict>
      </w:r>
      <w:r>
        <w:rPr>
          <w:rFonts w:ascii="宋体" w:hAnsi="宋体" w:cs="宋体" w:eastAsia="宋体" w:hint="default"/>
          <w:w w:val="100"/>
        </w:rPr>
        <w:t> </w:t>
      </w:r>
      <w:r>
        <w:rPr/>
        <w:t>单位：元</w:t>
      </w:r>
      <w:r>
        <w:rPr>
          <w:spacing w:val="99"/>
        </w:rPr>
        <w:t> </w:t>
      </w:r>
      <w:r>
        <w:rPr>
          <w:rFonts w:ascii="宋体" w:hAnsi="宋体" w:cs="宋体" w:eastAsia="宋体" w:hint="default"/>
          <w:spacing w:val="99"/>
        </w:rPr>
      </w:r>
      <w:r>
        <w:rPr/>
        <w:t>币种：人民币</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102"/>
        <w:gridCol w:w="1858"/>
        <w:gridCol w:w="1856"/>
        <w:gridCol w:w="1956"/>
        <w:gridCol w:w="1757"/>
      </w:tblGrid>
      <w:tr>
        <w:trPr>
          <w:trHeight w:val="561" w:hRule="exact"/>
        </w:trPr>
        <w:tc>
          <w:tcPr>
            <w:tcW w:w="1102"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101"/>
              <w:ind w:left="10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58"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权益工具投资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56"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净损益增加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56"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03" w:right="-3" w:firstLine="26"/>
              <w:jc w:val="left"/>
              <w:rPr>
                <w:rFonts w:ascii="宋体" w:hAnsi="宋体" w:cs="宋体" w:eastAsia="宋体" w:hint="default"/>
                <w:sz w:val="21"/>
                <w:szCs w:val="21"/>
              </w:rPr>
            </w:pPr>
            <w:r>
              <w:rPr>
                <w:rFonts w:ascii="宋体" w:hAnsi="宋体" w:cs="宋体" w:eastAsia="宋体" w:hint="default"/>
                <w:b/>
                <w:bCs/>
                <w:sz w:val="21"/>
                <w:szCs w:val="21"/>
              </w:rPr>
              <w:t>其他综合收益的税</w:t>
            </w:r>
            <w:r>
              <w:rPr>
                <w:rFonts w:ascii="宋体" w:hAnsi="宋体" w:cs="宋体" w:eastAsia="宋体" w:hint="default"/>
                <w:sz w:val="21"/>
                <w:szCs w:val="21"/>
              </w:rPr>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b/>
                <w:bCs/>
                <w:w w:val="100"/>
                <w:sz w:val="21"/>
                <w:szCs w:val="21"/>
              </w:rPr>
              <w:t>后净额增</w:t>
            </w:r>
            <w:r>
              <w:rPr>
                <w:rFonts w:ascii="宋体" w:hAnsi="宋体" w:cs="宋体" w:eastAsia="宋体" w:hint="default"/>
                <w:b/>
                <w:bCs/>
                <w:spacing w:val="-53"/>
                <w:w w:val="100"/>
                <w:sz w:val="21"/>
                <w:szCs w:val="21"/>
              </w:rPr>
              <w:t>加</w:t>
            </w:r>
            <w:r>
              <w:rPr>
                <w:rFonts w:ascii="宋体" w:hAnsi="宋体" w:cs="宋体" w:eastAsia="宋体" w:hint="default"/>
                <w:b/>
                <w:bCs/>
                <w:w w:val="100"/>
                <w:sz w:val="21"/>
                <w:szCs w:val="21"/>
              </w:rPr>
              <w:t>（减少</w:t>
            </w:r>
            <w:r>
              <w:rPr>
                <w:rFonts w:ascii="宋体" w:hAnsi="宋体" w:cs="宋体" w:eastAsia="宋体" w:hint="default"/>
                <w:b/>
                <w:bCs/>
                <w:spacing w:val="-108"/>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57"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exact"/>
              <w:ind w:left="239" w:right="0"/>
              <w:jc w:val="left"/>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73" w:lineRule="exact"/>
              <w:ind w:left="239" w:right="0"/>
              <w:jc w:val="left"/>
              <w:rPr>
                <w:rFonts w:ascii="宋体" w:hAnsi="宋体" w:cs="宋体" w:eastAsia="宋体" w:hint="default"/>
                <w:sz w:val="21"/>
                <w:szCs w:val="21"/>
              </w:rPr>
            </w:pPr>
            <w:r>
              <w:rPr>
                <w:rFonts w:ascii="宋体" w:hAnsi="宋体" w:cs="宋体" w:eastAsia="宋体" w:hint="default"/>
                <w:b/>
                <w:bCs/>
                <w:sz w:val="21"/>
                <w:szCs w:val="21"/>
              </w:rPr>
              <w:t>增加（减少）</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14" w:hRule="exact"/>
        </w:trPr>
        <w:tc>
          <w:tcPr>
            <w:tcW w:w="1102" w:type="dxa"/>
            <w:tcBorders>
              <w:top w:val="nil" w:sz="6" w:space="0" w:color="auto"/>
              <w:left w:val="nil" w:sz="6" w:space="0" w:color="auto"/>
              <w:bottom w:val="single" w:sz="12" w:space="0" w:color="000000"/>
              <w:right w:val="single" w:sz="4" w:space="0" w:color="000000"/>
            </w:tcBorders>
          </w:tcPr>
          <w:p>
            <w:pPr>
              <w:pStyle w:val="TableParagraph"/>
              <w:spacing w:line="240" w:lineRule="auto" w:before="83"/>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3"/>
              <w:ind w:left="376" w:right="-1"/>
              <w:jc w:val="left"/>
              <w:rPr>
                <w:rFonts w:ascii="宋体" w:hAnsi="宋体" w:cs="宋体" w:eastAsia="宋体" w:hint="default"/>
                <w:sz w:val="21"/>
                <w:szCs w:val="21"/>
              </w:rPr>
            </w:pPr>
            <w:r>
              <w:rPr>
                <w:rFonts w:ascii="宋体"/>
                <w:sz w:val="21"/>
              </w:rPr>
              <w:t>79,315,200.00 </w:t>
            </w:r>
          </w:p>
        </w:tc>
        <w:tc>
          <w:tcPr>
            <w:tcW w:w="18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3"/>
              <w:ind w:left="482" w:right="-3"/>
              <w:jc w:val="left"/>
              <w:rPr>
                <w:rFonts w:ascii="宋体" w:hAnsi="宋体" w:cs="宋体" w:eastAsia="宋体" w:hint="default"/>
                <w:sz w:val="21"/>
                <w:szCs w:val="21"/>
              </w:rPr>
            </w:pPr>
            <w:r>
              <w:rPr>
                <w:rFonts w:ascii="宋体"/>
                <w:sz w:val="21"/>
              </w:rPr>
              <w:t>2,974,320.00 </w:t>
            </w:r>
          </w:p>
        </w:tc>
        <w:tc>
          <w:tcPr>
            <w:tcW w:w="19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3"/>
              <w:ind w:right="-3"/>
              <w:jc w:val="right"/>
              <w:rPr>
                <w:rFonts w:ascii="宋体" w:hAnsi="宋体" w:cs="宋体" w:eastAsia="宋体" w:hint="default"/>
                <w:sz w:val="21"/>
                <w:szCs w:val="21"/>
              </w:rPr>
            </w:pPr>
            <w:r>
              <w:rPr>
                <w:rFonts w:ascii="宋体"/>
                <w:w w:val="100"/>
                <w:sz w:val="21"/>
              </w:rPr>
              <w:t> </w:t>
            </w:r>
          </w:p>
        </w:tc>
        <w:tc>
          <w:tcPr>
            <w:tcW w:w="1757" w:type="dxa"/>
            <w:tcBorders>
              <w:top w:val="nil" w:sz="6" w:space="0" w:color="auto"/>
              <w:left w:val="single" w:sz="4" w:space="0" w:color="000000"/>
              <w:bottom w:val="single" w:sz="12" w:space="0" w:color="000000"/>
              <w:right w:val="nil" w:sz="6" w:space="0" w:color="auto"/>
            </w:tcBorders>
          </w:tcPr>
          <w:p>
            <w:pPr>
              <w:pStyle w:val="TableParagraph"/>
              <w:spacing w:line="240" w:lineRule="auto" w:before="83"/>
              <w:ind w:left="383" w:right="0"/>
              <w:jc w:val="left"/>
              <w:rPr>
                <w:rFonts w:ascii="宋体" w:hAnsi="宋体" w:cs="宋体" w:eastAsia="宋体" w:hint="default"/>
                <w:sz w:val="21"/>
                <w:szCs w:val="21"/>
              </w:rPr>
            </w:pPr>
            <w:r>
              <w:rPr>
                <w:rFonts w:ascii="宋体"/>
                <w:sz w:val="21"/>
              </w:rPr>
              <w:t>2,974,320.00 </w:t>
            </w:r>
          </w:p>
        </w:tc>
      </w:tr>
    </w:tbl>
    <w:p>
      <w:pPr>
        <w:spacing w:after="0" w:line="240" w:lineRule="auto"/>
        <w:jc w:val="left"/>
        <w:rPr>
          <w:rFonts w:ascii="宋体" w:hAnsi="宋体" w:cs="宋体" w:eastAsia="宋体" w:hint="default"/>
          <w:sz w:val="21"/>
          <w:szCs w:val="21"/>
        </w:rPr>
        <w:sectPr>
          <w:pgSz w:w="11910" w:h="16840"/>
          <w:pgMar w:header="0" w:footer="1195" w:top="1120" w:bottom="1380" w:left="1560" w:right="1020"/>
        </w:sectPr>
      </w:pPr>
    </w:p>
    <w:p>
      <w:pPr>
        <w:pStyle w:val="Heading3"/>
        <w:spacing w:line="241" w:lineRule="exact"/>
        <w:ind w:left="238" w:right="0"/>
        <w:jc w:val="left"/>
        <w:rPr>
          <w:rFonts w:ascii="宋体" w:hAnsi="宋体" w:cs="宋体" w:eastAsia="宋体" w:hint="default"/>
          <w:b w:val="0"/>
          <w:bCs w:val="0"/>
        </w:rPr>
      </w:pPr>
      <w:r>
        <w:rPr/>
        <w:pict>
          <v:group style="position:absolute;margin-left:84.503998pt;margin-top:-26.40004pt;width:426.45pt;height:.5pt;mso-position-horizontal-relative:page;mso-position-vertical-relative:paragraph;z-index:-1164856" coordorigin="1690,-528" coordsize="8529,10">
            <v:shape style="position:absolute;left:1690;top:-528;width:1097;height:10" type="#_x0000_t75" stroked="false">
              <v:imagedata r:id="rId178" o:title=""/>
            </v:shape>
            <v:shape style="position:absolute;left:2782;top:-528;width:1863;height:10" type="#_x0000_t75" stroked="false">
              <v:imagedata r:id="rId179" o:title=""/>
            </v:shape>
            <v:shape style="position:absolute;left:4640;top:-528;width:1860;height:10" type="#_x0000_t75" stroked="false">
              <v:imagedata r:id="rId179" o:title=""/>
            </v:shape>
            <v:shape style="position:absolute;left:6496;top:-528;width:1961;height:10" type="#_x0000_t75" stroked="false">
              <v:imagedata r:id="rId180" o:title=""/>
            </v:shape>
            <v:shape style="position:absolute;left:8452;top:-528;width:1767;height:10" type="#_x0000_t75" stroked="false">
              <v:imagedata r:id="rId181" o:title=""/>
            </v:shape>
            <w10:wrap type="none"/>
          </v:group>
        </w:pict>
      </w:r>
      <w:r>
        <w:rPr>
          <w:rFonts w:ascii="宋体"/>
          <w:w w:val="99"/>
        </w:rPr>
        <w:t> </w:t>
      </w:r>
      <w:r>
        <w:rPr>
          <w:rFonts w:ascii="宋体"/>
          <w:b w:val="0"/>
        </w:rPr>
      </w:r>
    </w:p>
    <w:p>
      <w:pPr>
        <w:pStyle w:val="Heading3"/>
        <w:spacing w:line="240" w:lineRule="auto" w:before="58"/>
        <w:ind w:left="238"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6"/>
        <w:ind w:left="23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312"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20"/>
          <w:cols w:num="2" w:equalWidth="0">
            <w:col w:w="4971" w:space="1687"/>
            <w:col w:w="2672"/>
          </w:cols>
        </w:sectPr>
      </w:pPr>
    </w:p>
    <w:p>
      <w:pPr>
        <w:spacing w:line="240" w:lineRule="auto" w:before="4"/>
        <w:rPr>
          <w:rFonts w:ascii="宋体" w:hAnsi="宋体" w:cs="宋体" w:eastAsia="宋体" w:hint="default"/>
          <w:sz w:val="2"/>
          <w:szCs w:val="2"/>
        </w:rPr>
      </w:pPr>
    </w:p>
    <w:tbl>
      <w:tblPr>
        <w:tblW w:w="0" w:type="auto"/>
        <w:jc w:val="left"/>
        <w:tblInd w:w="19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296" w:hRule="exact"/>
        </w:trPr>
        <w:tc>
          <w:tcPr>
            <w:tcW w:w="2372"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519" w:type="dxa"/>
            <w:gridSpan w:val="4"/>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b/>
                <w:bCs/>
                <w:sz w:val="21"/>
                <w:szCs w:val="21"/>
              </w:rPr>
              <w:t>期末公允价值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68" w:hRule="exact"/>
        </w:trPr>
        <w:tc>
          <w:tcPr>
            <w:tcW w:w="2372" w:type="dxa"/>
            <w:vMerge/>
            <w:tcBorders>
              <w:left w:val="single" w:sz="12" w:space="0" w:color="000000"/>
              <w:bottom w:val="single" w:sz="12" w:space="0" w:color="000000"/>
              <w:right w:val="single" w:sz="6" w:space="0" w:color="000000"/>
            </w:tcBorders>
            <w:shd w:val="clear" w:color="auto" w:fill="D9D9D9"/>
          </w:tcPr>
          <w:p>
            <w:pPr/>
          </w:p>
        </w:tc>
        <w:tc>
          <w:tcPr>
            <w:tcW w:w="1668"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第一层次公允价</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28"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第二层次公允价</w:t>
            </w:r>
            <w:r>
              <w:rPr>
                <w:rFonts w:ascii="宋体" w:hAnsi="宋体" w:cs="宋体" w:eastAsia="宋体" w:hint="default"/>
                <w:sz w:val="21"/>
                <w:szCs w:val="21"/>
              </w:rPr>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7"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第三层次公允价</w:t>
            </w:r>
            <w:r>
              <w:rPr>
                <w:rFonts w:ascii="宋体" w:hAnsi="宋体" w:cs="宋体" w:eastAsia="宋体" w:hint="default"/>
                <w:sz w:val="21"/>
                <w:szCs w:val="21"/>
              </w:rPr>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值计量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26" w:type="dxa"/>
            <w:tcBorders>
              <w:top w:val="single" w:sz="6"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101"/>
              <w:ind w:left="54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372"/>
        <w:gridCol w:w="1668"/>
        <w:gridCol w:w="1628"/>
        <w:gridCol w:w="1697"/>
        <w:gridCol w:w="1526"/>
      </w:tblGrid>
      <w:tr>
        <w:trPr>
          <w:trHeight w:val="296" w:hRule="exact"/>
        </w:trPr>
        <w:tc>
          <w:tcPr>
            <w:tcW w:w="2372" w:type="dxa"/>
            <w:tcBorders>
              <w:top w:val="single" w:sz="12" w:space="0" w:color="000000"/>
              <w:left w:val="single" w:sz="12" w:space="0" w:color="000000"/>
              <w:bottom w:val="single" w:sz="6" w:space="0" w:color="000000"/>
              <w:right w:val="single" w:sz="6" w:space="0" w:color="000000"/>
            </w:tcBorders>
          </w:tcPr>
          <w:p>
            <w:pPr>
              <w:pStyle w:val="TableParagraph"/>
              <w:spacing w:line="244"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8" w:type="dxa"/>
            <w:tcBorders>
              <w:top w:val="single" w:sz="12" w:space="0" w:color="000000"/>
              <w:left w:val="single" w:sz="6" w:space="0" w:color="000000"/>
              <w:bottom w:val="single" w:sz="6" w:space="0" w:color="000000"/>
              <w:right w:val="single" w:sz="6" w:space="0" w:color="000000"/>
            </w:tcBorders>
          </w:tcPr>
          <w:p>
            <w:pPr/>
          </w:p>
        </w:tc>
        <w:tc>
          <w:tcPr>
            <w:tcW w:w="1628" w:type="dxa"/>
            <w:tcBorders>
              <w:top w:val="single" w:sz="12" w:space="0" w:color="000000"/>
              <w:left w:val="single" w:sz="6" w:space="0" w:color="000000"/>
              <w:bottom w:val="single" w:sz="6" w:space="0" w:color="000000"/>
              <w:right w:val="single" w:sz="6" w:space="0" w:color="000000"/>
            </w:tcBorders>
          </w:tcPr>
          <w:p>
            <w:pPr/>
          </w:p>
        </w:tc>
        <w:tc>
          <w:tcPr>
            <w:tcW w:w="1697" w:type="dxa"/>
            <w:tcBorders>
              <w:top w:val="single" w:sz="12" w:space="0" w:color="000000"/>
              <w:left w:val="single" w:sz="6" w:space="0" w:color="000000"/>
              <w:bottom w:val="single" w:sz="6" w:space="0" w:color="000000"/>
              <w:right w:val="single" w:sz="6" w:space="0" w:color="000000"/>
            </w:tcBorders>
          </w:tcPr>
          <w:p>
            <w:pPr/>
          </w:p>
        </w:tc>
        <w:tc>
          <w:tcPr>
            <w:tcW w:w="1526" w:type="dxa"/>
            <w:tcBorders>
              <w:top w:val="single" w:sz="12" w:space="0" w:color="000000"/>
              <w:left w:val="single" w:sz="6" w:space="0" w:color="000000"/>
              <w:bottom w:val="single" w:sz="6" w:space="0" w:color="000000"/>
              <w:right w:val="single" w:sz="12" w:space="0" w:color="000000"/>
            </w:tcBorders>
          </w:tcPr>
          <w:p>
            <w:pPr/>
          </w:p>
        </w:tc>
      </w:tr>
      <w:tr>
        <w:trPr>
          <w:trHeight w:val="28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79,315,200.00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26,531,099.51</w:t>
            </w: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9"/>
              <w:jc w:val="right"/>
              <w:rPr>
                <w:rFonts w:ascii="宋体" w:hAnsi="宋体" w:cs="宋体" w:eastAsia="宋体" w:hint="default"/>
                <w:sz w:val="21"/>
                <w:szCs w:val="21"/>
              </w:rPr>
            </w:pPr>
            <w:r>
              <w:rPr>
                <w:rFonts w:ascii="宋体"/>
                <w:spacing w:val="-1"/>
                <w:sz w:val="21"/>
              </w:rPr>
              <w:t>105,846,299.51</w:t>
            </w:r>
          </w:p>
        </w:tc>
      </w:tr>
      <w:tr>
        <w:trPr>
          <w:trHeight w:val="559"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79,315,200.00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26,531,099.51</w:t>
            </w: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105,846,299.51</w:t>
            </w:r>
          </w:p>
        </w:tc>
      </w:tr>
      <w:tr>
        <w:trPr>
          <w:trHeight w:val="28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79,315,200.00</w:t>
            </w: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79,315,200.00</w:t>
            </w:r>
          </w:p>
        </w:tc>
      </w:tr>
      <w:tr>
        <w:trPr>
          <w:trHeight w:val="28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26,531,099.51</w:t>
            </w: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26,531,099.51</w:t>
            </w:r>
          </w:p>
        </w:tc>
      </w:tr>
      <w:tr>
        <w:trPr>
          <w:trHeight w:val="830"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指定以公允价值计量</w:t>
            </w:r>
          </w:p>
          <w:p>
            <w:pPr>
              <w:pStyle w:val="TableParagraph"/>
              <w:spacing w:line="240" w:lineRule="auto"/>
              <w:ind w:left="14" w:right="19"/>
              <w:jc w:val="left"/>
              <w:rPr>
                <w:rFonts w:ascii="宋体" w:hAnsi="宋体" w:cs="宋体" w:eastAsia="宋体" w:hint="default"/>
                <w:sz w:val="21"/>
                <w:szCs w:val="21"/>
              </w:rPr>
            </w:pPr>
            <w:r>
              <w:rPr>
                <w:rFonts w:ascii="宋体" w:hAnsi="宋体" w:cs="宋体" w:eastAsia="宋体" w:hint="default"/>
                <w:sz w:val="21"/>
                <w:szCs w:val="21"/>
              </w:rPr>
              <w:t>且其变动计入当期损益的</w:t>
            </w:r>
            <w:r>
              <w:rPr>
                <w:rFonts w:ascii="宋体" w:hAnsi="宋体" w:cs="宋体" w:eastAsia="宋体" w:hint="default"/>
                <w:w w:val="100"/>
                <w:sz w:val="21"/>
                <w:szCs w:val="21"/>
              </w:rPr>
              <w:t> </w:t>
            </w:r>
            <w:r>
              <w:rPr>
                <w:rFonts w:ascii="宋体" w:hAnsi="宋体" w:cs="宋体" w:eastAsia="宋体" w:hint="default"/>
                <w:sz w:val="21"/>
                <w:szCs w:val="21"/>
              </w:rPr>
              <w:t>金融资产</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9"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14"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124,962,683.69</w:t>
            </w: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4" w:lineRule="exact"/>
              <w:ind w:right="9"/>
              <w:jc w:val="right"/>
              <w:rPr>
                <w:rFonts w:ascii="宋体" w:hAnsi="宋体" w:cs="宋体" w:eastAsia="宋体" w:hint="default"/>
                <w:sz w:val="21"/>
                <w:szCs w:val="21"/>
              </w:rPr>
            </w:pPr>
            <w:r>
              <w:rPr>
                <w:rFonts w:ascii="宋体"/>
                <w:spacing w:val="-1"/>
                <w:sz w:val="21"/>
              </w:rPr>
              <w:t>124,962,683.69</w:t>
            </w:r>
          </w:p>
        </w:tc>
      </w:tr>
      <w:tr>
        <w:trPr>
          <w:trHeight w:val="28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的土地使用权</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79,315,200.00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26,531,099.51</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124,962,683.69</w:t>
            </w:r>
          </w:p>
        </w:tc>
        <w:tc>
          <w:tcPr>
            <w:tcW w:w="15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230,808,983.20</w:t>
            </w:r>
          </w:p>
        </w:tc>
      </w:tr>
      <w:tr>
        <w:trPr>
          <w:trHeight w:val="310"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562"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1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302"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64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98"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833"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指定为以公允价值计量</w:t>
            </w:r>
          </w:p>
          <w:p>
            <w:pPr>
              <w:pStyle w:val="TableParagraph"/>
              <w:spacing w:line="240" w:lineRule="auto"/>
              <w:ind w:left="14" w:right="19"/>
              <w:jc w:val="left"/>
              <w:rPr>
                <w:rFonts w:ascii="宋体" w:hAnsi="宋体" w:cs="宋体" w:eastAsia="宋体" w:hint="default"/>
                <w:sz w:val="21"/>
                <w:szCs w:val="21"/>
              </w:rPr>
            </w:pPr>
            <w:r>
              <w:rPr>
                <w:rFonts w:ascii="宋体" w:hAnsi="宋体" w:cs="宋体" w:eastAsia="宋体" w:hint="default"/>
                <w:sz w:val="21"/>
                <w:szCs w:val="21"/>
              </w:rPr>
              <w:t>且变动计入当期损益的金</w:t>
            </w:r>
            <w:r>
              <w:rPr>
                <w:rFonts w:ascii="宋体" w:hAnsi="宋体" w:cs="宋体" w:eastAsia="宋体" w:hint="default"/>
                <w:w w:val="100"/>
                <w:sz w:val="21"/>
                <w:szCs w:val="21"/>
              </w:rPr>
              <w:t> </w:t>
            </w:r>
            <w:r>
              <w:rPr>
                <w:rFonts w:ascii="宋体" w:hAnsi="宋体" w:cs="宋体" w:eastAsia="宋体" w:hint="default"/>
                <w:sz w:val="21"/>
                <w:szCs w:val="21"/>
              </w:rPr>
              <w:t>融负债</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289"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left="14"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237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12" w:space="0" w:color="000000"/>
            </w:tcBorders>
          </w:tcPr>
          <w:p>
            <w:pPr/>
          </w:p>
        </w:tc>
      </w:tr>
      <w:tr>
        <w:trPr>
          <w:trHeight w:val="566" w:hRule="exact"/>
        </w:trPr>
        <w:tc>
          <w:tcPr>
            <w:tcW w:w="2372"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8" w:type="dxa"/>
            <w:tcBorders>
              <w:top w:val="single" w:sz="6" w:space="0" w:color="000000"/>
              <w:left w:val="single" w:sz="6" w:space="0" w:color="000000"/>
              <w:bottom w:val="single" w:sz="12" w:space="0" w:color="000000"/>
              <w:right w:val="single" w:sz="6" w:space="0" w:color="000000"/>
            </w:tcBorders>
          </w:tcPr>
          <w:p>
            <w:pPr/>
          </w:p>
        </w:tc>
        <w:tc>
          <w:tcPr>
            <w:tcW w:w="1628" w:type="dxa"/>
            <w:tcBorders>
              <w:top w:val="single" w:sz="6" w:space="0" w:color="000000"/>
              <w:left w:val="single" w:sz="6" w:space="0" w:color="000000"/>
              <w:bottom w:val="single" w:sz="12" w:space="0" w:color="000000"/>
              <w:right w:val="single" w:sz="6" w:space="0" w:color="000000"/>
            </w:tcBorders>
          </w:tcPr>
          <w:p>
            <w:pPr/>
          </w:p>
        </w:tc>
        <w:tc>
          <w:tcPr>
            <w:tcW w:w="1697" w:type="dxa"/>
            <w:tcBorders>
              <w:top w:val="single" w:sz="6" w:space="0" w:color="000000"/>
              <w:left w:val="single" w:sz="6" w:space="0" w:color="000000"/>
              <w:bottom w:val="single" w:sz="12" w:space="0" w:color="000000"/>
              <w:right w:val="single" w:sz="6" w:space="0" w:color="000000"/>
            </w:tcBorders>
          </w:tcPr>
          <w:p>
            <w:pPr/>
          </w:p>
        </w:tc>
        <w:tc>
          <w:tcPr>
            <w:tcW w:w="152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9"/>
        <w:rPr>
          <w:rFonts w:ascii="宋体" w:hAnsi="宋体" w:cs="宋体" w:eastAsia="宋体" w:hint="default"/>
          <w:sz w:val="15"/>
          <w:szCs w:val="15"/>
        </w:rPr>
      </w:pPr>
    </w:p>
    <w:p>
      <w:pPr>
        <w:pStyle w:val="BodyText"/>
        <w:spacing w:line="240" w:lineRule="auto" w:before="36"/>
        <w:ind w:left="578" w:right="0"/>
        <w:jc w:val="left"/>
      </w:pPr>
      <w:r>
        <w:rPr/>
        <w:t>对于活跃市场上交易的金融工具，本公司以其活跃市场报价确认其公允价值。对于不在活跃</w:t>
      </w:r>
    </w:p>
    <w:p>
      <w:pPr>
        <w:pStyle w:val="BodyText"/>
        <w:spacing w:line="237" w:lineRule="auto"/>
        <w:ind w:left="158" w:right="168"/>
        <w:jc w:val="both"/>
        <w:rPr>
          <w:rFonts w:ascii="宋体" w:hAnsi="宋体" w:cs="宋体" w:eastAsia="宋体" w:hint="default"/>
        </w:rPr>
      </w:pPr>
      <w:r>
        <w:rPr>
          <w:spacing w:val="-1"/>
        </w:rPr>
        <w:t>市场交易的金融工具，本公司采用估值技术确定其公允价值。上述列报为交易性金融资产的银行</w:t>
      </w:r>
      <w:r>
        <w:rPr>
          <w:spacing w:val="-55"/>
        </w:rPr>
        <w:t> </w:t>
      </w:r>
      <w:r>
        <w:rPr>
          <w:spacing w:val="-55"/>
        </w:rPr>
      </w:r>
      <w:r>
        <w:rPr>
          <w:spacing w:val="-1"/>
        </w:rPr>
        <w:t>理财产品的公允价值根据本金加上截至资产负债表日预期收益确定；上述列报为其他权益工具投</w:t>
      </w:r>
      <w:r>
        <w:rPr>
          <w:spacing w:val="-55"/>
        </w:rPr>
        <w:t> </w:t>
      </w:r>
      <w:r>
        <w:rPr>
          <w:spacing w:val="-55"/>
        </w:rPr>
      </w:r>
      <w:r>
        <w:rPr/>
        <w:t>资，本公司是在综合考虑权益份额和权益投资的未来盈利能力的基础上确认其期末公允价值。</w:t>
      </w:r>
      <w:r>
        <w:rPr>
          <w:rFonts w:ascii="宋体" w:hAnsi="宋体" w:cs="宋体" w:eastAsia="宋体" w:hint="default"/>
        </w:rPr>
        <w:t> </w:t>
      </w:r>
    </w:p>
    <w:p>
      <w:pPr>
        <w:pStyle w:val="BodyText"/>
        <w:spacing w:line="271" w:lineRule="exact"/>
        <w:ind w:left="578" w:right="0"/>
        <w:jc w:val="left"/>
      </w:pPr>
      <w:r>
        <w:rPr/>
        <w:t>另，列报为应收款项融资的应收票据，因票据剩余期限不长，期末账面价值与公允价值相差</w:t>
      </w:r>
    </w:p>
    <w:p>
      <w:pPr>
        <w:spacing w:after="0" w:line="271" w:lineRule="exact"/>
        <w:jc w:val="left"/>
        <w:sectPr>
          <w:pgSz w:w="11910" w:h="16840"/>
          <w:pgMar w:header="0" w:footer="1195" w:top="1120" w:bottom="1380" w:left="1640" w:right="1100"/>
        </w:sectPr>
      </w:pPr>
    </w:p>
    <w:p>
      <w:pPr>
        <w:spacing w:line="240" w:lineRule="auto" w:before="1"/>
        <w:rPr>
          <w:rFonts w:ascii="宋体" w:hAnsi="宋体" w:cs="宋体" w:eastAsia="宋体" w:hint="default"/>
          <w:sz w:val="25"/>
          <w:szCs w:val="25"/>
        </w:rPr>
      </w:pPr>
    </w:p>
    <w:p>
      <w:pPr>
        <w:pStyle w:val="BodyText"/>
        <w:spacing w:line="274" w:lineRule="exact" w:before="36"/>
        <w:ind w:left="138" w:right="0"/>
        <w:jc w:val="left"/>
        <w:rPr>
          <w:rFonts w:ascii="宋体" w:hAnsi="宋体" w:cs="宋体" w:eastAsia="宋体" w:hint="default"/>
        </w:rPr>
      </w:pPr>
      <w:r>
        <w:rPr/>
        <w:t>很小。</w:t>
      </w:r>
      <w:r>
        <w:rPr>
          <w:rFonts w:ascii="宋体" w:hAnsi="宋体" w:cs="宋体" w:eastAsia="宋体" w:hint="default"/>
        </w:rPr>
        <w:t> </w:t>
      </w:r>
    </w:p>
    <w:p>
      <w:pPr>
        <w:pStyle w:val="BodyText"/>
        <w:spacing w:line="237" w:lineRule="auto" w:before="2"/>
        <w:ind w:left="138" w:right="228" w:firstLine="419"/>
        <w:jc w:val="both"/>
        <w:rPr>
          <w:rFonts w:ascii="宋体" w:hAnsi="宋体" w:cs="宋体" w:eastAsia="宋体" w:hint="default"/>
        </w:rPr>
      </w:pPr>
      <w:r>
        <w:rPr/>
        <w:t>本公司按公允价值三个层次列示了以公允价值计量的金融资产工具于</w:t>
      </w:r>
      <w:r>
        <w:rPr>
          <w:spacing w:val="-72"/>
        </w:rPr>
        <w:t> </w:t>
      </w:r>
      <w:r>
        <w:rPr>
          <w:rFonts w:ascii="宋体" w:hAnsi="宋体" w:cs="宋体" w:eastAsia="宋体" w:hint="default"/>
        </w:rPr>
        <w:t>2019</w:t>
      </w:r>
      <w:r>
        <w:rPr>
          <w:rFonts w:ascii="宋体" w:hAnsi="宋体" w:cs="宋体" w:eastAsia="宋体" w:hint="default"/>
          <w:spacing w:val="-69"/>
        </w:rPr>
        <w:t> </w:t>
      </w:r>
      <w:r>
        <w:rPr/>
        <w:t>年</w:t>
      </w:r>
      <w:r>
        <w:rPr>
          <w:spacing w:val="-71"/>
        </w:rPr>
        <w:t> </w:t>
      </w:r>
      <w:r>
        <w:rPr>
          <w:rFonts w:ascii="宋体" w:hAnsi="宋体" w:cs="宋体" w:eastAsia="宋体" w:hint="default"/>
        </w:rPr>
        <w:t>12</w:t>
      </w:r>
      <w:r>
        <w:rPr>
          <w:rFonts w:ascii="宋体" w:hAnsi="宋体" w:cs="宋体" w:eastAsia="宋体" w:hint="default"/>
          <w:spacing w:val="-69"/>
        </w:rPr>
        <w:t> </w:t>
      </w:r>
      <w:r>
        <w:rPr/>
        <w:t>月</w:t>
      </w:r>
      <w:r>
        <w:rPr>
          <w:spacing w:val="-69"/>
        </w:rPr>
        <w:t> </w:t>
      </w:r>
      <w:r>
        <w:rPr>
          <w:rFonts w:ascii="宋体" w:hAnsi="宋体" w:cs="宋体" w:eastAsia="宋体" w:hint="default"/>
        </w:rPr>
        <w:t>31</w:t>
      </w:r>
      <w:r>
        <w:rPr>
          <w:rFonts w:ascii="宋体" w:hAnsi="宋体" w:cs="宋体" w:eastAsia="宋体" w:hint="default"/>
          <w:spacing w:val="-69"/>
        </w:rPr>
        <w:t> </w:t>
      </w:r>
      <w:r>
        <w:rPr/>
        <w:t>日的账</w:t>
      </w:r>
      <w:r>
        <w:rPr>
          <w:spacing w:val="-3"/>
          <w:w w:val="100"/>
        </w:rPr>
        <w:t> </w:t>
      </w:r>
      <w:r>
        <w:rPr>
          <w:spacing w:val="-1"/>
        </w:rPr>
        <w:t>面价值。公允价值整体归类于三个层次时，依据的是公允价值计量时使用的各重要输入值所属三</w:t>
      </w:r>
      <w:r>
        <w:rPr>
          <w:spacing w:val="-56"/>
        </w:rPr>
        <w:t> </w:t>
      </w:r>
      <w:r>
        <w:rPr>
          <w:spacing w:val="-56"/>
        </w:rPr>
      </w:r>
      <w:r>
        <w:rPr/>
        <w:t>个层次中的最低层次。三个层次的定义如下：</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8" w:right="231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是在计量日能够取得的相同资产或负债在活跃市场上未经调整的报价</w:t>
      </w:r>
    </w:p>
    <w:p>
      <w:pPr>
        <w:pStyle w:val="BodyText"/>
        <w:spacing w:line="240" w:lineRule="auto" w:before="133"/>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2" w:lineRule="exact" w:before="86"/>
        <w:ind w:left="138" w:right="23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是除第一层次输入值外相关资产或负债直接或间接可观察的输入值</w:t>
      </w:r>
      <w:r>
        <w:rPr>
          <w:rFonts w:ascii="宋体" w:hAnsi="宋体" w:cs="宋体" w:eastAsia="宋体" w:hint="default"/>
        </w:rPr>
        <w:t> </w:t>
      </w:r>
    </w:p>
    <w:p>
      <w:pPr>
        <w:pStyle w:val="BodyText"/>
        <w:spacing w:line="272" w:lineRule="exact" w:before="2"/>
        <w:ind w:left="138" w:right="0" w:firstLine="419"/>
        <w:jc w:val="left"/>
      </w:pPr>
      <w:r>
        <w:rPr>
          <w:spacing w:val="-1"/>
        </w:rPr>
        <w:t>第二层次输入值包括：</w:t>
      </w:r>
      <w:r>
        <w:rPr>
          <w:rFonts w:ascii="宋体" w:hAnsi="宋体" w:cs="宋体" w:eastAsia="宋体" w:hint="default"/>
          <w:spacing w:val="-1"/>
        </w:rPr>
        <w:t>1</w:t>
      </w:r>
      <w:r>
        <w:rPr>
          <w:spacing w:val="-1"/>
        </w:rPr>
        <w:t>）活跃市场中类似资产或负债的报价；</w:t>
      </w:r>
      <w:r>
        <w:rPr>
          <w:rFonts w:ascii="宋体" w:hAnsi="宋体" w:cs="宋体" w:eastAsia="宋体" w:hint="default"/>
          <w:spacing w:val="-1"/>
        </w:rPr>
        <w:t>2</w:t>
      </w:r>
      <w:r>
        <w:rPr>
          <w:spacing w:val="-1"/>
        </w:rPr>
        <w:t>）非活跃市场中相同或类似</w:t>
      </w:r>
      <w:r>
        <w:rPr>
          <w:w w:val="100"/>
        </w:rPr>
        <w:t> </w:t>
      </w:r>
      <w:r>
        <w:rPr>
          <w:spacing w:val="-4"/>
        </w:rPr>
        <w:t>资产或负债的报价；</w:t>
      </w:r>
      <w:r>
        <w:rPr>
          <w:rFonts w:ascii="宋体" w:hAnsi="宋体" w:cs="宋体" w:eastAsia="宋体" w:hint="default"/>
          <w:spacing w:val="-4"/>
        </w:rPr>
        <w:t>3</w:t>
      </w:r>
      <w:r>
        <w:rPr>
          <w:spacing w:val="-4"/>
        </w:rPr>
        <w:t>）除报价以外的其他可观察输入值，包括在正常报价间隔期间可观察的利率</w:t>
      </w:r>
    </w:p>
    <w:p>
      <w:pPr>
        <w:pStyle w:val="BodyText"/>
        <w:spacing w:line="247" w:lineRule="exact"/>
        <w:ind w:left="138" w:right="0"/>
        <w:jc w:val="left"/>
        <w:rPr>
          <w:rFonts w:ascii="宋体" w:hAnsi="宋体" w:cs="宋体" w:eastAsia="宋体" w:hint="default"/>
        </w:rPr>
      </w:pPr>
      <w:r>
        <w:rPr/>
        <w:t>和收益率曲线、隐含波动率和信用利差等；</w:t>
      </w:r>
      <w:r>
        <w:rPr>
          <w:rFonts w:ascii="宋体" w:hAnsi="宋体" w:cs="宋体" w:eastAsia="宋体" w:hint="default"/>
        </w:rPr>
        <w:t>4</w:t>
      </w:r>
      <w:r>
        <w:rPr/>
        <w:t>）市场验证的输入值等。</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6"/>
        <w:ind w:left="558" w:right="3942"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是相关资产或负债的不可观察输入值。</w:t>
      </w:r>
      <w:r>
        <w:rPr>
          <w:rFonts w:ascii="宋体" w:hAnsi="宋体" w:cs="宋体" w:eastAsia="宋体" w:hint="default"/>
        </w:rPr>
        <w:t> </w:t>
      </w:r>
    </w:p>
    <w:p>
      <w:pPr>
        <w:pStyle w:val="Heading3"/>
        <w:spacing w:line="271" w:lineRule="exact"/>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72" w:lineRule="exact" w:before="86"/>
        <w:ind w:left="56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40" w:lineRule="auto" w:before="3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31" w:lineRule="exact"/>
        <w:ind w:left="123"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8.55pt;height:1.6pt;mso-position-horizontal-relative:char;mso-position-vertical-relative:line" coordorigin="0,0" coordsize="8971,32">
            <v:group style="position:absolute;left:0;top:0;width:3296;height:29" coordorigin="0,0" coordsize="3296,29">
              <v:shape style="position:absolute;left:0;top:0;width:3296;height:29" coordorigin="0,0" coordsize="3296,29" path="m0,29l3296,29,3296,0,0,0,0,29xe" filled="true" fillcolor="#000000" stroked="false">
                <v:path arrowok="t"/>
                <v:fill type="solid"/>
              </v:shape>
              <v:shape style="position:absolute;left:3296;top:29;width:30;height:2" type="#_x0000_t75" stroked="false">
                <v:imagedata r:id="rId45" o:title=""/>
              </v:shape>
            </v:group>
            <v:group style="position:absolute;left:3296;top:14;width:29;height:2" coordorigin="3296,14" coordsize="29,2">
              <v:shape style="position:absolute;left:3296;top:14;width:29;height:2" coordorigin="3296,14" coordsize="29,0" path="m3296,14l3325,14e" filled="false" stroked="true" strokeweight="1.44pt" strokecolor="#000000">
                <v:path arrowok="t"/>
              </v:shape>
            </v:group>
            <v:group style="position:absolute;left:3325;top:14;width:1448;height:2" coordorigin="3325,14" coordsize="1448,2">
              <v:shape style="position:absolute;left:3325;top:14;width:1448;height:2" coordorigin="3325,14" coordsize="1448,0" path="m3325,14l4772,14e" filled="false" stroked="true" strokeweight="1.44pt" strokecolor="#000000">
                <v:path arrowok="t"/>
              </v:shape>
              <v:shape style="position:absolute;left:4772;top:29;width:30;height:2" type="#_x0000_t75" stroked="false">
                <v:imagedata r:id="rId46" o:title=""/>
              </v:shape>
            </v:group>
            <v:group style="position:absolute;left:4772;top:14;width:29;height:2" coordorigin="4772,14" coordsize="29,2">
              <v:shape style="position:absolute;left:4772;top:14;width:29;height:2" coordorigin="4772,14" coordsize="29,0" path="m4772,14l4801,14e" filled="false" stroked="true" strokeweight="1.44pt" strokecolor="#000000">
                <v:path arrowok="t"/>
              </v:shape>
            </v:group>
            <v:group style="position:absolute;left:4801;top:14;width:891;height:2" coordorigin="4801,14" coordsize="891,2">
              <v:shape style="position:absolute;left:4801;top:14;width:891;height:2" coordorigin="4801,14" coordsize="891,0" path="m4801,14l5691,14e" filled="false" stroked="true" strokeweight="1.44pt" strokecolor="#000000">
                <v:path arrowok="t"/>
              </v:shape>
              <v:shape style="position:absolute;left:5691;top:29;width:30;height:2" type="#_x0000_t75" stroked="false">
                <v:imagedata r:id="rId46" o:title=""/>
              </v:shape>
            </v:group>
            <v:group style="position:absolute;left:5691;top:14;width:29;height:2" coordorigin="5691,14" coordsize="29,2">
              <v:shape style="position:absolute;left:5691;top:14;width:29;height:2" coordorigin="5691,14" coordsize="29,0" path="m5691,14l5720,14e" filled="false" stroked="true" strokeweight="1.44pt" strokecolor="#000000">
                <v:path arrowok="t"/>
              </v:shape>
            </v:group>
            <v:group style="position:absolute;left:5720;top:14;width:903;height:2" coordorigin="5720,14" coordsize="903,2">
              <v:shape style="position:absolute;left:5720;top:14;width:903;height:2" coordorigin="5720,14" coordsize="903,0" path="m5720,14l6623,14e" filled="false" stroked="true" strokeweight="1.44pt" strokecolor="#000000">
                <v:path arrowok="t"/>
              </v:shape>
              <v:shape style="position:absolute;left:6623;top:29;width:30;height:2" type="#_x0000_t75" stroked="false">
                <v:imagedata r:id="rId46" o:title=""/>
              </v:shape>
            </v:group>
            <v:group style="position:absolute;left:6623;top:14;width:29;height:2" coordorigin="6623,14" coordsize="29,2">
              <v:shape style="position:absolute;left:6623;top:14;width:29;height:2" coordorigin="6623,14" coordsize="29,0" path="m6623,14l6651,14e" filled="false" stroked="true" strokeweight="1.44pt" strokecolor="#000000">
                <v:path arrowok="t"/>
              </v:shape>
            </v:group>
            <v:group style="position:absolute;left:6651;top:14;width:2305;height:2" coordorigin="6651,14" coordsize="2305,2">
              <v:shape style="position:absolute;left:6651;top:14;width:2305;height:2" coordorigin="6651,14" coordsize="2305,0" path="m6651,14l8956,14e" filled="false" stroked="true" strokeweight="1.44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p>
      <w:pPr>
        <w:tabs>
          <w:tab w:pos="4895" w:val="left" w:leader="none"/>
          <w:tab w:pos="5815" w:val="left" w:leader="none"/>
          <w:tab w:pos="6741" w:val="left" w:leader="none"/>
        </w:tabs>
        <w:spacing w:line="20" w:lineRule="exact"/>
        <w:ind w:left="3419" w:right="0" w:firstLine="0"/>
        <w:rPr>
          <w:rFonts w:ascii="宋体" w:hAnsi="宋体" w:cs="宋体" w:eastAsia="宋体" w:hint="default"/>
          <w:sz w:val="2"/>
          <w:szCs w:val="2"/>
        </w:rPr>
      </w:pPr>
      <w:r>
        <w:rPr>
          <w:rFonts w:ascii="宋体"/>
          <w:position w:val="1"/>
          <w:sz w:val="2"/>
        </w:rPr>
        <w:drawing>
          <wp:inline distT="0" distB="0" distL="0" distR="0">
            <wp:extent cx="6096" cy="3048"/>
            <wp:effectExtent l="0" t="0" r="0" b="0"/>
            <wp:docPr id="19" name="image120.png" descr=""/>
            <wp:cNvGraphicFramePr>
              <a:graphicFrameLocks noChangeAspect="1"/>
            </wp:cNvGraphicFramePr>
            <a:graphic>
              <a:graphicData uri="http://schemas.openxmlformats.org/drawingml/2006/picture">
                <pic:pic>
                  <pic:nvPicPr>
                    <pic:cNvPr id="20" name="image120.png"/>
                    <pic:cNvPicPr/>
                  </pic:nvPicPr>
                  <pic:blipFill>
                    <a:blip r:embed="rId182" cstate="print"/>
                    <a:stretch>
                      <a:fillRect/>
                    </a:stretch>
                  </pic:blipFill>
                  <pic:spPr>
                    <a:xfrm>
                      <a:off x="0" y="0"/>
                      <a:ext cx="6096" cy="3048"/>
                    </a:xfrm>
                    <a:prstGeom prst="rect">
                      <a:avLst/>
                    </a:prstGeom>
                  </pic:spPr>
                </pic:pic>
              </a:graphicData>
            </a:graphic>
          </wp:inline>
        </w:drawing>
      </w:r>
      <w:r>
        <w:rPr>
          <w:rFonts w:ascii="宋体"/>
          <w:position w:val="1"/>
          <w:sz w:val="2"/>
        </w:rPr>
      </w:r>
      <w:r>
        <w:rPr>
          <w:rFonts w:ascii="宋体"/>
          <w:position w:val="1"/>
          <w:sz w:val="2"/>
        </w:rPr>
        <w:tab/>
      </w:r>
      <w:r>
        <w:rPr>
          <w:rFonts w:ascii="宋体"/>
          <w:position w:val="1"/>
          <w:sz w:val="2"/>
        </w:rPr>
        <w:drawing>
          <wp:inline distT="0" distB="0" distL="0" distR="0">
            <wp:extent cx="6096" cy="3048"/>
            <wp:effectExtent l="0" t="0" r="0" b="0"/>
            <wp:docPr id="21" name="image120.png" descr=""/>
            <wp:cNvGraphicFramePr>
              <a:graphicFrameLocks noChangeAspect="1"/>
            </wp:cNvGraphicFramePr>
            <a:graphic>
              <a:graphicData uri="http://schemas.openxmlformats.org/drawingml/2006/picture">
                <pic:pic>
                  <pic:nvPicPr>
                    <pic:cNvPr id="22" name="image120.png"/>
                    <pic:cNvPicPr/>
                  </pic:nvPicPr>
                  <pic:blipFill>
                    <a:blip r:embed="rId182" cstate="print"/>
                    <a:stretch>
                      <a:fillRect/>
                    </a:stretch>
                  </pic:blipFill>
                  <pic:spPr>
                    <a:xfrm>
                      <a:off x="0" y="0"/>
                      <a:ext cx="6096" cy="3048"/>
                    </a:xfrm>
                    <a:prstGeom prst="rect">
                      <a:avLst/>
                    </a:prstGeom>
                  </pic:spPr>
                </pic:pic>
              </a:graphicData>
            </a:graphic>
          </wp:inline>
        </w:drawing>
      </w:r>
      <w:r>
        <w:rPr>
          <w:rFonts w:ascii="宋体"/>
          <w:position w:val="1"/>
          <w:sz w:val="2"/>
        </w:rPr>
      </w:r>
      <w:r>
        <w:rPr>
          <w:rFonts w:ascii="宋体"/>
          <w:position w:val="1"/>
          <w:sz w:val="2"/>
        </w:rPr>
        <w:tab/>
      </w:r>
      <w:r>
        <w:rPr>
          <w:rFonts w:ascii="宋体"/>
          <w:position w:val="1"/>
          <w:sz w:val="2"/>
        </w:rPr>
        <w:drawing>
          <wp:inline distT="0" distB="0" distL="0" distR="0">
            <wp:extent cx="6096" cy="3048"/>
            <wp:effectExtent l="0" t="0" r="0" b="0"/>
            <wp:docPr id="23" name="image120.png" descr=""/>
            <wp:cNvGraphicFramePr>
              <a:graphicFrameLocks noChangeAspect="1"/>
            </wp:cNvGraphicFramePr>
            <a:graphic>
              <a:graphicData uri="http://schemas.openxmlformats.org/drawingml/2006/picture">
                <pic:pic>
                  <pic:nvPicPr>
                    <pic:cNvPr id="24" name="image120.png"/>
                    <pic:cNvPicPr/>
                  </pic:nvPicPr>
                  <pic:blipFill>
                    <a:blip r:embed="rId182" cstate="print"/>
                    <a:stretch>
                      <a:fillRect/>
                    </a:stretch>
                  </pic:blipFill>
                  <pic:spPr>
                    <a:xfrm>
                      <a:off x="0" y="0"/>
                      <a:ext cx="6096" cy="3048"/>
                    </a:xfrm>
                    <a:prstGeom prst="rect">
                      <a:avLst/>
                    </a:prstGeom>
                  </pic:spPr>
                </pic:pic>
              </a:graphicData>
            </a:graphic>
          </wp:inline>
        </w:drawing>
      </w:r>
      <w:r>
        <w:rPr>
          <w:rFonts w:ascii="宋体"/>
          <w:position w:val="1"/>
          <w:sz w:val="2"/>
        </w:rPr>
      </w:r>
      <w:r>
        <w:rPr>
          <w:rFonts w:ascii="宋体"/>
          <w:position w:val="1"/>
          <w:sz w:val="2"/>
        </w:rPr>
        <w:tab/>
      </w:r>
      <w:r>
        <w:rPr>
          <w:rFonts w:ascii="宋体"/>
          <w:sz w:val="2"/>
        </w:rPr>
        <w:pict>
          <v:group style="width:116.95pt;height:.75pt;mso-position-horizontal-relative:char;mso-position-vertical-relative:line" coordorigin="0,0" coordsize="2339,15">
            <v:shape style="position:absolute;left:0;top:0;width:673;height:14" type="#_x0000_t75" stroked="false">
              <v:imagedata r:id="rId183" o:title=""/>
            </v:shape>
            <v:shape style="position:absolute;left:668;top:5;width:1670;height:10" type="#_x0000_t75" stroked="false">
              <v:imagedata r:id="rId184" o:title=""/>
            </v:shape>
          </v:group>
        </w:pict>
      </w:r>
      <w:r>
        <w:rPr>
          <w:rFonts w:ascii="宋体"/>
          <w:sz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47.8pt;height:.5pt;mso-position-horizontal-relative:char;mso-position-vertical-relative:line" coordorigin="0,0" coordsize="8956,10">
            <v:shape style="position:absolute;left:0;top:0;width:3296;height:10" type="#_x0000_t75" stroked="false">
              <v:imagedata r:id="rId185" o:title=""/>
            </v:shape>
            <v:shape style="position:absolute;left:3291;top:0;width:2400;height:10" type="#_x0000_t75" stroked="false">
              <v:imagedata r:id="rId186" o:title=""/>
            </v:shape>
            <v:shape style="position:absolute;left:5687;top:0;width:936;height:10" type="#_x0000_t75" stroked="false">
              <v:imagedata r:id="rId187" o:title=""/>
            </v:shape>
            <v:shape style="position:absolute;left:6618;top:0;width:673;height:10" type="#_x0000_t75" stroked="false">
              <v:imagedata r:id="rId183" o:title=""/>
            </v:shape>
            <v:shape style="position:absolute;left:7286;top:0;width:1670;height:10" type="#_x0000_t75" stroked="false">
              <v:imagedata r:id="rId184" o:title=""/>
            </v:shape>
          </v:group>
        </w:pict>
      </w:r>
      <w:r>
        <w:rPr>
          <w:rFonts w:ascii="宋体" w:hAnsi="宋体" w:cs="宋体" w:eastAsia="宋体" w:hint="default"/>
          <w:sz w:val="2"/>
          <w:szCs w:val="2"/>
        </w:rPr>
      </w:r>
    </w:p>
    <w:p>
      <w:pPr>
        <w:spacing w:line="240" w:lineRule="auto" w:before="7"/>
        <w:rPr>
          <w:rFonts w:ascii="宋体" w:hAnsi="宋体" w:cs="宋体" w:eastAsia="宋体" w:hint="default"/>
          <w:sz w:val="28"/>
          <w:szCs w:val="28"/>
        </w:rPr>
      </w:pPr>
    </w:p>
    <w:p>
      <w:pPr>
        <w:spacing w:line="105" w:lineRule="exact"/>
        <w:ind w:left="123"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47.8pt;height:5.3pt;mso-position-horizontal-relative:char;mso-position-vertical-relative:line" coordorigin="0,0" coordsize="8956,106">
            <v:shape style="position:absolute;left:0;top:0;width:3315;height:106" type="#_x0000_t75" stroked="false">
              <v:imagedata r:id="rId188" o:title=""/>
            </v:shape>
            <v:shape style="position:absolute;left:3291;top:96;width:2400;height:10" type="#_x0000_t75" stroked="false">
              <v:imagedata r:id="rId186" o:title=""/>
            </v:shape>
            <v:shape style="position:absolute;left:5687;top:96;width:936;height:10" type="#_x0000_t75" stroked="false">
              <v:imagedata r:id="rId187" o:title=""/>
            </v:shape>
            <v:shape style="position:absolute;left:6618;top:96;width:673;height:10" type="#_x0000_t75" stroked="false">
              <v:imagedata r:id="rId183" o:title=""/>
            </v:shape>
            <v:shape style="position:absolute;left:7286;top:96;width:1670;height:10" type="#_x0000_t75" stroked="false">
              <v:imagedata r:id="rId184" o:title=""/>
            </v:shape>
          </v:group>
        </w:pict>
      </w:r>
      <w:r>
        <w:rPr>
          <w:rFonts w:ascii="宋体" w:hAnsi="宋体" w:cs="宋体" w:eastAsia="宋体" w:hint="default"/>
          <w:position w:val="-1"/>
          <w:sz w:val="10"/>
          <w:szCs w:val="10"/>
        </w:rPr>
      </w:r>
    </w:p>
    <w:p>
      <w:pPr>
        <w:spacing w:line="240" w:lineRule="auto" w:before="9"/>
        <w:rPr>
          <w:rFonts w:ascii="宋体" w:hAnsi="宋体" w:cs="宋体" w:eastAsia="宋体" w:hint="default"/>
          <w:sz w:val="25"/>
          <w:szCs w:val="25"/>
        </w:rPr>
      </w:pPr>
    </w:p>
    <w:p>
      <w:pPr>
        <w:pStyle w:val="Heading3"/>
        <w:spacing w:line="240" w:lineRule="auto"/>
        <w:ind w:left="560" w:right="0"/>
        <w:jc w:val="left"/>
        <w:rPr>
          <w:rFonts w:ascii="宋体" w:hAnsi="宋体" w:cs="宋体" w:eastAsia="宋体" w:hint="default"/>
          <w:b w:val="0"/>
          <w:bCs w:val="0"/>
        </w:rPr>
      </w:pPr>
      <w:r>
        <w:rPr/>
        <w:pict>
          <v:group style="position:absolute;margin-left:89.183998pt;margin-top:22.103674pt;width:448.55pt;height:2.550pt;mso-position-horizontal-relative:page;mso-position-vertical-relative:paragraph;z-index:-1164736" coordorigin="1784,442" coordsize="8971,51">
            <v:group style="position:absolute;left:1784;top:442;width:2840;height:29" coordorigin="1784,442" coordsize="2840,29">
              <v:shape style="position:absolute;left:1784;top:442;width:2840;height:29" coordorigin="1784,442" coordsize="2840,29" path="m1784,471l4623,471,4623,442,1784,442,1784,471xe" filled="true" fillcolor="#000000" stroked="false">
                <v:path arrowok="t"/>
                <v:fill type="solid"/>
              </v:shape>
            </v:group>
            <v:group style="position:absolute;left:4623;top:456;width:29;height:2" coordorigin="4623,456" coordsize="29,2">
              <v:shape style="position:absolute;left:4623;top:456;width:29;height:2" coordorigin="4623,456" coordsize="29,0" path="m4623,456l4652,456e" filled="false" stroked="true" strokeweight="1.44pt" strokecolor="#000000">
                <v:path arrowok="t"/>
              </v:shape>
            </v:group>
            <v:group style="position:absolute;left:4652;top:456;width:2708;height:2" coordorigin="4652,456" coordsize="2708,2">
              <v:shape style="position:absolute;left:4652;top:456;width:2708;height:2" coordorigin="4652,456" coordsize="2708,0" path="m4652,456l7360,456e" filled="false" stroked="true" strokeweight="1.44pt" strokecolor="#000000">
                <v:path arrowok="t"/>
              </v:shape>
            </v:group>
            <v:group style="position:absolute;left:7360;top:456;width:29;height:2" coordorigin="7360,456" coordsize="29,2">
              <v:shape style="position:absolute;left:7360;top:456;width:29;height:2" coordorigin="7360,456" coordsize="29,0" path="m7360,456l7389,456e" filled="false" stroked="true" strokeweight="1.44pt" strokecolor="#000000">
                <v:path arrowok="t"/>
              </v:shape>
            </v:group>
            <v:group style="position:absolute;left:7389;top:456;width:1448;height:2" coordorigin="7389,456" coordsize="1448,2">
              <v:shape style="position:absolute;left:7389;top:456;width:1448;height:2" coordorigin="7389,456" coordsize="1448,0" path="m7389,456l8836,456e" filled="false" stroked="true" strokeweight="1.44pt" strokecolor="#000000">
                <v:path arrowok="t"/>
              </v:shape>
              <v:shape style="position:absolute;left:8836;top:471;width:30;height:2" type="#_x0000_t75" stroked="false">
                <v:imagedata r:id="rId84" o:title=""/>
              </v:shape>
            </v:group>
            <v:group style="position:absolute;left:8836;top:456;width:29;height:2" coordorigin="8836,456" coordsize="29,2">
              <v:shape style="position:absolute;left:8836;top:456;width:29;height:2" coordorigin="8836,456" coordsize="29,0" path="m8836,456l8865,456e" filled="false" stroked="true" strokeweight="1.44pt" strokecolor="#000000">
                <v:path arrowok="t"/>
              </v:shape>
            </v:group>
            <v:group style="position:absolute;left:8865;top:456;width:1875;height:2" coordorigin="8865,456" coordsize="1875,2">
              <v:shape style="position:absolute;left:8865;top:456;width:1875;height:2" coordorigin="8865,456" coordsize="1875,0" path="m8865,456l10739,456e" filled="false" stroked="true" strokeweight="1.44pt" strokecolor="#000000">
                <v:path arrowok="t"/>
              </v:shape>
              <v:shape style="position:absolute;left:4623;top:471;width:10;height:22" type="#_x0000_t75" stroked="false">
                <v:imagedata r:id="rId100" o:title=""/>
              </v:shape>
              <v:shape style="position:absolute;left:7360;top:471;width:10;height:22" type="#_x0000_t75" stroked="false">
                <v:imagedata r:id="rId100" o:title=""/>
              </v:shape>
            </v:group>
            <w10:wrap type="none"/>
          </v:group>
        </w:pict>
      </w:r>
      <w:r>
        <w:rPr/>
        <w:pict>
          <v:shape style="position:absolute;margin-left:231.169998pt;margin-top:36.143654pt;width:.479997pt;height:3.36pt;mso-position-horizontal-relative:page;mso-position-vertical-relative:paragraph;z-index:4216" type="#_x0000_t75" stroked="false">
            <v:imagedata r:id="rId189" o:title=""/>
          </v:shape>
        </w:pict>
      </w:r>
      <w:r>
        <w:rPr/>
        <w:pict>
          <v:shape style="position:absolute;margin-left:261.649994pt;margin-top:38.423714pt;width:.479998pt;height:1.08pt;mso-position-horizontal-relative:page;mso-position-vertical-relative:paragraph;z-index:-1164688" type="#_x0000_t75" stroked="false">
            <v:imagedata r:id="rId190" o:title=""/>
          </v:shape>
        </w:pict>
      </w:r>
      <w:r>
        <w:rPr/>
        <w:pict>
          <v:shape style="position:absolute;margin-left:297.170013pt;margin-top:38.423714pt;width:.480028pt;height:1.08pt;mso-position-horizontal-relative:page;mso-position-vertical-relative:paragraph;z-index:-1164664" type="#_x0000_t75" stroked="false">
            <v:imagedata r:id="rId191" o:title=""/>
          </v:shape>
        </w:pict>
      </w:r>
      <w:r>
        <w:rPr/>
        <w:pict>
          <v:shape style="position:absolute;margin-left:332.589996pt;margin-top:38.423714pt;width:.479998pt;height:1.08pt;mso-position-horizontal-relative:page;mso-position-vertical-relative:paragraph;z-index:-1164640" type="#_x0000_t75" stroked="false">
            <v:imagedata r:id="rId190" o:title=""/>
          </v:shape>
        </w:pict>
      </w:r>
      <w:r>
        <w:rPr/>
        <w:pict>
          <v:shape style="position:absolute;margin-left:367.98999pt;margin-top:36.143654pt;width:.479977pt;height:3.36pt;mso-position-horizontal-relative:page;mso-position-vertical-relative:paragraph;z-index:4312" type="#_x0000_t75" stroked="false">
            <v:imagedata r:id="rId192" o:title=""/>
          </v:shape>
        </w:pict>
      </w:r>
      <w:r>
        <w:rPr/>
        <w:pict>
          <v:shape style="position:absolute;margin-left:88.463997pt;margin-top:-101.276329pt;width:448.55pt;height:103pt;mso-position-horizontal-relative:page;mso-position-vertical-relative:paragraph;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5"/>
                    <w:gridCol w:w="1476"/>
                    <w:gridCol w:w="919"/>
                    <w:gridCol w:w="930"/>
                    <w:gridCol w:w="669"/>
                    <w:gridCol w:w="1661"/>
                  </w:tblGrid>
                  <w:tr>
                    <w:trPr>
                      <w:trHeight w:val="718" w:hRule="exact"/>
                    </w:trPr>
                    <w:tc>
                      <w:tcPr>
                        <w:tcW w:w="3315"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19"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32" w:lineRule="exact"/>
                          <w:ind w:left="273" w:right="114" w:hanging="159"/>
                          <w:jc w:val="left"/>
                          <w:rPr>
                            <w:rFonts w:ascii="宋体" w:hAnsi="宋体" w:cs="宋体" w:eastAsia="宋体" w:hint="default"/>
                            <w:sz w:val="18"/>
                            <w:szCs w:val="18"/>
                          </w:rPr>
                        </w:pPr>
                        <w:r>
                          <w:rPr>
                            <w:rFonts w:ascii="宋体" w:hAnsi="宋体" w:cs="宋体" w:eastAsia="宋体" w:hint="default"/>
                            <w:b/>
                            <w:bCs/>
                            <w:sz w:val="18"/>
                            <w:szCs w:val="18"/>
                          </w:rPr>
                          <w:t>转入第</w:t>
                        </w:r>
                        <w:r>
                          <w:rPr>
                            <w:rFonts w:ascii="宋体" w:hAnsi="宋体" w:cs="宋体" w:eastAsia="宋体" w:hint="default"/>
                            <w:b/>
                            <w:bCs/>
                            <w:spacing w:val="-46"/>
                            <w:sz w:val="18"/>
                            <w:szCs w:val="18"/>
                          </w:rPr>
                          <w:t> </w:t>
                        </w:r>
                        <w:r>
                          <w:rPr>
                            <w:rFonts w:ascii="宋体" w:hAnsi="宋体" w:cs="宋体" w:eastAsia="宋体" w:hint="default"/>
                            <w:b/>
                            <w:bCs/>
                            <w:sz w:val="18"/>
                            <w:szCs w:val="18"/>
                          </w:rPr>
                          <w:t>3</w:t>
                        </w:r>
                        <w:r>
                          <w:rPr>
                            <w:rFonts w:ascii="宋体" w:hAnsi="宋体" w:cs="宋体" w:eastAsia="宋体" w:hint="default"/>
                            <w:b/>
                            <w:bCs/>
                            <w:w w:val="99"/>
                            <w:sz w:val="18"/>
                            <w:szCs w:val="18"/>
                          </w:rPr>
                          <w:t> </w:t>
                        </w:r>
                        <w:r>
                          <w:rPr>
                            <w:rFonts w:ascii="宋体" w:hAnsi="宋体" w:cs="宋体" w:eastAsia="宋体" w:hint="default"/>
                            <w:b/>
                            <w:bCs/>
                            <w:sz w:val="18"/>
                            <w:szCs w:val="18"/>
                          </w:rPr>
                          <w:t>层次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3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32" w:lineRule="exact"/>
                          <w:ind w:left="276" w:right="122" w:hanging="159"/>
                          <w:jc w:val="left"/>
                          <w:rPr>
                            <w:rFonts w:ascii="宋体" w:hAnsi="宋体" w:cs="宋体" w:eastAsia="宋体" w:hint="default"/>
                            <w:sz w:val="18"/>
                            <w:szCs w:val="18"/>
                          </w:rPr>
                        </w:pPr>
                        <w:r>
                          <w:rPr>
                            <w:rFonts w:ascii="宋体" w:hAnsi="宋体" w:cs="宋体" w:eastAsia="宋体" w:hint="default"/>
                            <w:b/>
                            <w:bCs/>
                            <w:sz w:val="18"/>
                            <w:szCs w:val="18"/>
                          </w:rPr>
                          <w:t>转出第</w:t>
                        </w:r>
                        <w:r>
                          <w:rPr>
                            <w:rFonts w:ascii="宋体" w:hAnsi="宋体" w:cs="宋体" w:eastAsia="宋体" w:hint="default"/>
                            <w:b/>
                            <w:bCs/>
                            <w:spacing w:val="-46"/>
                            <w:sz w:val="18"/>
                            <w:szCs w:val="18"/>
                          </w:rPr>
                          <w:t> </w:t>
                        </w:r>
                        <w:r>
                          <w:rPr>
                            <w:rFonts w:ascii="宋体" w:hAnsi="宋体" w:cs="宋体" w:eastAsia="宋体" w:hint="default"/>
                            <w:b/>
                            <w:bCs/>
                            <w:sz w:val="18"/>
                            <w:szCs w:val="18"/>
                          </w:rPr>
                          <w:t>3</w:t>
                        </w:r>
                        <w:r>
                          <w:rPr>
                            <w:rFonts w:ascii="宋体" w:hAnsi="宋体" w:cs="宋体" w:eastAsia="宋体" w:hint="default"/>
                            <w:b/>
                            <w:bCs/>
                            <w:w w:val="99"/>
                            <w:sz w:val="18"/>
                            <w:szCs w:val="18"/>
                          </w:rPr>
                          <w:t> </w:t>
                        </w:r>
                        <w:r>
                          <w:rPr>
                            <w:rFonts w:ascii="宋体" w:hAnsi="宋体" w:cs="宋体" w:eastAsia="宋体" w:hint="default"/>
                            <w:b/>
                            <w:bCs/>
                            <w:sz w:val="18"/>
                            <w:szCs w:val="18"/>
                          </w:rPr>
                          <w:t>层次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30" w:type="dxa"/>
                        <w:gridSpan w:val="2"/>
                        <w:tcBorders>
                          <w:top w:val="nil" w:sz="6" w:space="0" w:color="auto"/>
                          <w:left w:val="single" w:sz="4" w:space="0" w:color="000000"/>
                          <w:bottom w:val="single" w:sz="4" w:space="0" w:color="FFFFFF"/>
                          <w:right w:val="nil" w:sz="6" w:space="0" w:color="auto"/>
                        </w:tcBorders>
                        <w:shd w:val="clear" w:color="auto" w:fill="D9D9D9"/>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b/>
                            <w:bCs/>
                            <w:sz w:val="18"/>
                            <w:szCs w:val="18"/>
                          </w:rPr>
                          <w:t>当期利得或损失总额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3" w:hRule="exact"/>
                    </w:trPr>
                    <w:tc>
                      <w:tcPr>
                        <w:tcW w:w="3315"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6"/>
                            <w:szCs w:val="16"/>
                          </w:rPr>
                        </w:pPr>
                      </w:p>
                    </w:tc>
                    <w:tc>
                      <w:tcPr>
                        <w:tcW w:w="147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6"/>
                            <w:szCs w:val="16"/>
                          </w:rPr>
                        </w:pPr>
                      </w:p>
                    </w:tc>
                    <w:tc>
                      <w:tcPr>
                        <w:tcW w:w="919" w:type="dxa"/>
                        <w:vMerge/>
                        <w:tcBorders>
                          <w:left w:val="single" w:sz="4" w:space="0" w:color="000000"/>
                          <w:bottom w:val="nil" w:sz="6" w:space="0" w:color="auto"/>
                          <w:right w:val="single" w:sz="4" w:space="0" w:color="000000"/>
                        </w:tcBorders>
                        <w:shd w:val="clear" w:color="auto" w:fill="D9D9D9"/>
                      </w:tcPr>
                      <w:p>
                        <w:pPr/>
                      </w:p>
                    </w:tc>
                    <w:tc>
                      <w:tcPr>
                        <w:tcW w:w="930" w:type="dxa"/>
                        <w:vMerge/>
                        <w:tcBorders>
                          <w:left w:val="single" w:sz="4" w:space="0" w:color="000000"/>
                          <w:bottom w:val="nil" w:sz="6" w:space="0" w:color="auto"/>
                          <w:right w:val="single" w:sz="4" w:space="0" w:color="000000"/>
                        </w:tcBorders>
                        <w:shd w:val="clear" w:color="auto" w:fill="D9D9D9"/>
                      </w:tcPr>
                      <w:p>
                        <w:pPr/>
                      </w:p>
                    </w:tc>
                    <w:tc>
                      <w:tcPr>
                        <w:tcW w:w="669" w:type="dxa"/>
                        <w:tcBorders>
                          <w:top w:val="single" w:sz="4" w:space="0" w:color="FFFFFF"/>
                          <w:left w:val="single" w:sz="4" w:space="0" w:color="000000"/>
                          <w:bottom w:val="nil" w:sz="6" w:space="0" w:color="auto"/>
                          <w:right w:val="single" w:sz="4" w:space="0" w:color="000000"/>
                        </w:tcBorders>
                        <w:shd w:val="clear" w:color="auto" w:fill="D9D9D9"/>
                      </w:tcPr>
                      <w:p>
                        <w:pPr>
                          <w:pStyle w:val="TableParagraph"/>
                          <w:spacing w:line="204"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计入</w:t>
                        </w:r>
                        <w:r>
                          <w:rPr>
                            <w:rFonts w:ascii="宋体" w:hAnsi="宋体" w:cs="宋体" w:eastAsia="宋体" w:hint="default"/>
                            <w:sz w:val="18"/>
                            <w:szCs w:val="18"/>
                          </w:rPr>
                        </w:r>
                      </w:p>
                      <w:p>
                        <w:pPr>
                          <w:pStyle w:val="TableParagraph"/>
                          <w:spacing w:line="234"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1" w:type="dxa"/>
                        <w:tcBorders>
                          <w:top w:val="single" w:sz="4" w:space="0" w:color="FFFFFF"/>
                          <w:left w:val="single" w:sz="4" w:space="0" w:color="000000"/>
                          <w:bottom w:val="nil" w:sz="6" w:space="0" w:color="auto"/>
                          <w:right w:val="nil" w:sz="6" w:space="0" w:color="auto"/>
                        </w:tcBorders>
                        <w:shd w:val="clear" w:color="auto" w:fill="D9D9D9"/>
                      </w:tcPr>
                      <w:p>
                        <w:pPr>
                          <w:pStyle w:val="TableParagraph"/>
                          <w:spacing w:line="240" w:lineRule="auto" w:before="87"/>
                          <w:ind w:right="17"/>
                          <w:jc w:val="right"/>
                          <w:rPr>
                            <w:rFonts w:ascii="宋体" w:hAnsi="宋体" w:cs="宋体" w:eastAsia="宋体" w:hint="default"/>
                            <w:sz w:val="18"/>
                            <w:szCs w:val="18"/>
                          </w:rPr>
                        </w:pPr>
                        <w:r>
                          <w:rPr>
                            <w:rFonts w:ascii="宋体" w:hAnsi="宋体" w:cs="宋体" w:eastAsia="宋体" w:hint="default"/>
                            <w:b/>
                            <w:bCs/>
                            <w:w w:val="95"/>
                            <w:sz w:val="18"/>
                            <w:szCs w:val="18"/>
                          </w:rPr>
                          <w:t>计入其他综合收益</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94" w:hRule="exact"/>
                    </w:trPr>
                    <w:tc>
                      <w:tcPr>
                        <w:tcW w:w="3315" w:type="dxa"/>
                        <w:tcBorders>
                          <w:top w:val="nil" w:sz="6" w:space="0" w:color="auto"/>
                          <w:left w:val="nil" w:sz="6" w:space="0" w:color="auto"/>
                          <w:bottom w:val="nil" w:sz="6" w:space="0" w:color="auto"/>
                          <w:right w:val="single" w:sz="4" w:space="0" w:color="000000"/>
                        </w:tcBorders>
                      </w:tcPr>
                      <w:p>
                        <w:pPr>
                          <w:pStyle w:val="TableParagraph"/>
                          <w:spacing w:line="240" w:lineRule="exact" w:before="9"/>
                          <w:ind w:left="122" w:right="125"/>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指定为以公允价值计量且其变动计入其 他综合收益的金融资产小计</w:t>
                        </w:r>
                        <w:r>
                          <w:rPr>
                            <w:rFonts w:ascii="宋体" w:hAnsi="宋体" w:cs="宋体" w:eastAsia="宋体" w:hint="default"/>
                            <w:sz w:val="18"/>
                            <w:szCs w:val="18"/>
                          </w:rPr>
                          <w:t> </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left="89" w:right="0"/>
                          <w:jc w:val="center"/>
                          <w:rPr>
                            <w:rFonts w:ascii="宋体" w:hAnsi="宋体" w:cs="宋体" w:eastAsia="宋体" w:hint="default"/>
                            <w:sz w:val="18"/>
                            <w:szCs w:val="18"/>
                          </w:rPr>
                        </w:pPr>
                        <w:r>
                          <w:rPr>
                            <w:rFonts w:ascii="宋体"/>
                            <w:sz w:val="18"/>
                          </w:rPr>
                          <w:t>142,549,950.91 </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 </w:t>
                        </w:r>
                      </w:p>
                    </w:tc>
                    <w:tc>
                      <w:tcPr>
                        <w:tcW w:w="9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2"/>
                          <w:jc w:val="right"/>
                          <w:rPr>
                            <w:rFonts w:ascii="宋体" w:hAnsi="宋体" w:cs="宋体" w:eastAsia="宋体" w:hint="default"/>
                            <w:sz w:val="18"/>
                            <w:szCs w:val="18"/>
                          </w:rPr>
                        </w:pPr>
                        <w:r>
                          <w:rPr>
                            <w:rFonts w:ascii="宋体"/>
                            <w:sz w:val="18"/>
                          </w:rPr>
                          <w:t> </w:t>
                        </w:r>
                      </w:p>
                    </w:tc>
                    <w:tc>
                      <w:tcPr>
                        <w:tcW w:w="6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4"/>
                          <w:jc w:val="right"/>
                          <w:rPr>
                            <w:rFonts w:ascii="宋体" w:hAnsi="宋体" w:cs="宋体" w:eastAsia="宋体" w:hint="default"/>
                            <w:sz w:val="18"/>
                            <w:szCs w:val="18"/>
                          </w:rPr>
                        </w:pPr>
                        <w:r>
                          <w:rPr>
                            <w:rFonts w:ascii="宋体"/>
                            <w:sz w:val="18"/>
                          </w:rPr>
                          <w:t> </w:t>
                        </w:r>
                      </w:p>
                    </w:tc>
                    <w:tc>
                      <w:tcPr>
                        <w:tcW w:w="1661"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13"/>
                          <w:jc w:val="right"/>
                          <w:rPr>
                            <w:rFonts w:ascii="宋体" w:hAnsi="宋体" w:cs="宋体" w:eastAsia="宋体" w:hint="default"/>
                            <w:sz w:val="18"/>
                            <w:szCs w:val="18"/>
                          </w:rPr>
                        </w:pPr>
                        <w:r>
                          <w:rPr>
                            <w:rFonts w:ascii="宋体"/>
                            <w:spacing w:val="-1"/>
                            <w:sz w:val="18"/>
                          </w:rPr>
                          <w:t>-17,587,267.22</w:t>
                        </w:r>
                        <w:r>
                          <w:rPr>
                            <w:rFonts w:ascii="宋体"/>
                            <w:sz w:val="18"/>
                          </w:rPr>
                          <w:t> </w:t>
                        </w:r>
                      </w:p>
                    </w:tc>
                  </w:tr>
                  <w:tr>
                    <w:trPr>
                      <w:trHeight w:val="133" w:hRule="exact"/>
                    </w:trPr>
                    <w:tc>
                      <w:tcPr>
                        <w:tcW w:w="3315" w:type="dxa"/>
                        <w:tcBorders>
                          <w:top w:val="nil" w:sz="6" w:space="0" w:color="auto"/>
                          <w:left w:val="nil" w:sz="6" w:space="0" w:color="auto"/>
                          <w:bottom w:val="nil" w:sz="6" w:space="0" w:color="auto"/>
                          <w:right w:val="nil" w:sz="6" w:space="0" w:color="auto"/>
                        </w:tcBorders>
                      </w:tcPr>
                      <w:p>
                        <w:pPr/>
                      </w:p>
                    </w:tc>
                    <w:tc>
                      <w:tcPr>
                        <w:tcW w:w="1476" w:type="dxa"/>
                        <w:vMerge w:val="restart"/>
                        <w:tcBorders>
                          <w:top w:val="nil" w:sz="6" w:space="0" w:color="auto"/>
                          <w:left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142,549,950.91 </w:t>
                        </w:r>
                      </w:p>
                    </w:tc>
                    <w:tc>
                      <w:tcPr>
                        <w:tcW w:w="919"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669"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27" w:hRule="exact"/>
                    </w:trPr>
                    <w:tc>
                      <w:tcPr>
                        <w:tcW w:w="3315" w:type="dxa"/>
                        <w:tcBorders>
                          <w:top w:val="nil" w:sz="6" w:space="0" w:color="auto"/>
                          <w:left w:val="nil" w:sz="6" w:space="0" w:color="auto"/>
                          <w:bottom w:val="single" w:sz="12" w:space="0" w:color="000000"/>
                          <w:right w:val="single" w:sz="4" w:space="0" w:color="000000"/>
                        </w:tcBorders>
                      </w:tcPr>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1476" w:type="dxa"/>
                        <w:vMerge/>
                        <w:tcBorders>
                          <w:left w:val="single" w:sz="4" w:space="0" w:color="000000"/>
                          <w:bottom w:val="single" w:sz="12" w:space="0" w:color="000000"/>
                          <w:right w:val="single" w:sz="4" w:space="0" w:color="000000"/>
                        </w:tcBorders>
                      </w:tcPr>
                      <w:p>
                        <w:pPr/>
                      </w:p>
                    </w:tc>
                    <w:tc>
                      <w:tcPr>
                        <w:tcW w:w="919" w:type="dxa"/>
                        <w:tcBorders>
                          <w:top w:val="nil" w:sz="6" w:space="0" w:color="auto"/>
                          <w:left w:val="single" w:sz="4" w:space="0" w:color="000000"/>
                          <w:bottom w:val="single" w:sz="12" w:space="0" w:color="000000"/>
                          <w:right w:val="single" w:sz="4" w:space="0" w:color="000000"/>
                        </w:tcBorders>
                      </w:tcPr>
                      <w:p>
                        <w:pPr>
                          <w:pStyle w:val="TableParagraph"/>
                          <w:spacing w:line="230" w:lineRule="exact"/>
                          <w:ind w:right="11"/>
                          <w:jc w:val="right"/>
                          <w:rPr>
                            <w:rFonts w:ascii="宋体" w:hAnsi="宋体" w:cs="宋体" w:eastAsia="宋体" w:hint="default"/>
                            <w:sz w:val="18"/>
                            <w:szCs w:val="18"/>
                          </w:rPr>
                        </w:pPr>
                        <w:r>
                          <w:rPr>
                            <w:rFonts w:ascii="宋体"/>
                            <w:sz w:val="18"/>
                          </w:rPr>
                          <w:t> </w:t>
                        </w:r>
                      </w:p>
                    </w:tc>
                    <w:tc>
                      <w:tcPr>
                        <w:tcW w:w="930" w:type="dxa"/>
                        <w:tcBorders>
                          <w:top w:val="nil" w:sz="6" w:space="0" w:color="auto"/>
                          <w:left w:val="single" w:sz="4" w:space="0" w:color="000000"/>
                          <w:bottom w:val="single" w:sz="12" w:space="0" w:color="000000"/>
                          <w:right w:val="single" w:sz="4" w:space="0" w:color="000000"/>
                        </w:tcBorders>
                      </w:tcPr>
                      <w:p>
                        <w:pPr>
                          <w:pStyle w:val="TableParagraph"/>
                          <w:spacing w:line="230" w:lineRule="exact"/>
                          <w:ind w:right="12"/>
                          <w:jc w:val="right"/>
                          <w:rPr>
                            <w:rFonts w:ascii="宋体" w:hAnsi="宋体" w:cs="宋体" w:eastAsia="宋体" w:hint="default"/>
                            <w:sz w:val="18"/>
                            <w:szCs w:val="18"/>
                          </w:rPr>
                        </w:pPr>
                        <w:r>
                          <w:rPr>
                            <w:rFonts w:ascii="宋体"/>
                            <w:sz w:val="18"/>
                          </w:rPr>
                          <w:t> </w:t>
                        </w:r>
                      </w:p>
                    </w:tc>
                    <w:tc>
                      <w:tcPr>
                        <w:tcW w:w="669" w:type="dxa"/>
                        <w:tcBorders>
                          <w:top w:val="nil" w:sz="6" w:space="0" w:color="auto"/>
                          <w:left w:val="single" w:sz="4" w:space="0" w:color="000000"/>
                          <w:bottom w:val="single" w:sz="12" w:space="0" w:color="000000"/>
                          <w:right w:val="single" w:sz="4" w:space="0" w:color="000000"/>
                        </w:tcBorders>
                      </w:tcPr>
                      <w:p>
                        <w:pPr>
                          <w:pStyle w:val="TableParagraph"/>
                          <w:spacing w:line="230" w:lineRule="exact"/>
                          <w:ind w:right="14"/>
                          <w:jc w:val="right"/>
                          <w:rPr>
                            <w:rFonts w:ascii="宋体" w:hAnsi="宋体" w:cs="宋体" w:eastAsia="宋体" w:hint="default"/>
                            <w:sz w:val="18"/>
                            <w:szCs w:val="18"/>
                          </w:rPr>
                        </w:pPr>
                        <w:r>
                          <w:rPr>
                            <w:rFonts w:ascii="宋体"/>
                            <w:sz w:val="18"/>
                          </w:rPr>
                          <w:t> </w:t>
                        </w:r>
                      </w:p>
                    </w:tc>
                    <w:tc>
                      <w:tcPr>
                        <w:tcW w:w="1661" w:type="dxa"/>
                        <w:tcBorders>
                          <w:top w:val="nil" w:sz="6" w:space="0" w:color="auto"/>
                          <w:left w:val="single" w:sz="4" w:space="0" w:color="000000"/>
                          <w:bottom w:val="single" w:sz="12" w:space="0" w:color="000000"/>
                          <w:right w:val="nil" w:sz="6" w:space="0" w:color="auto"/>
                        </w:tcBorders>
                      </w:tcPr>
                      <w:p>
                        <w:pPr>
                          <w:pStyle w:val="TableParagraph"/>
                          <w:spacing w:line="230" w:lineRule="exact"/>
                          <w:ind w:right="13"/>
                          <w:jc w:val="right"/>
                          <w:rPr>
                            <w:rFonts w:ascii="宋体" w:hAnsi="宋体" w:cs="宋体" w:eastAsia="宋体" w:hint="default"/>
                            <w:sz w:val="18"/>
                            <w:szCs w:val="18"/>
                          </w:rPr>
                        </w:pPr>
                        <w:r>
                          <w:rPr>
                            <w:rFonts w:ascii="宋体"/>
                            <w:spacing w:val="-1"/>
                            <w:sz w:val="18"/>
                          </w:rPr>
                          <w:t>-17,587,267.22</w:t>
                        </w:r>
                        <w:r>
                          <w:rPr>
                            <w:rFonts w:ascii="宋体"/>
                            <w:sz w:val="18"/>
                          </w:rPr>
                          <w:t> </w:t>
                        </w:r>
                      </w:p>
                    </w:tc>
                  </w:tr>
                </w:tbl>
                <w:p>
                  <w:pPr/>
                </w:p>
              </w:txbxContent>
            </v:textbox>
            <w10:wrap type="none"/>
          </v:shape>
        </w:pict>
      </w:r>
      <w:r>
        <w:rPr/>
        <w:t>续</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3"/>
          <w:szCs w:val="13"/>
        </w:rPr>
      </w:pPr>
    </w:p>
    <w:tbl>
      <w:tblPr>
        <w:tblW w:w="0" w:type="auto"/>
        <w:jc w:val="left"/>
        <w:tblInd w:w="109" w:type="dxa"/>
        <w:tblLayout w:type="fixed"/>
        <w:tblCellMar>
          <w:top w:w="0" w:type="dxa"/>
          <w:left w:w="0" w:type="dxa"/>
          <w:bottom w:w="0" w:type="dxa"/>
          <w:right w:w="0" w:type="dxa"/>
        </w:tblCellMar>
        <w:tblLook w:val="01E0"/>
      </w:tblPr>
      <w:tblGrid>
        <w:gridCol w:w="2859"/>
        <w:gridCol w:w="610"/>
        <w:gridCol w:w="710"/>
        <w:gridCol w:w="708"/>
        <w:gridCol w:w="708"/>
        <w:gridCol w:w="1476"/>
        <w:gridCol w:w="1899"/>
      </w:tblGrid>
      <w:tr>
        <w:trPr>
          <w:trHeight w:val="318" w:hRule="exact"/>
        </w:trPr>
        <w:tc>
          <w:tcPr>
            <w:tcW w:w="2859"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3"/>
                <w:szCs w:val="23"/>
              </w:rPr>
            </w:pPr>
          </w:p>
        </w:tc>
        <w:tc>
          <w:tcPr>
            <w:tcW w:w="2736" w:type="dxa"/>
            <w:gridSpan w:val="4"/>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34" w:lineRule="exact"/>
              <w:ind w:left="369" w:right="0"/>
              <w:jc w:val="left"/>
              <w:rPr>
                <w:rFonts w:ascii="宋体" w:hAnsi="宋体" w:cs="宋体" w:eastAsia="宋体" w:hint="default"/>
                <w:sz w:val="18"/>
                <w:szCs w:val="18"/>
              </w:rPr>
            </w:pPr>
            <w:r>
              <w:rPr>
                <w:rFonts w:ascii="宋体" w:hAnsi="宋体" w:cs="宋体" w:eastAsia="宋体" w:hint="default"/>
                <w:b/>
                <w:bCs/>
                <w:sz w:val="18"/>
                <w:szCs w:val="18"/>
              </w:rPr>
              <w:t>购买、发行、出售和结算</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b/>
                <w:bCs/>
                <w:sz w:val="23"/>
                <w:szCs w:val="23"/>
              </w:rPr>
            </w:pPr>
          </w:p>
        </w:tc>
        <w:tc>
          <w:tcPr>
            <w:tcW w:w="1899" w:type="dxa"/>
            <w:vMerge w:val="restart"/>
            <w:tcBorders>
              <w:top w:val="nil" w:sz="6" w:space="0" w:color="auto"/>
              <w:left w:val="single" w:sz="4" w:space="0" w:color="000000"/>
              <w:right w:val="nil" w:sz="6" w:space="0" w:color="auto"/>
            </w:tcBorders>
            <w:shd w:val="clear" w:color="auto" w:fill="D9D9D9"/>
          </w:tcPr>
          <w:p>
            <w:pPr>
              <w:pStyle w:val="TableParagraph"/>
              <w:spacing w:line="240" w:lineRule="exact" w:before="2"/>
              <w:ind w:left="103" w:right="162"/>
              <w:jc w:val="both"/>
              <w:rPr>
                <w:rFonts w:ascii="宋体" w:hAnsi="宋体" w:cs="宋体" w:eastAsia="宋体" w:hint="default"/>
                <w:sz w:val="18"/>
                <w:szCs w:val="18"/>
              </w:rPr>
            </w:pPr>
            <w:r>
              <w:rPr>
                <w:rFonts w:ascii="宋体" w:hAnsi="宋体" w:cs="宋体" w:eastAsia="宋体" w:hint="default"/>
                <w:b/>
                <w:bCs/>
                <w:sz w:val="18"/>
                <w:szCs w:val="18"/>
              </w:rPr>
              <w:t>对于在报告期末持有</w:t>
            </w:r>
            <w:r>
              <w:rPr>
                <w:rFonts w:ascii="宋体" w:hAnsi="宋体" w:cs="宋体" w:eastAsia="宋体" w:hint="default"/>
                <w:b/>
                <w:bCs/>
                <w:w w:val="99"/>
                <w:sz w:val="18"/>
                <w:szCs w:val="18"/>
              </w:rPr>
              <w:t> </w:t>
            </w:r>
            <w:r>
              <w:rPr>
                <w:rFonts w:ascii="宋体" w:hAnsi="宋体" w:cs="宋体" w:eastAsia="宋体" w:hint="default"/>
                <w:b/>
                <w:bCs/>
                <w:sz w:val="18"/>
                <w:szCs w:val="18"/>
              </w:rPr>
              <w:t>的资产，计入损益的</w:t>
            </w:r>
            <w:r>
              <w:rPr>
                <w:rFonts w:ascii="宋体" w:hAnsi="宋体" w:cs="宋体" w:eastAsia="宋体" w:hint="default"/>
                <w:b/>
                <w:bCs/>
                <w:w w:val="99"/>
                <w:sz w:val="18"/>
                <w:szCs w:val="18"/>
              </w:rPr>
              <w:t> </w:t>
            </w:r>
            <w:r>
              <w:rPr>
                <w:rFonts w:ascii="宋体" w:hAnsi="宋体" w:cs="宋体" w:eastAsia="宋体" w:hint="default"/>
                <w:b/>
                <w:bCs/>
                <w:sz w:val="18"/>
                <w:szCs w:val="18"/>
              </w:rPr>
              <w:t>当期未实现利得或损</w:t>
            </w:r>
            <w:r>
              <w:rPr>
                <w:rFonts w:ascii="宋体" w:hAnsi="宋体" w:cs="宋体" w:eastAsia="宋体" w:hint="default"/>
                <w:b/>
                <w:bCs/>
                <w:w w:val="99"/>
                <w:sz w:val="18"/>
                <w:szCs w:val="18"/>
              </w:rPr>
              <w:t> </w:t>
            </w:r>
            <w:r>
              <w:rPr>
                <w:rFonts w:ascii="宋体" w:hAnsi="宋体" w:cs="宋体" w:eastAsia="宋体" w:hint="default"/>
                <w:b/>
                <w:bCs/>
                <w:sz w:val="18"/>
                <w:szCs w:val="18"/>
              </w:rPr>
              <w:t>失的变动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59" w:hRule="exact"/>
        </w:trPr>
        <w:tc>
          <w:tcPr>
            <w:tcW w:w="2859"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31"/>
              <w:ind w:right="116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1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b/>
                <w:bCs/>
                <w:sz w:val="18"/>
                <w:szCs w:val="18"/>
              </w:rPr>
              <w:t>购买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1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0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78"/>
              <w:jc w:val="right"/>
              <w:rPr>
                <w:rFonts w:ascii="宋体" w:hAnsi="宋体" w:cs="宋体" w:eastAsia="宋体" w:hint="default"/>
                <w:sz w:val="18"/>
                <w:szCs w:val="18"/>
              </w:rPr>
            </w:pPr>
            <w:r>
              <w:rPr>
                <w:rFonts w:ascii="宋体" w:hAnsi="宋体" w:cs="宋体" w:eastAsia="宋体" w:hint="default"/>
                <w:b/>
                <w:bCs/>
                <w:sz w:val="18"/>
                <w:szCs w:val="18"/>
              </w:rPr>
              <w:t>出售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08"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b/>
                <w:bCs/>
                <w:sz w:val="18"/>
                <w:szCs w:val="18"/>
              </w:rPr>
              <w:t>结算</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31"/>
              <w:ind w:left="90"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99" w:type="dxa"/>
            <w:vMerge/>
            <w:tcBorders>
              <w:left w:val="single" w:sz="4" w:space="0" w:color="000000"/>
              <w:bottom w:val="nil" w:sz="6" w:space="0" w:color="auto"/>
              <w:right w:val="nil" w:sz="6" w:space="0" w:color="auto"/>
            </w:tcBorders>
            <w:shd w:val="clear" w:color="auto" w:fill="D9D9D9"/>
          </w:tcPr>
          <w:p>
            <w:pPr/>
          </w:p>
        </w:tc>
      </w:tr>
      <w:tr>
        <w:trPr>
          <w:trHeight w:val="763" w:hRule="exact"/>
        </w:trPr>
        <w:tc>
          <w:tcPr>
            <w:tcW w:w="2859" w:type="dxa"/>
            <w:tcBorders>
              <w:top w:val="nil" w:sz="6" w:space="0" w:color="auto"/>
              <w:left w:val="nil" w:sz="6" w:space="0" w:color="auto"/>
              <w:bottom w:val="nil" w:sz="6" w:space="0" w:color="auto"/>
              <w:right w:val="single" w:sz="4" w:space="0" w:color="000000"/>
            </w:tcBorders>
          </w:tcPr>
          <w:p>
            <w:pPr>
              <w:pStyle w:val="TableParagraph"/>
              <w:spacing w:line="244" w:lineRule="auto"/>
              <w:ind w:left="122" w:right="209"/>
              <w:jc w:val="both"/>
              <w:rPr>
                <w:rFonts w:ascii="宋体" w:hAnsi="宋体" w:cs="宋体" w:eastAsia="宋体" w:hint="default"/>
                <w:sz w:val="18"/>
                <w:szCs w:val="18"/>
              </w:rPr>
            </w:pPr>
            <w:r>
              <w:rPr>
                <w:rFonts w:ascii="宋体" w:hAnsi="宋体" w:cs="宋体" w:eastAsia="宋体" w:hint="default"/>
                <w:sz w:val="18"/>
                <w:szCs w:val="18"/>
              </w:rPr>
              <w:t>指定为以公允价值计量且其变动 计入其他综合收益的金融资产小 计</w:t>
            </w:r>
            <w:r>
              <w:rPr>
                <w:rFonts w:ascii="宋体" w:hAnsi="宋体" w:cs="宋体" w:eastAsia="宋体" w:hint="default"/>
                <w:sz w:val="18"/>
                <w:szCs w:val="18"/>
              </w:rPr>
              <w:t> </w:t>
            </w:r>
          </w:p>
        </w:tc>
        <w:tc>
          <w:tcPr>
            <w:tcW w:w="6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124,962,683.69 </w:t>
            </w:r>
          </w:p>
        </w:tc>
        <w:tc>
          <w:tcPr>
            <w:tcW w:w="1899"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 </w:t>
            </w:r>
          </w:p>
        </w:tc>
      </w:tr>
      <w:tr>
        <w:trPr>
          <w:trHeight w:val="332" w:hRule="exact"/>
        </w:trPr>
        <w:tc>
          <w:tcPr>
            <w:tcW w:w="2859" w:type="dxa"/>
            <w:tcBorders>
              <w:top w:val="nil" w:sz="6" w:space="0" w:color="auto"/>
              <w:left w:val="nil" w:sz="6" w:space="0" w:color="auto"/>
              <w:bottom w:val="single" w:sz="12" w:space="0" w:color="000000"/>
              <w:right w:val="single" w:sz="4" w:space="0" w:color="000000"/>
            </w:tcBorders>
          </w:tcPr>
          <w:p>
            <w:pPr>
              <w:pStyle w:val="TableParagraph"/>
              <w:spacing w:line="235" w:lineRule="exact"/>
              <w:ind w:right="1199"/>
              <w:jc w:val="right"/>
              <w:rPr>
                <w:rFonts w:ascii="宋体" w:hAnsi="宋体" w:cs="宋体" w:eastAsia="宋体" w:hint="default"/>
                <w:sz w:val="18"/>
                <w:szCs w:val="18"/>
              </w:rPr>
            </w:pPr>
            <w:r>
              <w:rPr>
                <w:rFonts w:ascii="宋体" w:hAnsi="宋体" w:cs="宋体" w:eastAsia="宋体" w:hint="default"/>
                <w:spacing w:val="-1"/>
                <w:sz w:val="18"/>
                <w:szCs w:val="18"/>
              </w:rPr>
              <w:t>其他权益工具投资</w:t>
            </w:r>
            <w:r>
              <w:rPr>
                <w:rFonts w:ascii="宋体" w:hAnsi="宋体" w:cs="宋体" w:eastAsia="宋体" w:hint="default"/>
                <w:sz w:val="18"/>
                <w:szCs w:val="18"/>
              </w:rPr>
              <w:t> </w:t>
            </w:r>
          </w:p>
        </w:tc>
        <w:tc>
          <w:tcPr>
            <w:tcW w:w="610" w:type="dxa"/>
            <w:tcBorders>
              <w:top w:val="nil" w:sz="6" w:space="0" w:color="auto"/>
              <w:left w:val="single" w:sz="4" w:space="0" w:color="000000"/>
              <w:bottom w:val="single" w:sz="12" w:space="0" w:color="000000"/>
              <w:right w:val="single" w:sz="4" w:space="0" w:color="000000"/>
            </w:tcBorders>
          </w:tcPr>
          <w:p>
            <w:pPr>
              <w:pStyle w:val="TableParagraph"/>
              <w:spacing w:line="235" w:lineRule="exact"/>
              <w:ind w:right="11"/>
              <w:jc w:val="right"/>
              <w:rPr>
                <w:rFonts w:ascii="宋体" w:hAnsi="宋体" w:cs="宋体" w:eastAsia="宋体" w:hint="default"/>
                <w:sz w:val="18"/>
                <w:szCs w:val="18"/>
              </w:rPr>
            </w:pPr>
            <w:r>
              <w:rPr>
                <w:rFonts w:ascii="宋体"/>
                <w:sz w:val="18"/>
              </w:rPr>
              <w:t> </w:t>
            </w:r>
          </w:p>
        </w:tc>
        <w:tc>
          <w:tcPr>
            <w:tcW w:w="710" w:type="dxa"/>
            <w:tcBorders>
              <w:top w:val="nil" w:sz="6" w:space="0" w:color="auto"/>
              <w:left w:val="single" w:sz="4" w:space="0" w:color="000000"/>
              <w:bottom w:val="single" w:sz="12" w:space="0" w:color="000000"/>
              <w:right w:val="single" w:sz="4" w:space="0" w:color="000000"/>
            </w:tcBorders>
          </w:tcPr>
          <w:p>
            <w:pPr>
              <w:pStyle w:val="TableParagraph"/>
              <w:spacing w:line="235" w:lineRule="exact"/>
              <w:ind w:right="13"/>
              <w:jc w:val="right"/>
              <w:rPr>
                <w:rFonts w:ascii="宋体" w:hAnsi="宋体" w:cs="宋体" w:eastAsia="宋体" w:hint="default"/>
                <w:sz w:val="18"/>
                <w:szCs w:val="18"/>
              </w:rPr>
            </w:pPr>
            <w:r>
              <w:rPr>
                <w:rFonts w:ascii="宋体"/>
                <w:sz w:val="18"/>
              </w:rPr>
              <w:t> </w:t>
            </w:r>
          </w:p>
        </w:tc>
        <w:tc>
          <w:tcPr>
            <w:tcW w:w="708" w:type="dxa"/>
            <w:tcBorders>
              <w:top w:val="nil" w:sz="6" w:space="0" w:color="auto"/>
              <w:left w:val="single" w:sz="4" w:space="0" w:color="000000"/>
              <w:bottom w:val="single" w:sz="12" w:space="0" w:color="000000"/>
              <w:right w:val="single" w:sz="4" w:space="0" w:color="000000"/>
            </w:tcBorders>
          </w:tcPr>
          <w:p>
            <w:pPr>
              <w:pStyle w:val="TableParagraph"/>
              <w:spacing w:line="235" w:lineRule="exact"/>
              <w:ind w:right="13"/>
              <w:jc w:val="right"/>
              <w:rPr>
                <w:rFonts w:ascii="宋体" w:hAnsi="宋体" w:cs="宋体" w:eastAsia="宋体" w:hint="default"/>
                <w:sz w:val="18"/>
                <w:szCs w:val="18"/>
              </w:rPr>
            </w:pPr>
            <w:r>
              <w:rPr>
                <w:rFonts w:ascii="宋体"/>
                <w:sz w:val="18"/>
              </w:rPr>
              <w:t> </w:t>
            </w:r>
          </w:p>
        </w:tc>
        <w:tc>
          <w:tcPr>
            <w:tcW w:w="708" w:type="dxa"/>
            <w:tcBorders>
              <w:top w:val="nil" w:sz="6" w:space="0" w:color="auto"/>
              <w:left w:val="single" w:sz="4" w:space="0" w:color="000000"/>
              <w:bottom w:val="single" w:sz="12" w:space="0" w:color="000000"/>
              <w:right w:val="single" w:sz="4" w:space="0" w:color="000000"/>
            </w:tcBorders>
          </w:tcPr>
          <w:p>
            <w:pPr>
              <w:pStyle w:val="TableParagraph"/>
              <w:spacing w:line="235" w:lineRule="exact"/>
              <w:ind w:right="11"/>
              <w:jc w:val="right"/>
              <w:rPr>
                <w:rFonts w:ascii="宋体" w:hAnsi="宋体" w:cs="宋体" w:eastAsia="宋体" w:hint="default"/>
                <w:sz w:val="18"/>
                <w:szCs w:val="18"/>
              </w:rPr>
            </w:pPr>
            <w:r>
              <w:rPr>
                <w:rFonts w:ascii="宋体"/>
                <w:sz w:val="18"/>
              </w:rPr>
              <w:t> </w:t>
            </w:r>
          </w:p>
        </w:tc>
        <w:tc>
          <w:tcPr>
            <w:tcW w:w="1476" w:type="dxa"/>
            <w:tcBorders>
              <w:top w:val="nil" w:sz="6" w:space="0" w:color="auto"/>
              <w:left w:val="single" w:sz="4" w:space="0" w:color="000000"/>
              <w:bottom w:val="single" w:sz="12" w:space="0" w:color="000000"/>
              <w:right w:val="single" w:sz="4" w:space="0" w:color="000000"/>
            </w:tcBorders>
          </w:tcPr>
          <w:p>
            <w:pPr>
              <w:pStyle w:val="TableParagraph"/>
              <w:spacing w:line="235" w:lineRule="exact"/>
              <w:ind w:left="90" w:right="0"/>
              <w:jc w:val="center"/>
              <w:rPr>
                <w:rFonts w:ascii="宋体" w:hAnsi="宋体" w:cs="宋体" w:eastAsia="宋体" w:hint="default"/>
                <w:sz w:val="18"/>
                <w:szCs w:val="18"/>
              </w:rPr>
            </w:pPr>
            <w:r>
              <w:rPr>
                <w:rFonts w:ascii="宋体"/>
                <w:sz w:val="18"/>
              </w:rPr>
              <w:t>124,962,683.69 </w:t>
            </w:r>
          </w:p>
        </w:tc>
        <w:tc>
          <w:tcPr>
            <w:tcW w:w="1899" w:type="dxa"/>
            <w:tcBorders>
              <w:top w:val="nil" w:sz="6" w:space="0" w:color="auto"/>
              <w:left w:val="single" w:sz="4" w:space="0" w:color="000000"/>
              <w:bottom w:val="single" w:sz="12" w:space="0" w:color="000000"/>
              <w:right w:val="nil" w:sz="6" w:space="0" w:color="auto"/>
            </w:tcBorders>
          </w:tcPr>
          <w:p>
            <w:pPr>
              <w:pStyle w:val="TableParagraph"/>
              <w:spacing w:line="235" w:lineRule="exact"/>
              <w:ind w:right="15"/>
              <w:jc w:val="right"/>
              <w:rPr>
                <w:rFonts w:ascii="宋体" w:hAnsi="宋体" w:cs="宋体" w:eastAsia="宋体" w:hint="default"/>
                <w:sz w:val="18"/>
                <w:szCs w:val="18"/>
              </w:rPr>
            </w:pPr>
            <w:r>
              <w:rPr>
                <w:rFonts w:ascii="宋体"/>
                <w:sz w:val="18"/>
              </w:rPr>
              <w:t> </w:t>
            </w:r>
          </w:p>
        </w:tc>
      </w:tr>
    </w:tbl>
    <w:p>
      <w:pPr>
        <w:pStyle w:val="BodyText"/>
        <w:spacing w:line="240" w:lineRule="exact"/>
        <w:ind w:left="138" w:right="0"/>
        <w:jc w:val="left"/>
        <w:rPr>
          <w:rFonts w:ascii="宋体" w:hAnsi="宋体" w:cs="宋体" w:eastAsia="宋体" w:hint="default"/>
        </w:rPr>
      </w:pPr>
      <w:r>
        <w:rPr/>
        <w:pict>
          <v:group style="position:absolute;margin-left:89.183998pt;margin-top:-55.469978pt;width:447.8pt;height:.5pt;mso-position-horizontal-relative:page;mso-position-vertical-relative:paragraph;z-index:-1164592" coordorigin="1784,-1109" coordsize="8956,10">
            <v:shape style="position:absolute;left:1784;top:-1109;width:2840;height:10" type="#_x0000_t75" stroked="false">
              <v:imagedata r:id="rId71" o:title=""/>
            </v:shape>
            <v:shape style="position:absolute;left:4619;top:-1109;width:614;height:10" type="#_x0000_t75" stroked="false">
              <v:imagedata r:id="rId193" o:title=""/>
            </v:shape>
            <v:shape style="position:absolute;left:5228;top:-1109;width:715;height:10" type="#_x0000_t75" stroked="false">
              <v:imagedata r:id="rId194" o:title=""/>
            </v:shape>
            <v:shape style="position:absolute;left:5939;top:-1109;width:713;height:10" type="#_x0000_t75" stroked="false">
              <v:imagedata r:id="rId195" o:title=""/>
            </v:shape>
            <v:shape style="position:absolute;left:6647;top:-1109;width:713;height:10" type="#_x0000_t75" stroked="false">
              <v:imagedata r:id="rId195" o:title=""/>
            </v:shape>
            <v:shape style="position:absolute;left:7355;top:-1109;width:3385;height:10" type="#_x0000_t75" stroked="false">
              <v:imagedata r:id="rId196" o:title=""/>
            </v:shape>
            <w10:wrap type="none"/>
          </v:group>
        </w:pict>
      </w:r>
      <w:r>
        <w:rPr/>
        <w:pict>
          <v:group style="position:absolute;margin-left:89.183998pt;margin-top:-18.960039pt;width:447.8pt;height:.5pt;mso-position-horizontal-relative:page;mso-position-vertical-relative:paragraph;z-index:-1164568" coordorigin="1784,-379" coordsize="8956,10">
            <v:shape style="position:absolute;left:1784;top:-379;width:2840;height:10" type="#_x0000_t75" stroked="false">
              <v:imagedata r:id="rId71" o:title=""/>
            </v:shape>
            <v:shape style="position:absolute;left:4619;top:-379;width:614;height:10" type="#_x0000_t75" stroked="false">
              <v:imagedata r:id="rId197" o:title=""/>
            </v:shape>
            <v:shape style="position:absolute;left:5228;top:-379;width:715;height:10" type="#_x0000_t75" stroked="false">
              <v:imagedata r:id="rId198" o:title=""/>
            </v:shape>
            <v:shape style="position:absolute;left:5939;top:-379;width:713;height:10" type="#_x0000_t75" stroked="false">
              <v:imagedata r:id="rId199" o:title=""/>
            </v:shape>
            <v:shape style="position:absolute;left:6647;top:-379;width:713;height:10" type="#_x0000_t75" stroked="false">
              <v:imagedata r:id="rId199" o:title=""/>
            </v:shape>
            <v:shape style="position:absolute;left:7355;top:-379;width:3385;height:10" type="#_x0000_t75" stroked="false">
              <v:imagedata r:id="rId200" o:title=""/>
            </v:shape>
            <w10:wrap type="none"/>
          </v:group>
        </w:pict>
      </w: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56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ind w:left="138" w:right="0"/>
        <w:jc w:val="left"/>
        <w:rPr>
          <w:rFonts w:ascii="宋体" w:hAnsi="宋体" w:cs="宋体" w:eastAsia="宋体" w:hint="default"/>
          <w:b w:val="0"/>
          <w:bCs w:val="0"/>
        </w:rPr>
      </w:pPr>
      <w:r>
        <w:rPr>
          <w:rFonts w:ascii="宋体"/>
          <w:w w:val="99"/>
        </w:rPr>
        <w:t> </w:t>
      </w:r>
      <w:r>
        <w:rPr>
          <w:rFonts w:ascii="宋体"/>
          <w:b w:val="0"/>
        </w:rPr>
      </w:r>
    </w:p>
    <w:p>
      <w:pPr>
        <w:spacing w:after="0" w:line="274" w:lineRule="exact"/>
        <w:jc w:val="left"/>
        <w:rPr>
          <w:rFonts w:ascii="宋体" w:hAnsi="宋体" w:cs="宋体" w:eastAsia="宋体" w:hint="default"/>
        </w:rPr>
        <w:sectPr>
          <w:pgSz w:w="11910" w:h="16840"/>
          <w:pgMar w:header="0" w:footer="1195" w:top="1120" w:bottom="1380" w:left="1660" w:right="1040"/>
        </w:sectPr>
      </w:pPr>
    </w:p>
    <w:p>
      <w:pPr>
        <w:spacing w:line="240" w:lineRule="auto" w:before="1"/>
        <w:rPr>
          <w:rFonts w:ascii="宋体" w:hAnsi="宋体" w:cs="宋体" w:eastAsia="宋体" w:hint="default"/>
          <w:b/>
          <w:bCs/>
          <w:sz w:val="25"/>
          <w:szCs w:val="25"/>
        </w:rPr>
      </w:pPr>
    </w:p>
    <w:p>
      <w:pPr>
        <w:pStyle w:val="Heading3"/>
        <w:spacing w:line="240" w:lineRule="auto" w:before="36"/>
        <w:ind w:left="23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3" w:lineRule="exact" w:before="59"/>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left="6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不以公允价值计量的金融资产和负债主要包括：应收账款、其他应收款、短期借款、应付款</w:t>
      </w:r>
    </w:p>
    <w:p>
      <w:pPr>
        <w:pStyle w:val="BodyText"/>
        <w:spacing w:line="274" w:lineRule="exact" w:before="22"/>
        <w:ind w:left="658" w:right="0" w:hanging="420"/>
        <w:jc w:val="left"/>
        <w:rPr>
          <w:rFonts w:ascii="宋体" w:hAnsi="宋体" w:cs="宋体" w:eastAsia="宋体" w:hint="default"/>
        </w:rPr>
      </w:pPr>
      <w:r>
        <w:rPr/>
        <w:t>项、一年内到期的非流动负债和长期借款、长期应付款。</w:t>
      </w:r>
      <w:r>
        <w:rPr>
          <w:rFonts w:ascii="宋体" w:hAnsi="宋体" w:cs="宋体" w:eastAsia="宋体" w:hint="default"/>
          <w:w w:val="100"/>
        </w:rPr>
        <w:t> </w:t>
      </w:r>
      <w:r>
        <w:rPr/>
        <w:t>上述不以公允价值计量的金融资产和负债的账面价值与公允价值相差很小。</w:t>
      </w:r>
      <w:r>
        <w:rPr>
          <w:rFonts w:ascii="宋体" w:hAnsi="宋体" w:cs="宋体" w:eastAsia="宋体" w:hint="default"/>
        </w:rPr>
        <w:t> </w:t>
      </w:r>
    </w:p>
    <w:p>
      <w:pPr>
        <w:pStyle w:val="BodyText"/>
        <w:spacing w:line="246"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74" w:lineRule="exact"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90" w:lineRule="auto" w:before="57"/>
        <w:ind w:left="238" w:right="6432"/>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74" w:lineRule="exact" w:before="12"/>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spacing w:line="290" w:lineRule="auto" w:before="56"/>
        <w:ind w:left="238" w:right="474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5" w:lineRule="exact"/>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8" w:right="0"/>
        <w:jc w:val="left"/>
      </w:pPr>
      <w:r>
        <w:rPr/>
        <w:t>本公司的子公司情况详见附注九、</w:t>
      </w:r>
      <w:r>
        <w:rPr>
          <w:rFonts w:ascii="宋体" w:hAnsi="宋体" w:cs="宋体" w:eastAsia="宋体" w:hint="default"/>
        </w:rPr>
        <w:t>1.</w:t>
      </w:r>
      <w:r>
        <w:rPr/>
        <w:t>在子公司中的权益</w:t>
      </w:r>
    </w:p>
    <w:p>
      <w:pPr>
        <w:pStyle w:val="BodyText"/>
        <w:spacing w:line="274" w:lineRule="exact"/>
        <w:ind w:left="238" w:right="0"/>
        <w:jc w:val="left"/>
        <w:rPr>
          <w:rFonts w:ascii="宋体" w:hAnsi="宋体" w:cs="宋体" w:eastAsia="宋体" w:hint="default"/>
        </w:rPr>
      </w:pPr>
      <w:r>
        <w:rPr>
          <w:rFonts w:ascii="宋体"/>
          <w:w w:val="100"/>
        </w:rPr>
        <w:t> </w:t>
      </w:r>
    </w:p>
    <w:p>
      <w:pPr>
        <w:spacing w:line="290" w:lineRule="auto" w:before="56"/>
        <w:ind w:left="238" w:right="474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7"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58" w:right="0"/>
        <w:jc w:val="left"/>
        <w:rPr>
          <w:rFonts w:ascii="宋体" w:hAnsi="宋体" w:cs="宋体" w:eastAsia="宋体" w:hint="default"/>
        </w:rPr>
      </w:pPr>
      <w:r>
        <w:rPr/>
        <w:t>本公司重要的合营或联营企业详见附注九、</w:t>
      </w:r>
      <w:r>
        <w:rPr>
          <w:rFonts w:ascii="宋体" w:hAnsi="宋体" w:cs="宋体" w:eastAsia="宋体" w:hint="default"/>
        </w:rPr>
        <w:t>3.</w:t>
      </w:r>
      <w:r>
        <w:rPr/>
        <w:t>在合营企业或联营企业中的权益</w:t>
      </w:r>
      <w:r>
        <w:rPr>
          <w:rFonts w:ascii="宋体" w:hAnsi="宋体" w:cs="宋体" w:eastAsia="宋体" w:hint="default"/>
        </w:rPr>
        <w:t> </w:t>
      </w:r>
    </w:p>
    <w:p>
      <w:pPr>
        <w:pStyle w:val="BodyText"/>
        <w:spacing w:line="237" w:lineRule="auto"/>
        <w:ind w:left="238" w:right="248"/>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BodyText"/>
        <w:spacing w:line="274"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364"/>
        <w:gridCol w:w="4686"/>
      </w:tblGrid>
      <w:tr>
        <w:trPr>
          <w:trHeight w:val="361" w:hRule="exact"/>
        </w:trPr>
        <w:tc>
          <w:tcPr>
            <w:tcW w:w="436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95" w:right="0"/>
              <w:jc w:val="center"/>
              <w:rPr>
                <w:rFonts w:ascii="宋体" w:hAnsi="宋体" w:cs="宋体" w:eastAsia="宋体" w:hint="default"/>
                <w:sz w:val="21"/>
                <w:szCs w:val="21"/>
              </w:rPr>
            </w:pPr>
            <w:r>
              <w:rPr>
                <w:rFonts w:ascii="宋体" w:hAnsi="宋体" w:cs="宋体" w:eastAsia="宋体" w:hint="default"/>
                <w:b/>
                <w:bCs/>
                <w:sz w:val="21"/>
                <w:szCs w:val="21"/>
              </w:rPr>
              <w:t>合营或联营企业名称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8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10" w:right="0"/>
              <w:jc w:val="center"/>
              <w:rPr>
                <w:rFonts w:ascii="宋体" w:hAnsi="宋体" w:cs="宋体" w:eastAsia="宋体" w:hint="default"/>
                <w:sz w:val="21"/>
                <w:szCs w:val="21"/>
              </w:rPr>
            </w:pPr>
            <w:r>
              <w:rPr>
                <w:rFonts w:ascii="宋体" w:hAnsi="宋体" w:cs="宋体" w:eastAsia="宋体" w:hint="default"/>
                <w:b/>
                <w:bCs/>
                <w:sz w:val="21"/>
                <w:szCs w:val="21"/>
              </w:rPr>
              <w:t>与本企业关系</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4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hAnsi="宋体" w:cs="宋体" w:eastAsia="宋体" w:hint="default"/>
                <w:sz w:val="21"/>
                <w:szCs w:val="21"/>
              </w:rPr>
              <w:t>辽宁锦港宝地置业有限公司</w:t>
            </w:r>
            <w:r>
              <w:rPr>
                <w:rFonts w:ascii="宋体" w:hAnsi="宋体" w:cs="宋体" w:eastAsia="宋体" w:hint="default"/>
                <w:sz w:val="21"/>
                <w:szCs w:val="21"/>
              </w:rPr>
              <w:t> </w:t>
            </w:r>
          </w:p>
        </w:tc>
        <w:tc>
          <w:tcPr>
            <w:tcW w:w="4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07" w:right="0"/>
              <w:jc w:val="center"/>
              <w:rPr>
                <w:rFonts w:ascii="宋体" w:hAnsi="宋体" w:cs="宋体" w:eastAsia="宋体" w:hint="default"/>
                <w:sz w:val="21"/>
                <w:szCs w:val="21"/>
              </w:rPr>
            </w:pPr>
            <w:r>
              <w:rPr>
                <w:rFonts w:ascii="宋体" w:hAnsi="宋体" w:cs="宋体" w:eastAsia="宋体" w:hint="default"/>
                <w:sz w:val="21"/>
                <w:szCs w:val="21"/>
              </w:rPr>
              <w:t>原合营企业</w:t>
            </w:r>
            <w:r>
              <w:rPr>
                <w:rFonts w:ascii="宋体" w:hAnsi="宋体" w:cs="宋体" w:eastAsia="宋体" w:hint="default"/>
                <w:sz w:val="21"/>
                <w:szCs w:val="21"/>
              </w:rPr>
              <w:t> </w:t>
            </w:r>
          </w:p>
        </w:tc>
      </w:tr>
      <w:tr>
        <w:trPr>
          <w:trHeight w:val="355" w:hRule="exact"/>
        </w:trPr>
        <w:tc>
          <w:tcPr>
            <w:tcW w:w="4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锦州港象屿粮食物流有限公司</w:t>
            </w:r>
            <w:r>
              <w:rPr>
                <w:rFonts w:ascii="宋体" w:hAnsi="宋体" w:cs="宋体" w:eastAsia="宋体" w:hint="default"/>
                <w:sz w:val="21"/>
                <w:szCs w:val="21"/>
              </w:rPr>
              <w:t> </w:t>
            </w:r>
          </w:p>
        </w:tc>
        <w:tc>
          <w:tcPr>
            <w:tcW w:w="4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07" w:right="0"/>
              <w:jc w:val="center"/>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r>
        <w:trPr>
          <w:trHeight w:val="355" w:hRule="exact"/>
        </w:trPr>
        <w:tc>
          <w:tcPr>
            <w:tcW w:w="4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锦州新时代集装箱码头有限公司</w:t>
            </w:r>
            <w:r>
              <w:rPr>
                <w:rFonts w:ascii="宋体" w:hAnsi="宋体" w:cs="宋体" w:eastAsia="宋体" w:hint="default"/>
                <w:sz w:val="21"/>
                <w:szCs w:val="21"/>
              </w:rPr>
              <w:t> </w:t>
            </w:r>
          </w:p>
        </w:tc>
        <w:tc>
          <w:tcPr>
            <w:tcW w:w="4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55" w:hRule="exact"/>
        </w:trPr>
        <w:tc>
          <w:tcPr>
            <w:tcW w:w="4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锦州中理外轮理货有限公司（注</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4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56" w:hRule="exact"/>
        </w:trPr>
        <w:tc>
          <w:tcPr>
            <w:tcW w:w="4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中丝锦州化工品港储有限公司</w:t>
            </w:r>
            <w:r>
              <w:rPr>
                <w:rFonts w:ascii="宋体" w:hAnsi="宋体" w:cs="宋体" w:eastAsia="宋体" w:hint="default"/>
                <w:sz w:val="21"/>
                <w:szCs w:val="21"/>
              </w:rPr>
              <w:t> </w:t>
            </w:r>
          </w:p>
        </w:tc>
        <w:tc>
          <w:tcPr>
            <w:tcW w:w="4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55" w:hRule="exact"/>
        </w:trPr>
        <w:tc>
          <w:tcPr>
            <w:tcW w:w="4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辽宁沈哈红运物流有限公司</w:t>
            </w:r>
            <w:r>
              <w:rPr>
                <w:rFonts w:ascii="宋体" w:hAnsi="宋体" w:cs="宋体" w:eastAsia="宋体" w:hint="default"/>
                <w:sz w:val="21"/>
                <w:szCs w:val="21"/>
              </w:rPr>
              <w:t> </w:t>
            </w:r>
          </w:p>
        </w:tc>
        <w:tc>
          <w:tcPr>
            <w:tcW w:w="4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55" w:hRule="exact"/>
        </w:trPr>
        <w:tc>
          <w:tcPr>
            <w:tcW w:w="4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锦国投（大连）发展有限公司</w:t>
            </w:r>
            <w:r>
              <w:rPr>
                <w:rFonts w:ascii="宋体" w:hAnsi="宋体" w:cs="宋体" w:eastAsia="宋体" w:hint="default"/>
                <w:sz w:val="21"/>
                <w:szCs w:val="21"/>
              </w:rPr>
              <w:t> </w:t>
            </w:r>
          </w:p>
        </w:tc>
        <w:tc>
          <w:tcPr>
            <w:tcW w:w="4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55" w:hRule="exact"/>
        </w:trPr>
        <w:tc>
          <w:tcPr>
            <w:tcW w:w="4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5"/>
              <w:jc w:val="center"/>
              <w:rPr>
                <w:rFonts w:ascii="宋体" w:hAnsi="宋体" w:cs="宋体" w:eastAsia="宋体" w:hint="default"/>
                <w:sz w:val="21"/>
                <w:szCs w:val="21"/>
              </w:rPr>
            </w:pPr>
            <w:r>
              <w:rPr>
                <w:rFonts w:ascii="宋体" w:hAnsi="宋体" w:cs="宋体" w:eastAsia="宋体" w:hint="default"/>
                <w:w w:val="100"/>
                <w:sz w:val="21"/>
                <w:szCs w:val="21"/>
              </w:rPr>
              <w:t>锦国</w:t>
            </w:r>
            <w:r>
              <w:rPr>
                <w:rFonts w:ascii="宋体" w:hAnsi="宋体" w:cs="宋体" w:eastAsia="宋体" w:hint="default"/>
                <w:spacing w:val="-39"/>
                <w:w w:val="100"/>
                <w:sz w:val="21"/>
                <w:szCs w:val="21"/>
              </w:rPr>
              <w:t>投</w:t>
            </w:r>
            <w:r>
              <w:rPr>
                <w:rFonts w:ascii="宋体" w:hAnsi="宋体" w:cs="宋体" w:eastAsia="宋体" w:hint="default"/>
                <w:w w:val="100"/>
                <w:sz w:val="21"/>
                <w:szCs w:val="21"/>
              </w:rPr>
              <w:t>（</w:t>
            </w:r>
            <w:r>
              <w:rPr>
                <w:rFonts w:ascii="宋体" w:hAnsi="宋体" w:cs="宋体" w:eastAsia="宋体" w:hint="default"/>
                <w:spacing w:val="-3"/>
                <w:w w:val="100"/>
                <w:sz w:val="21"/>
                <w:szCs w:val="21"/>
              </w:rPr>
              <w:t>大</w:t>
            </w:r>
            <w:r>
              <w:rPr>
                <w:rFonts w:ascii="宋体" w:hAnsi="宋体" w:cs="宋体" w:eastAsia="宋体" w:hint="default"/>
                <w:w w:val="100"/>
                <w:sz w:val="21"/>
                <w:szCs w:val="21"/>
              </w:rPr>
              <w:t>连</w:t>
            </w:r>
            <w:r>
              <w:rPr>
                <w:rFonts w:ascii="宋体" w:hAnsi="宋体" w:cs="宋体" w:eastAsia="宋体" w:hint="default"/>
                <w:spacing w:val="-39"/>
                <w:w w:val="100"/>
                <w:sz w:val="21"/>
                <w:szCs w:val="21"/>
              </w:rPr>
              <w:t>）</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有</w:t>
            </w:r>
            <w:r>
              <w:rPr>
                <w:rFonts w:ascii="宋体" w:hAnsi="宋体" w:cs="宋体" w:eastAsia="宋体" w:hint="default"/>
                <w:spacing w:val="-3"/>
                <w:w w:val="100"/>
                <w:sz w:val="21"/>
                <w:szCs w:val="21"/>
              </w:rPr>
              <w:t>限公</w:t>
            </w:r>
            <w:r>
              <w:rPr>
                <w:rFonts w:ascii="宋体" w:hAnsi="宋体" w:cs="宋体" w:eastAsia="宋体" w:hint="default"/>
                <w:w w:val="100"/>
                <w:sz w:val="21"/>
                <w:szCs w:val="21"/>
              </w:rPr>
              <w:t>司附</w:t>
            </w:r>
            <w:r>
              <w:rPr>
                <w:rFonts w:ascii="宋体" w:hAnsi="宋体" w:cs="宋体" w:eastAsia="宋体" w:hint="default"/>
                <w:spacing w:val="-3"/>
                <w:w w:val="100"/>
                <w:sz w:val="21"/>
                <w:szCs w:val="21"/>
              </w:rPr>
              <w:t>属</w:t>
            </w:r>
            <w:r>
              <w:rPr>
                <w:rFonts w:ascii="宋体" w:hAnsi="宋体" w:cs="宋体" w:eastAsia="宋体" w:hint="default"/>
                <w:w w:val="100"/>
                <w:sz w:val="21"/>
                <w:szCs w:val="21"/>
              </w:rPr>
              <w:t>公</w:t>
            </w:r>
            <w:r>
              <w:rPr>
                <w:rFonts w:ascii="宋体" w:hAnsi="宋体" w:cs="宋体" w:eastAsia="宋体" w:hint="default"/>
                <w:spacing w:val="-39"/>
                <w:w w:val="100"/>
                <w:sz w:val="21"/>
                <w:szCs w:val="21"/>
              </w:rPr>
              <w:t>司</w:t>
            </w:r>
            <w:r>
              <w:rPr>
                <w:rFonts w:ascii="宋体" w:hAnsi="宋体" w:cs="宋体" w:eastAsia="宋体" w:hint="default"/>
                <w:w w:val="100"/>
                <w:sz w:val="21"/>
                <w:szCs w:val="21"/>
              </w:rPr>
              <w:t>（注</w:t>
            </w:r>
            <w:r>
              <w:rPr>
                <w:rFonts w:ascii="宋体" w:hAnsi="宋体" w:cs="宋体" w:eastAsia="宋体" w:hint="default"/>
                <w:spacing w:val="-55"/>
                <w:sz w:val="21"/>
                <w:szCs w:val="21"/>
              </w:rPr>
              <w:t> </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 </w:t>
            </w:r>
          </w:p>
        </w:tc>
        <w:tc>
          <w:tcPr>
            <w:tcW w:w="4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联营企业附属公司</w:t>
            </w:r>
            <w:r>
              <w:rPr>
                <w:rFonts w:ascii="宋体" w:hAnsi="宋体" w:cs="宋体" w:eastAsia="宋体" w:hint="default"/>
                <w:sz w:val="21"/>
                <w:szCs w:val="21"/>
              </w:rPr>
              <w:t> </w:t>
            </w:r>
          </w:p>
        </w:tc>
      </w:tr>
      <w:tr>
        <w:trPr>
          <w:trHeight w:val="355" w:hRule="exact"/>
        </w:trPr>
        <w:tc>
          <w:tcPr>
            <w:tcW w:w="43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辽宁宝来化工有限公司</w:t>
            </w:r>
            <w:r>
              <w:rPr>
                <w:rFonts w:ascii="宋体" w:hAnsi="宋体" w:cs="宋体" w:eastAsia="宋体" w:hint="default"/>
                <w:sz w:val="21"/>
                <w:szCs w:val="21"/>
              </w:rPr>
              <w:t> </w:t>
            </w:r>
          </w:p>
        </w:tc>
        <w:tc>
          <w:tcPr>
            <w:tcW w:w="468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360" w:hRule="exact"/>
        </w:trPr>
        <w:tc>
          <w:tcPr>
            <w:tcW w:w="43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锦州嘉城物资仓储有限公司</w:t>
            </w:r>
            <w:r>
              <w:rPr>
                <w:rFonts w:ascii="宋体" w:hAnsi="宋体" w:cs="宋体" w:eastAsia="宋体" w:hint="default"/>
                <w:sz w:val="21"/>
                <w:szCs w:val="21"/>
              </w:rPr>
              <w:t> </w:t>
            </w:r>
          </w:p>
        </w:tc>
        <w:tc>
          <w:tcPr>
            <w:tcW w:w="46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7" w:right="0"/>
              <w:jc w:val="center"/>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r>
    </w:tbl>
    <w:p>
      <w:pPr>
        <w:pStyle w:val="BodyText"/>
        <w:spacing w:line="243"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58" w:right="0"/>
        <w:jc w:val="left"/>
      </w:pPr>
      <w:r>
        <w:rPr/>
        <w:t>注</w:t>
      </w:r>
      <w:r>
        <w:rPr>
          <w:spacing w:val="21"/>
        </w:rPr>
        <w:t> </w:t>
      </w:r>
      <w:r>
        <w:rPr>
          <w:rFonts w:ascii="宋体" w:hAnsi="宋体" w:cs="宋体" w:eastAsia="宋体" w:hint="default"/>
          <w:spacing w:val="-2"/>
        </w:rPr>
        <w:t>1</w:t>
      </w:r>
      <w:r>
        <w:rPr>
          <w:spacing w:val="-2"/>
        </w:rPr>
        <w:t>：锦州中理外轮理货有限公司包含锦州中理物流有限公司、锦州中理检验有限公司、锦</w:t>
      </w:r>
    </w:p>
    <w:p>
      <w:pPr>
        <w:spacing w:after="0" w:line="274" w:lineRule="exact"/>
        <w:jc w:val="left"/>
        <w:sectPr>
          <w:pgSz w:w="11910" w:h="16840"/>
          <w:pgMar w:header="0" w:footer="1195" w:top="1120" w:bottom="1380" w:left="1560" w:right="1020"/>
        </w:sectPr>
      </w:pPr>
    </w:p>
    <w:p>
      <w:pPr>
        <w:spacing w:line="240" w:lineRule="auto" w:before="1"/>
        <w:rPr>
          <w:rFonts w:ascii="宋体" w:hAnsi="宋体" w:cs="宋体" w:eastAsia="宋体" w:hint="default"/>
          <w:sz w:val="25"/>
          <w:szCs w:val="25"/>
        </w:rPr>
      </w:pPr>
    </w:p>
    <w:p>
      <w:pPr>
        <w:pStyle w:val="BodyText"/>
        <w:spacing w:line="274" w:lineRule="exact" w:before="36"/>
        <w:ind w:left="238" w:right="0"/>
        <w:jc w:val="left"/>
        <w:rPr>
          <w:rFonts w:ascii="宋体" w:hAnsi="宋体" w:cs="宋体" w:eastAsia="宋体" w:hint="default"/>
        </w:rPr>
      </w:pPr>
      <w:r>
        <w:rPr/>
        <w:t>州中理仓储服务有限公司等全资子公司。</w:t>
      </w:r>
      <w:r>
        <w:rPr>
          <w:rFonts w:ascii="宋体" w:hAnsi="宋体" w:cs="宋体" w:eastAsia="宋体" w:hint="default"/>
        </w:rPr>
        <w:t> </w:t>
      </w:r>
    </w:p>
    <w:p>
      <w:pPr>
        <w:pStyle w:val="BodyText"/>
        <w:spacing w:line="272" w:lineRule="exact" w:before="27"/>
        <w:ind w:left="238" w:right="0" w:firstLine="419"/>
        <w:jc w:val="left"/>
      </w:pPr>
      <w:r>
        <w:rPr/>
        <w:t>注</w:t>
      </w:r>
      <w:r>
        <w:rPr>
          <w:spacing w:val="-55"/>
        </w:rPr>
        <w:t> </w:t>
      </w:r>
      <w:r>
        <w:rPr>
          <w:rFonts w:ascii="宋体" w:hAnsi="宋体" w:cs="宋体" w:eastAsia="宋体" w:hint="default"/>
        </w:rPr>
        <w:t>2</w:t>
      </w:r>
      <w:r>
        <w:rPr/>
        <w:t>：锦国投（大连）发展有限公司附属公司包括：锦港国际贸易发展有限公司、天津海纳</w:t>
      </w:r>
      <w:r>
        <w:rPr>
          <w:w w:val="100"/>
        </w:rPr>
        <w:t> </w:t>
      </w:r>
      <w:r>
        <w:rPr>
          <w:spacing w:val="-2"/>
        </w:rPr>
        <w:t>君诚商业保理有限公司、锦州港口国际贸易发展有限公司、锦国投（锦州）建设有限公司、锦港</w:t>
      </w:r>
    </w:p>
    <w:p>
      <w:pPr>
        <w:pStyle w:val="BodyText"/>
        <w:spacing w:line="272" w:lineRule="exact" w:before="1"/>
        <w:ind w:left="238" w:right="0"/>
        <w:jc w:val="left"/>
      </w:pPr>
      <w:r>
        <w:rPr>
          <w:spacing w:val="-2"/>
        </w:rPr>
        <w:t>（天津）租赁有限公司、锦港实业发展（上海）有限公司、锦国投（大连）经贸有限公司、锦州</w:t>
      </w:r>
      <w:r>
        <w:rPr>
          <w:spacing w:val="-25"/>
        </w:rPr>
        <w:t> </w:t>
      </w:r>
      <w:r>
        <w:rPr>
          <w:spacing w:val="-25"/>
        </w:rPr>
      </w:r>
      <w:r>
        <w:rPr>
          <w:spacing w:val="-2"/>
        </w:rPr>
        <w:t>锦港铝业发展有限公司、武汉信通利达商贸有限公司、大连葆锐实业发展有限公司、大连华展投</w:t>
      </w:r>
    </w:p>
    <w:p>
      <w:pPr>
        <w:pStyle w:val="BodyText"/>
        <w:spacing w:line="272" w:lineRule="exact" w:before="1"/>
        <w:ind w:left="238" w:right="0"/>
        <w:jc w:val="left"/>
      </w:pPr>
      <w:r>
        <w:rPr>
          <w:spacing w:val="-2"/>
        </w:rPr>
        <w:t>资有限公司、蔚轩（上海）资产管理有限公司、锦港（天津）保险经纪有限公司、葫芦岛市港辉</w:t>
      </w:r>
      <w:r>
        <w:rPr>
          <w:spacing w:val="-25"/>
        </w:rPr>
        <w:t> </w:t>
      </w:r>
      <w:r>
        <w:rPr>
          <w:spacing w:val="-25"/>
        </w:rPr>
      </w:r>
      <w:r>
        <w:rPr>
          <w:spacing w:val="-2"/>
        </w:rPr>
        <w:t>新材料有限公司、浙江睿懋资产管理有限公司、辽西投资发展有限公司、锦港能源发展（上海）</w:t>
      </w:r>
    </w:p>
    <w:p>
      <w:pPr>
        <w:pStyle w:val="BodyText"/>
        <w:spacing w:line="272" w:lineRule="exact" w:before="1"/>
        <w:ind w:left="238" w:right="0"/>
        <w:jc w:val="left"/>
      </w:pPr>
      <w:r>
        <w:rPr>
          <w:spacing w:val="-2"/>
        </w:rPr>
        <w:t>有限公司、锦州港投港口发展有限公司、上海润盛贸易有限公司、朝阳恒辉铝业发展有限公司、</w:t>
      </w:r>
      <w:r>
        <w:rPr>
          <w:spacing w:val="-25"/>
        </w:rPr>
        <w:t> </w:t>
      </w:r>
      <w:r>
        <w:rPr>
          <w:spacing w:val="-25"/>
        </w:rPr>
      </w:r>
      <w:r>
        <w:rPr>
          <w:spacing w:val="-2"/>
        </w:rPr>
        <w:t>朝阳中辉热力发展有限公司、赤峰启辉铝业发展有限公司、赤峰华创热力发展有限公司、上海君</w:t>
      </w:r>
    </w:p>
    <w:p>
      <w:pPr>
        <w:pStyle w:val="BodyText"/>
        <w:spacing w:line="272" w:lineRule="exact" w:before="1"/>
        <w:ind w:left="238" w:right="0"/>
        <w:jc w:val="left"/>
      </w:pPr>
      <w:r>
        <w:rPr>
          <w:spacing w:val="-2"/>
        </w:rPr>
        <w:t>安海运股份有限公司、上海物通农业发展有限公司、上海港荣物贸集团有限公司、辽宁新动能产</w:t>
      </w:r>
      <w:r>
        <w:rPr>
          <w:spacing w:val="-25"/>
        </w:rPr>
        <w:t> </w:t>
      </w:r>
      <w:r>
        <w:rPr>
          <w:spacing w:val="-25"/>
        </w:rPr>
      </w:r>
      <w:r>
        <w:rPr>
          <w:spacing w:val="-2"/>
        </w:rPr>
        <w:t>业投资有限公司、大连锦润船舶燃料供应有限公司等子公司。另年度内锦国投（大连）发展有限</w:t>
      </w:r>
    </w:p>
    <w:p>
      <w:pPr>
        <w:pStyle w:val="BodyText"/>
        <w:spacing w:line="272" w:lineRule="exact" w:before="1"/>
        <w:ind w:left="238" w:right="0"/>
        <w:jc w:val="left"/>
      </w:pPr>
      <w:r>
        <w:rPr>
          <w:spacing w:val="-2"/>
        </w:rPr>
        <w:t>公司与锦州盛邦路港有限公司其他股东签订股权转让协议，股权转让后原公司其他关联企业锦州</w:t>
      </w:r>
      <w:r>
        <w:rPr>
          <w:spacing w:val="-25"/>
        </w:rPr>
        <w:t> </w:t>
      </w:r>
      <w:r>
        <w:rPr>
          <w:spacing w:val="-25"/>
        </w:rPr>
      </w:r>
      <w:r>
        <w:rPr>
          <w:spacing w:val="-2"/>
        </w:rPr>
        <w:t>盛邦路港有限公司变为锦国投控股子公司，本期对其关联方交易和关联余额并入锦国投（大连）</w:t>
      </w:r>
    </w:p>
    <w:p>
      <w:pPr>
        <w:pStyle w:val="BodyText"/>
        <w:spacing w:line="248" w:lineRule="exact"/>
        <w:ind w:left="238" w:right="0"/>
        <w:jc w:val="left"/>
        <w:rPr>
          <w:rFonts w:ascii="宋体" w:hAnsi="宋体" w:cs="宋体" w:eastAsia="宋体" w:hint="default"/>
        </w:rPr>
      </w:pPr>
      <w:r>
        <w:rPr/>
        <w:t>发展有限公司反映。</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03"/>
        <w:gridCol w:w="4547"/>
      </w:tblGrid>
      <w:tr>
        <w:trPr>
          <w:trHeight w:val="362" w:hRule="exact"/>
        </w:trPr>
        <w:tc>
          <w:tcPr>
            <w:tcW w:w="450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b/>
                <w:bCs/>
                <w:sz w:val="21"/>
                <w:szCs w:val="21"/>
              </w:rPr>
              <w:t>其他关联方名称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4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3" w:right="0"/>
              <w:jc w:val="center"/>
              <w:rPr>
                <w:rFonts w:ascii="宋体" w:hAnsi="宋体" w:cs="宋体" w:eastAsia="宋体" w:hint="default"/>
                <w:sz w:val="21"/>
                <w:szCs w:val="21"/>
              </w:rPr>
            </w:pPr>
            <w:r>
              <w:rPr>
                <w:rFonts w:ascii="宋体" w:hAnsi="宋体" w:cs="宋体" w:eastAsia="宋体" w:hint="default"/>
                <w:b/>
                <w:bCs/>
                <w:sz w:val="21"/>
                <w:szCs w:val="21"/>
              </w:rPr>
              <w:t>其他关联方与本企业关系</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3"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w:t>
            </w:r>
            <w:r>
              <w:rPr>
                <w:rFonts w:ascii="宋体" w:hAnsi="宋体" w:cs="宋体" w:eastAsia="宋体" w:hint="default"/>
                <w:sz w:val="21"/>
                <w:szCs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东方集团股份有限公司</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3"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w:t>
            </w:r>
            <w:r>
              <w:rPr>
                <w:rFonts w:ascii="宋体" w:hAnsi="宋体" w:cs="宋体" w:eastAsia="宋体" w:hint="default"/>
                <w:sz w:val="21"/>
                <w:szCs w:val="21"/>
              </w:rPr>
              <w:t> </w:t>
            </w:r>
          </w:p>
        </w:tc>
      </w:tr>
      <w:tr>
        <w:trPr>
          <w:trHeight w:val="353"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西藏海涵交通发展有限公司</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3"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w:t>
            </w:r>
            <w:r>
              <w:rPr>
                <w:rFonts w:ascii="宋体" w:hAnsi="宋体" w:cs="宋体" w:eastAsia="宋体" w:hint="default"/>
                <w:sz w:val="21"/>
                <w:szCs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hAnsi="宋体" w:cs="宋体" w:eastAsia="宋体" w:hint="default"/>
                <w:sz w:val="21"/>
                <w:szCs w:val="21"/>
              </w:rPr>
              <w:t>锦州港国有资产经营管理有限公司</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13"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w:t>
            </w:r>
            <w:r>
              <w:rPr>
                <w:rFonts w:ascii="宋体" w:hAnsi="宋体" w:cs="宋体" w:eastAsia="宋体" w:hint="default"/>
                <w:sz w:val="21"/>
                <w:szCs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西藏天圣交通发展投资有限公司</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13"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w:t>
            </w:r>
            <w:r>
              <w:rPr>
                <w:rFonts w:ascii="宋体" w:hAnsi="宋体" w:cs="宋体" w:eastAsia="宋体" w:hint="default"/>
                <w:sz w:val="21"/>
                <w:szCs w:val="21"/>
              </w:rPr>
              <w:t> </w:t>
            </w:r>
          </w:p>
        </w:tc>
      </w:tr>
      <w:tr>
        <w:trPr>
          <w:trHeight w:val="356"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中国石油天然气集团有限公司</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13"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w:t>
            </w:r>
            <w:r>
              <w:rPr>
                <w:rFonts w:ascii="宋体" w:hAnsi="宋体" w:cs="宋体" w:eastAsia="宋体" w:hint="default"/>
                <w:sz w:val="21"/>
                <w:szCs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5"/>
              <w:jc w:val="center"/>
              <w:rPr>
                <w:rFonts w:ascii="宋体" w:hAnsi="宋体" w:cs="宋体" w:eastAsia="宋体" w:hint="default"/>
                <w:sz w:val="21"/>
                <w:szCs w:val="21"/>
              </w:rPr>
            </w:pPr>
            <w:r>
              <w:rPr>
                <w:rFonts w:ascii="宋体" w:hAnsi="宋体" w:cs="宋体" w:eastAsia="宋体" w:hint="default"/>
                <w:sz w:val="21"/>
                <w:szCs w:val="21"/>
              </w:rPr>
              <w:t>中国石油天然气集团有限公司附属公司（注</w:t>
            </w:r>
            <w:r>
              <w:rPr>
                <w:rFonts w:ascii="宋体" w:hAnsi="宋体" w:cs="宋体" w:eastAsia="宋体" w:hint="default"/>
                <w:spacing w:val="-54"/>
                <w:sz w:val="21"/>
                <w:szCs w:val="21"/>
              </w:rPr>
              <w:t> </w:t>
            </w:r>
            <w:r>
              <w:rPr>
                <w:rFonts w:ascii="宋体" w:hAnsi="宋体" w:cs="宋体" w:eastAsia="宋体" w:hint="default"/>
                <w:spacing w:val="-38"/>
                <w:sz w:val="21"/>
                <w:szCs w:val="21"/>
              </w:rPr>
              <w:t>1</w:t>
            </w:r>
            <w:r>
              <w:rPr>
                <w:rFonts w:ascii="宋体" w:hAnsi="宋体" w:cs="宋体" w:eastAsia="宋体" w:hint="default"/>
                <w:spacing w:val="-38"/>
                <w:sz w:val="21"/>
                <w:szCs w:val="21"/>
              </w:rPr>
              <w:t>）</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股东的所属公司</w:t>
            </w:r>
            <w:r>
              <w:rPr>
                <w:rFonts w:ascii="宋体" w:hAnsi="宋体" w:cs="宋体" w:eastAsia="宋体" w:hint="default"/>
                <w:sz w:val="21"/>
                <w:szCs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中电投锦州港口有限责任公司</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公司参股企业</w:t>
            </w:r>
            <w:r>
              <w:rPr>
                <w:rFonts w:ascii="宋体" w:hAnsi="宋体" w:cs="宋体" w:eastAsia="宋体" w:hint="default"/>
                <w:sz w:val="21"/>
                <w:szCs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大连集发环渤海集装箱运输有限公司</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公司参股企业</w:t>
            </w:r>
            <w:r>
              <w:rPr>
                <w:rFonts w:ascii="宋体" w:hAnsi="宋体" w:cs="宋体" w:eastAsia="宋体" w:hint="default"/>
                <w:sz w:val="21"/>
                <w:szCs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华信信托股份有限公司</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3" w:right="0"/>
              <w:jc w:val="center"/>
              <w:rPr>
                <w:rFonts w:ascii="宋体" w:hAnsi="宋体" w:cs="宋体" w:eastAsia="宋体" w:hint="default"/>
                <w:sz w:val="21"/>
                <w:szCs w:val="21"/>
              </w:rPr>
            </w:pPr>
            <w:r>
              <w:rPr>
                <w:rFonts w:ascii="宋体" w:hAnsi="宋体" w:cs="宋体" w:eastAsia="宋体" w:hint="default"/>
                <w:sz w:val="21"/>
                <w:szCs w:val="21"/>
              </w:rPr>
              <w:t>关键管理人员关联</w:t>
            </w:r>
            <w:r>
              <w:rPr>
                <w:rFonts w:ascii="宋体" w:hAnsi="宋体" w:cs="宋体" w:eastAsia="宋体" w:hint="default"/>
                <w:sz w:val="21"/>
                <w:szCs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辽港大宗商品交易有限公司（注</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3" w:right="0"/>
              <w:jc w:val="center"/>
              <w:rPr>
                <w:rFonts w:ascii="宋体" w:hAnsi="宋体" w:cs="宋体" w:eastAsia="宋体" w:hint="default"/>
                <w:sz w:val="21"/>
                <w:szCs w:val="21"/>
              </w:rPr>
            </w:pPr>
            <w:r>
              <w:rPr>
                <w:rFonts w:ascii="宋体" w:hAnsi="宋体" w:cs="宋体" w:eastAsia="宋体" w:hint="default"/>
                <w:sz w:val="21"/>
                <w:szCs w:val="21"/>
              </w:rPr>
              <w:t>关键管理人员关联</w:t>
            </w:r>
            <w:r>
              <w:rPr>
                <w:rFonts w:ascii="宋体" w:hAnsi="宋体" w:cs="宋体" w:eastAsia="宋体" w:hint="default"/>
                <w:sz w:val="21"/>
                <w:szCs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锦州盛邦路港有限公司</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13" w:right="0"/>
              <w:jc w:val="center"/>
              <w:rPr>
                <w:rFonts w:ascii="宋体" w:hAnsi="宋体" w:cs="宋体" w:eastAsia="宋体" w:hint="default"/>
                <w:sz w:val="21"/>
                <w:szCs w:val="21"/>
              </w:rPr>
            </w:pPr>
            <w:r>
              <w:rPr>
                <w:rFonts w:ascii="宋体" w:hAnsi="宋体" w:cs="宋体" w:eastAsia="宋体" w:hint="default"/>
                <w:sz w:val="21"/>
                <w:szCs w:val="21"/>
              </w:rPr>
              <w:t>关键管理人员关联</w:t>
            </w:r>
            <w:r>
              <w:rPr>
                <w:rFonts w:ascii="宋体" w:hAnsi="宋体" w:cs="宋体" w:eastAsia="宋体" w:hint="default"/>
                <w:sz w:val="21"/>
                <w:szCs w:val="21"/>
              </w:rPr>
              <w:t>/</w:t>
            </w:r>
            <w:r>
              <w:rPr>
                <w:rFonts w:ascii="宋体" w:hAnsi="宋体" w:cs="宋体" w:eastAsia="宋体" w:hint="default"/>
                <w:sz w:val="21"/>
                <w:szCs w:val="21"/>
              </w:rPr>
              <w:t>联营企业子公司</w:t>
            </w:r>
            <w:r>
              <w:rPr>
                <w:rFonts w:ascii="宋体" w:hAnsi="宋体" w:cs="宋体" w:eastAsia="宋体" w:hint="default"/>
                <w:sz w:val="21"/>
                <w:szCs w:val="21"/>
              </w:rPr>
              <w:t> </w:t>
            </w:r>
          </w:p>
        </w:tc>
      </w:tr>
      <w:tr>
        <w:trPr>
          <w:trHeight w:val="360" w:hRule="exact"/>
        </w:trPr>
        <w:tc>
          <w:tcPr>
            <w:tcW w:w="45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董事、经理、财务总监及董事会秘书</w:t>
            </w:r>
            <w:r>
              <w:rPr>
                <w:rFonts w:ascii="宋体" w:hAnsi="宋体" w:cs="宋体" w:eastAsia="宋体" w:hint="default"/>
                <w:sz w:val="21"/>
                <w:szCs w:val="21"/>
              </w:rPr>
              <w:t> </w:t>
            </w:r>
          </w:p>
        </w:tc>
        <w:tc>
          <w:tcPr>
            <w:tcW w:w="45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10" w:right="0"/>
              <w:jc w:val="center"/>
              <w:rPr>
                <w:rFonts w:ascii="宋体" w:hAnsi="宋体" w:cs="宋体" w:eastAsia="宋体" w:hint="default"/>
                <w:sz w:val="21"/>
                <w:szCs w:val="21"/>
              </w:rPr>
            </w:pPr>
            <w:r>
              <w:rPr>
                <w:rFonts w:ascii="宋体" w:hAnsi="宋体" w:cs="宋体" w:eastAsia="宋体" w:hint="default"/>
                <w:sz w:val="21"/>
                <w:szCs w:val="21"/>
              </w:rPr>
              <w:t>关键管理人员</w:t>
            </w:r>
            <w:r>
              <w:rPr>
                <w:rFonts w:ascii="宋体" w:hAnsi="宋体" w:cs="宋体" w:eastAsia="宋体" w:hint="default"/>
                <w:sz w:val="21"/>
                <w:szCs w:val="21"/>
              </w:rPr>
              <w:t> </w:t>
            </w:r>
          </w:p>
        </w:tc>
      </w:tr>
    </w:tbl>
    <w:p>
      <w:pPr>
        <w:pStyle w:val="BodyText"/>
        <w:spacing w:line="243" w:lineRule="exact"/>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37" w:lineRule="auto" w:before="2"/>
        <w:ind w:left="238" w:right="257" w:firstLine="419"/>
        <w:jc w:val="both"/>
        <w:rPr>
          <w:rFonts w:ascii="宋体" w:hAnsi="宋体" w:cs="宋体" w:eastAsia="宋体" w:hint="default"/>
        </w:rPr>
      </w:pPr>
      <w:r>
        <w:rPr/>
        <w:t>注</w:t>
      </w:r>
      <w:r>
        <w:rPr>
          <w:spacing w:val="-55"/>
        </w:rPr>
        <w:t> </w:t>
      </w:r>
      <w:r>
        <w:rPr>
          <w:rFonts w:ascii="宋体" w:hAnsi="宋体" w:cs="宋体" w:eastAsia="宋体" w:hint="default"/>
        </w:rPr>
        <w:t>1</w:t>
      </w:r>
      <w:r>
        <w:rPr/>
        <w:t>：中国石油天然气集团有限公司附属公司主要包括中国石油天然气股份有限公司锦州石</w:t>
      </w:r>
      <w:r>
        <w:rPr>
          <w:w w:val="100"/>
        </w:rPr>
        <w:t> </w:t>
      </w:r>
      <w:r>
        <w:rPr>
          <w:spacing w:val="-2"/>
        </w:rPr>
        <w:t>化分公司、中国石油天然气股份有限公司锦西石化分公司、中国石油天然气股份有限公司东北销</w:t>
      </w:r>
      <w:r>
        <w:rPr>
          <w:spacing w:val="-25"/>
        </w:rPr>
        <w:t> </w:t>
      </w:r>
      <w:r>
        <w:rPr>
          <w:spacing w:val="-25"/>
        </w:rPr>
      </w:r>
      <w:r>
        <w:rPr>
          <w:spacing w:val="-2"/>
        </w:rPr>
        <w:t>售锦州分公司、中国石油天然气股份有限公司东北销售葫芦岛分公司、锦州中石油国际事业有限</w:t>
      </w:r>
      <w:r>
        <w:rPr>
          <w:spacing w:val="-25"/>
        </w:rPr>
        <w:t> </w:t>
      </w:r>
      <w:r>
        <w:rPr>
          <w:spacing w:val="-25"/>
        </w:rPr>
      </w:r>
      <w:r>
        <w:rPr>
          <w:spacing w:val="-2"/>
        </w:rPr>
        <w:t>公司、中国石油天然气股份有限公司管道沈阳结算站、中国石油天然气股份有限公司大连石化分</w:t>
      </w:r>
      <w:r>
        <w:rPr>
          <w:spacing w:val="-25"/>
        </w:rPr>
        <w:t> </w:t>
      </w:r>
      <w:r>
        <w:rPr>
          <w:spacing w:val="-25"/>
        </w:rPr>
      </w:r>
      <w:r>
        <w:rPr>
          <w:spacing w:val="-2"/>
        </w:rPr>
        <w:t>公司、锦州中石油船务代理有限公司、中国石油（香港）有限公司、中国石油天然气股份有限公</w:t>
      </w:r>
      <w:r>
        <w:rPr>
          <w:spacing w:val="-25"/>
        </w:rPr>
        <w:t> </w:t>
      </w:r>
      <w:r>
        <w:rPr>
          <w:spacing w:val="-25"/>
        </w:rPr>
      </w:r>
      <w:r>
        <w:rPr>
          <w:spacing w:val="-2"/>
        </w:rPr>
        <w:t>司管道锦州输油气分公司、中石油昆仑燃气有限公司液化气锦州分公司、锦州开元石化有限责任</w:t>
      </w:r>
      <w:r>
        <w:rPr>
          <w:spacing w:val="-25"/>
        </w:rPr>
        <w:t> </w:t>
      </w:r>
      <w:r>
        <w:rPr>
          <w:spacing w:val="-25"/>
        </w:rPr>
      </w:r>
      <w:r>
        <w:rPr/>
        <w:t>公司、中国石油国际事业（香港）有限公司等。</w:t>
      </w:r>
      <w:r>
        <w:rPr>
          <w:rFonts w:ascii="宋体" w:hAnsi="宋体" w:cs="宋体" w:eastAsia="宋体" w:hint="default"/>
        </w:rPr>
        <w:t> </w:t>
      </w:r>
    </w:p>
    <w:p>
      <w:pPr>
        <w:pStyle w:val="BodyText"/>
        <w:spacing w:line="237" w:lineRule="auto" w:before="1"/>
        <w:ind w:left="238" w:right="248" w:firstLine="419"/>
        <w:jc w:val="both"/>
        <w:rPr>
          <w:rFonts w:ascii="宋体" w:hAnsi="宋体" w:cs="宋体" w:eastAsia="宋体" w:hint="default"/>
        </w:rPr>
      </w:pPr>
      <w:r>
        <w:rPr/>
        <w:t>注</w:t>
      </w:r>
      <w:r>
        <w:rPr>
          <w:spacing w:val="10"/>
        </w:rPr>
        <w:t> </w:t>
      </w:r>
      <w:r>
        <w:rPr>
          <w:rFonts w:ascii="宋体" w:hAnsi="宋体" w:cs="宋体" w:eastAsia="宋体" w:hint="default"/>
          <w:spacing w:val="-6"/>
        </w:rPr>
        <w:t>2</w:t>
      </w:r>
      <w:r>
        <w:rPr>
          <w:spacing w:val="-6"/>
        </w:rPr>
        <w:t>：辽港大宗商品交易有限公司包含辽港（大连）经贸有限公司、锦州港辉石化有限公司、</w:t>
      </w:r>
      <w:r>
        <w:rPr>
          <w:w w:val="100"/>
        </w:rPr>
        <w:t> </w:t>
      </w:r>
      <w:r>
        <w:rPr>
          <w:spacing w:val="-7"/>
        </w:rPr>
        <w:t>辽港（大连）实业有限公司、辽港（大连）发展有限公司、锦州锦港石化有限公司、辽港（大连）</w:t>
      </w:r>
      <w:r>
        <w:rPr>
          <w:spacing w:val="-18"/>
        </w:rPr>
        <w:t> </w:t>
      </w:r>
      <w:r>
        <w:rPr>
          <w:spacing w:val="-18"/>
        </w:rPr>
      </w:r>
      <w:r>
        <w:rPr/>
        <w:t>电子商务有限公司、辽港（上海）电子商务有限公司等子公司。</w:t>
      </w:r>
      <w:r>
        <w:rPr>
          <w:rFonts w:ascii="宋体" w:hAnsi="宋体" w:cs="宋体" w:eastAsia="宋体" w:hint="default"/>
        </w:rPr>
        <w:t> </w:t>
      </w:r>
    </w:p>
    <w:p>
      <w:pPr>
        <w:pStyle w:val="Heading3"/>
        <w:spacing w:line="271" w:lineRule="exact"/>
        <w:ind w:left="238" w:right="0"/>
        <w:jc w:val="left"/>
        <w:rPr>
          <w:rFonts w:ascii="宋体" w:hAnsi="宋体" w:cs="宋体" w:eastAsia="宋体" w:hint="default"/>
          <w:b w:val="0"/>
          <w:bCs w:val="0"/>
        </w:rPr>
      </w:pPr>
      <w:r>
        <w:rPr>
          <w:rFonts w:ascii="宋体"/>
          <w:w w:val="99"/>
        </w:rPr>
        <w:t> </w:t>
      </w:r>
      <w:r>
        <w:rPr>
          <w:rFonts w:ascii="宋体"/>
          <w:b w:val="0"/>
        </w:rPr>
      </w:r>
    </w:p>
    <w:p>
      <w:pPr>
        <w:spacing w:after="0" w:line="271" w:lineRule="exact"/>
        <w:jc w:val="left"/>
        <w:rPr>
          <w:rFonts w:ascii="宋体" w:hAnsi="宋体" w:cs="宋体" w:eastAsia="宋体" w:hint="default"/>
        </w:rPr>
        <w:sectPr>
          <w:pgSz w:w="11910" w:h="16840"/>
          <w:pgMar w:header="0" w:footer="1195" w:top="1120" w:bottom="1380" w:left="1560" w:right="102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0" w:footer="1195" w:top="1120" w:bottom="1380" w:left="1640" w:right="1060"/>
        </w:sectPr>
      </w:pPr>
    </w:p>
    <w:p>
      <w:pPr>
        <w:spacing w:line="290" w:lineRule="auto" w:before="36"/>
        <w:ind w:left="15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30" w:lineRule="exact"/>
        <w:ind w:left="1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640" w:right="1060"/>
          <w:cols w:num="2" w:equalWidth="0">
            <w:col w:w="4273" w:space="2249"/>
            <w:col w:w="2688"/>
          </w:cols>
        </w:sectPr>
      </w:pPr>
    </w:p>
    <w:p>
      <w:pPr>
        <w:spacing w:line="240" w:lineRule="auto" w:before="8"/>
        <w:rPr>
          <w:rFonts w:ascii="宋体" w:hAnsi="宋体" w:cs="宋体" w:eastAsia="宋体" w:hint="default"/>
          <w:b/>
          <w:bCs/>
          <w:sz w:val="3"/>
          <w:szCs w:val="3"/>
        </w:rPr>
      </w:pPr>
    </w:p>
    <w:tbl>
      <w:tblPr>
        <w:tblW w:w="0" w:type="auto"/>
        <w:jc w:val="left"/>
        <w:tblInd w:w="112" w:type="dxa"/>
        <w:tblLayout w:type="fixed"/>
        <w:tblCellMar>
          <w:top w:w="0" w:type="dxa"/>
          <w:left w:w="0" w:type="dxa"/>
          <w:bottom w:w="0" w:type="dxa"/>
          <w:right w:w="0" w:type="dxa"/>
        </w:tblCellMar>
        <w:tblLook w:val="01E0"/>
      </w:tblPr>
      <w:tblGrid>
        <w:gridCol w:w="3860"/>
        <w:gridCol w:w="1560"/>
        <w:gridCol w:w="1843"/>
        <w:gridCol w:w="1633"/>
      </w:tblGrid>
      <w:tr>
        <w:trPr>
          <w:trHeight w:val="348" w:hRule="exact"/>
        </w:trPr>
        <w:tc>
          <w:tcPr>
            <w:tcW w:w="386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left="98"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b/>
                <w:bCs/>
                <w:sz w:val="21"/>
                <w:szCs w:val="21"/>
              </w:rPr>
              <w:t>关联交易内容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38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3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28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锦州港国有资产经营管理有限公司</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后勤服务</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1,139,031.33</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1,240,706.58</w:t>
            </w:r>
          </w:p>
        </w:tc>
      </w:tr>
      <w:tr>
        <w:trPr>
          <w:trHeight w:val="355"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锦州中理外轮理货有限公司</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理货服务</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26,998,279.41</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26,500,026.56</w:t>
            </w:r>
          </w:p>
        </w:tc>
      </w:tr>
      <w:tr>
        <w:trPr>
          <w:trHeight w:val="355"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锦州新时代集装箱码头有限公司</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装卸停泊费</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1,263.68</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181,396.47</w:t>
            </w:r>
          </w:p>
        </w:tc>
      </w:tr>
      <w:tr>
        <w:trPr>
          <w:trHeight w:val="355"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辽宁沈哈红运物流锦州有限公司</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装卸费</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560,362.20</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1,621,196.70</w:t>
            </w:r>
          </w:p>
        </w:tc>
      </w:tr>
      <w:tr>
        <w:trPr>
          <w:trHeight w:val="355" w:hRule="exact"/>
        </w:trPr>
        <w:tc>
          <w:tcPr>
            <w:tcW w:w="3860" w:type="dxa"/>
            <w:vMerge w:val="restart"/>
            <w:tcBorders>
              <w:top w:val="single" w:sz="6" w:space="0" w:color="000000"/>
              <w:left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工程服务</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141,509.43</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7,161,717.24</w:t>
            </w:r>
          </w:p>
        </w:tc>
      </w:tr>
      <w:tr>
        <w:trPr>
          <w:trHeight w:val="353" w:hRule="exact"/>
        </w:trPr>
        <w:tc>
          <w:tcPr>
            <w:tcW w:w="3860" w:type="dxa"/>
            <w:vMerge/>
            <w:tcBorders>
              <w:left w:val="single" w:sz="12"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采购油品</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7,586,880.10</w:t>
            </w:r>
          </w:p>
        </w:tc>
        <w:tc>
          <w:tcPr>
            <w:tcW w:w="1633"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中电投锦州港口有限责任公司</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装卸费</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65,524.03</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15,086.49</w:t>
            </w:r>
          </w:p>
        </w:tc>
      </w:tr>
      <w:tr>
        <w:trPr>
          <w:trHeight w:val="355" w:hRule="exact"/>
        </w:trPr>
        <w:tc>
          <w:tcPr>
            <w:tcW w:w="386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hAnsi="宋体" w:cs="宋体" w:eastAsia="宋体" w:hint="default"/>
                <w:sz w:val="21"/>
                <w:szCs w:val="21"/>
              </w:rPr>
              <w:t>锦州盛邦路港有限公司</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center"/>
              <w:rPr>
                <w:rFonts w:ascii="宋体" w:hAnsi="宋体" w:cs="宋体" w:eastAsia="宋体" w:hint="default"/>
                <w:sz w:val="21"/>
                <w:szCs w:val="21"/>
              </w:rPr>
            </w:pPr>
            <w:r>
              <w:rPr>
                <w:rFonts w:ascii="宋体" w:hAnsi="宋体" w:cs="宋体" w:eastAsia="宋体" w:hint="default"/>
                <w:sz w:val="21"/>
                <w:szCs w:val="21"/>
              </w:rPr>
              <w:t>代理服务</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5,893,362.58</w:t>
            </w:r>
          </w:p>
        </w:tc>
      </w:tr>
      <w:tr>
        <w:trPr>
          <w:trHeight w:val="355" w:hRule="exact"/>
        </w:trPr>
        <w:tc>
          <w:tcPr>
            <w:tcW w:w="3860" w:type="dxa"/>
            <w:vMerge w:val="restart"/>
            <w:tcBorders>
              <w:top w:val="single" w:sz="6" w:space="0" w:color="000000"/>
              <w:left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锦国投（大连）发展有限公司及所属公司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center"/>
              <w:rPr>
                <w:rFonts w:ascii="宋体" w:hAnsi="宋体" w:cs="宋体" w:eastAsia="宋体" w:hint="default"/>
                <w:sz w:val="21"/>
                <w:szCs w:val="21"/>
              </w:rPr>
            </w:pPr>
            <w:r>
              <w:rPr>
                <w:rFonts w:ascii="宋体" w:hAnsi="宋体" w:cs="宋体" w:eastAsia="宋体" w:hint="default"/>
                <w:sz w:val="21"/>
                <w:szCs w:val="21"/>
              </w:rPr>
              <w:t>燃煤采购</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8,689,425.80</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12,529,972.54</w:t>
            </w:r>
          </w:p>
        </w:tc>
      </w:tr>
      <w:tr>
        <w:trPr>
          <w:trHeight w:val="355" w:hRule="exact"/>
        </w:trPr>
        <w:tc>
          <w:tcPr>
            <w:tcW w:w="3860" w:type="dxa"/>
            <w:vMerge/>
            <w:tcBorders>
              <w:left w:val="single" w:sz="12"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通行服务费</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17,785,553.11</w:t>
            </w:r>
          </w:p>
        </w:tc>
        <w:tc>
          <w:tcPr>
            <w:tcW w:w="1633"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860" w:type="dxa"/>
            <w:vMerge/>
            <w:tcBorders>
              <w:left w:val="single" w:sz="12"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货代及海运费</w:t>
            </w:r>
            <w:r>
              <w:rPr>
                <w:rFonts w:ascii="宋体" w:hAnsi="宋体" w:cs="宋体" w:eastAsia="宋体" w:hint="default"/>
                <w:sz w:val="21"/>
                <w:szCs w:val="21"/>
              </w:rPr>
              <w:t> </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34,548,301.70</w:t>
            </w:r>
          </w:p>
        </w:tc>
        <w:tc>
          <w:tcPr>
            <w:tcW w:w="16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1,734,960.02</w:t>
            </w:r>
          </w:p>
        </w:tc>
      </w:tr>
      <w:tr>
        <w:trPr>
          <w:trHeight w:val="360" w:hRule="exact"/>
        </w:trPr>
        <w:tc>
          <w:tcPr>
            <w:tcW w:w="386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w w:val="100"/>
                <w:sz w:val="21"/>
              </w:rPr>
              <w:t> </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97,516,130.79</w:t>
            </w:r>
          </w:p>
        </w:tc>
        <w:tc>
          <w:tcPr>
            <w:tcW w:w="16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56,878,425.18</w:t>
            </w:r>
          </w:p>
        </w:tc>
      </w:tr>
    </w:tbl>
    <w:p>
      <w:pPr>
        <w:spacing w:line="240" w:lineRule="auto" w:before="9"/>
        <w:rPr>
          <w:rFonts w:ascii="宋体" w:hAnsi="宋体" w:cs="宋体" w:eastAsia="宋体" w:hint="default"/>
          <w:b/>
          <w:bCs/>
          <w:sz w:val="15"/>
          <w:szCs w:val="15"/>
        </w:rPr>
      </w:pPr>
    </w:p>
    <w:p>
      <w:pPr>
        <w:pStyle w:val="BodyText"/>
        <w:spacing w:line="273" w:lineRule="exact" w:before="36"/>
        <w:ind w:left="578" w:right="0"/>
        <w:jc w:val="left"/>
        <w:rPr>
          <w:rFonts w:ascii="宋体" w:hAnsi="宋体" w:cs="宋体" w:eastAsia="宋体" w:hint="default"/>
        </w:rPr>
      </w:pPr>
      <w:r>
        <w:rPr/>
        <w:t>本公司自关联方购买商品和接受劳务是按本公司与关联方签订的协议条款所执行。</w:t>
      </w:r>
      <w:r>
        <w:rPr>
          <w:rFonts w:ascii="宋体" w:hAnsi="宋体" w:cs="宋体" w:eastAsia="宋体" w:hint="default"/>
        </w:rPr>
        <w:t> </w:t>
      </w:r>
    </w:p>
    <w:p>
      <w:pPr>
        <w:pStyle w:val="BodyText"/>
        <w:spacing w:line="273" w:lineRule="exact"/>
        <w:ind w:left="57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640" w:right="1060"/>
        </w:sectPr>
      </w:pPr>
    </w:p>
    <w:p>
      <w:pPr>
        <w:pStyle w:val="BodyText"/>
        <w:spacing w:line="272" w:lineRule="exact"/>
        <w:ind w:left="15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3" w:lineRule="exact"/>
        <w:ind w:left="1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1"/>
          <w:szCs w:val="21"/>
        </w:rPr>
      </w:pPr>
    </w:p>
    <w:p>
      <w:pPr>
        <w:pStyle w:val="BodyText"/>
        <w:spacing w:line="240" w:lineRule="auto"/>
        <w:ind w:left="1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40" w:right="1060"/>
          <w:cols w:num="2" w:equalWidth="0">
            <w:col w:w="2679" w:space="3843"/>
            <w:col w:w="2688"/>
          </w:cols>
        </w:sectPr>
      </w:pPr>
    </w:p>
    <w:p>
      <w:pPr>
        <w:spacing w:line="240" w:lineRule="auto" w:before="8"/>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3293"/>
        <w:gridCol w:w="2127"/>
        <w:gridCol w:w="1699"/>
        <w:gridCol w:w="1777"/>
      </w:tblGrid>
      <w:tr>
        <w:trPr>
          <w:trHeight w:val="346" w:hRule="exact"/>
        </w:trPr>
        <w:tc>
          <w:tcPr>
            <w:tcW w:w="329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left="97"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b/>
                <w:bCs/>
                <w:sz w:val="21"/>
                <w:szCs w:val="21"/>
              </w:rPr>
              <w:t>关联交易内容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31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7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35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293" w:type="dxa"/>
            <w:vMerge w:val="restart"/>
            <w:tcBorders>
              <w:top w:val="single" w:sz="6" w:space="0" w:color="000000"/>
              <w:left w:val="single" w:sz="12" w:space="0" w:color="000000"/>
              <w:right w:val="single" w:sz="6" w:space="0" w:color="000000"/>
            </w:tcBorders>
          </w:tcPr>
          <w:p>
            <w:pPr>
              <w:pStyle w:val="TableParagraph"/>
              <w:spacing w:line="297" w:lineRule="auto" w:before="35"/>
              <w:ind w:left="1420" w:right="60" w:hanging="1366"/>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提供港口服务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451,923,048.75</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383,544,300.77</w:t>
            </w:r>
          </w:p>
        </w:tc>
      </w:tr>
      <w:tr>
        <w:trPr>
          <w:trHeight w:val="355" w:hRule="exact"/>
        </w:trPr>
        <w:tc>
          <w:tcPr>
            <w:tcW w:w="3293" w:type="dxa"/>
            <w:vMerge/>
            <w:tcBorders>
              <w:left w:val="single" w:sz="12"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2" w:right="0"/>
              <w:jc w:val="center"/>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11,727,952.08</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11,116,223.33</w:t>
            </w:r>
          </w:p>
        </w:tc>
      </w:tr>
      <w:tr>
        <w:trPr>
          <w:trHeight w:val="355" w:hRule="exact"/>
        </w:trPr>
        <w:tc>
          <w:tcPr>
            <w:tcW w:w="329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提供港口服务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6,835,853.94</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6,390,612.18</w:t>
            </w:r>
          </w:p>
        </w:tc>
      </w:tr>
      <w:tr>
        <w:trPr>
          <w:trHeight w:val="355" w:hRule="exact"/>
        </w:trPr>
        <w:tc>
          <w:tcPr>
            <w:tcW w:w="3293" w:type="dxa"/>
            <w:vMerge/>
            <w:tcBorders>
              <w:left w:val="single" w:sz="12"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商品销售</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217,088.49</w:t>
            </w:r>
          </w:p>
        </w:tc>
        <w:tc>
          <w:tcPr>
            <w:tcW w:w="1777"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293" w:type="dxa"/>
            <w:vMerge/>
            <w:tcBorders>
              <w:left w:val="single" w:sz="12"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2,495,459.21</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2,535,215.01</w:t>
            </w:r>
          </w:p>
        </w:tc>
      </w:tr>
      <w:tr>
        <w:trPr>
          <w:trHeight w:val="355" w:hRule="exact"/>
        </w:trPr>
        <w:tc>
          <w:tcPr>
            <w:tcW w:w="3293" w:type="dxa"/>
            <w:vMerge/>
            <w:tcBorders>
              <w:left w:val="single" w:sz="12"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监理服务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47,169.81</w:t>
            </w:r>
          </w:p>
        </w:tc>
      </w:tr>
      <w:tr>
        <w:trPr>
          <w:trHeight w:val="355" w:hRule="exact"/>
        </w:trPr>
        <w:tc>
          <w:tcPr>
            <w:tcW w:w="3293" w:type="dxa"/>
            <w:vMerge w:val="restart"/>
            <w:tcBorders>
              <w:top w:val="single" w:sz="6" w:space="0" w:color="000000"/>
              <w:left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97" w:lineRule="auto"/>
              <w:ind w:left="1315" w:right="60" w:hanging="1260"/>
              <w:jc w:val="left"/>
              <w:rPr>
                <w:rFonts w:ascii="宋体" w:hAnsi="宋体" w:cs="宋体" w:eastAsia="宋体" w:hint="default"/>
                <w:sz w:val="21"/>
                <w:szCs w:val="21"/>
              </w:rPr>
            </w:pPr>
            <w:r>
              <w:rPr>
                <w:rFonts w:ascii="宋体" w:hAnsi="宋体" w:cs="宋体" w:eastAsia="宋体" w:hint="default"/>
                <w:sz w:val="21"/>
                <w:szCs w:val="21"/>
              </w:rPr>
              <w:t>锦国投（大连）发展有限公司及所</w:t>
            </w:r>
            <w:r>
              <w:rPr>
                <w:rFonts w:ascii="宋体" w:hAnsi="宋体" w:cs="宋体" w:eastAsia="宋体" w:hint="default"/>
                <w:w w:val="100"/>
                <w:sz w:val="21"/>
                <w:szCs w:val="21"/>
              </w:rPr>
              <w:t> </w:t>
            </w:r>
            <w:r>
              <w:rPr>
                <w:rFonts w:ascii="宋体" w:hAnsi="宋体" w:cs="宋体" w:eastAsia="宋体" w:hint="default"/>
                <w:sz w:val="21"/>
                <w:szCs w:val="21"/>
              </w:rPr>
              <w:t>属公司</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提供港口服务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43,858,440.60</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4,183,852.33</w:t>
            </w:r>
          </w:p>
        </w:tc>
      </w:tr>
      <w:tr>
        <w:trPr>
          <w:trHeight w:val="356" w:hRule="exact"/>
        </w:trPr>
        <w:tc>
          <w:tcPr>
            <w:tcW w:w="3293" w:type="dxa"/>
            <w:vMerge/>
            <w:tcBorders>
              <w:left w:val="single" w:sz="12"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25,571,145.69</w:t>
            </w:r>
          </w:p>
        </w:tc>
        <w:tc>
          <w:tcPr>
            <w:tcW w:w="1777"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293" w:type="dxa"/>
            <w:vMerge/>
            <w:tcBorders>
              <w:left w:val="single" w:sz="12"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其他服务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4,716,981.15</w:t>
            </w:r>
          </w:p>
        </w:tc>
        <w:tc>
          <w:tcPr>
            <w:tcW w:w="1777"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293" w:type="dxa"/>
            <w:vMerge w:val="restart"/>
            <w:tcBorders>
              <w:top w:val="single" w:sz="6" w:space="0" w:color="000000"/>
              <w:left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锦州港象屿粮食物流有限公司</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提供港口服务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7,767,865.32</w:t>
            </w:r>
          </w:p>
        </w:tc>
        <w:tc>
          <w:tcPr>
            <w:tcW w:w="1777"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293" w:type="dxa"/>
            <w:vMerge/>
            <w:tcBorders>
              <w:left w:val="single" w:sz="12"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387,217.70</w:t>
            </w:r>
          </w:p>
        </w:tc>
        <w:tc>
          <w:tcPr>
            <w:tcW w:w="1777" w:type="dxa"/>
            <w:tcBorders>
              <w:top w:val="single" w:sz="6" w:space="0" w:color="000000"/>
              <w:left w:val="single" w:sz="6" w:space="0" w:color="000000"/>
              <w:bottom w:val="single" w:sz="6" w:space="0" w:color="000000"/>
              <w:right w:val="single" w:sz="12" w:space="0" w:color="000000"/>
            </w:tcBorders>
          </w:tcPr>
          <w:p>
            <w:pPr/>
          </w:p>
        </w:tc>
      </w:tr>
      <w:tr>
        <w:trPr>
          <w:trHeight w:val="353" w:hRule="exact"/>
        </w:trPr>
        <w:tc>
          <w:tcPr>
            <w:tcW w:w="3293" w:type="dxa"/>
            <w:vMerge/>
            <w:tcBorders>
              <w:left w:val="single" w:sz="12"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sz w:val="21"/>
                <w:szCs w:val="21"/>
              </w:rPr>
              <w:t>监理服务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379,320.75</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1,137,962.26</w:t>
            </w:r>
          </w:p>
        </w:tc>
      </w:tr>
      <w:tr>
        <w:trPr>
          <w:trHeight w:val="355" w:hRule="exact"/>
        </w:trPr>
        <w:tc>
          <w:tcPr>
            <w:tcW w:w="3293" w:type="dxa"/>
            <w:vMerge w:val="restart"/>
            <w:tcBorders>
              <w:top w:val="single" w:sz="6"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提供港口服务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15,721,673.90</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30,321,781.60</w:t>
            </w:r>
          </w:p>
        </w:tc>
      </w:tr>
      <w:tr>
        <w:trPr>
          <w:trHeight w:val="355" w:hRule="exact"/>
        </w:trPr>
        <w:tc>
          <w:tcPr>
            <w:tcW w:w="3293" w:type="dxa"/>
            <w:vMerge/>
            <w:tcBorders>
              <w:left w:val="single" w:sz="12"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2" w:right="0"/>
              <w:jc w:val="center"/>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383,062.24</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336,293.64</w:t>
            </w:r>
          </w:p>
        </w:tc>
      </w:tr>
      <w:tr>
        <w:trPr>
          <w:trHeight w:val="355" w:hRule="exact"/>
        </w:trPr>
        <w:tc>
          <w:tcPr>
            <w:tcW w:w="3293" w:type="dxa"/>
            <w:vMerge w:val="restart"/>
            <w:tcBorders>
              <w:top w:val="single" w:sz="6"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提供港口服务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9,513,575.68</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2,487,083.86</w:t>
            </w:r>
          </w:p>
        </w:tc>
      </w:tr>
      <w:tr>
        <w:trPr>
          <w:trHeight w:val="362" w:hRule="exact"/>
        </w:trPr>
        <w:tc>
          <w:tcPr>
            <w:tcW w:w="3293" w:type="dxa"/>
            <w:vMerge/>
            <w:tcBorders>
              <w:left w:val="single" w:sz="12" w:space="0" w:color="000000"/>
              <w:bottom w:val="single" w:sz="12" w:space="0" w:color="000000"/>
              <w:right w:val="single" w:sz="6" w:space="0" w:color="000000"/>
            </w:tcBorders>
          </w:tcPr>
          <w:p>
            <w:pP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224,085.02</w:t>
            </w:r>
          </w:p>
        </w:tc>
        <w:tc>
          <w:tcPr>
            <w:tcW w:w="17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211,309.39</w:t>
            </w:r>
          </w:p>
        </w:tc>
      </w:tr>
    </w:tbl>
    <w:p>
      <w:pPr>
        <w:spacing w:after="0" w:line="240" w:lineRule="auto"/>
        <w:jc w:val="right"/>
        <w:rPr>
          <w:rFonts w:ascii="宋体" w:hAnsi="宋体" w:cs="宋体" w:eastAsia="宋体" w:hint="default"/>
          <w:sz w:val="21"/>
          <w:szCs w:val="21"/>
        </w:rPr>
        <w:sectPr>
          <w:type w:val="continuous"/>
          <w:pgSz w:w="11910" w:h="16840"/>
          <w:pgMar w:top="1120" w:bottom="1380" w:left="164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72" w:type="dxa"/>
        <w:tblLayout w:type="fixed"/>
        <w:tblCellMar>
          <w:top w:w="0" w:type="dxa"/>
          <w:left w:w="0" w:type="dxa"/>
          <w:bottom w:w="0" w:type="dxa"/>
          <w:right w:w="0" w:type="dxa"/>
        </w:tblCellMar>
        <w:tblLook w:val="01E0"/>
      </w:tblPr>
      <w:tblGrid>
        <w:gridCol w:w="3293"/>
        <w:gridCol w:w="2127"/>
        <w:gridCol w:w="1699"/>
        <w:gridCol w:w="1777"/>
      </w:tblGrid>
      <w:tr>
        <w:trPr>
          <w:trHeight w:val="365" w:hRule="exact"/>
        </w:trPr>
        <w:tc>
          <w:tcPr>
            <w:tcW w:w="3293" w:type="dxa"/>
            <w:tcBorders>
              <w:top w:val="single" w:sz="12" w:space="0" w:color="000000"/>
              <w:left w:val="single" w:sz="12" w:space="0" w:color="000000"/>
              <w:bottom w:val="single" w:sz="6" w:space="0" w:color="000000"/>
              <w:right w:val="single" w:sz="6" w:space="0" w:color="000000"/>
            </w:tcBorders>
          </w:tcPr>
          <w:p>
            <w:pPr/>
          </w:p>
        </w:tc>
        <w:tc>
          <w:tcPr>
            <w:tcW w:w="2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100" w:right="0"/>
              <w:jc w:val="center"/>
              <w:rPr>
                <w:rFonts w:ascii="宋体" w:hAnsi="宋体" w:cs="宋体" w:eastAsia="宋体" w:hint="default"/>
                <w:sz w:val="21"/>
                <w:szCs w:val="21"/>
              </w:rPr>
            </w:pPr>
            <w:r>
              <w:rPr>
                <w:rFonts w:ascii="宋体" w:hAnsi="宋体" w:cs="宋体" w:eastAsia="宋体" w:hint="default"/>
                <w:sz w:val="21"/>
                <w:szCs w:val="21"/>
              </w:rPr>
              <w:t>商品销售</w:t>
            </w:r>
            <w:r>
              <w:rPr>
                <w:rFonts w:ascii="宋体" w:hAnsi="宋体" w:cs="宋体" w:eastAsia="宋体" w:hint="default"/>
                <w:sz w:val="21"/>
                <w:szCs w:val="21"/>
              </w:rPr>
              <w:t> </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14,361.06</w:t>
            </w:r>
          </w:p>
        </w:tc>
        <w:tc>
          <w:tcPr>
            <w:tcW w:w="1777" w:type="dxa"/>
            <w:tcBorders>
              <w:top w:val="single" w:sz="12" w:space="0" w:color="000000"/>
              <w:left w:val="single" w:sz="6" w:space="0" w:color="000000"/>
              <w:bottom w:val="single" w:sz="6" w:space="0" w:color="000000"/>
              <w:right w:val="single" w:sz="12" w:space="0" w:color="000000"/>
            </w:tcBorders>
          </w:tcPr>
          <w:p>
            <w:pPr/>
          </w:p>
        </w:tc>
      </w:tr>
      <w:tr>
        <w:trPr>
          <w:trHeight w:val="355" w:hRule="exact"/>
        </w:trPr>
        <w:tc>
          <w:tcPr>
            <w:tcW w:w="3293" w:type="dxa"/>
            <w:vMerge w:val="restart"/>
            <w:tcBorders>
              <w:top w:val="single" w:sz="6" w:space="0" w:color="000000"/>
              <w:left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提供港口服务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17,117,165.66</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10,371,174.60</w:t>
            </w:r>
          </w:p>
        </w:tc>
      </w:tr>
      <w:tr>
        <w:trPr>
          <w:trHeight w:val="353" w:hRule="exact"/>
        </w:trPr>
        <w:tc>
          <w:tcPr>
            <w:tcW w:w="3293" w:type="dxa"/>
            <w:vMerge/>
            <w:tcBorders>
              <w:left w:val="single" w:sz="12"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810,515.31</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1,154,029.11</w:t>
            </w:r>
          </w:p>
        </w:tc>
      </w:tr>
      <w:tr>
        <w:trPr>
          <w:trHeight w:val="355" w:hRule="exact"/>
        </w:trPr>
        <w:tc>
          <w:tcPr>
            <w:tcW w:w="3293" w:type="dxa"/>
            <w:vMerge w:val="restart"/>
            <w:tcBorders>
              <w:top w:val="single" w:sz="6" w:space="0" w:color="000000"/>
              <w:left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提供港口服务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1,270,241.45</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3,309,150.66</w:t>
            </w:r>
          </w:p>
        </w:tc>
      </w:tr>
      <w:tr>
        <w:trPr>
          <w:trHeight w:val="355" w:hRule="exact"/>
        </w:trPr>
        <w:tc>
          <w:tcPr>
            <w:tcW w:w="3293" w:type="dxa"/>
            <w:vMerge/>
            <w:tcBorders>
              <w:left w:val="single" w:sz="12"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center"/>
              <w:rPr>
                <w:rFonts w:ascii="宋体" w:hAnsi="宋体" w:cs="宋体" w:eastAsia="宋体" w:hint="default"/>
                <w:sz w:val="21"/>
                <w:szCs w:val="21"/>
              </w:rPr>
            </w:pPr>
            <w:r>
              <w:rPr>
                <w:rFonts w:ascii="宋体" w:hAnsi="宋体" w:cs="宋体" w:eastAsia="宋体" w:hint="default"/>
                <w:sz w:val="21"/>
                <w:szCs w:val="21"/>
              </w:rPr>
              <w:t>贸易销售</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13,933,802.04</w:t>
            </w:r>
          </w:p>
        </w:tc>
      </w:tr>
      <w:tr>
        <w:trPr>
          <w:trHeight w:val="355" w:hRule="exact"/>
        </w:trPr>
        <w:tc>
          <w:tcPr>
            <w:tcW w:w="32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5" w:right="0"/>
              <w:jc w:val="center"/>
              <w:rPr>
                <w:rFonts w:ascii="宋体" w:hAnsi="宋体" w:cs="宋体" w:eastAsia="宋体" w:hint="default"/>
                <w:sz w:val="21"/>
                <w:szCs w:val="21"/>
              </w:rPr>
            </w:pPr>
            <w:r>
              <w:rPr>
                <w:rFonts w:ascii="宋体" w:hAnsi="宋体" w:cs="宋体" w:eastAsia="宋体" w:hint="default"/>
                <w:sz w:val="21"/>
                <w:szCs w:val="21"/>
              </w:rPr>
              <w:t>锦州盛邦路港有限公司</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hAnsi="宋体" w:cs="宋体" w:eastAsia="宋体" w:hint="default"/>
                <w:sz w:val="21"/>
                <w:szCs w:val="21"/>
              </w:rPr>
              <w:t>提供港口服务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340,296.94</w:t>
            </w:r>
          </w:p>
        </w:tc>
      </w:tr>
      <w:tr>
        <w:trPr>
          <w:trHeight w:val="355" w:hRule="exact"/>
        </w:trPr>
        <w:tc>
          <w:tcPr>
            <w:tcW w:w="32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中电投锦州港口有限责任公司</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sz w:val="21"/>
                <w:szCs w:val="21"/>
              </w:rPr>
              <w:t>提供港口服务</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677,702.60</w:t>
            </w:r>
          </w:p>
        </w:tc>
        <w:tc>
          <w:tcPr>
            <w:tcW w:w="1777"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32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55" w:right="-41"/>
              <w:jc w:val="center"/>
              <w:rPr>
                <w:rFonts w:ascii="宋体" w:hAnsi="宋体" w:cs="宋体" w:eastAsia="宋体" w:hint="default"/>
                <w:sz w:val="21"/>
                <w:szCs w:val="21"/>
              </w:rPr>
            </w:pPr>
            <w:r>
              <w:rPr>
                <w:rFonts w:ascii="宋体" w:hAnsi="宋体" w:cs="宋体" w:eastAsia="宋体" w:hint="default"/>
                <w:sz w:val="21"/>
                <w:szCs w:val="21"/>
              </w:rPr>
              <w:t>锦州港国有资产经营管理有限公司</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2" w:right="0"/>
              <w:jc w:val="center"/>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22,979.81</w:t>
            </w:r>
          </w:p>
        </w:tc>
        <w:tc>
          <w:tcPr>
            <w:tcW w:w="1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45,815.71</w:t>
            </w:r>
          </w:p>
        </w:tc>
      </w:tr>
      <w:tr>
        <w:trPr>
          <w:trHeight w:val="360" w:hRule="exact"/>
        </w:trPr>
        <w:tc>
          <w:tcPr>
            <w:tcW w:w="32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0"/>
              <w:jc w:val="center"/>
              <w:rPr>
                <w:rFonts w:ascii="宋体" w:hAnsi="宋体" w:cs="宋体" w:eastAsia="宋体" w:hint="default"/>
                <w:sz w:val="21"/>
                <w:szCs w:val="21"/>
              </w:rPr>
            </w:pPr>
            <w:r>
              <w:rPr>
                <w:rFonts w:ascii="宋体"/>
                <w:w w:val="100"/>
                <w:sz w:val="21"/>
              </w:rPr>
              <w:t> </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601,635,736.41</w:t>
            </w:r>
          </w:p>
        </w:tc>
        <w:tc>
          <w:tcPr>
            <w:tcW w:w="17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471,466,073.24</w:t>
            </w:r>
          </w:p>
        </w:tc>
      </w:tr>
    </w:tbl>
    <w:p>
      <w:pPr>
        <w:pStyle w:val="BodyText"/>
        <w:spacing w:line="243" w:lineRule="exact"/>
        <w:ind w:left="418" w:right="0"/>
        <w:jc w:val="left"/>
        <w:rPr>
          <w:rFonts w:ascii="宋体" w:hAnsi="宋体" w:cs="宋体" w:eastAsia="宋体" w:hint="default"/>
        </w:rPr>
      </w:pPr>
      <w:r>
        <w:rPr>
          <w:rFonts w:ascii="宋体"/>
          <w:w w:val="100"/>
        </w:rPr>
        <w:t> </w:t>
      </w:r>
    </w:p>
    <w:p>
      <w:pPr>
        <w:pStyle w:val="BodyText"/>
        <w:spacing w:line="273" w:lineRule="exact"/>
        <w:ind w:left="41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40" w:lineRule="auto"/>
        <w:ind w:left="838" w:right="0"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本公司向关联方销售商品按市场化原则定价，提供港口服务业务执行以下定价政策：</w:t>
      </w:r>
      <w:r>
        <w:rPr>
          <w:rFonts w:ascii="宋体" w:hAnsi="宋体" w:cs="宋体" w:eastAsia="宋体" w:hint="default"/>
        </w:rPr>
        <w:t> </w:t>
      </w:r>
    </w:p>
    <w:p>
      <w:pPr>
        <w:pStyle w:val="BodyText"/>
        <w:spacing w:line="271" w:lineRule="exact"/>
        <w:ind w:left="838" w:right="0"/>
        <w:jc w:val="left"/>
        <w:rPr>
          <w:rFonts w:ascii="宋体" w:hAnsi="宋体" w:cs="宋体" w:eastAsia="宋体" w:hint="default"/>
        </w:rPr>
      </w:pPr>
      <w:r>
        <w:rPr/>
        <w:t>（</w:t>
      </w:r>
      <w:r>
        <w:rPr>
          <w:rFonts w:ascii="宋体" w:hAnsi="宋体" w:cs="宋体" w:eastAsia="宋体" w:hint="default"/>
        </w:rPr>
        <w:t>1</w:t>
      </w:r>
      <w:r>
        <w:rPr/>
        <w:t>）有政府指令性价格的，执行政府指令性价格。</w:t>
      </w:r>
      <w:r>
        <w:rPr>
          <w:rFonts w:ascii="宋体" w:hAnsi="宋体" w:cs="宋体" w:eastAsia="宋体" w:hint="default"/>
        </w:rPr>
        <w:t> </w:t>
      </w:r>
    </w:p>
    <w:p>
      <w:pPr>
        <w:pStyle w:val="BodyText"/>
        <w:spacing w:line="272" w:lineRule="exact" w:before="27"/>
        <w:ind w:left="418" w:right="0" w:firstLine="419"/>
        <w:jc w:val="left"/>
        <w:rPr>
          <w:rFonts w:ascii="宋体" w:hAnsi="宋体" w:cs="宋体" w:eastAsia="宋体" w:hint="default"/>
        </w:rPr>
      </w:pPr>
      <w:r>
        <w:rPr>
          <w:spacing w:val="-4"/>
        </w:rPr>
        <w:t>（</w:t>
      </w:r>
      <w:r>
        <w:rPr>
          <w:rFonts w:ascii="宋体" w:hAnsi="宋体" w:cs="宋体" w:eastAsia="宋体" w:hint="default"/>
          <w:spacing w:val="-4"/>
        </w:rPr>
        <w:t>2</w:t>
      </w:r>
      <w:r>
        <w:rPr>
          <w:spacing w:val="-4"/>
        </w:rPr>
        <w:t>）有政府指导性价格的，由双方在限定的范围内，根据市场可比价格商定服务价格，报国</w:t>
      </w:r>
      <w:r>
        <w:rPr>
          <w:w w:val="100"/>
        </w:rPr>
        <w:t> </w:t>
      </w:r>
      <w:r>
        <w:rPr/>
        <w:t>家物价管理部门核定后执行经国家物价管理部门核定之价格。</w:t>
      </w:r>
      <w:r>
        <w:rPr>
          <w:rFonts w:ascii="宋体" w:hAnsi="宋体" w:cs="宋体" w:eastAsia="宋体" w:hint="default"/>
        </w:rPr>
        <w:t> </w:t>
      </w:r>
    </w:p>
    <w:p>
      <w:pPr>
        <w:pStyle w:val="BodyText"/>
        <w:spacing w:line="249" w:lineRule="exact"/>
        <w:ind w:left="838" w:right="0"/>
        <w:jc w:val="left"/>
        <w:rPr>
          <w:rFonts w:ascii="宋体" w:hAnsi="宋体" w:cs="宋体" w:eastAsia="宋体" w:hint="default"/>
        </w:rPr>
      </w:pPr>
      <w:r>
        <w:rPr/>
        <w:t>（</w:t>
      </w:r>
      <w:r>
        <w:rPr>
          <w:rFonts w:ascii="宋体" w:hAnsi="宋体" w:cs="宋体" w:eastAsia="宋体" w:hint="default"/>
        </w:rPr>
        <w:t>3</w:t>
      </w:r>
      <w:r>
        <w:rPr/>
        <w:t>）既无指令性价格也无指导性价格的，按照可比的当地市场价格执行。</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0" w:footer="1195" w:top="1120" w:bottom="1380" w:left="1380" w:right="840"/>
        </w:sectPr>
      </w:pPr>
    </w:p>
    <w:p>
      <w:pPr>
        <w:spacing w:line="290" w:lineRule="auto" w:before="0"/>
        <w:ind w:left="4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7"/>
          <w:sz w:val="21"/>
          <w:szCs w:val="21"/>
        </w:rPr>
        <w:t> </w:t>
      </w:r>
      <w:r>
        <w:rPr>
          <w:rFonts w:ascii="宋体" w:hAnsi="宋体" w:cs="宋体" w:eastAsia="宋体" w:hint="default"/>
          <w:b/>
          <w:bCs/>
          <w:spacing w:val="1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8" w:lineRule="exact"/>
        <w:ind w:left="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418" w:right="0"/>
        <w:jc w:val="left"/>
        <w:rPr>
          <w:rFonts w:ascii="宋体" w:hAnsi="宋体" w:cs="宋体" w:eastAsia="宋体" w:hint="default"/>
        </w:rPr>
      </w:pPr>
      <w:r>
        <w:rPr>
          <w:rFonts w:ascii="宋体" w:hAnsi="宋体" w:cs="宋体" w:eastAsia="宋体" w:hint="default"/>
          <w:w w:val="100"/>
        </w:rPr>
        <w:t>  </w:t>
      </w:r>
      <w:r>
        <w:rPr>
          <w:w w:val="100"/>
        </w:rPr>
        <w:t>关联</w:t>
      </w:r>
      <w:r>
        <w:rPr>
          <w:spacing w:val="-3"/>
          <w:w w:val="100"/>
        </w:rPr>
        <w:t>托</w:t>
      </w:r>
      <w:r>
        <w:rPr>
          <w:spacing w:val="-1"/>
          <w:w w:val="100"/>
        </w:rPr>
        <w:t>管</w:t>
      </w:r>
      <w:r>
        <w:rPr>
          <w:rFonts w:ascii="宋体" w:hAnsi="宋体" w:cs="宋体" w:eastAsia="宋体" w:hint="default"/>
          <w:spacing w:val="-3"/>
          <w:w w:val="100"/>
        </w:rPr>
        <w:t>/</w:t>
      </w:r>
      <w:r>
        <w:rPr>
          <w:w w:val="100"/>
        </w:rPr>
        <w:t>承</w:t>
      </w:r>
      <w:r>
        <w:rPr>
          <w:spacing w:val="-3"/>
          <w:w w:val="100"/>
        </w:rPr>
        <w:t>包</w:t>
      </w:r>
      <w:r>
        <w:rPr>
          <w:w w:val="100"/>
        </w:rPr>
        <w:t>情</w:t>
      </w:r>
      <w:r>
        <w:rPr>
          <w:spacing w:val="-3"/>
          <w:w w:val="100"/>
        </w:rPr>
        <w:t>况</w:t>
      </w:r>
      <w:r>
        <w:rPr>
          <w:w w:val="100"/>
        </w:rPr>
        <w:t>说</w:t>
      </w:r>
      <w:r>
        <w:rPr>
          <w:spacing w:val="-2"/>
          <w:w w:val="100"/>
        </w:rPr>
        <w:t>明</w:t>
      </w:r>
      <w:r>
        <w:rPr>
          <w:rFonts w:ascii="宋体" w:hAnsi="宋体" w:cs="宋体" w:eastAsia="宋体" w:hint="default"/>
          <w:w w:val="100"/>
        </w:rPr>
        <w:t> </w:t>
      </w:r>
    </w:p>
    <w:p>
      <w:pPr>
        <w:pStyle w:val="BodyText"/>
        <w:spacing w:line="271" w:lineRule="exact"/>
        <w:ind w:left="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41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47" w:lineRule="exact"/>
        <w:ind w:left="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418" w:right="0"/>
        <w:jc w:val="left"/>
        <w:rPr>
          <w:rFonts w:ascii="宋体" w:hAnsi="宋体" w:cs="宋体" w:eastAsia="宋体" w:hint="default"/>
        </w:rPr>
      </w:pPr>
      <w:r>
        <w:rPr>
          <w:rFonts w:ascii="宋体" w:hAnsi="宋体" w:cs="宋体" w:eastAsia="宋体" w:hint="default"/>
          <w:w w:val="100"/>
        </w:rPr>
        <w:t>  </w:t>
      </w:r>
      <w:r>
        <w:rPr>
          <w:w w:val="100"/>
        </w:rPr>
        <w:t>关联</w:t>
      </w:r>
      <w:r>
        <w:rPr>
          <w:spacing w:val="-3"/>
          <w:w w:val="100"/>
        </w:rPr>
        <w:t>管</w:t>
      </w:r>
      <w:r>
        <w:rPr>
          <w:spacing w:val="-1"/>
          <w:w w:val="100"/>
        </w:rPr>
        <w:t>理</w:t>
      </w:r>
      <w:r>
        <w:rPr>
          <w:rFonts w:ascii="宋体" w:hAnsi="宋体" w:cs="宋体" w:eastAsia="宋体" w:hint="default"/>
          <w:spacing w:val="-3"/>
          <w:w w:val="100"/>
        </w:rPr>
        <w:t>/</w:t>
      </w:r>
      <w:r>
        <w:rPr>
          <w:w w:val="100"/>
        </w:rPr>
        <w:t>出</w:t>
      </w:r>
      <w:r>
        <w:rPr>
          <w:spacing w:val="-3"/>
          <w:w w:val="100"/>
        </w:rPr>
        <w:t>包</w:t>
      </w:r>
      <w:r>
        <w:rPr>
          <w:w w:val="100"/>
        </w:rPr>
        <w:t>情</w:t>
      </w:r>
      <w:r>
        <w:rPr>
          <w:spacing w:val="-3"/>
          <w:w w:val="100"/>
        </w:rPr>
        <w:t>况</w:t>
      </w:r>
      <w:r>
        <w:rPr>
          <w:w w:val="100"/>
        </w:rPr>
        <w:t>说</w:t>
      </w:r>
      <w:r>
        <w:rPr>
          <w:spacing w:val="-2"/>
          <w:w w:val="100"/>
        </w:rPr>
        <w:t>明</w:t>
      </w:r>
      <w:r>
        <w:rPr>
          <w:rFonts w:ascii="宋体" w:hAnsi="宋体" w:cs="宋体" w:eastAsia="宋体" w:hint="default"/>
          <w:w w:val="100"/>
        </w:rPr>
        <w:t> </w:t>
      </w:r>
    </w:p>
    <w:p>
      <w:pPr>
        <w:pStyle w:val="BodyText"/>
        <w:spacing w:line="247" w:lineRule="exact"/>
        <w:ind w:left="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4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41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74" w:lineRule="exact"/>
        <w:ind w:left="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4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380" w:right="840"/>
          <w:cols w:num="2" w:equalWidth="0">
            <w:col w:w="4744" w:space="1778"/>
            <w:col w:w="3168"/>
          </w:cols>
        </w:sectPr>
      </w:pPr>
    </w:p>
    <w:p>
      <w:pPr>
        <w:spacing w:line="240" w:lineRule="auto" w:before="8"/>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121"/>
        <w:gridCol w:w="2268"/>
        <w:gridCol w:w="1992"/>
        <w:gridCol w:w="2053"/>
      </w:tblGrid>
      <w:tr>
        <w:trPr>
          <w:trHeight w:val="348" w:hRule="exact"/>
        </w:trPr>
        <w:tc>
          <w:tcPr>
            <w:tcW w:w="312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2"/>
              <w:ind w:left="1019" w:right="0"/>
              <w:jc w:val="left"/>
              <w:rPr>
                <w:rFonts w:ascii="宋体" w:hAnsi="宋体" w:cs="宋体" w:eastAsia="宋体" w:hint="default"/>
                <w:sz w:val="21"/>
                <w:szCs w:val="21"/>
              </w:rPr>
            </w:pPr>
            <w:r>
              <w:rPr>
                <w:rFonts w:ascii="宋体" w:hAnsi="宋体" w:cs="宋体" w:eastAsia="宋体" w:hint="default"/>
                <w:b/>
                <w:bCs/>
                <w:sz w:val="21"/>
                <w:szCs w:val="21"/>
              </w:rPr>
              <w:t>承租方名称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left="492" w:right="0"/>
              <w:jc w:val="left"/>
              <w:rPr>
                <w:rFonts w:ascii="宋体" w:hAnsi="宋体" w:cs="宋体" w:eastAsia="宋体" w:hint="default"/>
                <w:sz w:val="21"/>
                <w:szCs w:val="21"/>
              </w:rPr>
            </w:pPr>
            <w:r>
              <w:rPr>
                <w:rFonts w:ascii="宋体" w:hAnsi="宋体" w:cs="宋体" w:eastAsia="宋体" w:hint="default"/>
                <w:b/>
                <w:bCs/>
                <w:sz w:val="21"/>
                <w:szCs w:val="21"/>
              </w:rPr>
              <w:t>租赁资产种类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35"/>
              <w:jc w:val="right"/>
              <w:rPr>
                <w:rFonts w:ascii="宋体" w:hAnsi="宋体" w:cs="宋体" w:eastAsia="宋体" w:hint="default"/>
                <w:sz w:val="21"/>
                <w:szCs w:val="21"/>
              </w:rPr>
            </w:pPr>
            <w:r>
              <w:rPr>
                <w:rFonts w:ascii="宋体" w:hAnsi="宋体" w:cs="宋体" w:eastAsia="宋体" w:hint="default"/>
                <w:b/>
                <w:bCs/>
                <w:sz w:val="21"/>
                <w:szCs w:val="21"/>
              </w:rPr>
              <w:t>本期确认的租赁收入</w:t>
            </w:r>
            <w:r>
              <w:rPr>
                <w:rFonts w:ascii="宋体" w:hAnsi="宋体" w:cs="宋体" w:eastAsia="宋体" w:hint="default"/>
                <w:sz w:val="21"/>
                <w:szCs w:val="21"/>
              </w:rPr>
            </w:r>
          </w:p>
        </w:tc>
        <w:tc>
          <w:tcPr>
            <w:tcW w:w="205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2"/>
              <w:ind w:right="-44"/>
              <w:jc w:val="right"/>
              <w:rPr>
                <w:rFonts w:ascii="宋体" w:hAnsi="宋体" w:cs="宋体" w:eastAsia="宋体" w:hint="default"/>
                <w:sz w:val="21"/>
                <w:szCs w:val="21"/>
              </w:rPr>
            </w:pPr>
            <w:r>
              <w:rPr>
                <w:rFonts w:ascii="宋体" w:hAnsi="宋体" w:cs="宋体" w:eastAsia="宋体" w:hint="default"/>
                <w:b/>
                <w:bCs/>
                <w:spacing w:val="-1"/>
                <w:sz w:val="21"/>
                <w:szCs w:val="21"/>
              </w:rPr>
              <w:t>上期确认的租赁收入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696" w:hRule="exact"/>
        </w:trPr>
        <w:tc>
          <w:tcPr>
            <w:tcW w:w="3121" w:type="dxa"/>
            <w:tcBorders>
              <w:top w:val="single" w:sz="6" w:space="0" w:color="000000"/>
              <w:left w:val="single" w:sz="12" w:space="0" w:color="000000"/>
              <w:bottom w:val="single" w:sz="6" w:space="0" w:color="000000"/>
              <w:right w:val="single" w:sz="6" w:space="0" w:color="000000"/>
            </w:tcBorders>
          </w:tcPr>
          <w:p>
            <w:pPr>
              <w:pStyle w:val="TableParagraph"/>
              <w:spacing w:line="297" w:lineRule="auto" w:before="26"/>
              <w:ind w:left="16" w:right="134"/>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w:t>
            </w:r>
            <w:r>
              <w:rPr>
                <w:rFonts w:ascii="宋体" w:hAnsi="宋体" w:cs="宋体" w:eastAsia="宋体" w:hint="default"/>
                <w:w w:val="100"/>
                <w:sz w:val="21"/>
                <w:szCs w:val="21"/>
              </w:rPr>
              <w:t> </w:t>
            </w:r>
            <w:r>
              <w:rPr>
                <w:rFonts w:ascii="宋体" w:hAnsi="宋体" w:cs="宋体" w:eastAsia="宋体" w:hint="default"/>
                <w:sz w:val="21"/>
                <w:szCs w:val="21"/>
              </w:rPr>
              <w:t>属公司</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1,557,428.58</w:t>
            </w:r>
          </w:p>
        </w:tc>
        <w:tc>
          <w:tcPr>
            <w:tcW w:w="20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1,557,428.57</w:t>
            </w:r>
          </w:p>
        </w:tc>
      </w:tr>
      <w:tr>
        <w:trPr>
          <w:trHeight w:val="353" w:hRule="exact"/>
        </w:trPr>
        <w:tc>
          <w:tcPr>
            <w:tcW w:w="31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固定资产及土地使用权</w:t>
            </w:r>
            <w:r>
              <w:rPr>
                <w:rFonts w:ascii="宋体" w:hAnsi="宋体" w:cs="宋体" w:eastAsia="宋体" w:hint="default"/>
                <w:sz w:val="21"/>
                <w:szCs w:val="21"/>
              </w:rPr>
              <w:t> </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447,547.09</w:t>
            </w:r>
          </w:p>
        </w:tc>
        <w:tc>
          <w:tcPr>
            <w:tcW w:w="20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446,791.64</w:t>
            </w:r>
          </w:p>
        </w:tc>
      </w:tr>
      <w:tr>
        <w:trPr>
          <w:trHeight w:val="355" w:hRule="exact"/>
        </w:trPr>
        <w:tc>
          <w:tcPr>
            <w:tcW w:w="31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固定资产及土地使用权</w:t>
            </w:r>
            <w:r>
              <w:rPr>
                <w:rFonts w:ascii="宋体" w:hAnsi="宋体" w:cs="宋体" w:eastAsia="宋体" w:hint="default"/>
                <w:sz w:val="21"/>
                <w:szCs w:val="21"/>
              </w:rPr>
              <w:t> </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707,167.93</w:t>
            </w:r>
          </w:p>
        </w:tc>
        <w:tc>
          <w:tcPr>
            <w:tcW w:w="20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638,845.73</w:t>
            </w:r>
          </w:p>
        </w:tc>
      </w:tr>
      <w:tr>
        <w:trPr>
          <w:trHeight w:val="355" w:hRule="exact"/>
        </w:trPr>
        <w:tc>
          <w:tcPr>
            <w:tcW w:w="31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锦州港象屿粮食物流有限公司</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282,026.65</w:t>
            </w:r>
          </w:p>
        </w:tc>
        <w:tc>
          <w:tcPr>
            <w:tcW w:w="20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218,755.21</w:t>
            </w:r>
          </w:p>
        </w:tc>
      </w:tr>
      <w:tr>
        <w:trPr>
          <w:trHeight w:val="497" w:hRule="exact"/>
        </w:trPr>
        <w:tc>
          <w:tcPr>
            <w:tcW w:w="312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16" w:right="17"/>
              <w:jc w:val="left"/>
              <w:rPr>
                <w:rFonts w:ascii="宋体" w:hAnsi="宋体" w:cs="宋体" w:eastAsia="宋体" w:hint="default"/>
                <w:sz w:val="21"/>
                <w:szCs w:val="21"/>
              </w:rPr>
            </w:pPr>
            <w:r>
              <w:rPr>
                <w:rFonts w:ascii="宋体" w:hAnsi="宋体" w:cs="宋体" w:eastAsia="宋体" w:hint="default"/>
                <w:spacing w:val="-8"/>
                <w:sz w:val="21"/>
                <w:szCs w:val="21"/>
              </w:rPr>
              <w:t>锦国投（大连）发展有限公司及所</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属公司</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7"/>
              <w:jc w:val="right"/>
              <w:rPr>
                <w:rFonts w:ascii="宋体" w:hAnsi="宋体" w:cs="宋体" w:eastAsia="宋体" w:hint="default"/>
                <w:sz w:val="21"/>
                <w:szCs w:val="21"/>
              </w:rPr>
            </w:pPr>
            <w:r>
              <w:rPr>
                <w:rFonts w:ascii="宋体"/>
                <w:spacing w:val="-1"/>
                <w:sz w:val="21"/>
              </w:rPr>
              <w:t>85,674,162.23</w:t>
            </w:r>
          </w:p>
        </w:tc>
        <w:tc>
          <w:tcPr>
            <w:tcW w:w="20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right="12"/>
              <w:jc w:val="right"/>
              <w:rPr>
                <w:rFonts w:ascii="宋体" w:hAnsi="宋体" w:cs="宋体" w:eastAsia="宋体" w:hint="default"/>
                <w:sz w:val="21"/>
                <w:szCs w:val="21"/>
              </w:rPr>
            </w:pPr>
            <w:r>
              <w:rPr>
                <w:rFonts w:ascii="宋体"/>
                <w:spacing w:val="-1"/>
                <w:sz w:val="21"/>
              </w:rPr>
              <w:t>13,079,484.16</w:t>
            </w:r>
          </w:p>
        </w:tc>
      </w:tr>
      <w:tr>
        <w:trPr>
          <w:trHeight w:val="360" w:hRule="exact"/>
        </w:trPr>
        <w:tc>
          <w:tcPr>
            <w:tcW w:w="31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锦州盛邦路港有限公司</w:t>
            </w:r>
            <w:r>
              <w:rPr>
                <w:rFonts w:ascii="宋体" w:hAnsi="宋体" w:cs="宋体" w:eastAsia="宋体" w:hint="default"/>
                <w:sz w:val="21"/>
                <w:szCs w:val="21"/>
              </w:rPr>
              <w:t> </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992" w:type="dxa"/>
            <w:tcBorders>
              <w:top w:val="single" w:sz="6" w:space="0" w:color="000000"/>
              <w:left w:val="single" w:sz="6" w:space="0" w:color="000000"/>
              <w:bottom w:val="single" w:sz="12" w:space="0" w:color="000000"/>
              <w:right w:val="single" w:sz="6" w:space="0" w:color="000000"/>
            </w:tcBorders>
          </w:tcPr>
          <w:p>
            <w:pPr/>
          </w:p>
        </w:tc>
        <w:tc>
          <w:tcPr>
            <w:tcW w:w="20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1,089,172.41</w:t>
            </w:r>
          </w:p>
        </w:tc>
      </w:tr>
    </w:tbl>
    <w:p>
      <w:pPr>
        <w:spacing w:after="0" w:line="240" w:lineRule="auto"/>
        <w:jc w:val="right"/>
        <w:rPr>
          <w:rFonts w:ascii="宋体" w:hAnsi="宋体" w:cs="宋体" w:eastAsia="宋体" w:hint="default"/>
          <w:sz w:val="21"/>
          <w:szCs w:val="21"/>
        </w:rPr>
        <w:sectPr>
          <w:type w:val="continuous"/>
          <w:pgSz w:w="11910" w:h="16840"/>
          <w:pgMar w:top="1120" w:bottom="1380" w:left="138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3121"/>
        <w:gridCol w:w="2268"/>
        <w:gridCol w:w="1992"/>
        <w:gridCol w:w="2053"/>
      </w:tblGrid>
      <w:tr>
        <w:trPr>
          <w:trHeight w:val="370" w:hRule="exact"/>
        </w:trPr>
        <w:tc>
          <w:tcPr>
            <w:tcW w:w="3121"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8"/>
              <w:ind w:left="590" w:right="0"/>
              <w:jc w:val="left"/>
              <w:rPr>
                <w:rFonts w:ascii="宋体" w:hAnsi="宋体" w:cs="宋体" w:eastAsia="宋体" w:hint="default"/>
                <w:sz w:val="21"/>
                <w:szCs w:val="21"/>
              </w:rPr>
            </w:pPr>
            <w:r>
              <w:rPr>
                <w:rFonts w:ascii="宋体"/>
                <w:sz w:val="21"/>
              </w:rPr>
              <w:t>88,668,332.48</w:t>
            </w:r>
          </w:p>
        </w:tc>
        <w:tc>
          <w:tcPr>
            <w:tcW w:w="205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8"/>
              <w:ind w:left="648" w:right="0"/>
              <w:jc w:val="left"/>
              <w:rPr>
                <w:rFonts w:ascii="宋体" w:hAnsi="宋体" w:cs="宋体" w:eastAsia="宋体" w:hint="default"/>
                <w:sz w:val="21"/>
                <w:szCs w:val="21"/>
              </w:rPr>
            </w:pPr>
            <w:r>
              <w:rPr>
                <w:rFonts w:ascii="宋体"/>
                <w:sz w:val="21"/>
              </w:rPr>
              <w:t>17,030,477.72</w:t>
            </w:r>
          </w:p>
        </w:tc>
      </w:tr>
    </w:tbl>
    <w:p>
      <w:pPr>
        <w:spacing w:after="0" w:line="240" w:lineRule="auto"/>
        <w:jc w:val="left"/>
        <w:rPr>
          <w:rFonts w:ascii="宋体" w:hAnsi="宋体" w:cs="宋体" w:eastAsia="宋体" w:hint="default"/>
          <w:sz w:val="21"/>
          <w:szCs w:val="21"/>
        </w:rPr>
        <w:sectPr>
          <w:pgSz w:w="11910" w:h="16840"/>
          <w:pgMar w:header="0" w:footer="1195" w:top="1120" w:bottom="1380" w:left="1380" w:right="840"/>
        </w:sectPr>
      </w:pPr>
    </w:p>
    <w:p>
      <w:pPr>
        <w:pStyle w:val="BodyText"/>
        <w:spacing w:line="243" w:lineRule="exact"/>
        <w:ind w:left="418" w:right="0"/>
        <w:jc w:val="left"/>
        <w:rPr>
          <w:rFonts w:ascii="宋体" w:hAnsi="宋体" w:cs="宋体" w:eastAsia="宋体" w:hint="default"/>
        </w:rPr>
      </w:pPr>
      <w:r>
        <w:rPr>
          <w:rFonts w:ascii="宋体"/>
          <w:w w:val="100"/>
        </w:rPr>
        <w:t> </w:t>
      </w:r>
    </w:p>
    <w:p>
      <w:pPr>
        <w:pStyle w:val="BodyText"/>
        <w:spacing w:line="272" w:lineRule="exact"/>
        <w:ind w:left="418" w:right="0"/>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73" w:lineRule="exact"/>
        <w:ind w:left="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4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380" w:right="840"/>
          <w:cols w:num="2" w:equalWidth="0">
            <w:col w:w="2415" w:space="4106"/>
            <w:col w:w="3169"/>
          </w:cols>
        </w:sectPr>
      </w:pPr>
    </w:p>
    <w:p>
      <w:pPr>
        <w:spacing w:line="240" w:lineRule="auto" w:before="6"/>
        <w:rPr>
          <w:rFonts w:ascii="宋体" w:hAnsi="宋体" w:cs="宋体" w:eastAsia="宋体" w:hint="default"/>
          <w:sz w:val="3"/>
          <w:szCs w:val="3"/>
        </w:rPr>
      </w:pPr>
    </w:p>
    <w:tbl>
      <w:tblPr>
        <w:tblW w:w="0" w:type="auto"/>
        <w:jc w:val="left"/>
        <w:tblInd w:w="372" w:type="dxa"/>
        <w:tblLayout w:type="fixed"/>
        <w:tblCellMar>
          <w:top w:w="0" w:type="dxa"/>
          <w:left w:w="0" w:type="dxa"/>
          <w:bottom w:w="0" w:type="dxa"/>
          <w:right w:w="0" w:type="dxa"/>
        </w:tblCellMar>
        <w:tblLook w:val="01E0"/>
      </w:tblPr>
      <w:tblGrid>
        <w:gridCol w:w="3291"/>
        <w:gridCol w:w="1560"/>
        <w:gridCol w:w="1985"/>
        <w:gridCol w:w="2060"/>
      </w:tblGrid>
      <w:tr>
        <w:trPr>
          <w:trHeight w:val="348" w:hRule="exact"/>
        </w:trPr>
        <w:tc>
          <w:tcPr>
            <w:tcW w:w="329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left="1103" w:right="0"/>
              <w:jc w:val="left"/>
              <w:rPr>
                <w:rFonts w:ascii="宋体" w:hAnsi="宋体" w:cs="宋体" w:eastAsia="宋体" w:hint="default"/>
                <w:sz w:val="21"/>
                <w:szCs w:val="21"/>
              </w:rPr>
            </w:pPr>
            <w:r>
              <w:rPr>
                <w:rFonts w:ascii="宋体" w:hAnsi="宋体" w:cs="宋体" w:eastAsia="宋体" w:hint="default"/>
                <w:b/>
                <w:bCs/>
                <w:sz w:val="21"/>
                <w:szCs w:val="21"/>
              </w:rPr>
              <w:t>出租方名称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141" w:right="0"/>
              <w:jc w:val="left"/>
              <w:rPr>
                <w:rFonts w:ascii="宋体" w:hAnsi="宋体" w:cs="宋体" w:eastAsia="宋体" w:hint="default"/>
                <w:sz w:val="21"/>
                <w:szCs w:val="21"/>
              </w:rPr>
            </w:pPr>
            <w:r>
              <w:rPr>
                <w:rFonts w:ascii="宋体" w:hAnsi="宋体" w:cs="宋体" w:eastAsia="宋体" w:hint="default"/>
                <w:b/>
                <w:bCs/>
                <w:sz w:val="21"/>
                <w:szCs w:val="21"/>
              </w:rPr>
              <w:t>租赁资产种类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35"/>
              <w:jc w:val="right"/>
              <w:rPr>
                <w:rFonts w:ascii="宋体" w:hAnsi="宋体" w:cs="宋体" w:eastAsia="宋体" w:hint="default"/>
                <w:sz w:val="21"/>
                <w:szCs w:val="21"/>
              </w:rPr>
            </w:pPr>
            <w:r>
              <w:rPr>
                <w:rFonts w:ascii="宋体" w:hAnsi="宋体" w:cs="宋体" w:eastAsia="宋体" w:hint="default"/>
                <w:b/>
                <w:bCs/>
                <w:spacing w:val="-1"/>
                <w:sz w:val="21"/>
                <w:szCs w:val="21"/>
              </w:rPr>
              <w:t>本期确认的租赁费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60"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right="65"/>
              <w:jc w:val="right"/>
              <w:rPr>
                <w:rFonts w:ascii="宋体" w:hAnsi="宋体" w:cs="宋体" w:eastAsia="宋体" w:hint="default"/>
                <w:sz w:val="21"/>
                <w:szCs w:val="21"/>
              </w:rPr>
            </w:pPr>
            <w:r>
              <w:rPr>
                <w:rFonts w:ascii="宋体" w:hAnsi="宋体" w:cs="宋体" w:eastAsia="宋体" w:hint="default"/>
                <w:b/>
                <w:bCs/>
                <w:spacing w:val="-1"/>
                <w:sz w:val="21"/>
                <w:szCs w:val="21"/>
              </w:rPr>
              <w:t>上期确认的租赁费</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2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5"/>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136,363.64</w:t>
            </w:r>
          </w:p>
        </w:tc>
        <w:tc>
          <w:tcPr>
            <w:tcW w:w="206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135,749.39</w:t>
            </w:r>
          </w:p>
        </w:tc>
      </w:tr>
      <w:tr>
        <w:trPr>
          <w:trHeight w:val="360" w:hRule="exact"/>
        </w:trPr>
        <w:tc>
          <w:tcPr>
            <w:tcW w:w="32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136,363.64</w:t>
            </w:r>
          </w:p>
        </w:tc>
        <w:tc>
          <w:tcPr>
            <w:tcW w:w="206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2"/>
              <w:jc w:val="right"/>
              <w:rPr>
                <w:rFonts w:ascii="宋体" w:hAnsi="宋体" w:cs="宋体" w:eastAsia="宋体" w:hint="default"/>
                <w:sz w:val="21"/>
                <w:szCs w:val="21"/>
              </w:rPr>
            </w:pPr>
            <w:r>
              <w:rPr>
                <w:rFonts w:ascii="宋体"/>
                <w:spacing w:val="-1"/>
                <w:sz w:val="21"/>
              </w:rPr>
              <w:t>135,749.39</w:t>
            </w:r>
          </w:p>
        </w:tc>
      </w:tr>
    </w:tbl>
    <w:p>
      <w:pPr>
        <w:pStyle w:val="BodyText"/>
        <w:spacing w:line="243" w:lineRule="exact"/>
        <w:ind w:left="418" w:right="0"/>
        <w:jc w:val="left"/>
        <w:rPr>
          <w:rFonts w:ascii="宋体" w:hAnsi="宋体" w:cs="宋体" w:eastAsia="宋体" w:hint="default"/>
        </w:rPr>
      </w:pPr>
      <w:r>
        <w:rPr>
          <w:rFonts w:ascii="宋体"/>
          <w:w w:val="100"/>
        </w:rPr>
        <w:t> </w:t>
      </w:r>
    </w:p>
    <w:p>
      <w:pPr>
        <w:pStyle w:val="BodyText"/>
        <w:spacing w:line="272" w:lineRule="exact"/>
        <w:ind w:left="418" w:right="0"/>
        <w:jc w:val="left"/>
        <w:rPr>
          <w:rFonts w:ascii="宋体" w:hAnsi="宋体" w:cs="宋体" w:eastAsia="宋体" w:hint="default"/>
        </w:rPr>
      </w:pPr>
      <w:r>
        <w:rPr/>
        <w:t>关联租赁情况说明</w:t>
      </w:r>
      <w:r>
        <w:rPr>
          <w:rFonts w:ascii="宋体" w:hAnsi="宋体" w:cs="宋体" w:eastAsia="宋体" w:hint="default"/>
        </w:rPr>
        <w:t> </w:t>
      </w:r>
    </w:p>
    <w:p>
      <w:pPr>
        <w:pStyle w:val="BodyText"/>
        <w:spacing w:line="272" w:lineRule="exact"/>
        <w:ind w:left="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38" w:right="0"/>
        <w:jc w:val="left"/>
      </w:pPr>
      <w:r>
        <w:rPr>
          <w:rFonts w:ascii="宋体" w:hAnsi="宋体" w:cs="宋体" w:eastAsia="宋体" w:hint="default"/>
        </w:rPr>
        <w:t>2018 </w:t>
      </w:r>
      <w:r>
        <w:rPr/>
        <w:t>年 </w:t>
      </w:r>
      <w:r>
        <w:rPr>
          <w:rFonts w:ascii="宋体" w:hAnsi="宋体" w:cs="宋体" w:eastAsia="宋体" w:hint="default"/>
        </w:rPr>
        <w:t>7-12 </w:t>
      </w:r>
      <w:r>
        <w:rPr>
          <w:rFonts w:ascii="宋体" w:hAnsi="宋体" w:cs="宋体" w:eastAsia="宋体" w:hint="default"/>
          <w:spacing w:val="4"/>
        </w:rPr>
        <w:t> </w:t>
      </w:r>
      <w:r>
        <w:rPr/>
        <w:t>月，公司与锦国投（大连）发展有限公司及所属公司签订融资租赁合同金额</w:t>
      </w:r>
    </w:p>
    <w:p>
      <w:pPr>
        <w:pStyle w:val="BodyText"/>
        <w:spacing w:line="273" w:lineRule="exact"/>
        <w:ind w:left="418" w:right="0"/>
        <w:jc w:val="left"/>
        <w:rPr>
          <w:rFonts w:ascii="宋体" w:hAnsi="宋体" w:cs="宋体" w:eastAsia="宋体" w:hint="default"/>
        </w:rPr>
      </w:pPr>
      <w:r>
        <w:rPr>
          <w:rFonts w:ascii="宋体" w:hAnsi="宋体" w:cs="宋体" w:eastAsia="宋体" w:hint="default"/>
        </w:rPr>
        <w:t>70,213,970.00</w:t>
      </w:r>
      <w:r>
        <w:rPr>
          <w:rFonts w:ascii="宋体" w:hAnsi="宋体" w:cs="宋体" w:eastAsia="宋体" w:hint="default"/>
          <w:spacing w:val="-55"/>
        </w:rPr>
        <w:t> </w:t>
      </w:r>
      <w:r>
        <w:rPr/>
        <w:t>元，发生交易金额</w:t>
      </w:r>
      <w:r>
        <w:rPr>
          <w:spacing w:val="-52"/>
        </w:rPr>
        <w:t> </w:t>
      </w:r>
      <w:r>
        <w:rPr>
          <w:rFonts w:ascii="宋体" w:hAnsi="宋体" w:cs="宋体" w:eastAsia="宋体" w:hint="default"/>
        </w:rPr>
        <w:t>13,944,444.68</w:t>
      </w:r>
      <w:r>
        <w:rPr>
          <w:rFonts w:ascii="宋体" w:hAnsi="宋体" w:cs="宋体" w:eastAsia="宋体" w:hint="default"/>
          <w:spacing w:val="-55"/>
        </w:rPr>
        <w:t> </w:t>
      </w:r>
      <w:r>
        <w:rPr/>
        <w:t>元。</w:t>
      </w:r>
      <w:r>
        <w:rPr>
          <w:rFonts w:ascii="宋体" w:hAnsi="宋体" w:cs="宋体" w:eastAsia="宋体" w:hint="default"/>
        </w:rPr>
        <w:t> </w:t>
      </w:r>
    </w:p>
    <w:p>
      <w:pPr>
        <w:pStyle w:val="BodyText"/>
        <w:spacing w:line="272" w:lineRule="exact"/>
        <w:ind w:left="838" w:right="0"/>
        <w:jc w:val="left"/>
      </w:pPr>
      <w:r>
        <w:rPr>
          <w:rFonts w:ascii="宋体" w:hAnsi="宋体" w:cs="宋体" w:eastAsia="宋体" w:hint="default"/>
        </w:rPr>
        <w:t>2019</w:t>
      </w:r>
      <w:r>
        <w:rPr>
          <w:rFonts w:ascii="宋体" w:hAnsi="宋体" w:cs="宋体" w:eastAsia="宋体" w:hint="default"/>
          <w:spacing w:val="10"/>
        </w:rPr>
        <w:t> </w:t>
      </w:r>
      <w:r>
        <w:rPr>
          <w:spacing w:val="-3"/>
        </w:rPr>
        <w:t>年度，公司与锦国投（大连）发展有限公司及所属公司未签订新融资租赁合同，以前年</w:t>
      </w:r>
    </w:p>
    <w:p>
      <w:pPr>
        <w:pStyle w:val="BodyText"/>
        <w:spacing w:line="240" w:lineRule="auto"/>
        <w:ind w:left="838" w:right="0" w:hanging="420"/>
        <w:jc w:val="left"/>
      </w:pPr>
      <w:r>
        <w:rPr/>
        <w:t>度签订合同本期产生交易金额</w:t>
      </w:r>
      <w:r>
        <w:rPr>
          <w:spacing w:val="-53"/>
        </w:rPr>
        <w:t> </w:t>
      </w:r>
      <w:r>
        <w:rPr>
          <w:rFonts w:ascii="宋体" w:hAnsi="宋体" w:cs="宋体" w:eastAsia="宋体" w:hint="default"/>
        </w:rPr>
        <w:t>9,227,276.03</w:t>
      </w:r>
      <w:r>
        <w:rPr>
          <w:rFonts w:ascii="宋体" w:hAnsi="宋体" w:cs="宋体" w:eastAsia="宋体" w:hint="default"/>
          <w:spacing w:val="-55"/>
        </w:rPr>
        <w:t> </w:t>
      </w:r>
      <w:r>
        <w:rPr/>
        <w:t>元。</w:t>
      </w:r>
      <w:r>
        <w:rPr>
          <w:rFonts w:ascii="宋体" w:hAnsi="宋体" w:cs="宋体" w:eastAsia="宋体" w:hint="default"/>
          <w:w w:val="100"/>
        </w:rPr>
        <w:t> </w:t>
      </w:r>
      <w:r>
        <w:rPr>
          <w:spacing w:val="-2"/>
        </w:rPr>
        <w:t>本公司向关联公司出租资产或租赁资产，根据市场化原则定价，按与关联方签订的协议条款</w:t>
      </w:r>
    </w:p>
    <w:p>
      <w:pPr>
        <w:pStyle w:val="BodyText"/>
        <w:spacing w:line="271" w:lineRule="exact"/>
        <w:ind w:left="418" w:right="0"/>
        <w:jc w:val="left"/>
      </w:pPr>
      <w:r>
        <w:rPr/>
        <w:t>所执行。</w:t>
      </w:r>
    </w:p>
    <w:p>
      <w:pPr>
        <w:spacing w:line="290" w:lineRule="auto" w:before="0"/>
        <w:ind w:left="418" w:right="7251"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6" w:lineRule="exact"/>
        <w:ind w:left="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418" w:right="7251"/>
        <w:jc w:val="left"/>
      </w:pPr>
      <w:r>
        <w:rPr>
          <w:rFonts w:ascii="宋体" w:hAnsi="宋体" w:cs="宋体" w:eastAsia="宋体" w:hint="default"/>
          <w:w w:val="100"/>
        </w:rPr>
        <w:t> </w:t>
      </w:r>
      <w:r>
        <w:rPr>
          <w:w w:val="100"/>
        </w:rPr>
        <w:t>本公</w:t>
      </w:r>
      <w:r>
        <w:rPr>
          <w:spacing w:val="-3"/>
          <w:w w:val="100"/>
        </w:rPr>
        <w:t>司</w:t>
      </w:r>
      <w:r>
        <w:rPr>
          <w:w w:val="100"/>
        </w:rPr>
        <w:t>作</w:t>
      </w:r>
      <w:r>
        <w:rPr>
          <w:spacing w:val="-3"/>
          <w:w w:val="100"/>
        </w:rPr>
        <w:t>为</w:t>
      </w:r>
      <w:r>
        <w:rPr>
          <w:w w:val="100"/>
        </w:rPr>
        <w:t>被</w:t>
      </w:r>
      <w:r>
        <w:rPr>
          <w:spacing w:val="-3"/>
          <w:w w:val="100"/>
        </w:rPr>
        <w:t>担</w:t>
      </w:r>
      <w:r>
        <w:rPr>
          <w:w w:val="100"/>
        </w:rPr>
        <w:t>保方</w:t>
      </w:r>
    </w:p>
    <w:p>
      <w:pPr>
        <w:pStyle w:val="BodyText"/>
        <w:spacing w:line="249" w:lineRule="exact"/>
        <w:ind w:left="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tabs>
          <w:tab w:pos="1049" w:val="left" w:leader="none"/>
        </w:tabs>
        <w:spacing w:line="272" w:lineRule="exact"/>
        <w:ind w:left="0" w:right="430"/>
        <w:jc w:val="right"/>
      </w:pPr>
      <w:r>
        <w:rPr>
          <w:spacing w:val="-1"/>
        </w:rPr>
        <w:t>单位：元</w:t>
        <w:tab/>
        <w:t>币种：人民币</w:t>
      </w:r>
    </w:p>
    <w:p>
      <w:pPr>
        <w:spacing w:line="240" w:lineRule="auto" w:before="8"/>
        <w:rPr>
          <w:rFonts w:ascii="宋体" w:hAnsi="宋体" w:cs="宋体" w:eastAsia="宋体" w:hint="default"/>
          <w:sz w:val="3"/>
          <w:szCs w:val="3"/>
        </w:rPr>
      </w:pPr>
    </w:p>
    <w:tbl>
      <w:tblPr>
        <w:tblW w:w="0" w:type="auto"/>
        <w:jc w:val="left"/>
        <w:tblInd w:w="372" w:type="dxa"/>
        <w:tblLayout w:type="fixed"/>
        <w:tblCellMar>
          <w:top w:w="0" w:type="dxa"/>
          <w:left w:w="0" w:type="dxa"/>
          <w:bottom w:w="0" w:type="dxa"/>
          <w:right w:w="0" w:type="dxa"/>
        </w:tblCellMar>
        <w:tblLook w:val="01E0"/>
      </w:tblPr>
      <w:tblGrid>
        <w:gridCol w:w="1572"/>
        <w:gridCol w:w="1652"/>
        <w:gridCol w:w="1808"/>
        <w:gridCol w:w="1663"/>
        <w:gridCol w:w="2201"/>
      </w:tblGrid>
      <w:tr>
        <w:trPr>
          <w:trHeight w:val="348" w:hRule="exact"/>
        </w:trPr>
        <w:tc>
          <w:tcPr>
            <w:tcW w:w="157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left="455" w:right="0"/>
              <w:jc w:val="left"/>
              <w:rPr>
                <w:rFonts w:ascii="宋体" w:hAnsi="宋体" w:cs="宋体" w:eastAsia="宋体" w:hint="default"/>
                <w:sz w:val="21"/>
                <w:szCs w:val="21"/>
              </w:rPr>
            </w:pPr>
            <w:r>
              <w:rPr>
                <w:rFonts w:ascii="宋体" w:hAnsi="宋体" w:cs="宋体" w:eastAsia="宋体" w:hint="default"/>
                <w:b/>
                <w:bCs/>
                <w:sz w:val="21"/>
                <w:szCs w:val="21"/>
              </w:rPr>
              <w:t>担保方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5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b/>
                <w:bCs/>
                <w:sz w:val="21"/>
                <w:szCs w:val="21"/>
              </w:rPr>
              <w:t>担保金额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0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262"/>
              <w:jc w:val="right"/>
              <w:rPr>
                <w:rFonts w:ascii="宋体" w:hAnsi="宋体" w:cs="宋体" w:eastAsia="宋体" w:hint="default"/>
                <w:sz w:val="21"/>
                <w:szCs w:val="21"/>
              </w:rPr>
            </w:pPr>
            <w:r>
              <w:rPr>
                <w:rFonts w:ascii="宋体" w:hAnsi="宋体" w:cs="宋体" w:eastAsia="宋体" w:hint="default"/>
                <w:b/>
                <w:bCs/>
                <w:spacing w:val="-1"/>
                <w:sz w:val="21"/>
                <w:szCs w:val="21"/>
              </w:rPr>
              <w:t>担保起始日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191"/>
              <w:jc w:val="right"/>
              <w:rPr>
                <w:rFonts w:ascii="宋体" w:hAnsi="宋体" w:cs="宋体" w:eastAsia="宋体" w:hint="default"/>
                <w:sz w:val="21"/>
                <w:szCs w:val="21"/>
              </w:rPr>
            </w:pPr>
            <w:r>
              <w:rPr>
                <w:rFonts w:ascii="宋体" w:hAnsi="宋体" w:cs="宋体" w:eastAsia="宋体" w:hint="default"/>
                <w:b/>
                <w:bCs/>
                <w:spacing w:val="-1"/>
                <w:sz w:val="21"/>
                <w:szCs w:val="21"/>
              </w:rPr>
              <w:t>担保到期日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0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left="40" w:right="0"/>
              <w:jc w:val="left"/>
              <w:rPr>
                <w:rFonts w:ascii="宋体" w:hAnsi="宋体" w:cs="宋体" w:eastAsia="宋体" w:hint="default"/>
                <w:sz w:val="21"/>
                <w:szCs w:val="21"/>
              </w:rPr>
            </w:pPr>
            <w:r>
              <w:rPr>
                <w:rFonts w:ascii="宋体" w:hAnsi="宋体" w:cs="宋体" w:eastAsia="宋体" w:hint="default"/>
                <w:b/>
                <w:bCs/>
                <w:sz w:val="21"/>
                <w:szCs w:val="21"/>
              </w:rPr>
              <w:t>担保是否已经履行完毕</w:t>
            </w:r>
            <w:r>
              <w:rPr>
                <w:rFonts w:ascii="宋体" w:hAnsi="宋体" w:cs="宋体" w:eastAsia="宋体" w:hint="default"/>
                <w:sz w:val="21"/>
                <w:szCs w:val="21"/>
              </w:rPr>
            </w:r>
          </w:p>
        </w:tc>
      </w:tr>
      <w:tr>
        <w:trPr>
          <w:trHeight w:val="494" w:hRule="exact"/>
        </w:trPr>
        <w:tc>
          <w:tcPr>
            <w:tcW w:w="157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57"/>
              <w:jc w:val="left"/>
              <w:rPr>
                <w:rFonts w:ascii="宋体" w:hAnsi="宋体" w:cs="宋体" w:eastAsia="宋体" w:hint="default"/>
                <w:sz w:val="21"/>
                <w:szCs w:val="21"/>
              </w:rPr>
            </w:pPr>
            <w:r>
              <w:rPr>
                <w:rFonts w:ascii="宋体" w:hAnsi="宋体" w:cs="宋体" w:eastAsia="宋体" w:hint="default"/>
                <w:sz w:val="21"/>
                <w:szCs w:val="21"/>
              </w:rPr>
              <w:t>锦国投（大连）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9" w:right="0"/>
              <w:jc w:val="center"/>
              <w:rPr>
                <w:rFonts w:ascii="宋体" w:hAnsi="宋体" w:cs="宋体" w:eastAsia="宋体" w:hint="default"/>
                <w:sz w:val="21"/>
                <w:szCs w:val="21"/>
              </w:rPr>
            </w:pPr>
            <w:r>
              <w:rPr>
                <w:rFonts w:ascii="宋体"/>
                <w:sz w:val="21"/>
              </w:rPr>
              <w:t>200,000,000.00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22" w:right="0"/>
              <w:jc w:val="left"/>
              <w:rPr>
                <w:rFonts w:ascii="宋体" w:hAnsi="宋体" w:cs="宋体" w:eastAsia="宋体" w:hint="default"/>
                <w:sz w:val="21"/>
                <w:szCs w:val="21"/>
              </w:rPr>
            </w:pPr>
            <w:r>
              <w:rPr>
                <w:rFonts w:ascii="宋体"/>
                <w:sz w:val="21"/>
              </w:rPr>
              <w:t>2018-9-27 </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45"/>
              <w:jc w:val="right"/>
              <w:rPr>
                <w:rFonts w:ascii="宋体" w:hAnsi="宋体" w:cs="宋体" w:eastAsia="宋体" w:hint="default"/>
                <w:sz w:val="21"/>
                <w:szCs w:val="21"/>
              </w:rPr>
            </w:pPr>
            <w:r>
              <w:rPr>
                <w:rFonts w:ascii="宋体"/>
                <w:spacing w:val="-1"/>
                <w:sz w:val="21"/>
              </w:rPr>
              <w:t>2019-9-26</w:t>
            </w:r>
            <w:r>
              <w:rPr>
                <w:rFonts w:ascii="宋体"/>
                <w:sz w:val="21"/>
              </w:rPr>
              <w:t> </w:t>
            </w:r>
          </w:p>
        </w:tc>
        <w:tc>
          <w:tcPr>
            <w:tcW w:w="22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left="115"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494" w:hRule="exact"/>
        </w:trPr>
        <w:tc>
          <w:tcPr>
            <w:tcW w:w="157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57"/>
              <w:jc w:val="left"/>
              <w:rPr>
                <w:rFonts w:ascii="宋体" w:hAnsi="宋体" w:cs="宋体" w:eastAsia="宋体" w:hint="default"/>
                <w:sz w:val="21"/>
                <w:szCs w:val="21"/>
              </w:rPr>
            </w:pPr>
            <w:r>
              <w:rPr>
                <w:rFonts w:ascii="宋体" w:hAnsi="宋体" w:cs="宋体" w:eastAsia="宋体" w:hint="default"/>
                <w:sz w:val="21"/>
                <w:szCs w:val="21"/>
              </w:rPr>
              <w:t>锦国投（大连）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9" w:right="0"/>
              <w:jc w:val="center"/>
              <w:rPr>
                <w:rFonts w:ascii="宋体" w:hAnsi="宋体" w:cs="宋体" w:eastAsia="宋体" w:hint="default"/>
                <w:sz w:val="21"/>
                <w:szCs w:val="21"/>
              </w:rPr>
            </w:pPr>
            <w:r>
              <w:rPr>
                <w:rFonts w:ascii="宋体"/>
                <w:sz w:val="21"/>
              </w:rPr>
              <w:t>300,000,000.00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75" w:right="0"/>
              <w:jc w:val="left"/>
              <w:rPr>
                <w:rFonts w:ascii="宋体" w:hAnsi="宋体" w:cs="宋体" w:eastAsia="宋体" w:hint="default"/>
                <w:sz w:val="21"/>
                <w:szCs w:val="21"/>
              </w:rPr>
            </w:pPr>
            <w:r>
              <w:rPr>
                <w:rFonts w:ascii="宋体"/>
                <w:sz w:val="21"/>
              </w:rPr>
              <w:t>2019-8-7 </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03" w:right="0"/>
              <w:jc w:val="left"/>
              <w:rPr>
                <w:rFonts w:ascii="宋体" w:hAnsi="宋体" w:cs="宋体" w:eastAsia="宋体" w:hint="default"/>
                <w:sz w:val="21"/>
                <w:szCs w:val="21"/>
              </w:rPr>
            </w:pPr>
            <w:r>
              <w:rPr>
                <w:rFonts w:ascii="宋体"/>
                <w:sz w:val="21"/>
              </w:rPr>
              <w:t>2020-8-6 </w:t>
            </w:r>
          </w:p>
        </w:tc>
        <w:tc>
          <w:tcPr>
            <w:tcW w:w="22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left="11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97" w:hRule="exact"/>
        </w:trPr>
        <w:tc>
          <w:tcPr>
            <w:tcW w:w="157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16" w:right="57"/>
              <w:jc w:val="left"/>
              <w:rPr>
                <w:rFonts w:ascii="宋体" w:hAnsi="宋体" w:cs="宋体" w:eastAsia="宋体" w:hint="default"/>
                <w:sz w:val="21"/>
                <w:szCs w:val="21"/>
              </w:rPr>
            </w:pPr>
            <w:r>
              <w:rPr>
                <w:rFonts w:ascii="宋体" w:hAnsi="宋体" w:cs="宋体" w:eastAsia="宋体" w:hint="default"/>
                <w:sz w:val="21"/>
                <w:szCs w:val="21"/>
              </w:rPr>
              <w:t>锦国投（大连）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19" w:right="0"/>
              <w:jc w:val="center"/>
              <w:rPr>
                <w:rFonts w:ascii="宋体" w:hAnsi="宋体" w:cs="宋体" w:eastAsia="宋体" w:hint="default"/>
                <w:sz w:val="21"/>
                <w:szCs w:val="21"/>
              </w:rPr>
            </w:pPr>
            <w:r>
              <w:rPr>
                <w:rFonts w:ascii="宋体"/>
                <w:sz w:val="21"/>
              </w:rPr>
              <w:t>100,000,000.00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422" w:right="0"/>
              <w:jc w:val="left"/>
              <w:rPr>
                <w:rFonts w:ascii="宋体" w:hAnsi="宋体" w:cs="宋体" w:eastAsia="宋体" w:hint="default"/>
                <w:sz w:val="21"/>
                <w:szCs w:val="21"/>
              </w:rPr>
            </w:pPr>
            <w:r>
              <w:rPr>
                <w:rFonts w:ascii="宋体"/>
                <w:sz w:val="21"/>
              </w:rPr>
              <w:t>2019-7-25 </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245"/>
              <w:jc w:val="right"/>
              <w:rPr>
                <w:rFonts w:ascii="宋体" w:hAnsi="宋体" w:cs="宋体" w:eastAsia="宋体" w:hint="default"/>
                <w:sz w:val="21"/>
                <w:szCs w:val="21"/>
              </w:rPr>
            </w:pPr>
            <w:r>
              <w:rPr>
                <w:rFonts w:ascii="宋体"/>
                <w:spacing w:val="-1"/>
                <w:sz w:val="21"/>
              </w:rPr>
              <w:t>2020-7-21</w:t>
            </w:r>
            <w:r>
              <w:rPr>
                <w:rFonts w:ascii="宋体"/>
                <w:sz w:val="21"/>
              </w:rPr>
              <w:t> </w:t>
            </w:r>
          </w:p>
        </w:tc>
        <w:tc>
          <w:tcPr>
            <w:tcW w:w="22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8"/>
              <w:ind w:left="11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494" w:hRule="exact"/>
        </w:trPr>
        <w:tc>
          <w:tcPr>
            <w:tcW w:w="157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57"/>
              <w:jc w:val="left"/>
              <w:rPr>
                <w:rFonts w:ascii="宋体" w:hAnsi="宋体" w:cs="宋体" w:eastAsia="宋体" w:hint="default"/>
                <w:sz w:val="21"/>
                <w:szCs w:val="21"/>
              </w:rPr>
            </w:pPr>
            <w:r>
              <w:rPr>
                <w:rFonts w:ascii="宋体" w:hAnsi="宋体" w:cs="宋体" w:eastAsia="宋体" w:hint="default"/>
                <w:sz w:val="21"/>
                <w:szCs w:val="21"/>
              </w:rPr>
              <w:t>锦国投（大连）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19" w:right="0"/>
              <w:jc w:val="center"/>
              <w:rPr>
                <w:rFonts w:ascii="宋体" w:hAnsi="宋体" w:cs="宋体" w:eastAsia="宋体" w:hint="default"/>
                <w:sz w:val="21"/>
                <w:szCs w:val="21"/>
              </w:rPr>
            </w:pPr>
            <w:r>
              <w:rPr>
                <w:rFonts w:ascii="宋体"/>
                <w:sz w:val="21"/>
              </w:rPr>
              <w:t>120,000,000.00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64"/>
              <w:jc w:val="right"/>
              <w:rPr>
                <w:rFonts w:ascii="宋体" w:hAnsi="宋体" w:cs="宋体" w:eastAsia="宋体" w:hint="default"/>
                <w:sz w:val="21"/>
                <w:szCs w:val="21"/>
              </w:rPr>
            </w:pPr>
            <w:r>
              <w:rPr>
                <w:rFonts w:ascii="宋体"/>
                <w:spacing w:val="-1"/>
                <w:sz w:val="21"/>
              </w:rPr>
              <w:t>2019-11-21</w:t>
            </w:r>
            <w:r>
              <w:rPr>
                <w:rFonts w:ascii="宋体"/>
                <w:sz w:val="21"/>
              </w:rPr>
              <w:t> </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92"/>
              <w:jc w:val="right"/>
              <w:rPr>
                <w:rFonts w:ascii="宋体" w:hAnsi="宋体" w:cs="宋体" w:eastAsia="宋体" w:hint="default"/>
                <w:sz w:val="21"/>
                <w:szCs w:val="21"/>
              </w:rPr>
            </w:pPr>
            <w:r>
              <w:rPr>
                <w:rFonts w:ascii="宋体"/>
                <w:spacing w:val="-1"/>
                <w:sz w:val="21"/>
              </w:rPr>
              <w:t>2020-11-18</w:t>
            </w:r>
            <w:r>
              <w:rPr>
                <w:rFonts w:ascii="宋体"/>
                <w:sz w:val="21"/>
              </w:rPr>
              <w:t> </w:t>
            </w:r>
          </w:p>
        </w:tc>
        <w:tc>
          <w:tcPr>
            <w:tcW w:w="22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left="115"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60" w:hRule="exact"/>
        </w:trPr>
        <w:tc>
          <w:tcPr>
            <w:tcW w:w="157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19" w:right="0"/>
              <w:jc w:val="center"/>
              <w:rPr>
                <w:rFonts w:ascii="宋体" w:hAnsi="宋体" w:cs="宋体" w:eastAsia="宋体" w:hint="default"/>
                <w:sz w:val="21"/>
                <w:szCs w:val="21"/>
              </w:rPr>
            </w:pPr>
            <w:r>
              <w:rPr>
                <w:rFonts w:ascii="宋体"/>
                <w:sz w:val="21"/>
              </w:rPr>
              <w:t>720,000,000.00</w:t>
            </w:r>
          </w:p>
        </w:tc>
        <w:tc>
          <w:tcPr>
            <w:tcW w:w="18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2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w w:val="100"/>
                <w:sz w:val="21"/>
              </w:rPr>
              <w:t>  </w:t>
            </w:r>
          </w:p>
        </w:tc>
      </w:tr>
    </w:tbl>
    <w:p>
      <w:pPr>
        <w:pStyle w:val="BodyText"/>
        <w:spacing w:line="243" w:lineRule="exact"/>
        <w:ind w:left="418" w:right="0"/>
        <w:jc w:val="left"/>
        <w:rPr>
          <w:rFonts w:ascii="宋体" w:hAnsi="宋体" w:cs="宋体" w:eastAsia="宋体" w:hint="default"/>
        </w:rPr>
      </w:pPr>
      <w:r>
        <w:rPr>
          <w:rFonts w:ascii="宋体"/>
          <w:w w:val="100"/>
        </w:rPr>
        <w:t> </w:t>
      </w:r>
    </w:p>
    <w:p>
      <w:pPr>
        <w:pStyle w:val="BodyText"/>
        <w:spacing w:line="273" w:lineRule="exact"/>
        <w:ind w:left="418" w:right="0"/>
        <w:jc w:val="left"/>
      </w:pPr>
      <w:r>
        <w:rPr/>
        <w:t>关联担保情况说明</w:t>
      </w:r>
    </w:p>
    <w:p>
      <w:pPr>
        <w:pStyle w:val="BodyText"/>
        <w:spacing w:line="273" w:lineRule="exact"/>
        <w:ind w:left="4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380" w:right="840"/>
        </w:sectPr>
      </w:pPr>
    </w:p>
    <w:p>
      <w:pPr>
        <w:pStyle w:val="Heading3"/>
        <w:spacing w:line="240" w:lineRule="auto" w:before="36"/>
        <w:ind w:left="418"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4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78" w:val="left" w:leader="none"/>
        </w:tabs>
        <w:spacing w:line="240" w:lineRule="auto"/>
        <w:ind w:left="418" w:right="0"/>
        <w:jc w:val="left"/>
      </w:pPr>
      <w:r>
        <w:rPr>
          <w:spacing w:val="-1"/>
        </w:rPr>
        <w:t>单位：万元</w:t>
        <w:tab/>
        <w:t>币种：人民币</w:t>
      </w:r>
    </w:p>
    <w:p>
      <w:pPr>
        <w:spacing w:after="0" w:line="240" w:lineRule="auto"/>
        <w:jc w:val="left"/>
        <w:sectPr>
          <w:type w:val="continuous"/>
          <w:pgSz w:w="11910" w:h="16840"/>
          <w:pgMar w:top="1120" w:bottom="1380" w:left="1380" w:right="840"/>
          <w:cols w:num="2" w:equalWidth="0">
            <w:col w:w="2425" w:space="3886"/>
            <w:col w:w="3379"/>
          </w:cols>
        </w:sectPr>
      </w:pPr>
    </w:p>
    <w:p>
      <w:pPr>
        <w:spacing w:line="240" w:lineRule="auto" w:before="7"/>
        <w:rPr>
          <w:rFonts w:ascii="宋体" w:hAnsi="宋体" w:cs="宋体" w:eastAsia="宋体" w:hint="default"/>
          <w:sz w:val="2"/>
          <w:szCs w:val="2"/>
        </w:rPr>
      </w:pPr>
    </w:p>
    <w:tbl>
      <w:tblPr>
        <w:tblW w:w="0" w:type="auto"/>
        <w:jc w:val="left"/>
        <w:tblInd w:w="29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95" w:hRule="exact"/>
        </w:trPr>
        <w:tc>
          <w:tcPr>
            <w:tcW w:w="1944"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4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543" w:right="0"/>
              <w:jc w:val="left"/>
              <w:rPr>
                <w:rFonts w:ascii="宋体" w:hAnsi="宋体" w:cs="宋体" w:eastAsia="宋体" w:hint="default"/>
                <w:sz w:val="21"/>
                <w:szCs w:val="21"/>
              </w:rPr>
            </w:pPr>
            <w:r>
              <w:rPr>
                <w:rFonts w:ascii="宋体" w:hAnsi="宋体" w:cs="宋体" w:eastAsia="宋体" w:hint="default"/>
                <w:b/>
                <w:bCs/>
                <w:sz w:val="21"/>
                <w:szCs w:val="21"/>
              </w:rPr>
              <w:t>拆借金额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3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起始日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78"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9050" w:type="dxa"/>
            <w:gridSpan w:val="5"/>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 </w:t>
            </w:r>
          </w:p>
        </w:tc>
      </w:tr>
      <w:tr>
        <w:trPr>
          <w:trHeight w:val="833" w:hRule="exact"/>
        </w:trPr>
        <w:tc>
          <w:tcPr>
            <w:tcW w:w="194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锦国投（大连）发</w:t>
            </w:r>
          </w:p>
          <w:p>
            <w:pPr>
              <w:pStyle w:val="TableParagraph"/>
              <w:spacing w:line="240" w:lineRule="auto"/>
              <w:ind w:left="93" w:right="144"/>
              <w:jc w:val="left"/>
              <w:rPr>
                <w:rFonts w:ascii="宋体" w:hAnsi="宋体" w:cs="宋体" w:eastAsia="宋体" w:hint="default"/>
                <w:sz w:val="21"/>
                <w:szCs w:val="21"/>
              </w:rPr>
            </w:pPr>
            <w:r>
              <w:rPr>
                <w:rFonts w:ascii="宋体" w:hAnsi="宋体" w:cs="宋体" w:eastAsia="宋体" w:hint="default"/>
                <w:sz w:val="21"/>
                <w:szCs w:val="21"/>
              </w:rPr>
              <w:t>展有限公司及所属</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83" w:right="-5"/>
              <w:jc w:val="left"/>
              <w:rPr>
                <w:rFonts w:ascii="宋体" w:hAnsi="宋体" w:cs="宋体" w:eastAsia="宋体" w:hint="default"/>
                <w:sz w:val="21"/>
                <w:szCs w:val="21"/>
              </w:rPr>
            </w:pPr>
            <w:r>
              <w:rPr>
                <w:rFonts w:ascii="宋体"/>
                <w:sz w:val="21"/>
              </w:rPr>
              <w:t>14,600.00 </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2019-01-01 </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2019-12-31 </w:t>
            </w:r>
          </w:p>
        </w:tc>
        <w:tc>
          <w:tcPr>
            <w:tcW w:w="16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5" w:right="0"/>
              <w:jc w:val="center"/>
              <w:rPr>
                <w:rFonts w:ascii="宋体" w:hAnsi="宋体" w:cs="宋体" w:eastAsia="宋体" w:hint="default"/>
                <w:sz w:val="21"/>
                <w:szCs w:val="21"/>
              </w:rPr>
            </w:pPr>
            <w:r>
              <w:rPr>
                <w:rFonts w:ascii="宋体" w:hAnsi="宋体" w:cs="宋体" w:eastAsia="宋体" w:hint="default"/>
                <w:sz w:val="21"/>
                <w:szCs w:val="21"/>
              </w:rPr>
              <w:t>详见说明①</w:t>
            </w:r>
            <w:r>
              <w:rPr>
                <w:rFonts w:ascii="宋体" w:hAnsi="宋体" w:cs="宋体" w:eastAsia="宋体" w:hint="default"/>
                <w:sz w:val="21"/>
                <w:szCs w:val="21"/>
              </w:rPr>
              <w:t> </w:t>
            </w:r>
          </w:p>
        </w:tc>
      </w:tr>
      <w:tr>
        <w:trPr>
          <w:trHeight w:val="295" w:hRule="exact"/>
        </w:trPr>
        <w:tc>
          <w:tcPr>
            <w:tcW w:w="9050" w:type="dxa"/>
            <w:gridSpan w:val="5"/>
            <w:tcBorders>
              <w:top w:val="single" w:sz="6" w:space="0" w:color="000000"/>
              <w:left w:val="single" w:sz="12" w:space="0" w:color="000000"/>
              <w:bottom w:val="single" w:sz="12"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拆出</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38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5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574" w:hRule="exact"/>
        </w:trPr>
        <w:tc>
          <w:tcPr>
            <w:tcW w:w="1944" w:type="dxa"/>
            <w:tcBorders>
              <w:top w:val="single" w:sz="12" w:space="0" w:color="000000"/>
              <w:left w:val="single" w:sz="12" w:space="0" w:color="000000"/>
              <w:bottom w:val="single" w:sz="12" w:space="0" w:color="000000"/>
              <w:right w:val="single" w:sz="6" w:space="0" w:color="000000"/>
            </w:tcBorders>
          </w:tcPr>
          <w:p>
            <w:pPr>
              <w:pStyle w:val="TableParagraph"/>
              <w:spacing w:line="242" w:lineRule="exact"/>
              <w:ind w:left="93" w:right="0"/>
              <w:jc w:val="left"/>
              <w:rPr>
                <w:rFonts w:ascii="宋体" w:hAnsi="宋体" w:cs="宋体" w:eastAsia="宋体" w:hint="default"/>
                <w:sz w:val="21"/>
                <w:szCs w:val="21"/>
              </w:rPr>
            </w:pPr>
            <w:r>
              <w:rPr>
                <w:rFonts w:ascii="宋体" w:hAnsi="宋体" w:cs="宋体" w:eastAsia="宋体" w:hint="default"/>
                <w:sz w:val="21"/>
                <w:szCs w:val="21"/>
              </w:rPr>
              <w:t>中丝锦州化工品港</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储有限公司</w:t>
            </w:r>
            <w:r>
              <w:rPr>
                <w:rFonts w:ascii="宋体" w:hAnsi="宋体" w:cs="宋体" w:eastAsia="宋体" w:hint="default"/>
                <w:sz w:val="21"/>
                <w:szCs w:val="21"/>
              </w:rPr>
              <w:t> </w:t>
            </w:r>
          </w:p>
        </w:tc>
        <w:tc>
          <w:tcPr>
            <w:tcW w:w="19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5"/>
              <w:ind w:left="989" w:right="-5"/>
              <w:jc w:val="left"/>
              <w:rPr>
                <w:rFonts w:ascii="宋体" w:hAnsi="宋体" w:cs="宋体" w:eastAsia="宋体" w:hint="default"/>
                <w:sz w:val="21"/>
                <w:szCs w:val="21"/>
              </w:rPr>
            </w:pPr>
            <w:r>
              <w:rPr>
                <w:rFonts w:ascii="宋体"/>
                <w:sz w:val="21"/>
              </w:rPr>
              <w:t>5,880.00 </w:t>
            </w:r>
          </w:p>
        </w:tc>
        <w:tc>
          <w:tcPr>
            <w:tcW w:w="1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5"/>
              <w:ind w:left="566" w:right="-3"/>
              <w:jc w:val="left"/>
              <w:rPr>
                <w:rFonts w:ascii="宋体" w:hAnsi="宋体" w:cs="宋体" w:eastAsia="宋体" w:hint="default"/>
                <w:sz w:val="21"/>
                <w:szCs w:val="21"/>
              </w:rPr>
            </w:pPr>
            <w:r>
              <w:rPr>
                <w:rFonts w:ascii="宋体"/>
                <w:sz w:val="21"/>
              </w:rPr>
              <w:t>2018-11-12 </w:t>
            </w:r>
          </w:p>
        </w:tc>
        <w:tc>
          <w:tcPr>
            <w:tcW w:w="1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5"/>
              <w:ind w:right="-2"/>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7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5"/>
              <w:ind w:left="513" w:right="-15"/>
              <w:jc w:val="left"/>
              <w:rPr>
                <w:rFonts w:ascii="宋体" w:hAnsi="宋体" w:cs="宋体" w:eastAsia="宋体" w:hint="default"/>
                <w:sz w:val="21"/>
                <w:szCs w:val="21"/>
              </w:rPr>
            </w:pPr>
            <w:r>
              <w:rPr>
                <w:rFonts w:ascii="宋体" w:hAnsi="宋体" w:cs="宋体" w:eastAsia="宋体" w:hint="default"/>
                <w:sz w:val="21"/>
                <w:szCs w:val="21"/>
              </w:rPr>
              <w:t>详见说明②</w:t>
            </w:r>
            <w:r>
              <w:rPr>
                <w:rFonts w:ascii="宋体" w:hAnsi="宋体" w:cs="宋体" w:eastAsia="宋体" w:hint="default"/>
                <w:sz w:val="21"/>
                <w:szCs w:val="21"/>
              </w:rPr>
              <w:t> </w:t>
            </w:r>
          </w:p>
        </w:tc>
      </w:tr>
    </w:tbl>
    <w:p>
      <w:pPr>
        <w:pStyle w:val="BodyText"/>
        <w:spacing w:line="243" w:lineRule="exact"/>
        <w:ind w:left="698" w:right="0"/>
        <w:jc w:val="left"/>
      </w:pPr>
      <w:r>
        <w:rPr/>
        <w:t>说明：</w:t>
      </w:r>
    </w:p>
    <w:p>
      <w:pPr>
        <w:pStyle w:val="BodyText"/>
        <w:spacing w:line="272" w:lineRule="exact" w:before="27"/>
        <w:ind w:left="698" w:right="0"/>
        <w:jc w:val="left"/>
      </w:pPr>
      <w:r>
        <w:rPr/>
        <w:t>①关联方资金拆入</w:t>
      </w:r>
      <w:r>
        <w:rPr>
          <w:rFonts w:ascii="宋体" w:hAnsi="宋体" w:cs="宋体" w:eastAsia="宋体" w:hint="default"/>
          <w:w w:val="100"/>
        </w:rPr>
        <w:t> </w:t>
      </w:r>
      <w:r>
        <w:rPr>
          <w:spacing w:val="-2"/>
        </w:rPr>
        <w:t>经公司第九届董事会第十八次会议审议通过，公司拟接受联营企业锦国投（大连）发展有限</w:t>
      </w:r>
    </w:p>
    <w:p>
      <w:pPr>
        <w:pStyle w:val="BodyText"/>
        <w:spacing w:line="272" w:lineRule="exact" w:before="1"/>
        <w:ind w:left="278" w:right="0"/>
        <w:jc w:val="left"/>
      </w:pPr>
      <w:r>
        <w:rPr/>
        <w:t>公司所属公司锦港国际贸易发展有限公司向公司提供财务资助，财务资助资金上限为人民币</w:t>
      </w:r>
      <w:r>
        <w:rPr>
          <w:spacing w:val="-2"/>
        </w:rPr>
        <w:t> </w:t>
      </w:r>
      <w:r>
        <w:rPr>
          <w:rFonts w:ascii="宋体" w:hAnsi="宋体" w:cs="宋体" w:eastAsia="宋体" w:hint="default"/>
          <w:spacing w:val="-2"/>
        </w:rPr>
      </w:r>
      <w:r>
        <w:rPr>
          <w:rFonts w:ascii="宋体" w:hAnsi="宋体" w:cs="宋体" w:eastAsia="宋体" w:hint="default"/>
        </w:rPr>
        <w:t>12</w:t>
      </w:r>
      <w:r>
        <w:rPr>
          <w:rFonts w:ascii="宋体" w:hAnsi="宋体" w:cs="宋体" w:eastAsia="宋体" w:hint="default"/>
          <w:w w:val="100"/>
        </w:rPr>
        <w:t> </w:t>
      </w:r>
      <w:r>
        <w:rPr>
          <w:spacing w:val="-2"/>
        </w:rPr>
        <w:t>亿元，可循环使用，期限为两年，可提前归还，无抵押或担保，资金利率按照中国人民银行规定</w:t>
      </w:r>
    </w:p>
    <w:p>
      <w:pPr>
        <w:pStyle w:val="BodyText"/>
        <w:spacing w:line="247" w:lineRule="exact"/>
        <w:ind w:left="278" w:right="0"/>
        <w:jc w:val="left"/>
      </w:pPr>
      <w:r>
        <w:rPr/>
        <w:t>的同期贷款基准利率下浮</w:t>
      </w:r>
      <w:r>
        <w:rPr>
          <w:spacing w:val="-58"/>
        </w:rPr>
        <w:t> </w:t>
      </w:r>
      <w:r>
        <w:rPr>
          <w:rFonts w:ascii="宋体" w:hAnsi="宋体" w:cs="宋体" w:eastAsia="宋体" w:hint="default"/>
        </w:rPr>
        <w:t>10</w:t>
      </w:r>
      <w:r>
        <w:rPr>
          <w:rFonts w:ascii="宋体" w:hAnsi="宋体" w:cs="宋体" w:eastAsia="宋体" w:hint="default"/>
          <w:spacing w:val="-56"/>
        </w:rPr>
        <w:t> </w:t>
      </w:r>
      <w:r>
        <w:rPr/>
        <w:t>个</w:t>
      </w:r>
      <w:r>
        <w:rPr>
          <w:spacing w:val="-56"/>
        </w:rPr>
        <w:t> </w:t>
      </w:r>
      <w:r>
        <w:rPr>
          <w:rFonts w:ascii="宋体" w:hAnsi="宋体" w:cs="宋体" w:eastAsia="宋体" w:hint="default"/>
        </w:rPr>
        <w:t>BP</w:t>
      </w:r>
      <w:r>
        <w:rPr/>
        <w:t>。报告期内公司累计拆借资金发生额</w:t>
      </w:r>
      <w:r>
        <w:rPr>
          <w:spacing w:val="-56"/>
        </w:rPr>
        <w:t> </w:t>
      </w:r>
      <w:r>
        <w:rPr>
          <w:rFonts w:ascii="宋体" w:hAnsi="宋体" w:cs="宋体" w:eastAsia="宋体" w:hint="default"/>
        </w:rPr>
        <w:t>14,600.00</w:t>
      </w:r>
      <w:r>
        <w:rPr>
          <w:rFonts w:ascii="宋体" w:hAnsi="宋体" w:cs="宋体" w:eastAsia="宋体" w:hint="default"/>
          <w:spacing w:val="-55"/>
        </w:rPr>
        <w:t> </w:t>
      </w:r>
      <w:r>
        <w:rPr/>
        <w:t>万元，偿还拆</w:t>
      </w:r>
    </w:p>
    <w:p>
      <w:pPr>
        <w:pStyle w:val="BodyText"/>
        <w:spacing w:line="272" w:lineRule="exact"/>
        <w:ind w:left="278" w:right="0"/>
        <w:jc w:val="left"/>
        <w:rPr>
          <w:rFonts w:ascii="宋体" w:hAnsi="宋体" w:cs="宋体" w:eastAsia="宋体" w:hint="default"/>
        </w:rPr>
      </w:pPr>
      <w:r>
        <w:rPr/>
        <w:t>借资金</w:t>
      </w:r>
      <w:r>
        <w:rPr>
          <w:spacing w:val="-55"/>
        </w:rPr>
        <w:t> </w:t>
      </w:r>
      <w:r>
        <w:rPr>
          <w:rFonts w:ascii="宋体" w:hAnsi="宋体" w:cs="宋体" w:eastAsia="宋体" w:hint="default"/>
        </w:rPr>
        <w:t>14,600.00</w:t>
      </w:r>
      <w:r>
        <w:rPr>
          <w:rFonts w:ascii="宋体" w:hAnsi="宋体" w:cs="宋体" w:eastAsia="宋体" w:hint="default"/>
          <w:spacing w:val="-55"/>
        </w:rPr>
        <w:t> </w:t>
      </w:r>
      <w:r>
        <w:rPr/>
        <w:t>万元</w:t>
      </w:r>
      <w:r>
        <w:rPr>
          <w:rFonts w:ascii="宋体" w:hAnsi="宋体" w:cs="宋体" w:eastAsia="宋体" w:hint="default"/>
        </w:rPr>
        <w:t>,</w:t>
      </w:r>
      <w:r>
        <w:rPr/>
        <w:t>支付拆借资金利息</w:t>
      </w:r>
      <w:r>
        <w:rPr>
          <w:spacing w:val="-55"/>
        </w:rPr>
        <w:t> </w:t>
      </w:r>
      <w:r>
        <w:rPr>
          <w:rFonts w:ascii="宋体" w:hAnsi="宋体" w:cs="宋体" w:eastAsia="宋体" w:hint="default"/>
        </w:rPr>
        <w:t>499,487.50</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72" w:lineRule="exact"/>
        <w:ind w:left="698" w:right="0"/>
        <w:jc w:val="left"/>
        <w:rPr>
          <w:rFonts w:ascii="宋体" w:hAnsi="宋体" w:cs="宋体" w:eastAsia="宋体" w:hint="default"/>
        </w:rPr>
      </w:pPr>
      <w:r>
        <w:rPr/>
        <w:t>②关联方资金拆出</w:t>
      </w:r>
      <w:r>
        <w:rPr>
          <w:rFonts w:ascii="宋体" w:hAnsi="宋体" w:cs="宋体" w:eastAsia="宋体" w:hint="default"/>
        </w:rPr>
        <w:t> </w:t>
      </w:r>
    </w:p>
    <w:p>
      <w:pPr>
        <w:pStyle w:val="BodyText"/>
        <w:spacing w:line="237" w:lineRule="auto"/>
        <w:ind w:left="278" w:right="288" w:firstLine="419"/>
        <w:jc w:val="both"/>
        <w:rPr>
          <w:rFonts w:ascii="宋体" w:hAnsi="宋体" w:cs="宋体" w:eastAsia="宋体" w:hint="default"/>
        </w:rPr>
      </w:pPr>
      <w:r>
        <w:rPr>
          <w:spacing w:val="-4"/>
        </w:rPr>
        <w:t>如附注“其他应收款”所述，</w:t>
      </w:r>
      <w:r>
        <w:rPr>
          <w:rFonts w:ascii="宋体" w:hAnsi="宋体" w:cs="宋体" w:eastAsia="宋体" w:hint="default"/>
          <w:spacing w:val="-4"/>
        </w:rPr>
        <w:t>2018</w:t>
      </w:r>
      <w:r>
        <w:rPr>
          <w:rFonts w:ascii="宋体" w:hAnsi="宋体" w:cs="宋体" w:eastAsia="宋体" w:hint="default"/>
          <w:spacing w:val="-40"/>
        </w:rPr>
        <w:t> </w:t>
      </w:r>
      <w:r>
        <w:rPr/>
        <w:t>年公司履行担保义务代联营企业中丝锦州化工品港储有限</w:t>
      </w:r>
      <w:r>
        <w:rPr>
          <w:w w:val="100"/>
        </w:rPr>
        <w:t> </w:t>
      </w:r>
      <w:r>
        <w:rPr/>
        <w:t>公司代偿银行借款</w:t>
      </w:r>
      <w:r>
        <w:rPr>
          <w:spacing w:val="-48"/>
        </w:rPr>
        <w:t> </w:t>
      </w:r>
      <w:r>
        <w:rPr>
          <w:rFonts w:ascii="宋体" w:hAnsi="宋体" w:cs="宋体" w:eastAsia="宋体" w:hint="default"/>
        </w:rPr>
        <w:t>5,880</w:t>
      </w:r>
      <w:r>
        <w:rPr>
          <w:rFonts w:ascii="宋体" w:hAnsi="宋体" w:cs="宋体" w:eastAsia="宋体" w:hint="default"/>
          <w:spacing w:val="-51"/>
        </w:rPr>
        <w:t> </w:t>
      </w:r>
      <w:r>
        <w:rPr>
          <w:spacing w:val="-8"/>
        </w:rPr>
        <w:t>万元。本期收取资金占用费</w:t>
      </w:r>
      <w:r>
        <w:rPr>
          <w:spacing w:val="-48"/>
        </w:rPr>
        <w:t> </w:t>
      </w:r>
      <w:r>
        <w:rPr>
          <w:rFonts w:ascii="宋体" w:hAnsi="宋体" w:cs="宋体" w:eastAsia="宋体" w:hint="default"/>
        </w:rPr>
        <w:t>4,140,772.29</w:t>
      </w:r>
      <w:r>
        <w:rPr>
          <w:rFonts w:ascii="宋体" w:hAnsi="宋体" w:cs="宋体" w:eastAsia="宋体" w:hint="default"/>
          <w:spacing w:val="-48"/>
        </w:rPr>
        <w:t> </w:t>
      </w:r>
      <w:r>
        <w:rPr>
          <w:spacing w:val="-11"/>
        </w:rPr>
        <w:t>元，上期发生额为</w:t>
      </w:r>
      <w:r>
        <w:rPr>
          <w:spacing w:val="-47"/>
        </w:rPr>
        <w:t> </w:t>
      </w:r>
      <w:r>
        <w:rPr>
          <w:rFonts w:ascii="宋体" w:hAnsi="宋体" w:cs="宋体" w:eastAsia="宋体" w:hint="default"/>
        </w:rPr>
        <w:t>588,924.53</w:t>
      </w:r>
      <w:r>
        <w:rPr>
          <w:rFonts w:ascii="宋体" w:hAnsi="宋体" w:cs="宋体" w:eastAsia="宋体" w:hint="default"/>
          <w:spacing w:val="-103"/>
        </w:rPr>
        <w:t> </w:t>
      </w:r>
      <w:r>
        <w:rPr>
          <w:rFonts w:ascii="宋体" w:hAnsi="宋体" w:cs="宋体" w:eastAsia="宋体" w:hint="default"/>
          <w:spacing w:val="-103"/>
        </w:rPr>
      </w:r>
      <w:r>
        <w:rPr/>
        <w:t>元。</w:t>
      </w:r>
      <w:r>
        <w:rPr>
          <w:rFonts w:ascii="宋体" w:hAnsi="宋体" w:cs="宋体" w:eastAsia="宋体" w:hint="default"/>
        </w:rPr>
        <w:t> </w:t>
      </w:r>
    </w:p>
    <w:p>
      <w:pPr>
        <w:pStyle w:val="Heading3"/>
        <w:spacing w:line="290" w:lineRule="auto"/>
        <w:ind w:left="2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关联方资产转让、</w:t>
      </w:r>
      <w:r>
        <w:rPr>
          <w:spacing w:val="-3"/>
          <w:w w:val="100"/>
        </w:rPr>
        <w:t>债</w:t>
      </w:r>
      <w:r>
        <w:rPr>
          <w:w w:val="100"/>
        </w:rPr>
        <w:t>务</w:t>
      </w:r>
      <w:r>
        <w:rPr>
          <w:spacing w:val="-3"/>
          <w:w w:val="100"/>
        </w:rPr>
        <w:t>重</w:t>
      </w:r>
      <w:r>
        <w:rPr>
          <w:w w:val="100"/>
        </w:rPr>
        <w:t>组</w:t>
      </w:r>
      <w:r>
        <w:rPr>
          <w:spacing w:val="-1"/>
          <w:w w:val="100"/>
        </w:rPr>
        <w:t>情</w:t>
      </w:r>
      <w:r>
        <w:rPr>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8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55" w:type="dxa"/>
        <w:tblLayout w:type="fixed"/>
        <w:tblCellMar>
          <w:top w:w="0" w:type="dxa"/>
          <w:left w:w="0" w:type="dxa"/>
          <w:bottom w:w="0" w:type="dxa"/>
          <w:right w:w="0" w:type="dxa"/>
        </w:tblCellMar>
        <w:tblLook w:val="01E0"/>
      </w:tblPr>
      <w:tblGrid>
        <w:gridCol w:w="3937"/>
        <w:gridCol w:w="1702"/>
        <w:gridCol w:w="1702"/>
        <w:gridCol w:w="1709"/>
      </w:tblGrid>
      <w:tr>
        <w:trPr>
          <w:trHeight w:val="362" w:hRule="exact"/>
        </w:trPr>
        <w:tc>
          <w:tcPr>
            <w:tcW w:w="393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211" w:right="0"/>
              <w:jc w:val="left"/>
              <w:rPr>
                <w:rFonts w:ascii="宋体" w:hAnsi="宋体" w:cs="宋体" w:eastAsia="宋体" w:hint="default"/>
                <w:sz w:val="21"/>
                <w:szCs w:val="21"/>
              </w:rPr>
            </w:pPr>
            <w:r>
              <w:rPr>
                <w:rFonts w:ascii="宋体" w:hAnsi="宋体" w:cs="宋体" w:eastAsia="宋体" w:hint="default"/>
                <w:b/>
                <w:bCs/>
                <w:sz w:val="21"/>
                <w:szCs w:val="21"/>
              </w:rPr>
              <w:t>关联交易内容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31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9"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31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93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5"/>
              <w:jc w:val="center"/>
              <w:rPr>
                <w:rFonts w:ascii="宋体" w:hAnsi="宋体" w:cs="宋体" w:eastAsia="宋体" w:hint="default"/>
                <w:sz w:val="21"/>
                <w:szCs w:val="21"/>
              </w:rPr>
            </w:pPr>
            <w:r>
              <w:rPr>
                <w:rFonts w:ascii="宋体" w:hAnsi="宋体" w:cs="宋体" w:eastAsia="宋体" w:hint="default"/>
                <w:spacing w:val="-5"/>
                <w:sz w:val="21"/>
                <w:szCs w:val="21"/>
              </w:rPr>
              <w:t>锦国投（大连）发展有限公司及所属公司</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出售外航道工程</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382,822,782.00</w:t>
            </w:r>
            <w:r>
              <w:rPr>
                <w:rFonts w:ascii="宋体"/>
                <w:sz w:val="21"/>
              </w:rPr>
              <w:t> </w:t>
            </w:r>
          </w:p>
        </w:tc>
      </w:tr>
      <w:tr>
        <w:trPr>
          <w:trHeight w:val="360" w:hRule="exact"/>
        </w:trPr>
        <w:tc>
          <w:tcPr>
            <w:tcW w:w="39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5"/>
              <w:jc w:val="center"/>
              <w:rPr>
                <w:rFonts w:ascii="宋体" w:hAnsi="宋体" w:cs="宋体" w:eastAsia="宋体" w:hint="default"/>
                <w:sz w:val="21"/>
                <w:szCs w:val="21"/>
              </w:rPr>
            </w:pPr>
            <w:r>
              <w:rPr>
                <w:rFonts w:ascii="宋体" w:hAnsi="宋体" w:cs="宋体" w:eastAsia="宋体" w:hint="default"/>
                <w:spacing w:val="-5"/>
                <w:sz w:val="21"/>
                <w:szCs w:val="21"/>
              </w:rPr>
              <w:t>锦国投（大连）发展有限公司及所属公司</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出售集装箱</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7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4,666,032.00</w:t>
            </w:r>
            <w:r>
              <w:rPr>
                <w:rFonts w:ascii="宋体"/>
                <w:sz w:val="21"/>
              </w:rPr>
              <w:t> </w:t>
            </w:r>
          </w:p>
        </w:tc>
      </w:tr>
    </w:tbl>
    <w:p>
      <w:pPr>
        <w:pStyle w:val="BodyText"/>
        <w:spacing w:line="241" w:lineRule="exact"/>
        <w:ind w:left="69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8"/>
        </w:rPr>
        <w:t> </w:t>
      </w:r>
      <w:r>
        <w:rPr/>
        <w:t>年无向关联方购买资产情况。</w:t>
      </w:r>
      <w:r>
        <w:rPr>
          <w:rFonts w:ascii="宋体" w:hAnsi="宋体" w:cs="宋体" w:eastAsia="宋体" w:hint="default"/>
        </w:rPr>
        <w:t> </w:t>
      </w:r>
    </w:p>
    <w:p>
      <w:pPr>
        <w:pStyle w:val="BodyText"/>
        <w:spacing w:line="237" w:lineRule="auto"/>
        <w:ind w:left="278" w:right="0" w:firstLine="419"/>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1</w:t>
      </w:r>
      <w:r>
        <w:rPr>
          <w:rFonts w:ascii="宋体" w:hAnsi="宋体" w:cs="宋体" w:eastAsia="宋体" w:hint="default"/>
          <w:spacing w:val="-44"/>
        </w:rPr>
        <w:t> </w:t>
      </w:r>
      <w:r>
        <w:rPr/>
        <w:t>月</w:t>
      </w:r>
      <w:r>
        <w:rPr>
          <w:spacing w:val="-42"/>
        </w:rPr>
        <w:t> </w:t>
      </w:r>
      <w:r>
        <w:rPr>
          <w:rFonts w:ascii="宋体" w:hAnsi="宋体" w:cs="宋体" w:eastAsia="宋体" w:hint="default"/>
        </w:rPr>
        <w:t>5</w:t>
      </w:r>
      <w:r>
        <w:rPr>
          <w:rFonts w:ascii="宋体" w:hAnsi="宋体" w:cs="宋体" w:eastAsia="宋体" w:hint="default"/>
          <w:spacing w:val="-44"/>
        </w:rPr>
        <w:t> </w:t>
      </w:r>
      <w:r>
        <w:rPr>
          <w:spacing w:val="-3"/>
        </w:rPr>
        <w:t>日，经公司第九届董事会第八次会议审议批准，同意终止执行公司与中国石油</w:t>
      </w:r>
      <w:r>
        <w:rPr>
          <w:w w:val="100"/>
        </w:rPr>
        <w:t> </w:t>
      </w:r>
      <w:r>
        <w:rPr>
          <w:spacing w:val="-2"/>
        </w:rPr>
        <w:t>天然气集团有限公司附属公司锦州开元石化有限责任公司（以下简称“开元石化”）签订的《土</w:t>
      </w:r>
      <w:r>
        <w:rPr>
          <w:spacing w:val="-26"/>
        </w:rPr>
        <w:t> </w:t>
      </w:r>
      <w:r>
        <w:rPr>
          <w:spacing w:val="-26"/>
        </w:rPr>
      </w:r>
      <w:r>
        <w:rPr>
          <w:spacing w:val="-2"/>
        </w:rPr>
        <w:t>地使用权转让合同》，停止转让原协议中约定但尚未交易过户的两个地块，并以不高于原出售价</w:t>
      </w:r>
      <w:r>
        <w:rPr>
          <w:spacing w:val="-25"/>
        </w:rPr>
        <w:t> </w:t>
      </w:r>
      <w:r>
        <w:rPr>
          <w:spacing w:val="-25"/>
        </w:rPr>
      </w:r>
      <w:r>
        <w:rPr/>
        <w:t>向开元石化收回已完成转让过户的</w:t>
      </w:r>
      <w:r>
        <w:rPr>
          <w:spacing w:val="-54"/>
        </w:rPr>
        <w:t> </w:t>
      </w:r>
      <w:r>
        <w:rPr>
          <w:rFonts w:ascii="宋体" w:hAnsi="宋体" w:cs="宋体" w:eastAsia="宋体" w:hint="default"/>
        </w:rPr>
        <w:t>115.72</w:t>
      </w:r>
      <w:r>
        <w:rPr>
          <w:rFonts w:ascii="宋体" w:hAnsi="宋体" w:cs="宋体" w:eastAsia="宋体" w:hint="default"/>
          <w:spacing w:val="-54"/>
        </w:rPr>
        <w:t> </w:t>
      </w:r>
      <w:r>
        <w:rPr/>
        <w:t>亩土地。</w:t>
      </w:r>
      <w:r>
        <w:rPr>
          <w:rFonts w:ascii="宋体" w:hAnsi="宋体" w:cs="宋体" w:eastAsia="宋体" w:hint="default"/>
        </w:rPr>
        <w:t>2018</w:t>
      </w:r>
      <w:r>
        <w:rPr>
          <w:rFonts w:ascii="宋体" w:hAnsi="宋体" w:cs="宋体" w:eastAsia="宋体" w:hint="default"/>
          <w:spacing w:val="-56"/>
        </w:rPr>
        <w:t> </w:t>
      </w:r>
      <w:r>
        <w:rPr/>
        <w:t>公司已向开元石化支付土地转让款</w:t>
      </w:r>
      <w:r>
        <w:rPr>
          <w:w w:val="100"/>
        </w:rPr>
        <w:t> </w:t>
      </w:r>
      <w:r>
        <w:rPr>
          <w:rFonts w:ascii="宋体" w:hAnsi="宋体" w:cs="宋体" w:eastAsia="宋体" w:hint="default"/>
        </w:rPr>
        <w:t>2,869.86</w:t>
      </w:r>
      <w:r>
        <w:rPr>
          <w:rFonts w:ascii="宋体" w:hAnsi="宋体" w:cs="宋体" w:eastAsia="宋体" w:hint="default"/>
          <w:spacing w:val="-56"/>
        </w:rPr>
        <w:t> </w:t>
      </w:r>
      <w:r>
        <w:rPr/>
        <w:t>万元，并完成</w:t>
      </w:r>
      <w:r>
        <w:rPr>
          <w:spacing w:val="-53"/>
        </w:rPr>
        <w:t> </w:t>
      </w:r>
      <w:r>
        <w:rPr>
          <w:rFonts w:ascii="宋体" w:hAnsi="宋体" w:cs="宋体" w:eastAsia="宋体" w:hint="default"/>
        </w:rPr>
        <w:t>115.72</w:t>
      </w:r>
      <w:r>
        <w:rPr>
          <w:rFonts w:ascii="宋体" w:hAnsi="宋体" w:cs="宋体" w:eastAsia="宋体" w:hint="default"/>
          <w:spacing w:val="-56"/>
        </w:rPr>
        <w:t> </w:t>
      </w:r>
      <w:r>
        <w:rPr/>
        <w:t>亩土地的过户。</w:t>
      </w:r>
      <w:r>
        <w:rPr>
          <w:rFonts w:ascii="宋体" w:hAnsi="宋体" w:cs="宋体" w:eastAsia="宋体" w:hint="default"/>
        </w:rPr>
        <w:t> </w:t>
      </w:r>
    </w:p>
    <w:p>
      <w:pPr>
        <w:pStyle w:val="Heading3"/>
        <w:spacing w:line="290" w:lineRule="auto"/>
        <w:ind w:left="278" w:right="0" w:firstLine="41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关键管理人员报</w:t>
      </w:r>
      <w:r>
        <w:rPr>
          <w:spacing w:val="-2"/>
          <w:w w:val="100"/>
        </w:rPr>
        <w:t>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260" w:val="left" w:leader="none"/>
        </w:tabs>
        <w:spacing w:line="271" w:lineRule="exact"/>
        <w:ind w:left="0" w:right="292"/>
        <w:jc w:val="right"/>
      </w:pPr>
      <w:r>
        <w:rPr>
          <w:spacing w:val="-1"/>
        </w:rPr>
        <w:t>单位：万元</w:t>
        <w:tab/>
        <w:t>币种：人民币</w:t>
      </w:r>
    </w:p>
    <w:p>
      <w:pPr>
        <w:spacing w:line="240" w:lineRule="auto" w:before="7"/>
        <w:rPr>
          <w:rFonts w:ascii="宋体" w:hAnsi="宋体" w:cs="宋体" w:eastAsia="宋体" w:hint="default"/>
          <w:sz w:val="2"/>
          <w:szCs w:val="2"/>
        </w:rPr>
      </w:pPr>
    </w:p>
    <w:tbl>
      <w:tblPr>
        <w:tblW w:w="0" w:type="auto"/>
        <w:jc w:val="left"/>
        <w:tblInd w:w="155" w:type="dxa"/>
        <w:tblLayout w:type="fixed"/>
        <w:tblCellMar>
          <w:top w:w="0" w:type="dxa"/>
          <w:left w:w="0" w:type="dxa"/>
          <w:bottom w:w="0" w:type="dxa"/>
          <w:right w:w="0" w:type="dxa"/>
        </w:tblCellMar>
        <w:tblLook w:val="01E0"/>
      </w:tblPr>
      <w:tblGrid>
        <w:gridCol w:w="3274"/>
        <w:gridCol w:w="3274"/>
        <w:gridCol w:w="2501"/>
      </w:tblGrid>
      <w:tr>
        <w:trPr>
          <w:trHeight w:val="362" w:hRule="exact"/>
        </w:trPr>
        <w:tc>
          <w:tcPr>
            <w:tcW w:w="327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27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10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0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71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0" w:hRule="exact"/>
        </w:trPr>
        <w:tc>
          <w:tcPr>
            <w:tcW w:w="327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1,159.64</w:t>
            </w:r>
            <w:r>
              <w:rPr>
                <w:rFonts w:ascii="宋体"/>
                <w:sz w:val="21"/>
              </w:rPr>
              <w:t> </w:t>
            </w:r>
          </w:p>
        </w:tc>
        <w:tc>
          <w:tcPr>
            <w:tcW w:w="25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546" w:right="-13"/>
              <w:jc w:val="left"/>
              <w:rPr>
                <w:rFonts w:ascii="宋体" w:hAnsi="宋体" w:cs="宋体" w:eastAsia="宋体" w:hint="default"/>
                <w:sz w:val="21"/>
                <w:szCs w:val="21"/>
              </w:rPr>
            </w:pPr>
            <w:r>
              <w:rPr>
                <w:rFonts w:ascii="宋体"/>
                <w:sz w:val="21"/>
              </w:rPr>
              <w:t>1,107.08 </w:t>
            </w:r>
          </w:p>
        </w:tc>
      </w:tr>
    </w:tbl>
    <w:p>
      <w:pPr>
        <w:pStyle w:val="BodyText"/>
        <w:spacing w:line="243" w:lineRule="exact"/>
        <w:ind w:left="278" w:right="0"/>
        <w:jc w:val="left"/>
        <w:rPr>
          <w:rFonts w:ascii="宋体" w:hAnsi="宋体" w:cs="宋体" w:eastAsia="宋体" w:hint="default"/>
        </w:rPr>
      </w:pPr>
      <w:r>
        <w:rPr>
          <w:rFonts w:ascii="宋体"/>
          <w:w w:val="100"/>
        </w:rPr>
        <w:t> </w:t>
      </w:r>
    </w:p>
    <w:p>
      <w:pPr>
        <w:pStyle w:val="Heading3"/>
        <w:spacing w:line="240" w:lineRule="auto" w:before="58"/>
        <w:ind w:left="278"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278" w:right="0" w:firstLine="419"/>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6"/>
        </w:rPr>
        <w:t> </w:t>
      </w:r>
      <w:r>
        <w:rPr/>
        <w:t>年公司购买华信信托股份有限公司作为受托人的“华信•华冠</w:t>
      </w:r>
      <w:r>
        <w:rPr>
          <w:spacing w:val="-56"/>
        </w:rPr>
        <w:t> </w:t>
      </w:r>
      <w:r>
        <w:rPr>
          <w:rFonts w:ascii="宋体" w:hAnsi="宋体" w:cs="宋体" w:eastAsia="宋体" w:hint="default"/>
        </w:rPr>
        <w:t>156</w:t>
      </w:r>
      <w:r>
        <w:rPr>
          <w:rFonts w:ascii="宋体" w:hAnsi="宋体" w:cs="宋体" w:eastAsia="宋体" w:hint="default"/>
          <w:spacing w:val="-56"/>
        </w:rPr>
        <w:t> </w:t>
      </w:r>
      <w:r>
        <w:rPr/>
        <w:t>号集合资金信托计</w:t>
      </w:r>
      <w:r>
        <w:rPr>
          <w:w w:val="100"/>
        </w:rPr>
        <w:t> </w:t>
      </w:r>
      <w:r>
        <w:rPr/>
        <w:t>划”17.08</w:t>
      </w:r>
      <w:r>
        <w:rPr>
          <w:spacing w:val="-45"/>
        </w:rPr>
        <w:t> </w:t>
      </w:r>
      <w:r>
        <w:rPr>
          <w:spacing w:val="-4"/>
        </w:rPr>
        <w:t>亿元份额。</w:t>
      </w:r>
      <w:r>
        <w:rPr>
          <w:rFonts w:ascii="宋体" w:hAnsi="宋体" w:cs="宋体" w:eastAsia="宋体" w:hint="default"/>
          <w:spacing w:val="-4"/>
        </w:rPr>
        <w:t>2018</w:t>
      </w:r>
      <w:r>
        <w:rPr>
          <w:rFonts w:ascii="宋体" w:hAnsi="宋体" w:cs="宋体" w:eastAsia="宋体" w:hint="default"/>
          <w:spacing w:val="-42"/>
        </w:rPr>
        <w:t> </w:t>
      </w:r>
      <w:r>
        <w:rPr/>
        <w:t>年</w:t>
      </w:r>
      <w:r>
        <w:rPr>
          <w:spacing w:val="-43"/>
        </w:rPr>
        <w:t> </w:t>
      </w:r>
      <w:r>
        <w:rPr>
          <w:rFonts w:ascii="宋体" w:hAnsi="宋体" w:cs="宋体" w:eastAsia="宋体" w:hint="default"/>
        </w:rPr>
        <w:t>6</w:t>
      </w:r>
      <w:r>
        <w:rPr>
          <w:rFonts w:ascii="宋体" w:hAnsi="宋体" w:cs="宋体" w:eastAsia="宋体" w:hint="default"/>
          <w:spacing w:val="-45"/>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spacing w:val="-5"/>
        </w:rPr>
        <w:t>日因公司对锦国投（大连）发展有限公司丧失控制权，该委</w:t>
      </w:r>
      <w:r>
        <w:rPr>
          <w:spacing w:val="-101"/>
        </w:rPr>
        <w:t> </w:t>
      </w:r>
      <w:r>
        <w:rPr>
          <w:spacing w:val="-101"/>
        </w:rPr>
      </w:r>
      <w:r>
        <w:rPr/>
        <w:t>托管理资产不再纳入合并范围。</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1-6</w:t>
      </w:r>
      <w:r>
        <w:rPr>
          <w:rFonts w:ascii="宋体" w:hAnsi="宋体" w:cs="宋体" w:eastAsia="宋体" w:hint="default"/>
          <w:spacing w:val="-56"/>
        </w:rPr>
        <w:t> </w:t>
      </w:r>
      <w:r>
        <w:rPr/>
        <w:t>月公司累计收到信托收益</w:t>
      </w:r>
      <w:r>
        <w:rPr>
          <w:spacing w:val="-55"/>
        </w:rPr>
        <w:t> </w:t>
      </w:r>
      <w:r>
        <w:rPr>
          <w:rFonts w:ascii="宋体" w:hAnsi="宋体" w:cs="宋体" w:eastAsia="宋体" w:hint="default"/>
        </w:rPr>
        <w:t>62,848,330.55</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1" w:lineRule="exact"/>
        <w:ind w:left="278" w:right="0"/>
        <w:jc w:val="left"/>
        <w:rPr>
          <w:rFonts w:ascii="宋体" w:hAnsi="宋体" w:cs="宋体" w:eastAsia="宋体" w:hint="default"/>
        </w:rPr>
      </w:pPr>
      <w:r>
        <w:rPr>
          <w:rFonts w:ascii="宋体"/>
          <w:w w:val="100"/>
        </w:rPr>
        <w:t> </w:t>
      </w:r>
    </w:p>
    <w:p>
      <w:pPr>
        <w:pStyle w:val="Heading3"/>
        <w:spacing w:line="290" w:lineRule="auto" w:before="58"/>
        <w:ind w:left="278" w:right="556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8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90"/>
        <w:gridCol w:w="1995"/>
        <w:gridCol w:w="1517"/>
        <w:gridCol w:w="1320"/>
        <w:gridCol w:w="1515"/>
        <w:gridCol w:w="1110"/>
      </w:tblGrid>
      <w:tr>
        <w:trPr>
          <w:trHeight w:val="362" w:hRule="exact"/>
        </w:trPr>
        <w:tc>
          <w:tcPr>
            <w:tcW w:w="1690"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5"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72"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37"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99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25"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88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690" w:type="dxa"/>
            <w:vMerge/>
            <w:tcBorders>
              <w:left w:val="single" w:sz="12" w:space="0" w:color="000000"/>
              <w:bottom w:val="single" w:sz="6" w:space="0" w:color="000000"/>
              <w:right w:val="single" w:sz="6" w:space="0" w:color="000000"/>
            </w:tcBorders>
            <w:shd w:val="clear" w:color="auto" w:fill="D9D9D9"/>
          </w:tcPr>
          <w:p>
            <w:pPr/>
          </w:p>
        </w:tc>
        <w:tc>
          <w:tcPr>
            <w:tcW w:w="1995" w:type="dxa"/>
            <w:vMerge/>
            <w:tcBorders>
              <w:left w:val="single" w:sz="6" w:space="0" w:color="000000"/>
              <w:bottom w:val="single" w:sz="6" w:space="0" w:color="000000"/>
              <w:right w:val="single" w:sz="6" w:space="0" w:color="000000"/>
            </w:tcBorders>
            <w:shd w:val="clear" w:color="auto" w:fill="D9D9D9"/>
          </w:tcPr>
          <w:p>
            <w:pPr/>
          </w:p>
        </w:tc>
        <w:tc>
          <w:tcPr>
            <w:tcW w:w="15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3"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230"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0"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10"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right="11"/>
              <w:jc w:val="right"/>
              <w:rPr>
                <w:rFonts w:ascii="宋体" w:hAnsi="宋体" w:cs="宋体" w:eastAsia="宋体" w:hint="default"/>
                <w:sz w:val="21"/>
                <w:szCs w:val="21"/>
              </w:rPr>
            </w:pPr>
            <w:r>
              <w:rPr>
                <w:rFonts w:ascii="宋体" w:hAnsi="宋体" w:cs="宋体" w:eastAsia="宋体" w:hint="default"/>
                <w:b/>
                <w:bCs/>
                <w:spacing w:val="-1"/>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93" w:hRule="exact"/>
        </w:trPr>
        <w:tc>
          <w:tcPr>
            <w:tcW w:w="169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中国石油天然气集团</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0" w:right="0"/>
              <w:jc w:val="center"/>
              <w:rPr>
                <w:rFonts w:ascii="宋体" w:hAnsi="宋体" w:cs="宋体" w:eastAsia="宋体" w:hint="default"/>
                <w:sz w:val="21"/>
                <w:szCs w:val="21"/>
              </w:rPr>
            </w:pPr>
            <w:r>
              <w:rPr>
                <w:rFonts w:ascii="宋体"/>
                <w:sz w:val="21"/>
              </w:rPr>
              <w:t>50,676,391.30</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sz w:val="21"/>
              </w:rPr>
              <w:t>253,381.96</w:t>
            </w:r>
          </w:p>
        </w:tc>
        <w:tc>
          <w:tcPr>
            <w:tcW w:w="151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sz w:val="21"/>
              </w:rPr>
              <w:t>19,148,336.22</w:t>
            </w:r>
          </w:p>
        </w:tc>
        <w:tc>
          <w:tcPr>
            <w:tcW w:w="111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95,741.68</w:t>
            </w:r>
          </w:p>
        </w:tc>
      </w:tr>
    </w:tbl>
    <w:p>
      <w:pPr>
        <w:spacing w:after="0" w:line="241" w:lineRule="exact"/>
        <w:jc w:val="right"/>
        <w:rPr>
          <w:rFonts w:ascii="宋体" w:hAnsi="宋体" w:cs="宋体" w:eastAsia="宋体" w:hint="default"/>
          <w:sz w:val="21"/>
          <w:szCs w:val="21"/>
        </w:rPr>
        <w:sectPr>
          <w:footerReference w:type="default" r:id="rId201"/>
          <w:pgSz w:w="11910" w:h="16840"/>
          <w:pgMar w:footer="1195" w:header="0" w:top="1120" w:bottom="1380" w:left="15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690"/>
        <w:gridCol w:w="1995"/>
        <w:gridCol w:w="1517"/>
        <w:gridCol w:w="1320"/>
        <w:gridCol w:w="1515"/>
        <w:gridCol w:w="1111"/>
      </w:tblGrid>
      <w:tr>
        <w:trPr>
          <w:trHeight w:val="296" w:hRule="exact"/>
        </w:trPr>
        <w:tc>
          <w:tcPr>
            <w:tcW w:w="1690" w:type="dxa"/>
            <w:tcBorders>
              <w:top w:val="single" w:sz="12" w:space="0" w:color="000000"/>
              <w:left w:val="single" w:sz="12" w:space="0" w:color="000000"/>
              <w:bottom w:val="single" w:sz="6" w:space="0" w:color="000000"/>
              <w:right w:val="single" w:sz="6" w:space="0" w:color="000000"/>
            </w:tcBorders>
          </w:tcPr>
          <w:p>
            <w:pPr/>
          </w:p>
        </w:tc>
        <w:tc>
          <w:tcPr>
            <w:tcW w:w="1995" w:type="dxa"/>
            <w:tcBorders>
              <w:top w:val="single" w:sz="12"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有限公司附属公司</w:t>
            </w:r>
            <w:r>
              <w:rPr>
                <w:rFonts w:ascii="宋体" w:hAnsi="宋体" w:cs="宋体" w:eastAsia="宋体" w:hint="default"/>
                <w:sz w:val="21"/>
                <w:szCs w:val="21"/>
              </w:rPr>
              <w:t> </w:t>
            </w:r>
          </w:p>
        </w:tc>
        <w:tc>
          <w:tcPr>
            <w:tcW w:w="1517" w:type="dxa"/>
            <w:tcBorders>
              <w:top w:val="single" w:sz="12" w:space="0" w:color="000000"/>
              <w:left w:val="single" w:sz="6" w:space="0" w:color="000000"/>
              <w:bottom w:val="single" w:sz="6" w:space="0" w:color="000000"/>
              <w:right w:val="single" w:sz="6" w:space="0" w:color="000000"/>
            </w:tcBorders>
          </w:tcPr>
          <w:p>
            <w:pPr/>
          </w:p>
        </w:tc>
        <w:tc>
          <w:tcPr>
            <w:tcW w:w="1320" w:type="dxa"/>
            <w:tcBorders>
              <w:top w:val="single" w:sz="12" w:space="0" w:color="000000"/>
              <w:left w:val="single" w:sz="6" w:space="0" w:color="000000"/>
              <w:bottom w:val="single" w:sz="6" w:space="0" w:color="000000"/>
              <w:right w:val="single" w:sz="6" w:space="0" w:color="000000"/>
            </w:tcBorders>
          </w:tcPr>
          <w:p>
            <w:pPr/>
          </w:p>
        </w:tc>
        <w:tc>
          <w:tcPr>
            <w:tcW w:w="1515" w:type="dxa"/>
            <w:tcBorders>
              <w:top w:val="single" w:sz="12" w:space="0" w:color="000000"/>
              <w:left w:val="single" w:sz="6" w:space="0" w:color="000000"/>
              <w:bottom w:val="single" w:sz="6" w:space="0" w:color="000000"/>
              <w:right w:val="single" w:sz="6" w:space="0" w:color="000000"/>
            </w:tcBorders>
          </w:tcPr>
          <w:p>
            <w:pPr/>
          </w:p>
        </w:tc>
        <w:tc>
          <w:tcPr>
            <w:tcW w:w="1111" w:type="dxa"/>
            <w:tcBorders>
              <w:top w:val="single" w:sz="12" w:space="0" w:color="000000"/>
              <w:left w:val="single" w:sz="6" w:space="0" w:color="000000"/>
              <w:bottom w:val="single" w:sz="6" w:space="0" w:color="000000"/>
              <w:right w:val="single" w:sz="12" w:space="0" w:color="000000"/>
            </w:tcBorders>
          </w:tcPr>
          <w:p>
            <w:pPr/>
          </w:p>
        </w:tc>
      </w:tr>
      <w:tr>
        <w:trPr>
          <w:trHeight w:val="562"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锦州中理外轮理货有</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13,500.00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67.50</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10,501.60</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11"/>
              <w:jc w:val="right"/>
              <w:rPr>
                <w:rFonts w:ascii="宋体" w:hAnsi="宋体" w:cs="宋体" w:eastAsia="宋体" w:hint="default"/>
                <w:sz w:val="21"/>
                <w:szCs w:val="21"/>
              </w:rPr>
            </w:pPr>
            <w:r>
              <w:rPr>
                <w:rFonts w:ascii="宋体"/>
                <w:sz w:val="21"/>
              </w:rPr>
              <w:t>52.51</w:t>
            </w: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锦州新时代集装箱码</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266,336.95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1,331.68</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283,934.79</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1,419.67</w:t>
            </w: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辽宁沈哈红运物流锦</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州有限公司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440,874.93</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2,204.37</w:t>
            </w: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中丝锦州化工品港储</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1,326,564.90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6,632.82</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2,000.00</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11"/>
              <w:jc w:val="right"/>
              <w:rPr>
                <w:rFonts w:ascii="宋体" w:hAnsi="宋体" w:cs="宋体" w:eastAsia="宋体" w:hint="default"/>
                <w:sz w:val="21"/>
                <w:szCs w:val="21"/>
              </w:rPr>
            </w:pPr>
            <w:r>
              <w:rPr>
                <w:rFonts w:ascii="宋体"/>
                <w:sz w:val="21"/>
              </w:rPr>
              <w:t>10.00</w:t>
            </w: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39"/>
              <w:jc w:val="left"/>
              <w:rPr>
                <w:rFonts w:ascii="宋体" w:hAnsi="宋体" w:cs="宋体" w:eastAsia="宋体" w:hint="default"/>
                <w:sz w:val="21"/>
                <w:szCs w:val="21"/>
              </w:rPr>
            </w:pPr>
            <w:r>
              <w:rPr>
                <w:rFonts w:ascii="宋体" w:hAnsi="宋体" w:cs="宋体" w:eastAsia="宋体" w:hint="default"/>
                <w:sz w:val="21"/>
                <w:szCs w:val="21"/>
              </w:rPr>
              <w:t>锦国投（大连）发展</w:t>
            </w:r>
          </w:p>
          <w:p>
            <w:pPr>
              <w:pStyle w:val="TableParagraph"/>
              <w:spacing w:line="274" w:lineRule="exact"/>
              <w:ind w:left="21" w:right="-39"/>
              <w:jc w:val="left"/>
              <w:rPr>
                <w:rFonts w:ascii="宋体" w:hAnsi="宋体" w:cs="宋体" w:eastAsia="宋体" w:hint="default"/>
                <w:sz w:val="21"/>
                <w:szCs w:val="21"/>
              </w:rPr>
            </w:pPr>
            <w:r>
              <w:rPr>
                <w:rFonts w:ascii="宋体" w:hAnsi="宋体" w:cs="宋体" w:eastAsia="宋体" w:hint="default"/>
                <w:sz w:val="21"/>
                <w:szCs w:val="21"/>
              </w:rPr>
              <w:t>有限公司及所属公司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37,475,091.59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187,375.46</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17,130,619.34</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85,653.10</w:t>
            </w:r>
          </w:p>
        </w:tc>
      </w:tr>
      <w:tr>
        <w:trPr>
          <w:trHeight w:val="562"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锦州盛邦路港有限公</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271,040.00</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1,355.20</w:t>
            </w:r>
          </w:p>
        </w:tc>
      </w:tr>
      <w:tr>
        <w:trPr>
          <w:trHeight w:val="560"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left="14"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大连集发环渤海集装</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箱运输有限公司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148,527.88</w:t>
            </w:r>
          </w:p>
        </w:tc>
        <w:tc>
          <w:tcPr>
            <w:tcW w:w="1111"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锦州新时代集装箱码</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18,472,818.81</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17,589,900.97</w:t>
            </w:r>
          </w:p>
        </w:tc>
        <w:tc>
          <w:tcPr>
            <w:tcW w:w="1111"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中国石油天然气集团</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有限公司附属公司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1,165.18</w:t>
            </w:r>
          </w:p>
        </w:tc>
        <w:tc>
          <w:tcPr>
            <w:tcW w:w="1111"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39"/>
              <w:jc w:val="left"/>
              <w:rPr>
                <w:rFonts w:ascii="宋体" w:hAnsi="宋体" w:cs="宋体" w:eastAsia="宋体" w:hint="default"/>
                <w:sz w:val="21"/>
                <w:szCs w:val="21"/>
              </w:rPr>
            </w:pPr>
            <w:r>
              <w:rPr>
                <w:rFonts w:ascii="宋体" w:hAnsi="宋体" w:cs="宋体" w:eastAsia="宋体" w:hint="default"/>
                <w:sz w:val="21"/>
                <w:szCs w:val="21"/>
              </w:rPr>
              <w:t>锦国投（大连）发展</w:t>
            </w:r>
          </w:p>
          <w:p>
            <w:pPr>
              <w:pStyle w:val="TableParagraph"/>
              <w:spacing w:line="274" w:lineRule="exact"/>
              <w:ind w:left="21" w:right="-39"/>
              <w:jc w:val="left"/>
              <w:rPr>
                <w:rFonts w:ascii="宋体" w:hAnsi="宋体" w:cs="宋体" w:eastAsia="宋体" w:hint="default"/>
                <w:sz w:val="21"/>
                <w:szCs w:val="21"/>
              </w:rPr>
            </w:pPr>
            <w:r>
              <w:rPr>
                <w:rFonts w:ascii="宋体" w:hAnsi="宋体" w:cs="宋体" w:eastAsia="宋体" w:hint="default"/>
                <w:sz w:val="21"/>
                <w:szCs w:val="21"/>
              </w:rPr>
              <w:t>有限公司及所属公司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1,055,603.06</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905,105.40</w:t>
            </w:r>
          </w:p>
        </w:tc>
        <w:tc>
          <w:tcPr>
            <w:tcW w:w="1111" w:type="dxa"/>
            <w:tcBorders>
              <w:top w:val="single" w:sz="6" w:space="0" w:color="000000"/>
              <w:left w:val="single" w:sz="6" w:space="0" w:color="000000"/>
              <w:bottom w:val="single" w:sz="6" w:space="0" w:color="000000"/>
              <w:right w:val="single" w:sz="12" w:space="0" w:color="000000"/>
            </w:tcBorders>
          </w:tcPr>
          <w:p>
            <w:pPr/>
          </w:p>
        </w:tc>
      </w:tr>
      <w:tr>
        <w:trPr>
          <w:trHeight w:val="562"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锦州新时代集装箱码</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30,452.00</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30,998.00</w:t>
            </w:r>
          </w:p>
        </w:tc>
        <w:tc>
          <w:tcPr>
            <w:tcW w:w="1111"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锦州中理外轮理货有</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3,943.60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3,943.60</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3,943.60</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11"/>
              <w:jc w:val="right"/>
              <w:rPr>
                <w:rFonts w:ascii="宋体" w:hAnsi="宋体" w:cs="宋体" w:eastAsia="宋体" w:hint="default"/>
                <w:sz w:val="21"/>
                <w:szCs w:val="21"/>
              </w:rPr>
            </w:pPr>
            <w:r>
              <w:rPr>
                <w:rFonts w:ascii="宋体"/>
                <w:sz w:val="21"/>
              </w:rPr>
              <w:t>788.72</w:t>
            </w:r>
          </w:p>
        </w:tc>
      </w:tr>
      <w:tr>
        <w:trPr>
          <w:trHeight w:val="560"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锦州新时代集装箱码</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2,000.00</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2,000.00</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9"/>
              <w:jc w:val="right"/>
              <w:rPr>
                <w:rFonts w:ascii="宋体" w:hAnsi="宋体" w:cs="宋体" w:eastAsia="宋体" w:hint="default"/>
                <w:sz w:val="21"/>
                <w:szCs w:val="21"/>
              </w:rPr>
            </w:pPr>
            <w:r>
              <w:rPr>
                <w:rFonts w:ascii="宋体"/>
                <w:spacing w:val="-1"/>
                <w:sz w:val="21"/>
              </w:rPr>
              <w:t>2,000.00</w:t>
            </w: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锦州港国有资产经营</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0.20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0.20</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0.20</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11"/>
              <w:jc w:val="right"/>
              <w:rPr>
                <w:rFonts w:ascii="宋体" w:hAnsi="宋体" w:cs="宋体" w:eastAsia="宋体" w:hint="default"/>
                <w:sz w:val="21"/>
                <w:szCs w:val="21"/>
              </w:rPr>
            </w:pPr>
            <w:r>
              <w:rPr>
                <w:rFonts w:ascii="宋体"/>
                <w:sz w:val="21"/>
              </w:rPr>
              <w:t>0.20</w:t>
            </w: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中国石油天然气集团</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有限公司附属公司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480.00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480.00</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480.00</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11"/>
              <w:jc w:val="right"/>
              <w:rPr>
                <w:rFonts w:ascii="宋体" w:hAnsi="宋体" w:cs="宋体" w:eastAsia="宋体" w:hint="default"/>
                <w:sz w:val="21"/>
                <w:szCs w:val="21"/>
              </w:rPr>
            </w:pPr>
            <w:r>
              <w:rPr>
                <w:rFonts w:ascii="宋体"/>
                <w:sz w:val="21"/>
              </w:rPr>
              <w:t>480.00</w:t>
            </w:r>
          </w:p>
        </w:tc>
      </w:tr>
      <w:tr>
        <w:trPr>
          <w:trHeight w:val="562"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中丝锦州化工品港储</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58,800,000.00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2,940,000.00</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58,800,000.00</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588,000.00</w:t>
            </w: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 w:right="-39"/>
              <w:jc w:val="left"/>
              <w:rPr>
                <w:rFonts w:ascii="宋体" w:hAnsi="宋体" w:cs="宋体" w:eastAsia="宋体" w:hint="default"/>
                <w:sz w:val="21"/>
                <w:szCs w:val="21"/>
              </w:rPr>
            </w:pPr>
            <w:r>
              <w:rPr>
                <w:rFonts w:ascii="宋体" w:hAnsi="宋体" w:cs="宋体" w:eastAsia="宋体" w:hint="default"/>
                <w:sz w:val="21"/>
                <w:szCs w:val="21"/>
              </w:rPr>
              <w:t>锦国投（大连）发展</w:t>
            </w:r>
          </w:p>
          <w:p>
            <w:pPr>
              <w:pStyle w:val="TableParagraph"/>
              <w:spacing w:line="273" w:lineRule="exact"/>
              <w:ind w:left="21" w:right="-39"/>
              <w:jc w:val="left"/>
              <w:rPr>
                <w:rFonts w:ascii="宋体" w:hAnsi="宋体" w:cs="宋体" w:eastAsia="宋体" w:hint="default"/>
                <w:sz w:val="21"/>
                <w:szCs w:val="21"/>
              </w:rPr>
            </w:pPr>
            <w:r>
              <w:rPr>
                <w:rFonts w:ascii="宋体" w:hAnsi="宋体" w:cs="宋体" w:eastAsia="宋体" w:hint="default"/>
                <w:sz w:val="21"/>
                <w:szCs w:val="21"/>
              </w:rPr>
              <w:t>有限公司及所属公司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32,900.00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329.00</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5,412,597.12</w:t>
            </w:r>
          </w:p>
        </w:tc>
        <w:tc>
          <w:tcPr>
            <w:tcW w:w="11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9"/>
              <w:jc w:val="right"/>
              <w:rPr>
                <w:rFonts w:ascii="宋体" w:hAnsi="宋体" w:cs="宋体" w:eastAsia="宋体" w:hint="default"/>
                <w:sz w:val="21"/>
                <w:szCs w:val="21"/>
              </w:rPr>
            </w:pPr>
            <w:r>
              <w:rPr>
                <w:rFonts w:ascii="宋体"/>
                <w:spacing w:val="-1"/>
                <w:sz w:val="21"/>
              </w:rPr>
              <w:t>54,125.97</w:t>
            </w:r>
          </w:p>
        </w:tc>
      </w:tr>
      <w:tr>
        <w:trPr>
          <w:trHeight w:val="559" w:hRule="exact"/>
        </w:trPr>
        <w:tc>
          <w:tcPr>
            <w:tcW w:w="1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大连港集团财务有限</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9,330.09</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967.09</w:t>
            </w:r>
          </w:p>
        </w:tc>
        <w:tc>
          <w:tcPr>
            <w:tcW w:w="1111" w:type="dxa"/>
            <w:tcBorders>
              <w:top w:val="single" w:sz="6" w:space="0" w:color="000000"/>
              <w:left w:val="single" w:sz="6" w:space="0" w:color="000000"/>
              <w:bottom w:val="single" w:sz="6" w:space="0" w:color="000000"/>
              <w:right w:val="single" w:sz="12" w:space="0" w:color="000000"/>
            </w:tcBorders>
          </w:tcPr>
          <w:p>
            <w:pPr/>
          </w:p>
        </w:tc>
      </w:tr>
      <w:tr>
        <w:trPr>
          <w:trHeight w:val="567" w:hRule="exact"/>
        </w:trPr>
        <w:tc>
          <w:tcPr>
            <w:tcW w:w="169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3"/>
              <w:ind w:left="14" w:right="-30"/>
              <w:jc w:val="left"/>
              <w:rPr>
                <w:rFonts w:ascii="宋体" w:hAnsi="宋体" w:cs="宋体" w:eastAsia="宋体" w:hint="default"/>
                <w:sz w:val="21"/>
                <w:szCs w:val="21"/>
              </w:rPr>
            </w:pPr>
            <w:r>
              <w:rPr>
                <w:rFonts w:ascii="宋体" w:hAnsi="宋体" w:cs="宋体" w:eastAsia="宋体" w:hint="default"/>
                <w:sz w:val="21"/>
                <w:szCs w:val="21"/>
              </w:rPr>
              <w:t>长期应收款（注）</w:t>
            </w:r>
          </w:p>
        </w:tc>
        <w:tc>
          <w:tcPr>
            <w:tcW w:w="199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辽宁沈哈红运物流锦</w:t>
            </w:r>
          </w:p>
          <w:p>
            <w:pPr>
              <w:pStyle w:val="TableParagraph"/>
              <w:spacing w:line="275" w:lineRule="exact"/>
              <w:ind w:left="21" w:right="0"/>
              <w:jc w:val="left"/>
              <w:rPr>
                <w:rFonts w:ascii="宋体" w:hAnsi="宋体" w:cs="宋体" w:eastAsia="宋体" w:hint="default"/>
                <w:sz w:val="21"/>
                <w:szCs w:val="21"/>
              </w:rPr>
            </w:pPr>
            <w:r>
              <w:rPr>
                <w:rFonts w:ascii="宋体" w:hAnsi="宋体" w:cs="宋体" w:eastAsia="宋体" w:hint="default"/>
                <w:sz w:val="21"/>
                <w:szCs w:val="21"/>
              </w:rPr>
              <w:t>州有限公司</w:t>
            </w:r>
            <w:r>
              <w:rPr>
                <w:rFonts w:ascii="宋体" w:hAnsi="宋体" w:cs="宋体" w:eastAsia="宋体" w:hint="default"/>
                <w:sz w:val="21"/>
                <w:szCs w:val="21"/>
              </w:rPr>
              <w:t> </w:t>
            </w:r>
          </w:p>
        </w:tc>
        <w:tc>
          <w:tcPr>
            <w:tcW w:w="1517" w:type="dxa"/>
            <w:tcBorders>
              <w:top w:val="single" w:sz="6" w:space="0" w:color="000000"/>
              <w:left w:val="single" w:sz="6" w:space="0" w:color="000000"/>
              <w:bottom w:val="single" w:sz="12" w:space="0" w:color="000000"/>
              <w:right w:val="single" w:sz="6" w:space="0" w:color="000000"/>
            </w:tcBorders>
          </w:tcPr>
          <w:p>
            <w:pPr/>
          </w:p>
        </w:tc>
        <w:tc>
          <w:tcPr>
            <w:tcW w:w="1320" w:type="dxa"/>
            <w:tcBorders>
              <w:top w:val="single" w:sz="6" w:space="0" w:color="000000"/>
              <w:left w:val="single" w:sz="6" w:space="0" w:color="000000"/>
              <w:bottom w:val="single" w:sz="12" w:space="0" w:color="000000"/>
              <w:right w:val="single" w:sz="6" w:space="0" w:color="000000"/>
            </w:tcBorders>
          </w:tcPr>
          <w:p>
            <w:pPr/>
          </w:p>
        </w:tc>
        <w:tc>
          <w:tcPr>
            <w:tcW w:w="15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446,299.06</w:t>
            </w:r>
          </w:p>
        </w:tc>
        <w:tc>
          <w:tcPr>
            <w:tcW w:w="1111" w:type="dxa"/>
            <w:tcBorders>
              <w:top w:val="single" w:sz="6" w:space="0" w:color="000000"/>
              <w:left w:val="single" w:sz="6" w:space="0" w:color="000000"/>
              <w:bottom w:val="single" w:sz="12" w:space="0" w:color="000000"/>
              <w:right w:val="single" w:sz="12" w:space="0" w:color="000000"/>
            </w:tcBorders>
          </w:tcPr>
          <w:p>
            <w:pPr/>
          </w:p>
        </w:tc>
      </w:tr>
    </w:tbl>
    <w:p>
      <w:pPr>
        <w:pStyle w:val="BodyText"/>
        <w:spacing w:line="241" w:lineRule="exact"/>
        <w:ind w:left="698" w:right="0"/>
        <w:jc w:val="left"/>
      </w:pPr>
      <w:r>
        <w:rPr/>
        <w:t>截止</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日，公司在关联企业大连港集团财务有限公司存款余额</w:t>
      </w:r>
      <w:r>
        <w:rPr>
          <w:spacing w:val="-53"/>
        </w:rPr>
        <w:t> </w:t>
      </w:r>
      <w:r>
        <w:rPr>
          <w:rFonts w:ascii="宋体" w:hAnsi="宋体" w:cs="宋体" w:eastAsia="宋体" w:hint="default"/>
        </w:rPr>
        <w:t>9,330.09</w:t>
      </w:r>
      <w:r>
        <w:rPr>
          <w:rFonts w:ascii="宋体" w:hAnsi="宋体" w:cs="宋体" w:eastAsia="宋体" w:hint="default"/>
          <w:spacing w:val="-54"/>
        </w:rPr>
        <w:t> </w:t>
      </w:r>
      <w:r>
        <w:rPr/>
        <w:t>元，</w:t>
      </w:r>
    </w:p>
    <w:p>
      <w:pPr>
        <w:pStyle w:val="BodyText"/>
        <w:spacing w:line="273" w:lineRule="exact"/>
        <w:ind w:left="278" w:right="0"/>
        <w:jc w:val="left"/>
        <w:rPr>
          <w:rFonts w:ascii="宋体" w:hAnsi="宋体" w:cs="宋体" w:eastAsia="宋体" w:hint="default"/>
        </w:rPr>
      </w:pPr>
      <w:r>
        <w:rPr/>
        <w:t>年度内取得利息收入</w:t>
      </w:r>
      <w:r>
        <w:rPr>
          <w:spacing w:val="-54"/>
        </w:rPr>
        <w:t> </w:t>
      </w:r>
      <w:r>
        <w:rPr>
          <w:rFonts w:ascii="宋体" w:hAnsi="宋体" w:cs="宋体" w:eastAsia="宋体" w:hint="default"/>
        </w:rPr>
        <w:t>324.32</w:t>
      </w:r>
      <w:r>
        <w:rPr>
          <w:rFonts w:ascii="宋体" w:hAnsi="宋体" w:cs="宋体" w:eastAsia="宋体" w:hint="default"/>
          <w:spacing w:val="-53"/>
        </w:rPr>
        <w:t> </w:t>
      </w:r>
      <w:r>
        <w:rPr>
          <w:spacing w:val="-3"/>
        </w:rPr>
        <w:t>元。</w:t>
      </w:r>
      <w:r>
        <w:rPr>
          <w:rFonts w:ascii="宋体" w:hAnsi="宋体" w:cs="宋体" w:eastAsia="宋体" w:hint="default"/>
        </w:rPr>
        <w:t> </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02"/>
          <w:pgSz w:w="11910" w:h="16840"/>
          <w:pgMar w:footer="1195" w:header="0" w:top="1120" w:bottom="1380" w:left="1520" w:right="980"/>
          <w:pgNumType w:start="181"/>
        </w:sectPr>
      </w:pPr>
    </w:p>
    <w:p>
      <w:pPr>
        <w:pStyle w:val="Heading3"/>
        <w:spacing w:line="240" w:lineRule="auto" w:before="36"/>
        <w:ind w:left="278"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7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20" w:right="980"/>
          <w:cols w:num="2" w:equalWidth="0">
            <w:col w:w="2170" w:space="4563"/>
            <w:col w:w="2677"/>
          </w:cols>
        </w:sectPr>
      </w:pPr>
    </w:p>
    <w:p>
      <w:pPr>
        <w:spacing w:line="240" w:lineRule="auto" w:before="8"/>
        <w:rPr>
          <w:rFonts w:ascii="宋体" w:hAnsi="宋体" w:cs="宋体" w:eastAsia="宋体" w:hint="default"/>
          <w:sz w:val="3"/>
          <w:szCs w:val="3"/>
        </w:rPr>
      </w:pPr>
    </w:p>
    <w:tbl>
      <w:tblPr>
        <w:tblW w:w="0" w:type="auto"/>
        <w:jc w:val="left"/>
        <w:tblInd w:w="232" w:type="dxa"/>
        <w:tblLayout w:type="fixed"/>
        <w:tblCellMar>
          <w:top w:w="0" w:type="dxa"/>
          <w:left w:w="0" w:type="dxa"/>
          <w:bottom w:w="0" w:type="dxa"/>
          <w:right w:w="0" w:type="dxa"/>
        </w:tblCellMar>
        <w:tblLook w:val="01E0"/>
      </w:tblPr>
      <w:tblGrid>
        <w:gridCol w:w="1733"/>
        <w:gridCol w:w="4112"/>
        <w:gridCol w:w="1520"/>
        <w:gridCol w:w="1531"/>
      </w:tblGrid>
      <w:tr>
        <w:trPr>
          <w:trHeight w:val="348" w:hRule="exact"/>
        </w:trPr>
        <w:tc>
          <w:tcPr>
            <w:tcW w:w="173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1"/>
              <w:ind w:left="43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11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103"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2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right="14"/>
              <w:jc w:val="right"/>
              <w:rPr>
                <w:rFonts w:ascii="宋体" w:hAnsi="宋体" w:cs="宋体" w:eastAsia="宋体" w:hint="default"/>
                <w:sz w:val="21"/>
                <w:szCs w:val="21"/>
              </w:rPr>
            </w:pPr>
            <w:r>
              <w:rPr>
                <w:rFonts w:ascii="宋体" w:hAnsi="宋体" w:cs="宋体" w:eastAsia="宋体" w:hint="default"/>
                <w:b/>
                <w:bCs/>
                <w:spacing w:val="-1"/>
                <w:sz w:val="21"/>
                <w:szCs w:val="21"/>
              </w:rPr>
              <w:t>期末账面余额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3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1"/>
              <w:ind w:right="11"/>
              <w:jc w:val="right"/>
              <w:rPr>
                <w:rFonts w:ascii="宋体" w:hAnsi="宋体" w:cs="宋体" w:eastAsia="宋体" w:hint="default"/>
                <w:sz w:val="21"/>
                <w:szCs w:val="21"/>
              </w:rPr>
            </w:pPr>
            <w:r>
              <w:rPr>
                <w:rFonts w:ascii="宋体" w:hAnsi="宋体" w:cs="宋体" w:eastAsia="宋体" w:hint="default"/>
                <w:b/>
                <w:bCs/>
                <w:spacing w:val="-1"/>
                <w:sz w:val="21"/>
                <w:szCs w:val="21"/>
              </w:rPr>
              <w:t>期初账面余额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54,220.40</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9,220.40</w:t>
            </w:r>
          </w:p>
        </w:tc>
      </w:tr>
      <w:tr>
        <w:trPr>
          <w:trHeight w:val="360" w:hRule="exact"/>
        </w:trPr>
        <w:tc>
          <w:tcPr>
            <w:tcW w:w="173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8,887,288.94</w:t>
            </w:r>
          </w:p>
        </w:tc>
        <w:tc>
          <w:tcPr>
            <w:tcW w:w="15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4,317,648.15</w:t>
            </w:r>
          </w:p>
        </w:tc>
      </w:tr>
    </w:tbl>
    <w:p>
      <w:pPr>
        <w:spacing w:after="0" w:line="240" w:lineRule="auto"/>
        <w:jc w:val="right"/>
        <w:rPr>
          <w:rFonts w:ascii="宋体" w:hAnsi="宋体" w:cs="宋体" w:eastAsia="宋体" w:hint="default"/>
          <w:sz w:val="21"/>
          <w:szCs w:val="21"/>
        </w:rPr>
        <w:sectPr>
          <w:type w:val="continuous"/>
          <w:pgSz w:w="11910" w:h="16840"/>
          <w:pgMar w:top="1120" w:bottom="1380" w:left="15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92" w:type="dxa"/>
        <w:tblLayout w:type="fixed"/>
        <w:tblCellMar>
          <w:top w:w="0" w:type="dxa"/>
          <w:left w:w="0" w:type="dxa"/>
          <w:bottom w:w="0" w:type="dxa"/>
          <w:right w:w="0" w:type="dxa"/>
        </w:tblCellMar>
        <w:tblLook w:val="01E0"/>
      </w:tblPr>
      <w:tblGrid>
        <w:gridCol w:w="1733"/>
        <w:gridCol w:w="4112"/>
        <w:gridCol w:w="1520"/>
        <w:gridCol w:w="1531"/>
      </w:tblGrid>
      <w:tr>
        <w:trPr>
          <w:trHeight w:val="365" w:hRule="exact"/>
        </w:trPr>
        <w:tc>
          <w:tcPr>
            <w:tcW w:w="173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r>
              <w:rPr>
                <w:rFonts w:ascii="宋体" w:hAnsi="宋体" w:cs="宋体" w:eastAsia="宋体" w:hint="default"/>
                <w:sz w:val="21"/>
                <w:szCs w:val="21"/>
              </w:rPr>
              <w:t> </w:t>
            </w:r>
          </w:p>
        </w:tc>
        <w:tc>
          <w:tcPr>
            <w:tcW w:w="1520" w:type="dxa"/>
            <w:tcBorders>
              <w:top w:val="single" w:sz="12" w:space="0" w:color="000000"/>
              <w:left w:val="single" w:sz="6" w:space="0" w:color="000000"/>
              <w:bottom w:val="single" w:sz="6" w:space="0" w:color="000000"/>
              <w:right w:val="single" w:sz="6" w:space="0" w:color="000000"/>
            </w:tcBorders>
          </w:tcPr>
          <w:p>
            <w:pPr/>
          </w:p>
        </w:tc>
        <w:tc>
          <w:tcPr>
            <w:tcW w:w="153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104,130.43</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1,615.00</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1,615.00</w:t>
            </w:r>
          </w:p>
        </w:tc>
      </w:tr>
      <w:tr>
        <w:trPr>
          <w:trHeight w:val="353"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773,293.02</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锦国投（大连）发展有限公司及所属公司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8,728,174.73</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7,861,218.98</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锦州盛邦路港有限公司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2,219,495.25</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148,193.24</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1,012,594.22</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168,481.37</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1,914,125.46</w:t>
            </w:r>
          </w:p>
        </w:tc>
        <w:tc>
          <w:tcPr>
            <w:tcW w:w="1531"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36,720.73</w:t>
            </w:r>
          </w:p>
        </w:tc>
        <w:tc>
          <w:tcPr>
            <w:tcW w:w="1531" w:type="dxa"/>
            <w:tcBorders>
              <w:top w:val="single" w:sz="6" w:space="0" w:color="000000"/>
              <w:left w:val="single" w:sz="6" w:space="0" w:color="000000"/>
              <w:bottom w:val="single" w:sz="6" w:space="0" w:color="000000"/>
              <w:right w:val="single" w:sz="12" w:space="0" w:color="000000"/>
            </w:tcBorders>
          </w:tcPr>
          <w:p>
            <w:pP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锦州港象屿粮食物流有限公司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2,612,636.39</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66,575.34</w:t>
            </w:r>
          </w:p>
        </w:tc>
      </w:tr>
      <w:tr>
        <w:trPr>
          <w:trHeight w:val="356"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z w:val="21"/>
              </w:rPr>
              <w:t>0.01</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9,614.88</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锦国投（大连）发展有限公司及所属公司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1,940,544.00</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100,000.00</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115,402.88</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115,402.88</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351,528.35</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351,528.35</w:t>
            </w:r>
          </w:p>
        </w:tc>
      </w:tr>
      <w:tr>
        <w:trPr>
          <w:trHeight w:val="353"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100,000.00</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227,389.50</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410,889.59</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410,889.59</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20,000.00</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20,000.00</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辽宁锦港宝地置业有限公司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
              <w:jc w:val="right"/>
              <w:rPr>
                <w:rFonts w:ascii="宋体" w:hAnsi="宋体" w:cs="宋体" w:eastAsia="宋体" w:hint="default"/>
                <w:sz w:val="21"/>
                <w:szCs w:val="21"/>
              </w:rPr>
            </w:pPr>
            <w:r>
              <w:rPr>
                <w:rFonts w:ascii="宋体"/>
                <w:spacing w:val="-1"/>
                <w:sz w:val="21"/>
              </w:rPr>
              <w:t>10,000,000.00</w:t>
            </w:r>
          </w:p>
        </w:tc>
      </w:tr>
      <w:tr>
        <w:trPr>
          <w:trHeight w:val="355"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锦国投（大连）发展有限公司及所属公司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5,000.00</w:t>
            </w:r>
          </w:p>
        </w:tc>
        <w:tc>
          <w:tcPr>
            <w:tcW w:w="15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5,002,000.00</w:t>
            </w:r>
          </w:p>
        </w:tc>
      </w:tr>
      <w:tr>
        <w:trPr>
          <w:trHeight w:val="362" w:hRule="exact"/>
        </w:trPr>
        <w:tc>
          <w:tcPr>
            <w:tcW w:w="173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长期应付款（注）</w:t>
            </w:r>
          </w:p>
        </w:tc>
        <w:tc>
          <w:tcPr>
            <w:tcW w:w="41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锦国投（大连）发展有限公司及所属公司</w:t>
            </w:r>
            <w:r>
              <w:rPr>
                <w:rFonts w:ascii="宋体" w:hAnsi="宋体" w:cs="宋体" w:eastAsia="宋体" w:hint="default"/>
                <w:sz w:val="21"/>
                <w:szCs w:val="21"/>
              </w:rPr>
              <w:t> </w:t>
            </w:r>
          </w:p>
        </w:tc>
        <w:tc>
          <w:tcPr>
            <w:tcW w:w="1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10,024,795.07</w:t>
            </w:r>
          </w:p>
        </w:tc>
        <w:tc>
          <w:tcPr>
            <w:tcW w:w="15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9"/>
              <w:jc w:val="right"/>
              <w:rPr>
                <w:rFonts w:ascii="宋体" w:hAnsi="宋体" w:cs="宋体" w:eastAsia="宋体" w:hint="default"/>
                <w:sz w:val="21"/>
                <w:szCs w:val="21"/>
              </w:rPr>
            </w:pPr>
            <w:r>
              <w:rPr>
                <w:rFonts w:ascii="宋体"/>
                <w:spacing w:val="-1"/>
                <w:sz w:val="21"/>
              </w:rPr>
              <w:t>147,312,968.90</w:t>
            </w:r>
          </w:p>
        </w:tc>
      </w:tr>
    </w:tbl>
    <w:p>
      <w:pPr>
        <w:pStyle w:val="BodyText"/>
        <w:spacing w:line="244" w:lineRule="exact"/>
        <w:ind w:left="238" w:right="0"/>
        <w:jc w:val="left"/>
        <w:rPr>
          <w:rFonts w:ascii="宋体" w:hAnsi="宋体" w:cs="宋体" w:eastAsia="宋体" w:hint="default"/>
        </w:rPr>
      </w:pPr>
      <w:r>
        <w:rPr/>
        <w:t>长期应收款和长期应付款期末余额包含转入一年内到期非流动资产</w:t>
      </w:r>
      <w:r>
        <w:rPr>
          <w:rFonts w:ascii="宋体" w:hAnsi="宋体" w:cs="宋体" w:eastAsia="宋体" w:hint="default"/>
        </w:rPr>
        <w:t>/</w:t>
      </w:r>
      <w:r>
        <w:rPr/>
        <w:t>负债金额。</w:t>
      </w:r>
      <w:r>
        <w:rPr>
          <w:rFonts w:ascii="宋体" w:hAnsi="宋体" w:cs="宋体" w:eastAsia="宋体" w:hint="default"/>
        </w:rPr>
        <w:t> </w:t>
      </w:r>
    </w:p>
    <w:p>
      <w:pPr>
        <w:spacing w:line="240" w:lineRule="auto" w:before="0"/>
        <w:rPr>
          <w:rFonts w:ascii="宋体" w:hAnsi="宋体" w:cs="宋体" w:eastAsia="宋体" w:hint="default"/>
          <w:sz w:val="25"/>
          <w:szCs w:val="25"/>
        </w:rPr>
      </w:pPr>
    </w:p>
    <w:p>
      <w:pPr>
        <w:pStyle w:val="Heading3"/>
        <w:spacing w:line="240" w:lineRule="auto"/>
        <w:ind w:left="2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60" w:right="1020"/>
        </w:sectPr>
      </w:pPr>
    </w:p>
    <w:p>
      <w:pPr>
        <w:spacing w:before="36"/>
        <w:ind w:left="2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3"/>
        <w:spacing w:line="240" w:lineRule="auto" w:before="56"/>
        <w:ind w:left="238"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ind w:left="238" w:right="0"/>
        <w:jc w:val="lef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20"/>
          <w:cols w:num="2" w:equalWidth="0">
            <w:col w:w="2353" w:space="4169"/>
            <w:col w:w="2808"/>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645"/>
        <w:gridCol w:w="4405"/>
      </w:tblGrid>
      <w:tr>
        <w:trPr>
          <w:trHeight w:val="365" w:hRule="exact"/>
        </w:trPr>
        <w:tc>
          <w:tcPr>
            <w:tcW w:w="464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b/>
                <w:bCs/>
                <w:sz w:val="21"/>
                <w:szCs w:val="21"/>
              </w:rPr>
              <w:t>公司本期授予的各项权益工具总额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10,299,990</w:t>
            </w:r>
            <w:r>
              <w:rPr>
                <w:rFonts w:ascii="宋体"/>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公司本期行权的各项权益工具总额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4" w:hRule="exact"/>
        </w:trPr>
        <w:tc>
          <w:tcPr>
            <w:tcW w:w="46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公司本期失效的各项权益工具总额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496" w:hRule="exact"/>
        </w:trPr>
        <w:tc>
          <w:tcPr>
            <w:tcW w:w="46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exact" w:before="1"/>
              <w:ind w:left="93" w:right="99"/>
              <w:jc w:val="left"/>
              <w:rPr>
                <w:rFonts w:ascii="宋体" w:hAnsi="宋体" w:cs="宋体" w:eastAsia="宋体" w:hint="default"/>
                <w:sz w:val="21"/>
                <w:szCs w:val="21"/>
              </w:rPr>
            </w:pPr>
            <w:r>
              <w:rPr>
                <w:rFonts w:ascii="宋体" w:hAnsi="宋体" w:cs="宋体" w:eastAsia="宋体" w:hint="default"/>
                <w:b/>
                <w:bCs/>
                <w:sz w:val="21"/>
                <w:szCs w:val="21"/>
              </w:rPr>
              <w:t>公司期末发行在外的股票期权行权价格的范围和</w:t>
            </w:r>
            <w:r>
              <w:rPr>
                <w:rFonts w:ascii="宋体" w:hAnsi="宋体" w:cs="宋体" w:eastAsia="宋体" w:hint="default"/>
                <w:b/>
                <w:bCs/>
                <w:w w:val="100"/>
                <w:sz w:val="21"/>
                <w:szCs w:val="21"/>
              </w:rPr>
              <w:t> </w:t>
            </w:r>
            <w:r>
              <w:rPr>
                <w:rFonts w:ascii="宋体" w:hAnsi="宋体" w:cs="宋体" w:eastAsia="宋体" w:hint="default"/>
                <w:b/>
                <w:bCs/>
                <w:sz w:val="21"/>
                <w:szCs w:val="21"/>
              </w:rPr>
              <w:t>合同剩余期限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13"/>
              <w:jc w:val="right"/>
              <w:rPr>
                <w:rFonts w:ascii="宋体" w:hAnsi="宋体" w:cs="宋体" w:eastAsia="宋体" w:hint="default"/>
                <w:sz w:val="21"/>
                <w:szCs w:val="21"/>
              </w:rPr>
            </w:pPr>
            <w:r>
              <w:rPr>
                <w:rFonts w:ascii="宋体" w:hAnsi="宋体" w:cs="宋体" w:eastAsia="宋体" w:hint="default"/>
                <w:sz w:val="21"/>
                <w:szCs w:val="21"/>
              </w:rPr>
              <w:t>2.03</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股，剩余</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t> </w:t>
            </w:r>
          </w:p>
        </w:tc>
      </w:tr>
      <w:tr>
        <w:trPr>
          <w:trHeight w:val="499" w:hRule="exact"/>
        </w:trPr>
        <w:tc>
          <w:tcPr>
            <w:tcW w:w="464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exact"/>
              <w:ind w:left="93" w:right="99"/>
              <w:jc w:val="left"/>
              <w:rPr>
                <w:rFonts w:ascii="宋体" w:hAnsi="宋体" w:cs="宋体" w:eastAsia="宋体" w:hint="default"/>
                <w:sz w:val="21"/>
                <w:szCs w:val="21"/>
              </w:rPr>
            </w:pPr>
            <w:r>
              <w:rPr>
                <w:rFonts w:ascii="宋体" w:hAnsi="宋体" w:cs="宋体" w:eastAsia="宋体" w:hint="default"/>
                <w:b/>
                <w:bCs/>
                <w:sz w:val="21"/>
                <w:szCs w:val="21"/>
              </w:rPr>
              <w:t>公司期末发行在外的其他权益工具行权价格的范</w:t>
            </w:r>
            <w:r>
              <w:rPr>
                <w:rFonts w:ascii="宋体" w:hAnsi="宋体" w:cs="宋体" w:eastAsia="宋体" w:hint="default"/>
                <w:b/>
                <w:bCs/>
                <w:w w:val="100"/>
                <w:sz w:val="21"/>
                <w:szCs w:val="21"/>
              </w:rPr>
              <w:t> </w:t>
            </w:r>
            <w:r>
              <w:rPr>
                <w:rFonts w:ascii="宋体" w:hAnsi="宋体" w:cs="宋体" w:eastAsia="宋体" w:hint="default"/>
                <w:b/>
                <w:bCs/>
                <w:sz w:val="21"/>
                <w:szCs w:val="21"/>
              </w:rPr>
              <w:t>围和合同剩余期限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r>
    </w:tbl>
    <w:p>
      <w:pPr>
        <w:pStyle w:val="BodyText"/>
        <w:spacing w:line="243"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20"/>
        </w:sectPr>
      </w:pPr>
    </w:p>
    <w:p>
      <w:pPr>
        <w:spacing w:line="240" w:lineRule="auto" w:before="1"/>
        <w:rPr>
          <w:rFonts w:ascii="宋体" w:hAnsi="宋体" w:cs="宋体" w:eastAsia="宋体" w:hint="default"/>
          <w:sz w:val="25"/>
          <w:szCs w:val="25"/>
        </w:rPr>
      </w:pPr>
    </w:p>
    <w:p>
      <w:pPr>
        <w:pStyle w:val="BodyText"/>
        <w:spacing w:line="240" w:lineRule="auto" w:before="36"/>
        <w:ind w:left="0" w:right="1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645"/>
        <w:gridCol w:w="4405"/>
      </w:tblGrid>
      <w:tr>
        <w:trPr>
          <w:trHeight w:val="362" w:hRule="exact"/>
        </w:trPr>
        <w:tc>
          <w:tcPr>
            <w:tcW w:w="464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授予日权益工具公允价值的确定方法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可行权权益工具数量的确定依据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本期估计与上期估计有重大差异的原因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r>
      <w:tr>
        <w:trPr>
          <w:trHeight w:val="355" w:hRule="exact"/>
        </w:trPr>
        <w:tc>
          <w:tcPr>
            <w:tcW w:w="4645" w:type="dxa"/>
            <w:tcBorders>
              <w:top w:val="single" w:sz="6"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3" w:right="-3"/>
              <w:jc w:val="left"/>
              <w:rPr>
                <w:rFonts w:ascii="宋体" w:hAnsi="宋体" w:cs="宋体" w:eastAsia="宋体" w:hint="default"/>
                <w:sz w:val="21"/>
                <w:szCs w:val="21"/>
              </w:rPr>
            </w:pPr>
            <w:r>
              <w:rPr>
                <w:rFonts w:ascii="宋体" w:hAnsi="宋体" w:cs="宋体" w:eastAsia="宋体" w:hint="default"/>
                <w:b/>
                <w:bCs/>
                <w:sz w:val="21"/>
                <w:szCs w:val="21"/>
              </w:rPr>
              <w:t>以权益结算的股份支付计入资本公积的累计金额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16,229,334.22</w:t>
            </w:r>
            <w:r>
              <w:rPr>
                <w:rFonts w:ascii="宋体"/>
                <w:sz w:val="21"/>
              </w:rPr>
              <w:t> </w:t>
            </w:r>
          </w:p>
        </w:tc>
      </w:tr>
      <w:tr>
        <w:trPr>
          <w:trHeight w:val="360" w:hRule="exact"/>
        </w:trPr>
        <w:tc>
          <w:tcPr>
            <w:tcW w:w="4645"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本期以权益结算的股份支付确认的费用总额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4,119,996.00</w:t>
            </w:r>
            <w:r>
              <w:rPr>
                <w:rFonts w:ascii="宋体"/>
                <w:sz w:val="21"/>
              </w:rPr>
              <w:t> </w:t>
            </w:r>
          </w:p>
        </w:tc>
      </w:tr>
    </w:tbl>
    <w:p>
      <w:pPr>
        <w:pStyle w:val="BodyText"/>
        <w:spacing w:line="243"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4" w:lineRule="exact"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3" w:lineRule="exact" w:before="59"/>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449" w:right="0"/>
        <w:jc w:val="left"/>
        <w:rPr>
          <w:rFonts w:ascii="宋体" w:hAnsi="宋体" w:cs="宋体" w:eastAsia="宋体" w:hint="default"/>
        </w:rPr>
      </w:pPr>
      <w:r>
        <w:rPr>
          <w:rFonts w:ascii="宋体"/>
          <w:w w:val="100"/>
        </w:rPr>
        <w:t> </w:t>
      </w:r>
    </w:p>
    <w:p>
      <w:pPr>
        <w:pStyle w:val="Heading3"/>
        <w:spacing w:line="240" w:lineRule="auto" w:before="58"/>
        <w:ind w:left="23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4" w:lineRule="exact"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3"/>
        <w:spacing w:line="290" w:lineRule="auto" w:before="56"/>
        <w:ind w:left="238" w:right="675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238" w:right="369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272" w:lineRule="exact" w:before="1"/>
        <w:ind w:left="658" w:right="0"/>
        <w:jc w:val="left"/>
        <w:rPr>
          <w:rFonts w:ascii="宋体" w:hAnsi="宋体" w:cs="宋体" w:eastAsia="宋体" w:hint="default"/>
        </w:rPr>
      </w:pPr>
      <w:r>
        <w:rPr/>
        <w:t>（</w:t>
      </w:r>
      <w:r>
        <w:rPr>
          <w:rFonts w:ascii="宋体" w:hAnsi="宋体" w:cs="宋体" w:eastAsia="宋体" w:hint="default"/>
        </w:rPr>
        <w:t>1</w:t>
      </w:r>
      <w:r>
        <w:rPr/>
        <w:t>）资本性支出承诺事项</w:t>
      </w:r>
      <w:r>
        <w:rPr>
          <w:rFonts w:ascii="宋体" w:hAnsi="宋体" w:cs="宋体" w:eastAsia="宋体" w:hint="default"/>
          <w:w w:val="100"/>
        </w:rPr>
        <w:t> </w:t>
      </w:r>
      <w:r>
        <w:rPr/>
        <w:t>以下为本公司于资产负债表日，已签约尚不必在资产负债表上列示的资本性支出承诺</w:t>
      </w:r>
      <w:r>
        <w:rPr>
          <w:rFonts w:ascii="宋体" w:hAnsi="宋体" w:cs="宋体" w:eastAsia="宋体" w:hint="default"/>
        </w:rPr>
        <w:t> </w:t>
      </w:r>
    </w:p>
    <w:p>
      <w:pPr>
        <w:pStyle w:val="BodyText"/>
        <w:spacing w:line="249" w:lineRule="exact"/>
        <w:ind w:left="0" w:right="147"/>
        <w:jc w:val="right"/>
        <w:rPr>
          <w:rFonts w:ascii="宋体" w:hAnsi="宋体" w:cs="宋体" w:eastAsia="宋体" w:hint="default"/>
        </w:rPr>
      </w:pPr>
      <w:r>
        <w:rPr/>
        <w:pict>
          <v:shape style="position:absolute;margin-left:235.130005pt;margin-top:15.420011pt;width:1.50001pt;height:.12pt;mso-position-horizontal-relative:page;mso-position-vertical-relative:paragraph;z-index:4408" type="#_x0000_t75" stroked="false">
            <v:imagedata r:id="rId45" o:title=""/>
          </v:shape>
        </w:pict>
      </w: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17"/>
        <w:gridCol w:w="3017"/>
        <w:gridCol w:w="3015"/>
      </w:tblGrid>
      <w:tr>
        <w:trPr>
          <w:trHeight w:val="354" w:hRule="exact"/>
        </w:trPr>
        <w:tc>
          <w:tcPr>
            <w:tcW w:w="3017"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27"/>
              <w:ind w:left="770" w:right="0"/>
              <w:jc w:val="left"/>
              <w:rPr>
                <w:rFonts w:ascii="宋体" w:hAnsi="宋体" w:cs="宋体" w:eastAsia="宋体" w:hint="default"/>
                <w:sz w:val="21"/>
                <w:szCs w:val="21"/>
              </w:rPr>
            </w:pPr>
            <w:r>
              <w:rPr>
                <w:rFonts w:ascii="宋体" w:hAnsi="宋体" w:cs="宋体" w:eastAsia="宋体" w:hint="default"/>
                <w:b/>
                <w:bCs/>
                <w:sz w:val="21"/>
                <w:szCs w:val="21"/>
              </w:rPr>
              <w:t>资本性支出项目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17"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27"/>
              <w:ind w:left="63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15"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27"/>
              <w:ind w:left="63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7" w:hRule="exact"/>
        </w:trPr>
        <w:tc>
          <w:tcPr>
            <w:tcW w:w="3017" w:type="dxa"/>
            <w:tcBorders>
              <w:top w:val="nil" w:sz="6" w:space="0" w:color="auto"/>
              <w:left w:val="nil" w:sz="6" w:space="0" w:color="auto"/>
              <w:bottom w:val="single" w:sz="12" w:space="0" w:color="000000"/>
              <w:right w:val="single" w:sz="4" w:space="0" w:color="000000"/>
            </w:tcBorders>
          </w:tcPr>
          <w:p>
            <w:pPr>
              <w:pStyle w:val="TableParagraph"/>
              <w:spacing w:line="240" w:lineRule="auto" w:before="38"/>
              <w:ind w:left="107" w:right="0"/>
              <w:jc w:val="left"/>
              <w:rPr>
                <w:rFonts w:ascii="宋体" w:hAnsi="宋体" w:cs="宋体" w:eastAsia="宋体" w:hint="default"/>
                <w:sz w:val="21"/>
                <w:szCs w:val="21"/>
              </w:rPr>
            </w:pPr>
            <w:r>
              <w:rPr>
                <w:rFonts w:ascii="宋体" w:hAnsi="宋体" w:cs="宋体" w:eastAsia="宋体" w:hint="default"/>
                <w:sz w:val="21"/>
                <w:szCs w:val="21"/>
              </w:rPr>
              <w:t>码头及附属设施</w:t>
            </w:r>
            <w:r>
              <w:rPr>
                <w:rFonts w:ascii="宋体" w:hAnsi="宋体" w:cs="宋体" w:eastAsia="宋体" w:hint="default"/>
                <w:sz w:val="21"/>
                <w:szCs w:val="21"/>
              </w:rPr>
              <w:t> </w:t>
            </w:r>
          </w:p>
        </w:tc>
        <w:tc>
          <w:tcPr>
            <w:tcW w:w="30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8"/>
              <w:ind w:left="1958" w:right="-3"/>
              <w:jc w:val="left"/>
              <w:rPr>
                <w:rFonts w:ascii="宋体" w:hAnsi="宋体" w:cs="宋体" w:eastAsia="宋体" w:hint="default"/>
                <w:sz w:val="21"/>
                <w:szCs w:val="21"/>
              </w:rPr>
            </w:pPr>
            <w:r>
              <w:rPr>
                <w:rFonts w:ascii="宋体"/>
                <w:sz w:val="21"/>
              </w:rPr>
              <w:t>66,937.03 </w:t>
            </w:r>
          </w:p>
        </w:tc>
        <w:tc>
          <w:tcPr>
            <w:tcW w:w="3015" w:type="dxa"/>
            <w:tcBorders>
              <w:top w:val="nil" w:sz="6" w:space="0" w:color="auto"/>
              <w:left w:val="single" w:sz="4" w:space="0" w:color="000000"/>
              <w:bottom w:val="single" w:sz="12" w:space="0" w:color="000000"/>
              <w:right w:val="nil" w:sz="6" w:space="0" w:color="auto"/>
            </w:tcBorders>
          </w:tcPr>
          <w:p>
            <w:pPr>
              <w:pStyle w:val="TableParagraph"/>
              <w:spacing w:line="240" w:lineRule="auto" w:before="38"/>
              <w:ind w:left="1956" w:right="0"/>
              <w:jc w:val="left"/>
              <w:rPr>
                <w:rFonts w:ascii="宋体" w:hAnsi="宋体" w:cs="宋体" w:eastAsia="宋体" w:hint="default"/>
                <w:sz w:val="21"/>
                <w:szCs w:val="21"/>
              </w:rPr>
            </w:pPr>
            <w:r>
              <w:rPr>
                <w:rFonts w:ascii="宋体"/>
                <w:sz w:val="21"/>
              </w:rPr>
              <w:t>76,917.54 </w:t>
            </w:r>
          </w:p>
        </w:tc>
      </w:tr>
    </w:tbl>
    <w:p>
      <w:pPr>
        <w:pStyle w:val="BodyText"/>
        <w:spacing w:line="239" w:lineRule="exact"/>
        <w:ind w:left="658" w:right="0"/>
        <w:jc w:val="left"/>
        <w:rPr>
          <w:rFonts w:ascii="宋体" w:hAnsi="宋体" w:cs="宋体" w:eastAsia="宋体" w:hint="default"/>
        </w:rPr>
      </w:pPr>
      <w:r>
        <w:rPr/>
        <w:pict>
          <v:group style="position:absolute;margin-left:84.503998pt;margin-top:-19.079981pt;width:452.5pt;height:.5pt;mso-position-horizontal-relative:page;mso-position-vertical-relative:paragraph;z-index:-1164496" coordorigin="1690,-382" coordsize="9050,10">
            <v:shape style="position:absolute;left:1690;top:-382;width:3013;height:10" type="#_x0000_t75" stroked="false">
              <v:imagedata r:id="rId203" o:title=""/>
            </v:shape>
            <v:shape style="position:absolute;left:4698;top:-382;width:3022;height:10" type="#_x0000_t75" stroked="false">
              <v:imagedata r:id="rId204" o:title=""/>
            </v:shape>
            <v:shape style="position:absolute;left:7715;top:-382;width:3025;height:10" type="#_x0000_t75" stroked="false">
              <v:imagedata r:id="rId205" o:title=""/>
            </v:shape>
            <w10:wrap type="none"/>
          </v:group>
        </w:pict>
      </w:r>
      <w:r>
        <w:rPr/>
        <w:t>（</w:t>
      </w:r>
      <w:r>
        <w:rPr>
          <w:rFonts w:ascii="宋体" w:hAnsi="宋体" w:cs="宋体" w:eastAsia="宋体" w:hint="default"/>
        </w:rPr>
        <w:t>2</w:t>
      </w:r>
      <w:r>
        <w:rPr/>
        <w:t>）已签订准备履行的租赁合同及财务影响</w:t>
      </w:r>
      <w:r>
        <w:rPr>
          <w:rFonts w:ascii="宋体" w:hAnsi="宋体" w:cs="宋体" w:eastAsia="宋体" w:hint="default"/>
        </w:rPr>
        <w:t> </w:t>
      </w:r>
    </w:p>
    <w:p>
      <w:pPr>
        <w:pStyle w:val="BodyText"/>
        <w:spacing w:line="273" w:lineRule="exact"/>
        <w:ind w:left="0" w:right="147"/>
        <w:jc w:val="right"/>
        <w:rPr>
          <w:rFonts w:ascii="宋体" w:hAnsi="宋体" w:cs="宋体" w:eastAsia="宋体" w:hint="default"/>
        </w:rPr>
      </w:pPr>
      <w:r>
        <w:rPr/>
        <w:pict>
          <v:group style="position:absolute;margin-left:310.489990pt;margin-top:16.733530pt;width:1.5pt;height:68.9pt;mso-position-horizontal-relative:page;mso-position-vertical-relative:paragraph;z-index:-1164472" coordorigin="6210,335" coordsize="30,1378">
            <v:shape style="position:absolute;left:6210;top:335;width:30;height:2" type="#_x0000_t75" stroked="false">
              <v:imagedata r:id="rId83" o:title=""/>
            </v:shape>
            <v:group style="position:absolute;left:6210;top:375;width:10;height:20" coordorigin="6210,375" coordsize="10,20">
              <v:shape style="position:absolute;left:6210;top:375;width:10;height:20" coordorigin="6210,375" coordsize="10,20" path="m6210,395l6219,395,6219,375,6210,375,6210,395xe" filled="true" fillcolor="#000000" stroked="false">
                <v:path arrowok="t"/>
                <v:fill type="solid"/>
              </v:shape>
            </v:group>
            <v:group style="position:absolute;left:6210;top:395;width:10;height:20" coordorigin="6210,395" coordsize="10,20">
              <v:shape style="position:absolute;left:6210;top:395;width:10;height:20" coordorigin="6210,395" coordsize="10,20" path="m6210,414l6219,414,6219,395,6210,395,6210,414xe" filled="true" fillcolor="#000000" stroked="false">
                <v:path arrowok="t"/>
                <v:fill type="solid"/>
              </v:shape>
            </v:group>
            <v:group style="position:absolute;left:6210;top:414;width:10;height:20" coordorigin="6210,414" coordsize="10,20">
              <v:shape style="position:absolute;left:6210;top:414;width:10;height:20" coordorigin="6210,414" coordsize="10,20" path="m6210,433l6219,433,6219,414,6210,414,6210,433xe" filled="true" fillcolor="#000000" stroked="false">
                <v:path arrowok="t"/>
                <v:fill type="solid"/>
              </v:shape>
            </v:group>
            <v:group style="position:absolute;left:6210;top:433;width:10;height:20" coordorigin="6210,433" coordsize="10,20">
              <v:shape style="position:absolute;left:6210;top:433;width:10;height:20" coordorigin="6210,433" coordsize="10,20" path="m6210,452l6219,452,6219,433,6210,433,6210,452xe" filled="true" fillcolor="#000000" stroked="false">
                <v:path arrowok="t"/>
                <v:fill type="solid"/>
              </v:shape>
            </v:group>
            <v:group style="position:absolute;left:6210;top:452;width:10;height:20" coordorigin="6210,452" coordsize="10,20">
              <v:shape style="position:absolute;left:6210;top:452;width:10;height:20" coordorigin="6210,452" coordsize="10,20" path="m6210,471l6219,471,6219,452,6210,452,6210,471xe" filled="true" fillcolor="#000000" stroked="false">
                <v:path arrowok="t"/>
                <v:fill type="solid"/>
              </v:shape>
            </v:group>
            <v:group style="position:absolute;left:6210;top:471;width:10;height:20" coordorigin="6210,471" coordsize="10,20">
              <v:shape style="position:absolute;left:6210;top:471;width:10;height:20" coordorigin="6210,471" coordsize="10,20" path="m6210,491l6219,491,6219,471,6210,471,6210,491xe" filled="true" fillcolor="#000000" stroked="false">
                <v:path arrowok="t"/>
                <v:fill type="solid"/>
              </v:shape>
            </v:group>
            <v:group style="position:absolute;left:6210;top:491;width:10;height:20" coordorigin="6210,491" coordsize="10,20">
              <v:shape style="position:absolute;left:6210;top:491;width:10;height:20" coordorigin="6210,491" coordsize="10,20" path="m6210,510l6219,510,6219,491,6210,491,6210,510xe" filled="true" fillcolor="#000000" stroked="false">
                <v:path arrowok="t"/>
                <v:fill type="solid"/>
              </v:shape>
            </v:group>
            <v:group style="position:absolute;left:6210;top:510;width:10;height:20" coordorigin="6210,510" coordsize="10,20">
              <v:shape style="position:absolute;left:6210;top:510;width:10;height:20" coordorigin="6210,510" coordsize="10,20" path="m6210,529l6219,529,6219,510,6210,510,6210,529xe" filled="true" fillcolor="#000000" stroked="false">
                <v:path arrowok="t"/>
                <v:fill type="solid"/>
              </v:shape>
            </v:group>
            <v:group style="position:absolute;left:6210;top:529;width:10;height:20" coordorigin="6210,529" coordsize="10,20">
              <v:shape style="position:absolute;left:6210;top:529;width:10;height:20" coordorigin="6210,529" coordsize="10,20" path="m6210,548l6219,548,6219,529,6210,529,6210,548xe" filled="true" fillcolor="#000000" stroked="false">
                <v:path arrowok="t"/>
                <v:fill type="solid"/>
              </v:shape>
            </v:group>
            <v:group style="position:absolute;left:6210;top:548;width:10;height:20" coordorigin="6210,548" coordsize="10,20">
              <v:shape style="position:absolute;left:6210;top:548;width:10;height:20" coordorigin="6210,548" coordsize="10,20" path="m6210,567l6219,567,6219,548,6210,548,6210,567xe" filled="true" fillcolor="#000000" stroked="false">
                <v:path arrowok="t"/>
                <v:fill type="solid"/>
              </v:shape>
            </v:group>
            <v:group style="position:absolute;left:6210;top:567;width:10;height:20" coordorigin="6210,567" coordsize="10,20">
              <v:shape style="position:absolute;left:6210;top:567;width:10;height:20" coordorigin="6210,567" coordsize="10,20" path="m6210,587l6219,587,6219,567,6210,567,6210,587xe" filled="true" fillcolor="#000000" stroked="false">
                <v:path arrowok="t"/>
                <v:fill type="solid"/>
              </v:shape>
            </v:group>
            <v:group style="position:absolute;left:6210;top:587;width:10;height:20" coordorigin="6210,587" coordsize="10,20">
              <v:shape style="position:absolute;left:6210;top:587;width:10;height:20" coordorigin="6210,587" coordsize="10,20" path="m6210,606l6219,606,6219,587,6210,587,6210,606xe" filled="true" fillcolor="#000000" stroked="false">
                <v:path arrowok="t"/>
                <v:fill type="solid"/>
              </v:shape>
            </v:group>
            <v:group style="position:absolute;left:6210;top:606;width:10;height:20" coordorigin="6210,606" coordsize="10,20">
              <v:shape style="position:absolute;left:6210;top:606;width:10;height:20" coordorigin="6210,606" coordsize="10,20" path="m6210,625l6219,625,6219,606,6210,606,6210,625xe" filled="true" fillcolor="#000000" stroked="false">
                <v:path arrowok="t"/>
                <v:fill type="solid"/>
              </v:shape>
            </v:group>
            <v:group style="position:absolute;left:6210;top:625;width:10;height:20" coordorigin="6210,625" coordsize="10,20">
              <v:shape style="position:absolute;left:6210;top:625;width:10;height:20" coordorigin="6210,625" coordsize="10,20" path="m6210,644l6219,644,6219,625,6210,625,6210,644xe" filled="true" fillcolor="#000000" stroked="false">
                <v:path arrowok="t"/>
                <v:fill type="solid"/>
              </v:shape>
            </v:group>
            <v:group style="position:absolute;left:6210;top:704;width:10;height:20" coordorigin="6210,704" coordsize="10,20">
              <v:shape style="position:absolute;left:6210;top:704;width:10;height:20" coordorigin="6210,704" coordsize="10,20" path="m6210,723l6219,723,6219,704,6210,704,6210,723xe" filled="true" fillcolor="#000000" stroked="false">
                <v:path arrowok="t"/>
                <v:fill type="solid"/>
              </v:shape>
            </v:group>
            <v:group style="position:absolute;left:6210;top:723;width:10;height:20" coordorigin="6210,723" coordsize="10,20">
              <v:shape style="position:absolute;left:6210;top:723;width:10;height:20" coordorigin="6210,723" coordsize="10,20" path="m6210,743l6219,743,6219,723,6210,723,6210,743xe" filled="true" fillcolor="#000000" stroked="false">
                <v:path arrowok="t"/>
                <v:fill type="solid"/>
              </v:shape>
            </v:group>
            <v:group style="position:absolute;left:6210;top:743;width:10;height:20" coordorigin="6210,743" coordsize="10,20">
              <v:shape style="position:absolute;left:6210;top:743;width:10;height:20" coordorigin="6210,743" coordsize="10,20" path="m6210,762l6219,762,6219,743,6210,743,6210,762xe" filled="true" fillcolor="#000000" stroked="false">
                <v:path arrowok="t"/>
                <v:fill type="solid"/>
              </v:shape>
            </v:group>
            <v:group style="position:absolute;left:6210;top:762;width:10;height:20" coordorigin="6210,762" coordsize="10,20">
              <v:shape style="position:absolute;left:6210;top:762;width:10;height:20" coordorigin="6210,762" coordsize="10,20" path="m6210,781l6219,781,6219,762,6210,762,6210,781xe" filled="true" fillcolor="#000000" stroked="false">
                <v:path arrowok="t"/>
                <v:fill type="solid"/>
              </v:shape>
            </v:group>
            <v:group style="position:absolute;left:6210;top:781;width:10;height:20" coordorigin="6210,781" coordsize="10,20">
              <v:shape style="position:absolute;left:6210;top:781;width:10;height:20" coordorigin="6210,781" coordsize="10,20" path="m6210,800l6219,800,6219,781,6210,781,6210,800xe" filled="true" fillcolor="#000000" stroked="false">
                <v:path arrowok="t"/>
                <v:fill type="solid"/>
              </v:shape>
            </v:group>
            <v:group style="position:absolute;left:6210;top:800;width:10;height:20" coordorigin="6210,800" coordsize="10,20">
              <v:shape style="position:absolute;left:6210;top:800;width:10;height:20" coordorigin="6210,800" coordsize="10,20" path="m6210,819l6219,819,6219,800,6210,800,6210,819xe" filled="true" fillcolor="#000000" stroked="false">
                <v:path arrowok="t"/>
                <v:fill type="solid"/>
              </v:shape>
            </v:group>
            <v:group style="position:absolute;left:6210;top:819;width:10;height:20" coordorigin="6210,819" coordsize="10,20">
              <v:shape style="position:absolute;left:6210;top:819;width:10;height:20" coordorigin="6210,819" coordsize="10,20" path="m6210,839l6219,839,6219,819,6210,819,6210,839xe" filled="true" fillcolor="#000000" stroked="false">
                <v:path arrowok="t"/>
                <v:fill type="solid"/>
              </v:shape>
            </v:group>
            <v:group style="position:absolute;left:6210;top:839;width:10;height:20" coordorigin="6210,839" coordsize="10,20">
              <v:shape style="position:absolute;left:6210;top:839;width:10;height:20" coordorigin="6210,839" coordsize="10,20" path="m6210,858l6219,858,6219,839,6210,839,6210,858xe" filled="true" fillcolor="#000000" stroked="false">
                <v:path arrowok="t"/>
                <v:fill type="solid"/>
              </v:shape>
            </v:group>
            <v:group style="position:absolute;left:6210;top:858;width:10;height:20" coordorigin="6210,858" coordsize="10,20">
              <v:shape style="position:absolute;left:6210;top:858;width:10;height:20" coordorigin="6210,858" coordsize="10,20" path="m6210,877l6219,877,6219,858,6210,858,6210,877xe" filled="true" fillcolor="#000000" stroked="false">
                <v:path arrowok="t"/>
                <v:fill type="solid"/>
              </v:shape>
            </v:group>
            <v:group style="position:absolute;left:6210;top:877;width:10;height:20" coordorigin="6210,877" coordsize="10,20">
              <v:shape style="position:absolute;left:6210;top:877;width:10;height:20" coordorigin="6210,877" coordsize="10,20" path="m6210,896l6219,896,6219,877,6210,877,6210,896xe" filled="true" fillcolor="#000000" stroked="false">
                <v:path arrowok="t"/>
                <v:fill type="solid"/>
              </v:shape>
            </v:group>
            <v:group style="position:absolute;left:6210;top:896;width:10;height:20" coordorigin="6210,896" coordsize="10,20">
              <v:shape style="position:absolute;left:6210;top:896;width:10;height:20" coordorigin="6210,896" coordsize="10,20" path="m6210,915l6219,915,6219,896,6210,896,6210,915xe" filled="true" fillcolor="#000000" stroked="false">
                <v:path arrowok="t"/>
                <v:fill type="solid"/>
              </v:shape>
            </v:group>
            <v:group style="position:absolute;left:6210;top:915;width:10;height:20" coordorigin="6210,915" coordsize="10,20">
              <v:shape style="position:absolute;left:6210;top:915;width:10;height:20" coordorigin="6210,915" coordsize="10,20" path="m6210,935l6219,935,6219,915,6210,915,6210,935xe" filled="true" fillcolor="#000000" stroked="false">
                <v:path arrowok="t"/>
                <v:fill type="solid"/>
              </v:shape>
            </v:group>
            <v:group style="position:absolute;left:6210;top:935;width:10;height:20" coordorigin="6210,935" coordsize="10,20">
              <v:shape style="position:absolute;left:6210;top:935;width:10;height:20" coordorigin="6210,935" coordsize="10,20" path="m6210,954l6219,954,6219,935,6210,935,6210,954xe" filled="true" fillcolor="#000000" stroked="false">
                <v:path arrowok="t"/>
                <v:fill type="solid"/>
              </v:shape>
            </v:group>
            <v:group style="position:absolute;left:6210;top:954;width:10;height:20" coordorigin="6210,954" coordsize="10,20">
              <v:shape style="position:absolute;left:6210;top:954;width:10;height:20" coordorigin="6210,954" coordsize="10,20" path="m6210,973l6219,973,6219,954,6210,954,6210,973xe" filled="true" fillcolor="#000000" stroked="false">
                <v:path arrowok="t"/>
                <v:fill type="solid"/>
              </v:shape>
            </v:group>
            <v:group style="position:absolute;left:6210;top:973;width:10;height:20" coordorigin="6210,973" coordsize="10,20">
              <v:shape style="position:absolute;left:6210;top:973;width:10;height:20" coordorigin="6210,973" coordsize="10,20" path="m6210,992l6219,992,6219,973,6210,973,6210,992xe" filled="true" fillcolor="#000000" stroked="false">
                <v:path arrowok="t"/>
                <v:fill type="solid"/>
              </v:shape>
            </v:group>
            <v:group style="position:absolute;left:6210;top:1055;width:10;height:20" coordorigin="6210,1055" coordsize="10,20">
              <v:shape style="position:absolute;left:6210;top:1055;width:10;height:20" coordorigin="6210,1055" coordsize="10,20" path="m6210,1074l6219,1074,6219,1055,6210,1055,6210,1074xe" filled="true" fillcolor="#000000" stroked="false">
                <v:path arrowok="t"/>
                <v:fill type="solid"/>
              </v:shape>
            </v:group>
            <v:group style="position:absolute;left:6210;top:1074;width:10;height:20" coordorigin="6210,1074" coordsize="10,20">
              <v:shape style="position:absolute;left:6210;top:1074;width:10;height:20" coordorigin="6210,1074" coordsize="10,20" path="m6210,1093l6219,1093,6219,1074,6210,1074,6210,1093xe" filled="true" fillcolor="#000000" stroked="false">
                <v:path arrowok="t"/>
                <v:fill type="solid"/>
              </v:shape>
            </v:group>
            <v:group style="position:absolute;left:6210;top:1093;width:10;height:20" coordorigin="6210,1093" coordsize="10,20">
              <v:shape style="position:absolute;left:6210;top:1093;width:10;height:20" coordorigin="6210,1093" coordsize="10,20" path="m6210,1112l6219,1112,6219,1093,6210,1093,6210,1112xe" filled="true" fillcolor="#000000" stroked="false">
                <v:path arrowok="t"/>
                <v:fill type="solid"/>
              </v:shape>
            </v:group>
            <v:group style="position:absolute;left:6210;top:1112;width:10;height:20" coordorigin="6210,1112" coordsize="10,20">
              <v:shape style="position:absolute;left:6210;top:1112;width:10;height:20" coordorigin="6210,1112" coordsize="10,20" path="m6210,1131l6219,1131,6219,1112,6210,1112,6210,1131xe" filled="true" fillcolor="#000000" stroked="false">
                <v:path arrowok="t"/>
                <v:fill type="solid"/>
              </v:shape>
            </v:group>
            <v:group style="position:absolute;left:6210;top:1131;width:10;height:20" coordorigin="6210,1131" coordsize="10,20">
              <v:shape style="position:absolute;left:6210;top:1131;width:10;height:20" coordorigin="6210,1131" coordsize="10,20" path="m6210,1151l6219,1151,6219,1131,6210,1131,6210,1151xe" filled="true" fillcolor="#000000" stroked="false">
                <v:path arrowok="t"/>
                <v:fill type="solid"/>
              </v:shape>
            </v:group>
            <v:group style="position:absolute;left:6210;top:1151;width:10;height:20" coordorigin="6210,1151" coordsize="10,20">
              <v:shape style="position:absolute;left:6210;top:1151;width:10;height:20" coordorigin="6210,1151" coordsize="10,20" path="m6210,1170l6219,1170,6219,1151,6210,1151,6210,1170xe" filled="true" fillcolor="#000000" stroked="false">
                <v:path arrowok="t"/>
                <v:fill type="solid"/>
              </v:shape>
            </v:group>
            <v:group style="position:absolute;left:6210;top:1170;width:10;height:20" coordorigin="6210,1170" coordsize="10,20">
              <v:shape style="position:absolute;left:6210;top:1170;width:10;height:20" coordorigin="6210,1170" coordsize="10,20" path="m6210,1189l6219,1189,6219,1170,6210,1170,6210,1189xe" filled="true" fillcolor="#000000" stroked="false">
                <v:path arrowok="t"/>
                <v:fill type="solid"/>
              </v:shape>
            </v:group>
            <v:group style="position:absolute;left:6210;top:1189;width:10;height:20" coordorigin="6210,1189" coordsize="10,20">
              <v:shape style="position:absolute;left:6210;top:1189;width:10;height:20" coordorigin="6210,1189" coordsize="10,20" path="m6210,1208l6219,1208,6219,1189,6210,1189,6210,1208xe" filled="true" fillcolor="#000000" stroked="false">
                <v:path arrowok="t"/>
                <v:fill type="solid"/>
              </v:shape>
            </v:group>
            <v:group style="position:absolute;left:6210;top:1208;width:10;height:20" coordorigin="6210,1208" coordsize="10,20">
              <v:shape style="position:absolute;left:6210;top:1208;width:10;height:20" coordorigin="6210,1208" coordsize="10,20" path="m6210,1227l6219,1227,6219,1208,6210,1208,6210,1227xe" filled="true" fillcolor="#000000" stroked="false">
                <v:path arrowok="t"/>
                <v:fill type="solid"/>
              </v:shape>
            </v:group>
            <v:group style="position:absolute;left:6210;top:1227;width:10;height:20" coordorigin="6210,1227" coordsize="10,20">
              <v:shape style="position:absolute;left:6210;top:1227;width:10;height:20" coordorigin="6210,1227" coordsize="10,20" path="m6210,1247l6219,1247,6219,1227,6210,1227,6210,1247xe" filled="true" fillcolor="#000000" stroked="false">
                <v:path arrowok="t"/>
                <v:fill type="solid"/>
              </v:shape>
            </v:group>
            <v:group style="position:absolute;left:6210;top:1247;width:10;height:20" coordorigin="6210,1247" coordsize="10,20">
              <v:shape style="position:absolute;left:6210;top:1247;width:10;height:20" coordorigin="6210,1247" coordsize="10,20" path="m6210,1266l6219,1266,6219,1247,6210,1247,6210,1266xe" filled="true" fillcolor="#000000" stroked="false">
                <v:path arrowok="t"/>
                <v:fill type="solid"/>
              </v:shape>
            </v:group>
            <v:group style="position:absolute;left:6210;top:1266;width:10;height:20" coordorigin="6210,1266" coordsize="10,20">
              <v:shape style="position:absolute;left:6210;top:1266;width:10;height:20" coordorigin="6210,1266" coordsize="10,20" path="m6210,1285l6219,1285,6219,1266,6210,1266,6210,1285xe" filled="true" fillcolor="#000000" stroked="false">
                <v:path arrowok="t"/>
                <v:fill type="solid"/>
              </v:shape>
            </v:group>
            <v:group style="position:absolute;left:6210;top:1285;width:10;height:20" coordorigin="6210,1285" coordsize="10,20">
              <v:shape style="position:absolute;left:6210;top:1285;width:10;height:20" coordorigin="6210,1285" coordsize="10,20" path="m6210,1304l6219,1304,6219,1285,6210,1285,6210,1304xe" filled="true" fillcolor="#000000" stroked="false">
                <v:path arrowok="t"/>
                <v:fill type="solid"/>
              </v:shape>
            </v:group>
            <v:group style="position:absolute;left:6210;top:1304;width:10;height:20" coordorigin="6210,1304" coordsize="10,20">
              <v:shape style="position:absolute;left:6210;top:1304;width:10;height:20" coordorigin="6210,1304" coordsize="10,20" path="m6210,1323l6219,1323,6219,1304,6210,1304,6210,1323xe" filled="true" fillcolor="#000000" stroked="false">
                <v:path arrowok="t"/>
                <v:fill type="solid"/>
              </v:shape>
            </v:group>
            <v:group style="position:absolute;left:6210;top:1323;width:10;height:20" coordorigin="6210,1323" coordsize="10,20">
              <v:shape style="position:absolute;left:6210;top:1323;width:10;height:20" coordorigin="6210,1323" coordsize="10,20" path="m6210,1343l6219,1343,6219,1323,6210,1323,6210,1343xe" filled="true" fillcolor="#000000" stroked="false">
                <v:path arrowok="t"/>
                <v:fill type="solid"/>
              </v:shape>
            </v:group>
            <v:group style="position:absolute;left:6210;top:1405;width:10;height:20" coordorigin="6210,1405" coordsize="10,20">
              <v:shape style="position:absolute;left:6210;top:1405;width:10;height:20" coordorigin="6210,1405" coordsize="10,20" path="m6210,1424l6219,1424,6219,1405,6210,1405,6210,1424xe" filled="true" fillcolor="#000000" stroked="false">
                <v:path arrowok="t"/>
                <v:fill type="solid"/>
              </v:shape>
            </v:group>
            <v:group style="position:absolute;left:6210;top:1424;width:10;height:20" coordorigin="6210,1424" coordsize="10,20">
              <v:shape style="position:absolute;left:6210;top:1424;width:10;height:20" coordorigin="6210,1424" coordsize="10,20" path="m6210,1443l6219,1443,6219,1424,6210,1424,6210,1443xe" filled="true" fillcolor="#000000" stroked="false">
                <v:path arrowok="t"/>
                <v:fill type="solid"/>
              </v:shape>
            </v:group>
            <v:group style="position:absolute;left:6210;top:1443;width:10;height:20" coordorigin="6210,1443" coordsize="10,20">
              <v:shape style="position:absolute;left:6210;top:1443;width:10;height:20" coordorigin="6210,1443" coordsize="10,20" path="m6210,1463l6219,1463,6219,1443,6210,1443,6210,1463xe" filled="true" fillcolor="#000000" stroked="false">
                <v:path arrowok="t"/>
                <v:fill type="solid"/>
              </v:shape>
            </v:group>
            <v:group style="position:absolute;left:6210;top:1463;width:10;height:20" coordorigin="6210,1463" coordsize="10,20">
              <v:shape style="position:absolute;left:6210;top:1463;width:10;height:20" coordorigin="6210,1463" coordsize="10,20" path="m6210,1482l6219,1482,6219,1463,6210,1463,6210,1482xe" filled="true" fillcolor="#000000" stroked="false">
                <v:path arrowok="t"/>
                <v:fill type="solid"/>
              </v:shape>
            </v:group>
            <v:group style="position:absolute;left:6210;top:1482;width:10;height:20" coordorigin="6210,1482" coordsize="10,20">
              <v:shape style="position:absolute;left:6210;top:1482;width:10;height:20" coordorigin="6210,1482" coordsize="10,20" path="m6210,1501l6219,1501,6219,1482,6210,1482,6210,1501xe" filled="true" fillcolor="#000000" stroked="false">
                <v:path arrowok="t"/>
                <v:fill type="solid"/>
              </v:shape>
            </v:group>
            <v:group style="position:absolute;left:6210;top:1501;width:10;height:20" coordorigin="6210,1501" coordsize="10,20">
              <v:shape style="position:absolute;left:6210;top:1501;width:10;height:20" coordorigin="6210,1501" coordsize="10,20" path="m6210,1520l6219,1520,6219,1501,6210,1501,6210,1520xe" filled="true" fillcolor="#000000" stroked="false">
                <v:path arrowok="t"/>
                <v:fill type="solid"/>
              </v:shape>
            </v:group>
            <v:group style="position:absolute;left:6210;top:1520;width:10;height:20" coordorigin="6210,1520" coordsize="10,20">
              <v:shape style="position:absolute;left:6210;top:1520;width:10;height:20" coordorigin="6210,1520" coordsize="10,20" path="m6210,1539l6219,1539,6219,1520,6210,1520,6210,1539xe" filled="true" fillcolor="#000000" stroked="false">
                <v:path arrowok="t"/>
                <v:fill type="solid"/>
              </v:shape>
            </v:group>
            <v:group style="position:absolute;left:6210;top:1539;width:10;height:20" coordorigin="6210,1539" coordsize="10,20">
              <v:shape style="position:absolute;left:6210;top:1539;width:10;height:20" coordorigin="6210,1539" coordsize="10,20" path="m6210,1559l6219,1559,6219,1539,6210,1539,6210,1559xe" filled="true" fillcolor="#000000" stroked="false">
                <v:path arrowok="t"/>
                <v:fill type="solid"/>
              </v:shape>
            </v:group>
            <v:group style="position:absolute;left:6210;top:1559;width:10;height:20" coordorigin="6210,1559" coordsize="10,20">
              <v:shape style="position:absolute;left:6210;top:1559;width:10;height:20" coordorigin="6210,1559" coordsize="10,20" path="m6210,1578l6219,1578,6219,1559,6210,1559,6210,1578xe" filled="true" fillcolor="#000000" stroked="false">
                <v:path arrowok="t"/>
                <v:fill type="solid"/>
              </v:shape>
            </v:group>
            <v:group style="position:absolute;left:6210;top:1578;width:10;height:20" coordorigin="6210,1578" coordsize="10,20">
              <v:shape style="position:absolute;left:6210;top:1578;width:10;height:20" coordorigin="6210,1578" coordsize="10,20" path="m6210,1597l6219,1597,6219,1578,6210,1578,6210,1597xe" filled="true" fillcolor="#000000" stroked="false">
                <v:path arrowok="t"/>
                <v:fill type="solid"/>
              </v:shape>
            </v:group>
            <v:group style="position:absolute;left:6210;top:1597;width:10;height:20" coordorigin="6210,1597" coordsize="10,20">
              <v:shape style="position:absolute;left:6210;top:1597;width:10;height:20" coordorigin="6210,1597" coordsize="10,20" path="m6210,1616l6219,1616,6219,1597,6210,1597,6210,1616xe" filled="true" fillcolor="#000000" stroked="false">
                <v:path arrowok="t"/>
                <v:fill type="solid"/>
              </v:shape>
            </v:group>
            <v:group style="position:absolute;left:6210;top:1616;width:10;height:20" coordorigin="6210,1616" coordsize="10,20">
              <v:shape style="position:absolute;left:6210;top:1616;width:10;height:20" coordorigin="6210,1616" coordsize="10,20" path="m6210,1635l6219,1635,6219,1616,6210,1616,6210,1635xe" filled="true" fillcolor="#000000" stroked="false">
                <v:path arrowok="t"/>
                <v:fill type="solid"/>
              </v:shape>
            </v:group>
            <v:group style="position:absolute;left:6210;top:1635;width:10;height:20" coordorigin="6210,1635" coordsize="10,20">
              <v:shape style="position:absolute;left:6210;top:1635;width:10;height:20" coordorigin="6210,1635" coordsize="10,20" path="m6210,1655l6219,1655,6219,1635,6210,1635,6210,1655xe" filled="true" fillcolor="#000000" stroked="false">
                <v:path arrowok="t"/>
                <v:fill type="solid"/>
              </v:shape>
            </v:group>
            <v:group style="position:absolute;left:6210;top:1655;width:10;height:20" coordorigin="6210,1655" coordsize="10,20">
              <v:shape style="position:absolute;left:6210;top:1655;width:10;height:20" coordorigin="6210,1655" coordsize="10,20" path="m6210,1674l6219,1674,6219,1655,6210,1655,6210,1674xe" filled="true" fillcolor="#000000" stroked="false">
                <v:path arrowok="t"/>
                <v:fill type="solid"/>
              </v:shape>
            </v:group>
            <v:group style="position:absolute;left:6210;top:1674;width:10;height:20" coordorigin="6210,1674" coordsize="10,20">
              <v:shape style="position:absolute;left:6210;top:1674;width:10;height:20" coordorigin="6210,1674" coordsize="10,20" path="m6210,1693l6219,1693,6219,1674,6210,1674,6210,1693xe" filled="true" fillcolor="#000000" stroked="false">
                <v:path arrowok="t"/>
                <v:fill type="solid"/>
              </v:shape>
            </v:group>
            <v:group style="position:absolute;left:6210;top:1693;width:10;height:20" coordorigin="6210,1693" coordsize="10,20">
              <v:shape style="position:absolute;left:6210;top:1693;width:10;height:20" coordorigin="6210,1693" coordsize="10,20" path="m6210,1712l6219,1712,6219,1693,6210,1693,6210,1712xe" filled="true" fillcolor="#000000" stroked="false">
                <v:path arrowok="t"/>
                <v:fill type="solid"/>
              </v:shape>
            </v:group>
            <w10:wrap type="none"/>
          </v:group>
        </w:pict>
      </w: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8"/>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012"/>
        <w:gridCol w:w="5037"/>
      </w:tblGrid>
      <w:tr>
        <w:trPr>
          <w:trHeight w:val="346" w:hRule="exact"/>
        </w:trPr>
        <w:tc>
          <w:tcPr>
            <w:tcW w:w="4012" w:type="dxa"/>
            <w:tcBorders>
              <w:top w:val="single" w:sz="12" w:space="0" w:color="000000"/>
              <w:left w:val="nil" w:sz="6" w:space="0" w:color="auto"/>
              <w:bottom w:val="single" w:sz="4" w:space="0" w:color="000000"/>
              <w:right w:val="nil" w:sz="6" w:space="0" w:color="auto"/>
            </w:tcBorders>
            <w:shd w:val="clear" w:color="auto" w:fill="D9D9D9"/>
          </w:tcPr>
          <w:p>
            <w:pPr>
              <w:pStyle w:val="TableParagraph"/>
              <w:spacing w:line="240" w:lineRule="auto" w:before="11"/>
              <w:ind w:left="615" w:right="0"/>
              <w:jc w:val="center"/>
              <w:rPr>
                <w:rFonts w:ascii="宋体" w:hAnsi="宋体" w:cs="宋体" w:eastAsia="宋体" w:hint="default"/>
                <w:sz w:val="21"/>
                <w:szCs w:val="21"/>
              </w:rPr>
            </w:pP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037" w:type="dxa"/>
            <w:tcBorders>
              <w:top w:val="single" w:sz="12" w:space="0" w:color="000000"/>
              <w:left w:val="nil" w:sz="6" w:space="0" w:color="auto"/>
              <w:bottom w:val="single" w:sz="8" w:space="0" w:color="000000"/>
              <w:right w:val="nil" w:sz="6" w:space="0" w:color="auto"/>
            </w:tcBorders>
            <w:shd w:val="clear" w:color="auto" w:fill="D9D9D9"/>
          </w:tcPr>
          <w:p>
            <w:pPr>
              <w:pStyle w:val="TableParagraph"/>
              <w:spacing w:line="240" w:lineRule="auto" w:before="11"/>
              <w:ind w:left="1304" w:right="0"/>
              <w:jc w:val="left"/>
              <w:rPr>
                <w:rFonts w:ascii="宋体" w:hAnsi="宋体" w:cs="宋体" w:eastAsia="宋体" w:hint="default"/>
                <w:sz w:val="21"/>
                <w:szCs w:val="21"/>
              </w:rPr>
            </w:pPr>
            <w:r>
              <w:rPr>
                <w:rFonts w:ascii="宋体" w:hAnsi="宋体" w:cs="宋体" w:eastAsia="宋体" w:hint="default"/>
                <w:b/>
                <w:bCs/>
                <w:sz w:val="21"/>
                <w:szCs w:val="21"/>
              </w:rPr>
              <w:t>已签订合同未来需支付金额</w:t>
            </w:r>
            <w:r>
              <w:rPr>
                <w:rFonts w:ascii="宋体" w:hAnsi="宋体" w:cs="宋体" w:eastAsia="宋体" w:hint="default"/>
                <w:b/>
                <w:bCs/>
                <w:w w:val="99"/>
                <w:sz w:val="21"/>
                <w:szCs w:val="21"/>
              </w:rPr>
              <w:t>  </w:t>
            </w:r>
            <w:r>
              <w:rPr>
                <w:rFonts w:ascii="宋体" w:hAnsi="宋体" w:cs="宋体" w:eastAsia="宋体" w:hint="default"/>
                <w:b/>
                <w:bCs/>
                <w:sz w:val="21"/>
                <w:szCs w:val="21"/>
              </w:rPr>
              <w:t> </w:t>
            </w:r>
            <w:r>
              <w:rPr>
                <w:rFonts w:ascii="宋体" w:hAnsi="宋体" w:cs="宋体" w:eastAsia="宋体" w:hint="default"/>
                <w:b/>
                <w:bCs/>
                <w:spacing w:val="-13"/>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401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615"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503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righ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r>
              <w:rPr>
                <w:rFonts w:ascii="宋体"/>
                <w:spacing w:val="-1"/>
                <w:sz w:val="21"/>
              </w:rPr>
              <w:t>6,979,750.00 </w:t>
            </w:r>
          </w:p>
        </w:tc>
      </w:tr>
      <w:tr>
        <w:trPr>
          <w:trHeight w:val="350" w:hRule="exact"/>
        </w:trPr>
        <w:tc>
          <w:tcPr>
            <w:tcW w:w="401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615"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5037"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0"/>
              <w:jc w:val="right"/>
              <w:rPr>
                <w:rFonts w:ascii="宋体" w:hAnsi="宋体" w:cs="宋体" w:eastAsia="宋体" w:hint="default"/>
                <w:sz w:val="21"/>
                <w:szCs w:val="21"/>
              </w:rPr>
            </w:pPr>
            <w:r>
              <w:rPr>
                <w:rFonts w:ascii="宋体"/>
                <w:w w:val="100"/>
                <w:sz w:val="21"/>
              </w:rPr>
              <w:t>     </w:t>
            </w:r>
            <w:r>
              <w:rPr>
                <w:rFonts w:ascii="宋体"/>
                <w:spacing w:val="-1"/>
                <w:sz w:val="21"/>
              </w:rPr>
              <w:t>10,070,975.00</w:t>
            </w:r>
            <w:r>
              <w:rPr>
                <w:rFonts w:ascii="宋体"/>
                <w:sz w:val="21"/>
              </w:rPr>
              <w:t> </w:t>
            </w:r>
          </w:p>
        </w:tc>
      </w:tr>
      <w:tr>
        <w:trPr>
          <w:trHeight w:val="360" w:hRule="exact"/>
        </w:trPr>
        <w:tc>
          <w:tcPr>
            <w:tcW w:w="4012"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615" w:right="0"/>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5037" w:type="dxa"/>
            <w:tcBorders>
              <w:top w:val="single" w:sz="8" w:space="0" w:color="000000"/>
              <w:left w:val="nil" w:sz="6" w:space="0" w:color="auto"/>
              <w:bottom w:val="single" w:sz="12" w:space="0" w:color="000000"/>
              <w:right w:val="nil" w:sz="6" w:space="0" w:color="auto"/>
            </w:tcBorders>
          </w:tcPr>
          <w:p>
            <w:pPr>
              <w:pStyle w:val="TableParagraph"/>
              <w:spacing w:line="240" w:lineRule="auto" w:before="21"/>
              <w:ind w:right="0"/>
              <w:jc w:val="righ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r>
              <w:rPr>
                <w:rFonts w:ascii="宋体"/>
                <w:spacing w:val="-1"/>
                <w:sz w:val="21"/>
              </w:rPr>
              <w:t>2,893,150.00 </w:t>
            </w:r>
          </w:p>
        </w:tc>
      </w:tr>
    </w:tbl>
    <w:p>
      <w:pPr>
        <w:pStyle w:val="BodyText"/>
        <w:spacing w:line="239" w:lineRule="exact"/>
        <w:ind w:left="658" w:right="0"/>
        <w:jc w:val="left"/>
        <w:rPr>
          <w:rFonts w:ascii="宋体" w:hAnsi="宋体" w:cs="宋体" w:eastAsia="宋体" w:hint="default"/>
        </w:rPr>
      </w:pPr>
      <w:r>
        <w:rPr/>
        <w:t>（</w:t>
      </w:r>
      <w:r>
        <w:rPr>
          <w:rFonts w:ascii="宋体" w:hAnsi="宋体" w:cs="宋体" w:eastAsia="宋体" w:hint="default"/>
        </w:rPr>
        <w:t>3</w:t>
      </w:r>
      <w:r>
        <w:rPr/>
        <w:t>）信用承诺</w:t>
      </w:r>
      <w:r>
        <w:rPr>
          <w:rFonts w:ascii="宋体" w:hAnsi="宋体" w:cs="宋体" w:eastAsia="宋体" w:hint="default"/>
        </w:rPr>
        <w:t> </w:t>
      </w:r>
    </w:p>
    <w:p>
      <w:pPr>
        <w:pStyle w:val="BodyText"/>
        <w:spacing w:line="273" w:lineRule="exact"/>
        <w:ind w:left="658" w:right="0"/>
        <w:jc w:val="left"/>
      </w:pPr>
      <w:r>
        <w:rPr>
          <w:w w:val="100"/>
        </w:rPr>
        <w:t>截止</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spacing w:val="-94"/>
          <w:w w:val="100"/>
        </w:rPr>
        <w:t>，</w:t>
      </w:r>
      <w:r>
        <w:rPr>
          <w:w w:val="100"/>
        </w:rPr>
        <w:t>本公</w:t>
      </w:r>
      <w:r>
        <w:rPr>
          <w:spacing w:val="-3"/>
          <w:w w:val="100"/>
        </w:rPr>
        <w:t>司</w:t>
      </w:r>
      <w:r>
        <w:rPr>
          <w:w w:val="100"/>
        </w:rPr>
        <w:t>从</w:t>
      </w:r>
      <w:r>
        <w:rPr>
          <w:spacing w:val="-3"/>
          <w:w w:val="100"/>
        </w:rPr>
        <w:t>第</w:t>
      </w:r>
      <w:r>
        <w:rPr>
          <w:w w:val="100"/>
        </w:rPr>
        <w:t>三</w:t>
      </w:r>
      <w:r>
        <w:rPr>
          <w:spacing w:val="-3"/>
          <w:w w:val="100"/>
        </w:rPr>
        <w:t>方</w:t>
      </w:r>
      <w:r>
        <w:rPr>
          <w:w w:val="100"/>
        </w:rPr>
        <w:t>供</w:t>
      </w:r>
      <w:r>
        <w:rPr>
          <w:spacing w:val="-3"/>
          <w:w w:val="100"/>
        </w:rPr>
        <w:t>应</w:t>
      </w:r>
      <w:r>
        <w:rPr>
          <w:w w:val="100"/>
        </w:rPr>
        <w:t>商</w:t>
      </w:r>
      <w:r>
        <w:rPr>
          <w:spacing w:val="-3"/>
          <w:w w:val="100"/>
        </w:rPr>
        <w:t>购</w:t>
      </w:r>
      <w:r>
        <w:rPr>
          <w:w w:val="100"/>
        </w:rPr>
        <w:t>买商</w:t>
      </w:r>
      <w:r>
        <w:rPr>
          <w:spacing w:val="-3"/>
          <w:w w:val="100"/>
        </w:rPr>
        <w:t>品</w:t>
      </w:r>
      <w:r>
        <w:rPr>
          <w:w w:val="100"/>
        </w:rPr>
        <w:t>通</w:t>
      </w:r>
      <w:r>
        <w:rPr>
          <w:spacing w:val="-3"/>
          <w:w w:val="100"/>
        </w:rPr>
        <w:t>过</w:t>
      </w:r>
      <w:r>
        <w:rPr>
          <w:w w:val="100"/>
        </w:rPr>
        <w:t>商</w:t>
      </w:r>
      <w:r>
        <w:rPr>
          <w:spacing w:val="-3"/>
          <w:w w:val="100"/>
        </w:rPr>
        <w:t>业</w:t>
      </w:r>
      <w:r>
        <w:rPr>
          <w:w w:val="100"/>
        </w:rPr>
        <w:t>承</w:t>
      </w:r>
      <w:r>
        <w:rPr>
          <w:spacing w:val="-3"/>
          <w:w w:val="100"/>
        </w:rPr>
        <w:t>兑汇</w:t>
      </w:r>
      <w:r>
        <w:rPr>
          <w:w w:val="100"/>
        </w:rPr>
        <w:t>票</w:t>
      </w:r>
      <w:r>
        <w:rPr>
          <w:spacing w:val="-55"/>
        </w:rPr>
        <w:t> </w:t>
      </w:r>
      <w:r>
        <w:rPr>
          <w:rFonts w:ascii="宋体" w:hAnsi="宋体" w:cs="宋体" w:eastAsia="宋体" w:hint="default"/>
          <w:w w:val="100"/>
        </w:rPr>
        <w:t>5,000</w:t>
      </w:r>
      <w:r>
        <w:rPr>
          <w:rFonts w:ascii="宋体" w:hAnsi="宋体" w:cs="宋体" w:eastAsia="宋体" w:hint="default"/>
          <w:spacing w:val="-55"/>
        </w:rPr>
        <w:t> </w:t>
      </w:r>
      <w:r>
        <w:rPr>
          <w:w w:val="100"/>
        </w:rPr>
        <w:t>万</w:t>
      </w:r>
      <w:r>
        <w:rPr>
          <w:spacing w:val="-3"/>
          <w:w w:val="100"/>
        </w:rPr>
        <w:t>元</w:t>
      </w:r>
      <w:r>
        <w:rPr>
          <w:w w:val="100"/>
        </w:rPr>
        <w:t>和国</w:t>
      </w:r>
    </w:p>
    <w:p>
      <w:pPr>
        <w:pStyle w:val="BodyText"/>
        <w:spacing w:line="272" w:lineRule="exact" w:before="27"/>
        <w:ind w:left="238" w:right="0"/>
        <w:jc w:val="left"/>
        <w:rPr>
          <w:rFonts w:ascii="宋体" w:hAnsi="宋体" w:cs="宋体" w:eastAsia="宋体" w:hint="default"/>
        </w:rPr>
      </w:pPr>
      <w:r>
        <w:rPr>
          <w:spacing w:val="-1"/>
          <w:w w:val="100"/>
        </w:rPr>
        <w:t>内信用证</w:t>
      </w:r>
      <w:r>
        <w:rPr>
          <w:spacing w:val="-40"/>
          <w:w w:val="100"/>
        </w:rPr>
        <w:t> </w:t>
      </w:r>
      <w:r>
        <w:rPr>
          <w:rFonts w:ascii="宋体" w:hAnsi="宋体" w:cs="宋体" w:eastAsia="宋体" w:hint="default"/>
          <w:spacing w:val="-1"/>
          <w:w w:val="100"/>
        </w:rPr>
        <w:t>10,000</w:t>
      </w:r>
      <w:r>
        <w:rPr>
          <w:rFonts w:ascii="宋体" w:hAnsi="宋体" w:cs="宋体" w:eastAsia="宋体" w:hint="default"/>
          <w:spacing w:val="-40"/>
          <w:w w:val="100"/>
        </w:rPr>
        <w:t> </w:t>
      </w:r>
      <w:r>
        <w:rPr>
          <w:spacing w:val="-5"/>
          <w:w w:val="100"/>
        </w:rPr>
        <w:t>万元进行货款结算，本公司将在此商业承兑汇票和国内信用证到期后承诺支付货</w:t>
      </w:r>
      <w:r>
        <w:rPr>
          <w:spacing w:val="-100"/>
          <w:w w:val="100"/>
        </w:rPr>
        <w:t> </w:t>
      </w:r>
      <w:r>
        <w:rPr>
          <w:spacing w:val="-100"/>
          <w:w w:val="100"/>
        </w:rPr>
      </w:r>
      <w:r>
        <w:rPr/>
        <w:t>款。</w:t>
      </w:r>
      <w:r>
        <w:rPr>
          <w:rFonts w:ascii="宋体" w:hAnsi="宋体" w:cs="宋体" w:eastAsia="宋体" w:hint="default"/>
        </w:rPr>
        <w:t> </w:t>
      </w:r>
    </w:p>
    <w:p>
      <w:pPr>
        <w:pStyle w:val="BodyText"/>
        <w:spacing w:line="247" w:lineRule="exact"/>
        <w:ind w:left="658" w:right="0"/>
        <w:jc w:val="left"/>
        <w:rPr>
          <w:rFonts w:ascii="宋体" w:hAnsi="宋体" w:cs="宋体" w:eastAsia="宋体" w:hint="default"/>
        </w:rPr>
      </w:pPr>
      <w:r>
        <w:rPr/>
        <w:t>（</w:t>
      </w:r>
      <w:r>
        <w:rPr>
          <w:rFonts w:ascii="宋体" w:hAnsi="宋体" w:cs="宋体" w:eastAsia="宋体" w:hint="default"/>
        </w:rPr>
        <w:t>4</w:t>
      </w:r>
      <w:r>
        <w:rPr/>
        <w:t>）对外投资承诺事项</w:t>
      </w:r>
      <w:r>
        <w:rPr>
          <w:rFonts w:ascii="宋体" w:hAnsi="宋体" w:cs="宋体" w:eastAsia="宋体" w:hint="default"/>
        </w:rPr>
        <w:t> </w:t>
      </w:r>
    </w:p>
    <w:p>
      <w:pPr>
        <w:pStyle w:val="BodyText"/>
        <w:spacing w:line="240" w:lineRule="auto"/>
        <w:ind w:left="238" w:right="243" w:firstLine="419"/>
        <w:jc w:val="left"/>
      </w:pPr>
      <w:r>
        <w:rPr/>
        <w:t>①</w:t>
      </w:r>
      <w:r>
        <w:rPr>
          <w:rFonts w:ascii="宋体" w:hAnsi="宋体" w:cs="宋体" w:eastAsia="宋体" w:hint="default"/>
        </w:rPr>
        <w:t>2019</w:t>
      </w:r>
      <w:r>
        <w:rPr>
          <w:rFonts w:ascii="宋体" w:hAnsi="宋体" w:cs="宋体" w:eastAsia="宋体" w:hint="default"/>
          <w:spacing w:val="-36"/>
        </w:rPr>
        <w:t> </w:t>
      </w:r>
      <w:r>
        <w:rPr/>
        <w:t>年</w:t>
      </w:r>
      <w:r>
        <w:rPr>
          <w:spacing w:val="-39"/>
        </w:rPr>
        <w:t> </w:t>
      </w:r>
      <w:r>
        <w:rPr>
          <w:rFonts w:ascii="宋体" w:hAnsi="宋体" w:cs="宋体" w:eastAsia="宋体" w:hint="default"/>
        </w:rPr>
        <w:t>5</w:t>
      </w:r>
      <w:r>
        <w:rPr>
          <w:rFonts w:ascii="宋体" w:hAnsi="宋体" w:cs="宋体" w:eastAsia="宋体" w:hint="default"/>
          <w:spacing w:val="-36"/>
        </w:rPr>
        <w:t> </w:t>
      </w:r>
      <w:r>
        <w:rPr>
          <w:spacing w:val="-3"/>
        </w:rPr>
        <w:t>月，本公司与中海石油葫芦岛精细化工有限责任公司、大禹投资控股股份有限公</w:t>
      </w:r>
      <w:r>
        <w:rPr>
          <w:w w:val="100"/>
        </w:rPr>
        <w:t> </w:t>
      </w:r>
      <w:r>
        <w:rPr>
          <w:spacing w:val="-7"/>
        </w:rPr>
        <w:t>司共同出资成立锦州嘉城物资仓储有限公司，根据《公司章程》规定该公司注册资本 </w:t>
      </w:r>
      <w:r>
        <w:rPr>
          <w:rFonts w:ascii="宋体" w:hAnsi="宋体" w:cs="宋体" w:eastAsia="宋体" w:hint="default"/>
        </w:rPr>
        <w:t>8,800</w:t>
      </w:r>
      <w:r>
        <w:rPr>
          <w:rFonts w:ascii="宋体" w:hAnsi="宋体" w:cs="宋体" w:eastAsia="宋体" w:hint="default"/>
          <w:spacing w:val="-44"/>
        </w:rPr>
        <w:t> </w:t>
      </w:r>
      <w:r>
        <w:rPr/>
        <w:t>万元，</w:t>
      </w:r>
    </w:p>
    <w:p>
      <w:pPr>
        <w:pStyle w:val="BodyText"/>
        <w:spacing w:line="271" w:lineRule="exact"/>
        <w:ind w:left="238" w:right="0"/>
        <w:jc w:val="left"/>
      </w:pPr>
      <w:r>
        <w:rPr/>
        <w:t>其中本公司承诺出资</w:t>
      </w:r>
      <w:r>
        <w:rPr>
          <w:spacing w:val="-50"/>
        </w:rPr>
        <w:t> </w:t>
      </w:r>
      <w:r>
        <w:rPr>
          <w:rFonts w:ascii="宋体" w:hAnsi="宋体" w:cs="宋体" w:eastAsia="宋体" w:hint="default"/>
        </w:rPr>
        <w:t>2,640</w:t>
      </w:r>
      <w:r>
        <w:rPr>
          <w:rFonts w:ascii="宋体" w:hAnsi="宋体" w:cs="宋体" w:eastAsia="宋体" w:hint="default"/>
          <w:spacing w:val="-49"/>
        </w:rPr>
        <w:t> </w:t>
      </w:r>
      <w:r>
        <w:rPr>
          <w:spacing w:val="-8"/>
        </w:rPr>
        <w:t>万元。截止</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spacing w:val="-6"/>
        </w:rPr>
        <w:t>日，本公司已出资</w:t>
      </w:r>
      <w:r>
        <w:rPr>
          <w:spacing w:val="-50"/>
        </w:rPr>
        <w:t> </w:t>
      </w:r>
      <w:r>
        <w:rPr>
          <w:rFonts w:ascii="宋体" w:hAnsi="宋体" w:cs="宋体" w:eastAsia="宋体" w:hint="default"/>
        </w:rPr>
        <w:t>150</w:t>
      </w:r>
      <w:r>
        <w:rPr>
          <w:rFonts w:ascii="宋体" w:hAnsi="宋体" w:cs="宋体" w:eastAsia="宋体" w:hint="default"/>
          <w:spacing w:val="-50"/>
        </w:rPr>
        <w:t> </w:t>
      </w:r>
      <w:r>
        <w:rPr>
          <w:spacing w:val="-6"/>
        </w:rPr>
        <w:t>万元，尚未支付金</w:t>
      </w:r>
    </w:p>
    <w:p>
      <w:pPr>
        <w:pStyle w:val="BodyText"/>
        <w:spacing w:line="272" w:lineRule="exact"/>
        <w:ind w:left="238" w:right="0"/>
        <w:jc w:val="left"/>
        <w:rPr>
          <w:rFonts w:ascii="宋体" w:hAnsi="宋体" w:cs="宋体" w:eastAsia="宋体" w:hint="default"/>
        </w:rPr>
      </w:pPr>
      <w:r>
        <w:rPr/>
        <w:t>额为</w:t>
      </w:r>
      <w:r>
        <w:rPr>
          <w:spacing w:val="-53"/>
        </w:rPr>
        <w:t> </w:t>
      </w:r>
      <w:r>
        <w:rPr>
          <w:rFonts w:ascii="宋体" w:hAnsi="宋体" w:cs="宋体" w:eastAsia="宋体" w:hint="default"/>
        </w:rPr>
        <w:t>2,490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37" w:lineRule="auto"/>
        <w:ind w:left="238" w:right="247" w:firstLine="419"/>
        <w:jc w:val="both"/>
        <w:rPr>
          <w:rFonts w:ascii="宋体" w:hAnsi="宋体" w:cs="宋体" w:eastAsia="宋体" w:hint="default"/>
        </w:rPr>
      </w:pPr>
      <w:r>
        <w:rPr/>
        <w:t>②</w:t>
      </w:r>
      <w:r>
        <w:rPr>
          <w:rFonts w:ascii="宋体" w:hAnsi="宋体" w:cs="宋体" w:eastAsia="宋体" w:hint="default"/>
        </w:rPr>
        <w:t>2019</w:t>
      </w:r>
      <w:r>
        <w:rPr>
          <w:rFonts w:ascii="宋体" w:hAnsi="宋体" w:cs="宋体" w:eastAsia="宋体" w:hint="default"/>
          <w:spacing w:val="-36"/>
        </w:rPr>
        <w:t> </w:t>
      </w:r>
      <w:r>
        <w:rPr/>
        <w:t>年</w:t>
      </w:r>
      <w:r>
        <w:rPr>
          <w:spacing w:val="-39"/>
        </w:rPr>
        <w:t> </w:t>
      </w:r>
      <w:r>
        <w:rPr>
          <w:rFonts w:ascii="宋体" w:hAnsi="宋体" w:cs="宋体" w:eastAsia="宋体" w:hint="default"/>
        </w:rPr>
        <w:t>6</w:t>
      </w:r>
      <w:r>
        <w:rPr>
          <w:rFonts w:ascii="宋体" w:hAnsi="宋体" w:cs="宋体" w:eastAsia="宋体" w:hint="default"/>
          <w:spacing w:val="-36"/>
        </w:rPr>
        <w:t> </w:t>
      </w:r>
      <w:r>
        <w:rPr>
          <w:spacing w:val="-3"/>
        </w:rPr>
        <w:t>月，本公司全资子公司锦州港口集装箱发展有限公司（“集装箱发展”）与营口</w:t>
      </w:r>
      <w:r>
        <w:rPr>
          <w:w w:val="100"/>
        </w:rPr>
        <w:t> </w:t>
      </w:r>
      <w:r>
        <w:rPr>
          <w:spacing w:val="-6"/>
        </w:rPr>
        <w:t>兴圣元实业有限公司、锦州恒隆贸易有限公司共同出资成立锦州港通物流发展有限公司，根据《公</w:t>
      </w:r>
      <w:r>
        <w:rPr>
          <w:spacing w:val="-54"/>
        </w:rPr>
        <w:t> </w:t>
      </w:r>
      <w:r>
        <w:rPr>
          <w:spacing w:val="-54"/>
        </w:rPr>
      </w:r>
      <w:r>
        <w:rPr/>
        <w:t>司章程》规定该公司注册资本</w:t>
      </w:r>
      <w:r>
        <w:rPr>
          <w:spacing w:val="-44"/>
        </w:rPr>
        <w:t> </w:t>
      </w:r>
      <w:r>
        <w:rPr>
          <w:rFonts w:ascii="宋体" w:hAnsi="宋体" w:cs="宋体" w:eastAsia="宋体" w:hint="default"/>
        </w:rPr>
        <w:t>1,000</w:t>
      </w:r>
      <w:r>
        <w:rPr>
          <w:rFonts w:ascii="宋体" w:hAnsi="宋体" w:cs="宋体" w:eastAsia="宋体" w:hint="default"/>
          <w:spacing w:val="-44"/>
        </w:rPr>
        <w:t> </w:t>
      </w:r>
      <w:r>
        <w:rPr/>
        <w:t>万元，其中集装箱发展承诺出资</w:t>
      </w:r>
      <w:r>
        <w:rPr>
          <w:spacing w:val="-44"/>
        </w:rPr>
        <w:t> </w:t>
      </w:r>
      <w:r>
        <w:rPr>
          <w:rFonts w:ascii="宋体" w:hAnsi="宋体" w:cs="宋体" w:eastAsia="宋体" w:hint="default"/>
        </w:rPr>
        <w:t>300</w:t>
      </w:r>
      <w:r>
        <w:rPr>
          <w:rFonts w:ascii="宋体" w:hAnsi="宋体" w:cs="宋体" w:eastAsia="宋体" w:hint="default"/>
          <w:spacing w:val="-47"/>
        </w:rPr>
        <w:t> </w:t>
      </w:r>
      <w:r>
        <w:rPr/>
        <w:t>万元。截止</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spacing w:val="-3"/>
        </w:rPr>
        <w:t>12</w:t>
      </w:r>
      <w:r>
        <w:rPr>
          <w:rFonts w:ascii="宋体" w:hAnsi="宋体" w:cs="宋体" w:eastAsia="宋体" w:hint="default"/>
        </w:rPr>
      </w:r>
    </w:p>
    <w:p>
      <w:pPr>
        <w:pStyle w:val="BodyText"/>
        <w:spacing w:line="272" w:lineRule="exact"/>
        <w:ind w:left="238" w:right="0"/>
        <w:jc w:val="left"/>
        <w:rPr>
          <w:rFonts w:ascii="宋体" w:hAnsi="宋体" w:cs="宋体" w:eastAsia="宋体" w:hint="default"/>
        </w:rPr>
      </w:pP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日，尚未支付金额为</w:t>
      </w:r>
      <w:r>
        <w:rPr>
          <w:spacing w:val="-52"/>
        </w:rPr>
        <w:t> </w:t>
      </w:r>
      <w:r>
        <w:rPr>
          <w:rFonts w:ascii="宋体" w:hAnsi="宋体" w:cs="宋体" w:eastAsia="宋体" w:hint="default"/>
        </w:rPr>
        <w:t>300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3" w:lineRule="exact"/>
        <w:ind w:left="658" w:right="0"/>
        <w:jc w:val="left"/>
      </w:pPr>
      <w:r>
        <w:rPr>
          <w:spacing w:val="-5"/>
        </w:rPr>
        <w:t>除存在上述承诺事项外，截止</w:t>
      </w:r>
      <w:r>
        <w:rPr>
          <w:spacing w:val="-45"/>
        </w:rPr>
        <w:t> </w:t>
      </w: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4"/>
        </w:rPr>
        <w:t> </w:t>
      </w:r>
      <w:r>
        <w:rPr>
          <w:spacing w:val="-4"/>
        </w:rPr>
        <w:t>日，本公司无其他应披露未披露的重大承诺事</w:t>
      </w:r>
    </w:p>
    <w:p>
      <w:pPr>
        <w:spacing w:after="0" w:line="273" w:lineRule="exact"/>
        <w:jc w:val="left"/>
        <w:sectPr>
          <w:pgSz w:w="11910" w:h="16840"/>
          <w:pgMar w:header="0" w:footer="1195" w:top="1120" w:bottom="1380" w:left="1560" w:right="1020"/>
        </w:sectPr>
      </w:pPr>
    </w:p>
    <w:p>
      <w:pPr>
        <w:spacing w:line="240" w:lineRule="auto" w:before="1"/>
        <w:rPr>
          <w:rFonts w:ascii="宋体" w:hAnsi="宋体" w:cs="宋体" w:eastAsia="宋体" w:hint="default"/>
          <w:sz w:val="25"/>
          <w:szCs w:val="25"/>
        </w:rPr>
      </w:pPr>
    </w:p>
    <w:p>
      <w:pPr>
        <w:pStyle w:val="BodyText"/>
        <w:spacing w:line="274" w:lineRule="exact" w:before="36"/>
        <w:ind w:left="558" w:right="0"/>
        <w:jc w:val="both"/>
        <w:rPr>
          <w:rFonts w:ascii="宋体" w:hAnsi="宋体" w:cs="宋体" w:eastAsia="宋体" w:hint="default"/>
        </w:rPr>
      </w:pPr>
      <w:r>
        <w:rPr/>
        <w:t>项。</w:t>
      </w:r>
      <w:r>
        <w:rPr>
          <w:rFonts w:ascii="宋体" w:hAnsi="宋体" w:cs="宋体" w:eastAsia="宋体" w:hint="default"/>
        </w:rPr>
        <w:t> </w:t>
      </w:r>
    </w:p>
    <w:p>
      <w:pPr>
        <w:pStyle w:val="BodyText"/>
        <w:spacing w:line="274" w:lineRule="exact"/>
        <w:ind w:left="558" w:right="0"/>
        <w:jc w:val="both"/>
        <w:rPr>
          <w:rFonts w:ascii="宋体" w:hAnsi="宋体" w:cs="宋体" w:eastAsia="宋体" w:hint="default"/>
        </w:rPr>
      </w:pPr>
      <w:r>
        <w:rPr>
          <w:rFonts w:ascii="宋体"/>
          <w:w w:val="100"/>
        </w:rPr>
        <w:t> </w:t>
      </w:r>
    </w:p>
    <w:p>
      <w:pPr>
        <w:pStyle w:val="Heading3"/>
        <w:spacing w:line="290" w:lineRule="auto" w:before="56"/>
        <w:ind w:left="558" w:right="4255"/>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5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978" w:right="247"/>
        <w:jc w:val="left"/>
        <w:rPr>
          <w:rFonts w:ascii="宋体" w:hAnsi="宋体" w:cs="宋体" w:eastAsia="宋体" w:hint="default"/>
        </w:rPr>
      </w:pPr>
      <w:r>
        <w:rPr/>
        <w:t>①已判决和未执行的重要诉讼事项及其财务影响</w:t>
      </w:r>
      <w:r>
        <w:rPr>
          <w:rFonts w:ascii="宋体" w:hAnsi="宋体" w:cs="宋体" w:eastAsia="宋体" w:hint="default"/>
        </w:rPr>
        <w:t> </w:t>
      </w:r>
    </w:p>
    <w:p>
      <w:pPr>
        <w:pStyle w:val="BodyText"/>
        <w:spacing w:line="237" w:lineRule="auto"/>
        <w:ind w:left="558" w:right="247" w:firstLine="419"/>
        <w:jc w:val="both"/>
        <w:rPr>
          <w:rFonts w:ascii="宋体" w:hAnsi="宋体" w:cs="宋体" w:eastAsia="宋体" w:hint="default"/>
        </w:rPr>
      </w:pPr>
      <w:r>
        <w:rPr>
          <w:rFonts w:ascii="宋体" w:hAnsi="宋体" w:cs="宋体" w:eastAsia="宋体" w:hint="default"/>
        </w:rPr>
        <w:t>1</w:t>
      </w:r>
      <w:r>
        <w:rPr/>
        <w:t>）于</w:t>
      </w:r>
      <w:r>
        <w:rPr>
          <w:spacing w:val="-54"/>
        </w:rPr>
        <w:t> </w:t>
      </w:r>
      <w:r>
        <w:rPr>
          <w:rFonts w:ascii="宋体" w:hAnsi="宋体" w:cs="宋体" w:eastAsia="宋体" w:hint="default"/>
        </w:rPr>
        <w:t>2019</w:t>
      </w:r>
      <w:r>
        <w:rPr>
          <w:rFonts w:ascii="宋体" w:hAnsi="宋体" w:cs="宋体" w:eastAsia="宋体" w:hint="default"/>
          <w:spacing w:val="-51"/>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日，正在审理的因中国石油天然气股份有限公司辽河石化分公司（以</w:t>
      </w:r>
      <w:r>
        <w:rPr>
          <w:w w:val="100"/>
        </w:rPr>
        <w:t> </w:t>
      </w:r>
      <w:r>
        <w:rPr>
          <w:spacing w:val="-2"/>
        </w:rPr>
        <w:t>下简称“辽河石化”）成品油滞留锦州港船舶燃料供应有限责任公司（以下简称“燃供公司”）</w:t>
      </w:r>
      <w:r>
        <w:rPr>
          <w:spacing w:val="-16"/>
        </w:rPr>
        <w:t> </w:t>
      </w:r>
      <w:r>
        <w:rPr>
          <w:spacing w:val="-16"/>
        </w:rPr>
      </w:r>
      <w:r>
        <w:rPr>
          <w:spacing w:val="-3"/>
        </w:rPr>
        <w:t>罐区引发的油罐占用费及提油纠纷两案，大连海事法院对两案件事实部分进行合并审理，于</w:t>
      </w:r>
      <w:r>
        <w:rPr>
          <w:spacing w:val="18"/>
        </w:rPr>
        <w:t> </w:t>
      </w:r>
      <w:r>
        <w:rPr>
          <w:rFonts w:ascii="宋体" w:hAnsi="宋体" w:cs="宋体" w:eastAsia="宋体" w:hint="default"/>
        </w:rPr>
        <w:t>2020</w:t>
      </w:r>
    </w:p>
    <w:p>
      <w:pPr>
        <w:pStyle w:val="BodyText"/>
        <w:spacing w:line="272" w:lineRule="exact"/>
        <w:ind w:left="558" w:right="0"/>
        <w:jc w:val="both"/>
      </w:pP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rPr>
        <w:t>25</w:t>
      </w:r>
      <w:r>
        <w:rPr>
          <w:rFonts w:ascii="宋体" w:hAnsi="宋体" w:cs="宋体" w:eastAsia="宋体" w:hint="default"/>
          <w:spacing w:val="-53"/>
        </w:rPr>
        <w:t> </w:t>
      </w:r>
      <w:r>
        <w:rPr/>
        <w:t>日作出（</w:t>
      </w:r>
      <w:r>
        <w:rPr>
          <w:rFonts w:ascii="宋体" w:hAnsi="宋体" w:cs="宋体" w:eastAsia="宋体" w:hint="default"/>
        </w:rPr>
        <w:t>2019</w:t>
      </w:r>
      <w:r>
        <w:rPr/>
        <w:t>）辽</w:t>
      </w:r>
      <w:r>
        <w:rPr>
          <w:spacing w:val="-53"/>
        </w:rPr>
        <w:t> </w:t>
      </w:r>
      <w:r>
        <w:rPr>
          <w:rFonts w:ascii="宋体" w:hAnsi="宋体" w:cs="宋体" w:eastAsia="宋体" w:hint="default"/>
        </w:rPr>
        <w:t>72</w:t>
      </w:r>
      <w:r>
        <w:rPr>
          <w:rFonts w:ascii="宋体" w:hAnsi="宋体" w:cs="宋体" w:eastAsia="宋体" w:hint="default"/>
          <w:spacing w:val="-53"/>
        </w:rPr>
        <w:t> </w:t>
      </w:r>
      <w:r>
        <w:rPr/>
        <w:t>民初</w:t>
      </w:r>
      <w:r>
        <w:rPr>
          <w:spacing w:val="-53"/>
        </w:rPr>
        <w:t> </w:t>
      </w:r>
      <w:r>
        <w:rPr>
          <w:rFonts w:ascii="宋体" w:hAnsi="宋体" w:cs="宋体" w:eastAsia="宋体" w:hint="default"/>
        </w:rPr>
        <w:t>733</w:t>
      </w:r>
      <w:r>
        <w:rPr>
          <w:rFonts w:ascii="宋体" w:hAnsi="宋体" w:cs="宋体" w:eastAsia="宋体" w:hint="default"/>
          <w:spacing w:val="-55"/>
        </w:rPr>
        <w:t> </w:t>
      </w:r>
      <w:r>
        <w:rPr/>
        <w:t>号、（</w:t>
      </w:r>
      <w:r>
        <w:rPr>
          <w:rFonts w:ascii="宋体" w:hAnsi="宋体" w:cs="宋体" w:eastAsia="宋体" w:hint="default"/>
        </w:rPr>
        <w:t>2019</w:t>
      </w:r>
      <w:r>
        <w:rPr/>
        <w:t>）辽</w:t>
      </w:r>
      <w:r>
        <w:rPr>
          <w:spacing w:val="-53"/>
        </w:rPr>
        <w:t> </w:t>
      </w:r>
      <w:r>
        <w:rPr>
          <w:rFonts w:ascii="宋体" w:hAnsi="宋体" w:cs="宋体" w:eastAsia="宋体" w:hint="default"/>
        </w:rPr>
        <w:t>72</w:t>
      </w:r>
      <w:r>
        <w:rPr>
          <w:rFonts w:ascii="宋体" w:hAnsi="宋体" w:cs="宋体" w:eastAsia="宋体" w:hint="default"/>
          <w:spacing w:val="-53"/>
        </w:rPr>
        <w:t> </w:t>
      </w:r>
      <w:r>
        <w:rPr/>
        <w:t>民初</w:t>
      </w:r>
      <w:r>
        <w:rPr>
          <w:spacing w:val="-55"/>
        </w:rPr>
        <w:t> </w:t>
      </w:r>
      <w:r>
        <w:rPr>
          <w:rFonts w:ascii="宋体" w:hAnsi="宋体" w:cs="宋体" w:eastAsia="宋体" w:hint="default"/>
        </w:rPr>
        <w:t>421</w:t>
      </w:r>
      <w:r>
        <w:rPr>
          <w:rFonts w:ascii="宋体" w:hAnsi="宋体" w:cs="宋体" w:eastAsia="宋体" w:hint="default"/>
          <w:spacing w:val="-53"/>
        </w:rPr>
        <w:t> </w:t>
      </w:r>
      <w:r>
        <w:rPr/>
        <w:t>号民事判决书，判决如下：</w:t>
      </w:r>
    </w:p>
    <w:p>
      <w:pPr>
        <w:pStyle w:val="BodyText"/>
        <w:spacing w:line="272" w:lineRule="exact"/>
        <w:ind w:left="558" w:right="0"/>
        <w:jc w:val="both"/>
        <w:rPr>
          <w:rFonts w:ascii="宋体" w:hAnsi="宋体" w:cs="宋体" w:eastAsia="宋体" w:hint="default"/>
        </w:rPr>
      </w:pPr>
      <w:r>
        <w:rPr>
          <w:w w:val="100"/>
        </w:rPr>
        <w:t>锦州</w:t>
      </w:r>
      <w:r>
        <w:rPr>
          <w:spacing w:val="-3"/>
          <w:w w:val="100"/>
        </w:rPr>
        <w:t>港</w:t>
      </w:r>
      <w:r>
        <w:rPr>
          <w:w w:val="100"/>
        </w:rPr>
        <w:t>返</w:t>
      </w:r>
      <w:r>
        <w:rPr>
          <w:spacing w:val="-3"/>
          <w:w w:val="100"/>
        </w:rPr>
        <w:t>还</w:t>
      </w:r>
      <w:r>
        <w:rPr>
          <w:w w:val="100"/>
        </w:rPr>
        <w:t>辽</w:t>
      </w:r>
      <w:r>
        <w:rPr>
          <w:spacing w:val="-3"/>
          <w:w w:val="100"/>
        </w:rPr>
        <w:t>河</w:t>
      </w:r>
      <w:r>
        <w:rPr>
          <w:w w:val="100"/>
        </w:rPr>
        <w:t>石化</w:t>
      </w:r>
      <w:r>
        <w:rPr>
          <w:spacing w:val="-67"/>
        </w:rPr>
        <w:t> </w:t>
      </w:r>
      <w:r>
        <w:rPr>
          <w:rFonts w:ascii="宋体" w:hAnsi="宋体" w:cs="宋体" w:eastAsia="宋体" w:hint="default"/>
          <w:spacing w:val="-3"/>
          <w:w w:val="100"/>
        </w:rPr>
        <w:t>1</w:t>
      </w:r>
      <w:r>
        <w:rPr>
          <w:rFonts w:ascii="宋体" w:hAnsi="宋体" w:cs="宋体" w:eastAsia="宋体" w:hint="default"/>
          <w:w w:val="100"/>
        </w:rPr>
        <w:t>1,0</w:t>
      </w:r>
      <w:r>
        <w:rPr>
          <w:rFonts w:ascii="宋体" w:hAnsi="宋体" w:cs="宋体" w:eastAsia="宋体" w:hint="default"/>
          <w:spacing w:val="-3"/>
          <w:w w:val="100"/>
        </w:rPr>
        <w:t>5</w:t>
      </w:r>
      <w:r>
        <w:rPr>
          <w:rFonts w:ascii="宋体" w:hAnsi="宋体" w:cs="宋体" w:eastAsia="宋体" w:hint="default"/>
          <w:w w:val="100"/>
        </w:rPr>
        <w:t>6.757</w:t>
      </w:r>
      <w:r>
        <w:rPr>
          <w:rFonts w:ascii="宋体" w:hAnsi="宋体" w:cs="宋体" w:eastAsia="宋体" w:hint="default"/>
          <w:spacing w:val="-67"/>
        </w:rPr>
        <w:t> </w:t>
      </w:r>
      <w:r>
        <w:rPr>
          <w:spacing w:val="-3"/>
          <w:w w:val="100"/>
        </w:rPr>
        <w:t>吨</w:t>
      </w:r>
      <w:r>
        <w:rPr>
          <w:w w:val="100"/>
        </w:rPr>
        <w:t>成</w:t>
      </w:r>
      <w:r>
        <w:rPr>
          <w:spacing w:val="-3"/>
          <w:w w:val="100"/>
        </w:rPr>
        <w:t>品</w:t>
      </w:r>
      <w:r>
        <w:rPr>
          <w:w w:val="100"/>
        </w:rPr>
        <w:t>油</w:t>
      </w:r>
      <w:r>
        <w:rPr>
          <w:spacing w:val="-108"/>
          <w:w w:val="100"/>
        </w:rPr>
        <w:t>，</w:t>
      </w:r>
      <w:r>
        <w:rPr>
          <w:w w:val="100"/>
        </w:rPr>
        <w:t>通</w:t>
      </w:r>
      <w:r>
        <w:rPr>
          <w:spacing w:val="-3"/>
          <w:w w:val="100"/>
        </w:rPr>
        <w:t>知</w:t>
      </w:r>
      <w:r>
        <w:rPr>
          <w:w w:val="100"/>
        </w:rPr>
        <w:t>燃</w:t>
      </w:r>
      <w:r>
        <w:rPr>
          <w:spacing w:val="-3"/>
          <w:w w:val="100"/>
        </w:rPr>
        <w:t>供</w:t>
      </w:r>
      <w:r>
        <w:rPr>
          <w:w w:val="100"/>
        </w:rPr>
        <w:t>公司</w:t>
      </w:r>
      <w:r>
        <w:rPr>
          <w:spacing w:val="-3"/>
          <w:w w:val="100"/>
        </w:rPr>
        <w:t>予</w:t>
      </w:r>
      <w:r>
        <w:rPr>
          <w:w w:val="100"/>
        </w:rPr>
        <w:t>以</w:t>
      </w:r>
      <w:r>
        <w:rPr>
          <w:spacing w:val="-3"/>
          <w:w w:val="100"/>
        </w:rPr>
        <w:t>放</w:t>
      </w:r>
      <w:r>
        <w:rPr>
          <w:w w:val="100"/>
        </w:rPr>
        <w:t>货</w:t>
      </w:r>
      <w:r>
        <w:rPr>
          <w:spacing w:val="-106"/>
          <w:w w:val="100"/>
        </w:rPr>
        <w:t>。</w:t>
      </w:r>
      <w:r>
        <w:rPr>
          <w:rFonts w:ascii="宋体" w:hAnsi="宋体" w:cs="宋体" w:eastAsia="宋体" w:hint="default"/>
          <w:spacing w:val="-3"/>
          <w:w w:val="100"/>
        </w:rPr>
        <w:t> </w:t>
      </w:r>
      <w:r>
        <w:rPr>
          <w:w w:val="100"/>
        </w:rPr>
        <w:t>锦</w:t>
      </w:r>
      <w:r>
        <w:rPr>
          <w:spacing w:val="-3"/>
          <w:w w:val="100"/>
        </w:rPr>
        <w:t>州</w:t>
      </w:r>
      <w:r>
        <w:rPr>
          <w:w w:val="100"/>
        </w:rPr>
        <w:t>港</w:t>
      </w:r>
      <w:r>
        <w:rPr>
          <w:spacing w:val="-3"/>
          <w:w w:val="100"/>
        </w:rPr>
        <w:t>给</w:t>
      </w:r>
      <w:r>
        <w:rPr>
          <w:w w:val="100"/>
        </w:rPr>
        <w:t>付燃</w:t>
      </w:r>
      <w:r>
        <w:rPr>
          <w:spacing w:val="-3"/>
          <w:w w:val="100"/>
        </w:rPr>
        <w:t>供</w:t>
      </w:r>
      <w:r>
        <w:rPr>
          <w:w w:val="100"/>
        </w:rPr>
        <w:t>公</w:t>
      </w:r>
      <w:r>
        <w:rPr>
          <w:spacing w:val="-3"/>
          <w:w w:val="100"/>
        </w:rPr>
        <w:t>司</w:t>
      </w:r>
      <w:r>
        <w:rPr>
          <w:w w:val="100"/>
        </w:rPr>
        <w:t>至</w:t>
      </w:r>
      <w:r>
        <w:rPr>
          <w:spacing w:val="-67"/>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p>
    <w:p>
      <w:pPr>
        <w:pStyle w:val="BodyText"/>
        <w:spacing w:line="237" w:lineRule="auto" w:before="2"/>
        <w:ind w:left="558" w:right="247"/>
        <w:jc w:val="both"/>
        <w:rPr>
          <w:rFonts w:ascii="宋体" w:hAnsi="宋体" w:cs="宋体" w:eastAsia="宋体" w:hint="default"/>
        </w:rPr>
      </w:pPr>
      <w:r>
        <w:rPr/>
        <w:t>年</w:t>
      </w:r>
      <w:r>
        <w:rPr>
          <w:spacing w:val="-61"/>
        </w:rPr>
        <w:t> </w:t>
      </w:r>
      <w:r>
        <w:rPr>
          <w:rFonts w:ascii="宋体" w:hAnsi="宋体" w:cs="宋体" w:eastAsia="宋体" w:hint="default"/>
        </w:rPr>
        <w:t>3</w:t>
      </w:r>
      <w:r>
        <w:rPr>
          <w:rFonts w:ascii="宋体" w:hAnsi="宋体" w:cs="宋体" w:eastAsia="宋体" w:hint="default"/>
          <w:spacing w:val="-63"/>
        </w:rPr>
        <w:t> </w:t>
      </w:r>
      <w:r>
        <w:rPr/>
        <w:t>月</w:t>
      </w:r>
      <w:r>
        <w:rPr>
          <w:spacing w:val="-61"/>
        </w:rPr>
        <w:t> </w:t>
      </w:r>
      <w:r>
        <w:rPr>
          <w:rFonts w:ascii="宋体" w:hAnsi="宋体" w:cs="宋体" w:eastAsia="宋体" w:hint="default"/>
        </w:rPr>
        <w:t>25</w:t>
      </w:r>
      <w:r>
        <w:rPr>
          <w:rFonts w:ascii="宋体" w:hAnsi="宋体" w:cs="宋体" w:eastAsia="宋体" w:hint="default"/>
          <w:spacing w:val="-61"/>
        </w:rPr>
        <w:t> </w:t>
      </w:r>
      <w:r>
        <w:rPr/>
        <w:t>日止的油罐超期占用费</w:t>
      </w:r>
      <w:r>
        <w:rPr>
          <w:spacing w:val="-61"/>
        </w:rPr>
        <w:t> </w:t>
      </w:r>
      <w:r>
        <w:rPr>
          <w:rFonts w:ascii="宋体" w:hAnsi="宋体" w:cs="宋体" w:eastAsia="宋体" w:hint="default"/>
        </w:rPr>
        <w:t>28,827,957.60</w:t>
      </w:r>
      <w:r>
        <w:rPr>
          <w:rFonts w:ascii="宋体" w:hAnsi="宋体" w:cs="宋体" w:eastAsia="宋体" w:hint="default"/>
          <w:spacing w:val="-64"/>
        </w:rPr>
        <w:t> </w:t>
      </w:r>
      <w:r>
        <w:rPr/>
        <w:t>元和实际提油时自</w:t>
      </w:r>
      <w:r>
        <w:rPr>
          <w:spacing w:val="-61"/>
        </w:rPr>
        <w:t> </w:t>
      </w:r>
      <w:r>
        <w:rPr>
          <w:rFonts w:ascii="宋体" w:hAnsi="宋体" w:cs="宋体" w:eastAsia="宋体" w:hint="default"/>
        </w:rPr>
        <w:t>2020</w:t>
      </w:r>
      <w:r>
        <w:rPr>
          <w:rFonts w:ascii="宋体" w:hAnsi="宋体" w:cs="宋体" w:eastAsia="宋体" w:hint="default"/>
          <w:spacing w:val="-63"/>
        </w:rPr>
        <w:t> </w:t>
      </w:r>
      <w:r>
        <w:rPr/>
        <w:t>年</w:t>
      </w:r>
      <w:r>
        <w:rPr>
          <w:spacing w:val="-61"/>
        </w:rPr>
        <w:t> </w:t>
      </w:r>
      <w:r>
        <w:rPr>
          <w:rFonts w:ascii="宋体" w:hAnsi="宋体" w:cs="宋体" w:eastAsia="宋体" w:hint="default"/>
        </w:rPr>
        <w:t>3</w:t>
      </w:r>
      <w:r>
        <w:rPr>
          <w:rFonts w:ascii="宋体" w:hAnsi="宋体" w:cs="宋体" w:eastAsia="宋体" w:hint="default"/>
          <w:spacing w:val="-63"/>
        </w:rPr>
        <w:t> </w:t>
      </w:r>
      <w:r>
        <w:rPr/>
        <w:t>月</w:t>
      </w:r>
      <w:r>
        <w:rPr>
          <w:spacing w:val="-60"/>
        </w:rPr>
        <w:t> </w:t>
      </w:r>
      <w:r>
        <w:rPr>
          <w:rFonts w:ascii="宋体" w:hAnsi="宋体" w:cs="宋体" w:eastAsia="宋体" w:hint="default"/>
        </w:rPr>
        <w:t>26</w:t>
      </w:r>
      <w:r>
        <w:rPr>
          <w:rFonts w:ascii="宋体" w:hAnsi="宋体" w:cs="宋体" w:eastAsia="宋体" w:hint="default"/>
          <w:spacing w:val="-61"/>
        </w:rPr>
        <w:t> </w:t>
      </w:r>
      <w:r>
        <w:rPr/>
        <w:t>日起至实际提</w:t>
      </w:r>
      <w:r>
        <w:rPr>
          <w:w w:val="100"/>
        </w:rPr>
        <w:t> </w:t>
      </w:r>
      <w:r>
        <w:rPr>
          <w:spacing w:val="-1"/>
        </w:rPr>
        <w:t>油之日止的油罐超期占用费，此两部分费用将由辽河石化全额给付锦州港。锦州港另给付燃供公</w:t>
      </w:r>
      <w:r>
        <w:rPr>
          <w:spacing w:val="-55"/>
        </w:rPr>
        <w:t> </w:t>
      </w:r>
      <w:r>
        <w:rPr>
          <w:spacing w:val="-55"/>
        </w:rPr>
      </w:r>
      <w:r>
        <w:rPr/>
        <w:t>司已提油品仓储费</w:t>
      </w:r>
      <w:r>
        <w:rPr>
          <w:spacing w:val="-55"/>
        </w:rPr>
        <w:t> </w:t>
      </w:r>
      <w:r>
        <w:rPr>
          <w:rFonts w:ascii="宋体" w:hAnsi="宋体" w:cs="宋体" w:eastAsia="宋体" w:hint="default"/>
        </w:rPr>
        <w:t>326,003.88</w:t>
      </w:r>
      <w:r>
        <w:rPr>
          <w:rFonts w:ascii="宋体" w:hAnsi="宋体" w:cs="宋体" w:eastAsia="宋体" w:hint="default"/>
          <w:spacing w:val="-57"/>
        </w:rPr>
        <w:t> </w:t>
      </w:r>
      <w:r>
        <w:rPr/>
        <w:t>元。</w:t>
      </w:r>
      <w:r>
        <w:rPr>
          <w:rFonts w:ascii="宋体" w:hAnsi="宋体" w:cs="宋体" w:eastAsia="宋体" w:hint="default"/>
        </w:rPr>
        <w:t> </w:t>
      </w:r>
    </w:p>
    <w:p>
      <w:pPr>
        <w:pStyle w:val="BodyText"/>
        <w:spacing w:line="271" w:lineRule="exact"/>
        <w:ind w:left="978" w:right="0"/>
        <w:jc w:val="left"/>
      </w:pPr>
      <w:r>
        <w:rPr>
          <w:rFonts w:ascii="宋体" w:hAnsi="宋体" w:cs="宋体" w:eastAsia="宋体" w:hint="default"/>
          <w:w w:val="100"/>
        </w:rPr>
        <w:t>2)2018</w:t>
      </w:r>
      <w:r>
        <w:rPr>
          <w:rFonts w:ascii="宋体" w:hAnsi="宋体" w:cs="宋体" w:eastAsia="宋体" w:hint="default"/>
          <w:spacing w:val="-67"/>
        </w:rPr>
        <w:t> </w:t>
      </w:r>
      <w:r>
        <w:rPr>
          <w:w w:val="100"/>
        </w:rPr>
        <w:t>年</w:t>
      </w:r>
      <w:r>
        <w:rPr>
          <w:spacing w:val="-67"/>
        </w:rPr>
        <w:t> </w:t>
      </w:r>
      <w:r>
        <w:rPr>
          <w:rFonts w:ascii="宋体" w:hAnsi="宋体" w:cs="宋体" w:eastAsia="宋体" w:hint="default"/>
          <w:w w:val="100"/>
        </w:rPr>
        <w:t>11</w:t>
      </w:r>
      <w:r>
        <w:rPr>
          <w:rFonts w:ascii="宋体" w:hAnsi="宋体" w:cs="宋体" w:eastAsia="宋体" w:hint="default"/>
          <w:spacing w:val="-69"/>
        </w:rPr>
        <w:t> </w:t>
      </w:r>
      <w:r>
        <w:rPr>
          <w:w w:val="100"/>
        </w:rPr>
        <w:t>月</w:t>
      </w:r>
      <w:r>
        <w:rPr>
          <w:spacing w:val="-108"/>
          <w:w w:val="100"/>
        </w:rPr>
        <w:t>，</w:t>
      </w:r>
      <w:r>
        <w:rPr>
          <w:w w:val="100"/>
        </w:rPr>
        <w:t>公</w:t>
      </w:r>
      <w:r>
        <w:rPr>
          <w:spacing w:val="-2"/>
          <w:w w:val="100"/>
        </w:rPr>
        <w:t>司</w:t>
      </w:r>
      <w:r>
        <w:rPr>
          <w:w w:val="100"/>
        </w:rPr>
        <w:t>履</w:t>
      </w:r>
      <w:r>
        <w:rPr>
          <w:spacing w:val="-3"/>
          <w:w w:val="100"/>
        </w:rPr>
        <w:t>行</w:t>
      </w:r>
      <w:r>
        <w:rPr>
          <w:w w:val="100"/>
        </w:rPr>
        <w:t>担保</w:t>
      </w:r>
      <w:r>
        <w:rPr>
          <w:spacing w:val="-3"/>
          <w:w w:val="100"/>
        </w:rPr>
        <w:t>义</w:t>
      </w:r>
      <w:r>
        <w:rPr>
          <w:w w:val="100"/>
        </w:rPr>
        <w:t>务</w:t>
      </w:r>
      <w:r>
        <w:rPr>
          <w:spacing w:val="-3"/>
          <w:w w:val="100"/>
        </w:rPr>
        <w:t>代</w:t>
      </w:r>
      <w:r>
        <w:rPr>
          <w:w w:val="100"/>
        </w:rPr>
        <w:t>联</w:t>
      </w:r>
      <w:r>
        <w:rPr>
          <w:spacing w:val="-3"/>
          <w:w w:val="100"/>
        </w:rPr>
        <w:t>营</w:t>
      </w:r>
      <w:r>
        <w:rPr>
          <w:w w:val="100"/>
        </w:rPr>
        <w:t>企</w:t>
      </w:r>
      <w:r>
        <w:rPr>
          <w:spacing w:val="-3"/>
          <w:w w:val="100"/>
        </w:rPr>
        <w:t>业</w:t>
      </w:r>
      <w:r>
        <w:rPr>
          <w:w w:val="100"/>
        </w:rPr>
        <w:t>中</w:t>
      </w:r>
      <w:r>
        <w:rPr>
          <w:spacing w:val="-3"/>
          <w:w w:val="100"/>
        </w:rPr>
        <w:t>丝</w:t>
      </w:r>
      <w:r>
        <w:rPr>
          <w:w w:val="100"/>
        </w:rPr>
        <w:t>锦州</w:t>
      </w:r>
      <w:r>
        <w:rPr>
          <w:spacing w:val="-3"/>
          <w:w w:val="100"/>
        </w:rPr>
        <w:t>化</w:t>
      </w:r>
      <w:r>
        <w:rPr>
          <w:w w:val="100"/>
        </w:rPr>
        <w:t>工</w:t>
      </w:r>
      <w:r>
        <w:rPr>
          <w:spacing w:val="-3"/>
          <w:w w:val="100"/>
        </w:rPr>
        <w:t>品</w:t>
      </w:r>
      <w:r>
        <w:rPr>
          <w:w w:val="100"/>
        </w:rPr>
        <w:t>港</w:t>
      </w:r>
      <w:r>
        <w:rPr>
          <w:spacing w:val="-3"/>
          <w:w w:val="100"/>
        </w:rPr>
        <w:t>储</w:t>
      </w:r>
      <w:r>
        <w:rPr>
          <w:w w:val="100"/>
        </w:rPr>
        <w:t>有</w:t>
      </w:r>
      <w:r>
        <w:rPr>
          <w:spacing w:val="-3"/>
          <w:w w:val="100"/>
        </w:rPr>
        <w:t>限</w:t>
      </w:r>
      <w:r>
        <w:rPr>
          <w:w w:val="100"/>
        </w:rPr>
        <w:t>公</w:t>
      </w:r>
      <w:r>
        <w:rPr>
          <w:spacing w:val="-108"/>
          <w:w w:val="100"/>
        </w:rPr>
        <w:t>司</w:t>
      </w:r>
      <w:r>
        <w:rPr>
          <w:spacing w:val="-3"/>
          <w:w w:val="100"/>
        </w:rPr>
        <w:t>（</w:t>
      </w:r>
      <w:r>
        <w:rPr>
          <w:w w:val="100"/>
        </w:rPr>
        <w:t>“中</w:t>
      </w:r>
      <w:r>
        <w:rPr>
          <w:spacing w:val="-3"/>
          <w:w w:val="100"/>
        </w:rPr>
        <w:t>丝</w:t>
      </w:r>
      <w:r>
        <w:rPr>
          <w:w w:val="100"/>
        </w:rPr>
        <w:t>锦</w:t>
      </w:r>
      <w:r>
        <w:rPr>
          <w:spacing w:val="-3"/>
          <w:w w:val="100"/>
        </w:rPr>
        <w:t>港</w:t>
      </w:r>
      <w:r>
        <w:rPr>
          <w:w w:val="100"/>
        </w:rPr>
        <w:t>”）</w:t>
      </w:r>
    </w:p>
    <w:p>
      <w:pPr>
        <w:pStyle w:val="BodyText"/>
        <w:spacing w:line="272" w:lineRule="exact"/>
        <w:ind w:left="558" w:right="0"/>
        <w:jc w:val="both"/>
      </w:pPr>
      <w:r>
        <w:rPr>
          <w:w w:val="100"/>
        </w:rPr>
        <w:t>偿还</w:t>
      </w:r>
      <w:r>
        <w:rPr>
          <w:spacing w:val="-3"/>
          <w:w w:val="100"/>
        </w:rPr>
        <w:t>到</w:t>
      </w:r>
      <w:r>
        <w:rPr>
          <w:w w:val="100"/>
        </w:rPr>
        <w:t>期</w:t>
      </w:r>
      <w:r>
        <w:rPr>
          <w:spacing w:val="-3"/>
          <w:w w:val="100"/>
        </w:rPr>
        <w:t>银</w:t>
      </w:r>
      <w:r>
        <w:rPr>
          <w:w w:val="100"/>
        </w:rPr>
        <w:t>行</w:t>
      </w:r>
      <w:r>
        <w:rPr>
          <w:spacing w:val="-3"/>
          <w:w w:val="100"/>
        </w:rPr>
        <w:t>债</w:t>
      </w:r>
      <w:r>
        <w:rPr>
          <w:w w:val="100"/>
        </w:rPr>
        <w:t>务</w:t>
      </w:r>
      <w:r>
        <w:rPr>
          <w:spacing w:val="-53"/>
        </w:rPr>
        <w:t> </w:t>
      </w:r>
      <w:r>
        <w:rPr>
          <w:rFonts w:ascii="宋体" w:hAnsi="宋体" w:cs="宋体" w:eastAsia="宋体" w:hint="default"/>
          <w:spacing w:val="-3"/>
          <w:w w:val="100"/>
        </w:rPr>
        <w:t>5</w:t>
      </w:r>
      <w:r>
        <w:rPr>
          <w:rFonts w:ascii="宋体" w:hAnsi="宋体" w:cs="宋体" w:eastAsia="宋体" w:hint="default"/>
          <w:w w:val="100"/>
        </w:rPr>
        <w:t>,880</w:t>
      </w:r>
      <w:r>
        <w:rPr>
          <w:rFonts w:ascii="宋体" w:hAnsi="宋体" w:cs="宋体" w:eastAsia="宋体" w:hint="default"/>
          <w:spacing w:val="-55"/>
        </w:rPr>
        <w:t> </w:t>
      </w:r>
      <w:r>
        <w:rPr>
          <w:w w:val="100"/>
        </w:rPr>
        <w:t>万</w:t>
      </w:r>
      <w:r>
        <w:rPr>
          <w:spacing w:val="-3"/>
          <w:w w:val="100"/>
        </w:rPr>
        <w:t>元</w:t>
      </w:r>
      <w:r>
        <w:rPr>
          <w:spacing w:val="-99"/>
          <w:w w:val="100"/>
        </w:rPr>
        <w:t>。</w:t>
      </w:r>
      <w:r>
        <w:rPr>
          <w:spacing w:val="-3"/>
          <w:w w:val="100"/>
        </w:rPr>
        <w:t>公</w:t>
      </w:r>
      <w:r>
        <w:rPr>
          <w:w w:val="100"/>
        </w:rPr>
        <w:t>司于</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11</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13</w:t>
      </w:r>
      <w:r>
        <w:rPr>
          <w:rFonts w:ascii="宋体" w:hAnsi="宋体" w:cs="宋体" w:eastAsia="宋体" w:hint="default"/>
          <w:spacing w:val="-55"/>
        </w:rPr>
        <w:t> </w:t>
      </w:r>
      <w:r>
        <w:rPr>
          <w:w w:val="100"/>
        </w:rPr>
        <w:t>日</w:t>
      </w:r>
      <w:r>
        <w:rPr>
          <w:spacing w:val="-3"/>
          <w:w w:val="100"/>
        </w:rPr>
        <w:t>向</w:t>
      </w:r>
      <w:r>
        <w:rPr>
          <w:w w:val="100"/>
        </w:rPr>
        <w:t>辽</w:t>
      </w:r>
      <w:r>
        <w:rPr>
          <w:spacing w:val="-3"/>
          <w:w w:val="100"/>
        </w:rPr>
        <w:t>宁</w:t>
      </w:r>
      <w:r>
        <w:rPr>
          <w:w w:val="100"/>
        </w:rPr>
        <w:t>省</w:t>
      </w:r>
      <w:r>
        <w:rPr>
          <w:spacing w:val="-3"/>
          <w:w w:val="100"/>
        </w:rPr>
        <w:t>锦</w:t>
      </w:r>
      <w:r>
        <w:rPr>
          <w:w w:val="100"/>
        </w:rPr>
        <w:t>州</w:t>
      </w:r>
      <w:r>
        <w:rPr>
          <w:spacing w:val="-3"/>
          <w:w w:val="100"/>
        </w:rPr>
        <w:t>市中</w:t>
      </w:r>
      <w:r>
        <w:rPr>
          <w:w w:val="100"/>
        </w:rPr>
        <w:t>级人</w:t>
      </w:r>
      <w:r>
        <w:rPr>
          <w:spacing w:val="-3"/>
          <w:w w:val="100"/>
        </w:rPr>
        <w:t>民</w:t>
      </w:r>
      <w:r>
        <w:rPr>
          <w:w w:val="100"/>
        </w:rPr>
        <w:t>法</w:t>
      </w:r>
      <w:r>
        <w:rPr>
          <w:spacing w:val="-101"/>
          <w:w w:val="100"/>
        </w:rPr>
        <w:t>院</w:t>
      </w:r>
      <w:r>
        <w:rPr>
          <w:spacing w:val="-106"/>
          <w:w w:val="100"/>
        </w:rPr>
        <w:t>（</w:t>
      </w:r>
      <w:r>
        <w:rPr>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8</w:t>
      </w:r>
      <w:r>
        <w:rPr>
          <w:w w:val="100"/>
        </w:rPr>
        <w:t>）</w:t>
      </w:r>
    </w:p>
    <w:p>
      <w:pPr>
        <w:pStyle w:val="BodyText"/>
        <w:spacing w:line="272" w:lineRule="exact"/>
        <w:ind w:left="558" w:right="0"/>
        <w:jc w:val="both"/>
      </w:pPr>
      <w:r>
        <w:rPr/>
        <w:t>辽</w:t>
      </w:r>
      <w:r>
        <w:rPr>
          <w:spacing w:val="-53"/>
        </w:rPr>
        <w:t> </w:t>
      </w:r>
      <w:r>
        <w:rPr>
          <w:rFonts w:ascii="宋体" w:hAnsi="宋体" w:cs="宋体" w:eastAsia="宋体" w:hint="default"/>
        </w:rPr>
        <w:t>07</w:t>
      </w:r>
      <w:r>
        <w:rPr>
          <w:rFonts w:ascii="宋体" w:hAnsi="宋体" w:cs="宋体" w:eastAsia="宋体" w:hint="default"/>
          <w:spacing w:val="-55"/>
        </w:rPr>
        <w:t> </w:t>
      </w:r>
      <w:r>
        <w:rPr/>
        <w:t>财保</w:t>
      </w:r>
      <w:r>
        <w:rPr>
          <w:spacing w:val="-55"/>
        </w:rPr>
        <w:t> </w:t>
      </w:r>
      <w:r>
        <w:rPr>
          <w:rFonts w:ascii="宋体" w:hAnsi="宋体" w:cs="宋体" w:eastAsia="宋体" w:hint="default"/>
        </w:rPr>
        <w:t>33</w:t>
      </w:r>
      <w:r>
        <w:rPr>
          <w:rFonts w:ascii="宋体" w:hAnsi="宋体" w:cs="宋体" w:eastAsia="宋体" w:hint="default"/>
          <w:spacing w:val="-53"/>
        </w:rPr>
        <w:t> </w:t>
      </w:r>
      <w:r>
        <w:rPr/>
        <w:t>号民事裁定书）申请诉前保全查封中丝锦港所有位于锦州市经济技术开发区锦州港</w:t>
      </w:r>
    </w:p>
    <w:p>
      <w:pPr>
        <w:pStyle w:val="BodyText"/>
        <w:spacing w:line="272" w:lineRule="exact"/>
        <w:ind w:left="558" w:right="0"/>
        <w:jc w:val="both"/>
      </w:pPr>
      <w:r>
        <w:rPr/>
        <w:t>港区化学品储罐区油品化学品储罐</w:t>
      </w:r>
      <w:r>
        <w:rPr>
          <w:spacing w:val="-54"/>
        </w:rPr>
        <w:t> </w:t>
      </w:r>
      <w:r>
        <w:rPr>
          <w:rFonts w:ascii="宋体" w:hAnsi="宋体" w:cs="宋体" w:eastAsia="宋体" w:hint="default"/>
        </w:rPr>
        <w:t>20</w:t>
      </w:r>
      <w:r>
        <w:rPr>
          <w:rFonts w:ascii="宋体" w:hAnsi="宋体" w:cs="宋体" w:eastAsia="宋体" w:hint="default"/>
          <w:spacing w:val="-54"/>
        </w:rPr>
        <w:t> </w:t>
      </w:r>
      <w:r>
        <w:rPr/>
        <w:t>个及相关附属设施和土地使用权。查封期间</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p>
    <w:p>
      <w:pPr>
        <w:pStyle w:val="BodyText"/>
        <w:spacing w:line="271" w:lineRule="exact"/>
        <w:ind w:left="558" w:right="0"/>
        <w:jc w:val="both"/>
      </w:pPr>
      <w:r>
        <w:rPr>
          <w:rFonts w:ascii="宋体" w:hAnsi="宋体" w:cs="宋体" w:eastAsia="宋体" w:hint="default"/>
        </w:rPr>
        <w:t>14</w:t>
      </w:r>
      <w:r>
        <w:rPr>
          <w:rFonts w:ascii="宋体" w:hAnsi="宋体" w:cs="宋体" w:eastAsia="宋体" w:hint="default"/>
          <w:spacing w:val="-53"/>
        </w:rPr>
        <w:t> </w:t>
      </w:r>
      <w:r>
        <w:rPr/>
        <w:t>日至</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4"/>
        </w:rPr>
        <w:t> </w:t>
      </w:r>
      <w:r>
        <w:rPr/>
        <w:t>日。同时，公司以位于锦州市经济技术开发区锦港大街一段</w:t>
      </w:r>
      <w:r>
        <w:rPr>
          <w:spacing w:val="-53"/>
        </w:rPr>
        <w:t> </w:t>
      </w:r>
      <w:r>
        <w:rPr>
          <w:rFonts w:ascii="宋体" w:hAnsi="宋体" w:cs="宋体" w:eastAsia="宋体" w:hint="default"/>
        </w:rPr>
        <w:t>1</w:t>
      </w:r>
      <w:r>
        <w:rPr>
          <w:rFonts w:ascii="宋体" w:hAnsi="宋体" w:cs="宋体" w:eastAsia="宋体" w:hint="default"/>
          <w:spacing w:val="-55"/>
        </w:rPr>
        <w:t> </w:t>
      </w:r>
      <w:r>
        <w:rPr/>
        <w:t>号锦州国</w:t>
      </w:r>
    </w:p>
    <w:p>
      <w:pPr>
        <w:pStyle w:val="BodyText"/>
        <w:spacing w:line="272" w:lineRule="exact"/>
        <w:ind w:left="558" w:right="0"/>
        <w:jc w:val="both"/>
      </w:pPr>
      <w:r>
        <w:rPr>
          <w:spacing w:val="-4"/>
        </w:rPr>
        <w:t>用（</w:t>
      </w:r>
      <w:r>
        <w:rPr>
          <w:rFonts w:ascii="宋体" w:hAnsi="宋体" w:cs="宋体" w:eastAsia="宋体" w:hint="default"/>
          <w:spacing w:val="-4"/>
        </w:rPr>
        <w:t>2005</w:t>
      </w:r>
      <w:r>
        <w:rPr>
          <w:spacing w:val="-4"/>
        </w:rPr>
        <w:t>）字第</w:t>
      </w:r>
      <w:r>
        <w:rPr>
          <w:spacing w:val="-52"/>
        </w:rPr>
        <w:t> </w:t>
      </w:r>
      <w:r>
        <w:rPr>
          <w:rFonts w:ascii="宋体" w:hAnsi="宋体" w:cs="宋体" w:eastAsia="宋体" w:hint="default"/>
        </w:rPr>
        <w:t>000455</w:t>
      </w:r>
      <w:r>
        <w:rPr>
          <w:rFonts w:ascii="宋体" w:hAnsi="宋体" w:cs="宋体" w:eastAsia="宋体" w:hint="default"/>
          <w:spacing w:val="-54"/>
        </w:rPr>
        <w:t> </w:t>
      </w:r>
      <w:r>
        <w:rPr/>
        <w:t>号国有土地使用权作为申请诉前保全查封担保。</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22</w:t>
      </w:r>
      <w:r>
        <w:rPr>
          <w:rFonts w:ascii="宋体" w:hAnsi="宋体" w:cs="宋体" w:eastAsia="宋体" w:hint="default"/>
          <w:spacing w:val="-54"/>
        </w:rPr>
        <w:t> </w:t>
      </w:r>
      <w:r>
        <w:rPr>
          <w:spacing w:val="-4"/>
        </w:rPr>
        <w:t>日，辽宁</w:t>
      </w:r>
    </w:p>
    <w:p>
      <w:pPr>
        <w:pStyle w:val="BodyText"/>
        <w:spacing w:line="272" w:lineRule="exact"/>
        <w:ind w:left="558" w:right="0"/>
        <w:jc w:val="both"/>
      </w:pPr>
      <w:r>
        <w:rPr>
          <w:spacing w:val="-5"/>
        </w:rPr>
        <w:t>省锦州市中级人民法院以（</w:t>
      </w:r>
      <w:r>
        <w:rPr>
          <w:rFonts w:ascii="宋体" w:hAnsi="宋体" w:cs="宋体" w:eastAsia="宋体" w:hint="default"/>
          <w:spacing w:val="-5"/>
        </w:rPr>
        <w:t>2018</w:t>
      </w:r>
      <w:r>
        <w:rPr>
          <w:spacing w:val="-5"/>
        </w:rPr>
        <w:t>）辽</w:t>
      </w:r>
      <w:r>
        <w:rPr>
          <w:spacing w:val="-41"/>
        </w:rPr>
        <w:t> </w:t>
      </w:r>
      <w:r>
        <w:rPr>
          <w:rFonts w:ascii="宋体" w:hAnsi="宋体" w:cs="宋体" w:eastAsia="宋体" w:hint="default"/>
        </w:rPr>
        <w:t>07</w:t>
      </w:r>
      <w:r>
        <w:rPr>
          <w:rFonts w:ascii="宋体" w:hAnsi="宋体" w:cs="宋体" w:eastAsia="宋体" w:hint="default"/>
          <w:spacing w:val="-41"/>
        </w:rPr>
        <w:t> </w:t>
      </w:r>
      <w:r>
        <w:rPr/>
        <w:t>民初</w:t>
      </w:r>
      <w:r>
        <w:rPr>
          <w:spacing w:val="-41"/>
        </w:rPr>
        <w:t> </w:t>
      </w:r>
      <w:r>
        <w:rPr>
          <w:rFonts w:ascii="宋体" w:hAnsi="宋体" w:cs="宋体" w:eastAsia="宋体" w:hint="default"/>
        </w:rPr>
        <w:t>337</w:t>
      </w:r>
      <w:r>
        <w:rPr>
          <w:rFonts w:ascii="宋体" w:hAnsi="宋体" w:cs="宋体" w:eastAsia="宋体" w:hint="default"/>
          <w:spacing w:val="-41"/>
        </w:rPr>
        <w:t> </w:t>
      </w:r>
      <w:r>
        <w:rPr>
          <w:spacing w:val="-3"/>
        </w:rPr>
        <w:t>号民事判决书判决：中丝锦港于判决生效后十日</w:t>
      </w:r>
    </w:p>
    <w:p>
      <w:pPr>
        <w:pStyle w:val="BodyText"/>
        <w:spacing w:line="272" w:lineRule="exact"/>
        <w:ind w:left="558" w:right="0"/>
        <w:jc w:val="both"/>
      </w:pPr>
      <w:r>
        <w:rPr/>
        <w:t>内向公司支付款项</w:t>
      </w:r>
      <w:r>
        <w:rPr>
          <w:spacing w:val="-54"/>
        </w:rPr>
        <w:t> </w:t>
      </w:r>
      <w:r>
        <w:rPr>
          <w:rFonts w:ascii="宋体" w:hAnsi="宋体" w:cs="宋体" w:eastAsia="宋体" w:hint="default"/>
        </w:rPr>
        <w:t>5,880</w:t>
      </w:r>
      <w:r>
        <w:rPr>
          <w:rFonts w:ascii="宋体" w:hAnsi="宋体" w:cs="宋体" w:eastAsia="宋体" w:hint="default"/>
          <w:spacing w:val="-56"/>
        </w:rPr>
        <w:t> </w:t>
      </w:r>
      <w:r>
        <w:rPr/>
        <w:t>万元。中丝锦港未按约定时间偿还，目前公司已申请法院对其查封资产</w:t>
      </w:r>
    </w:p>
    <w:p>
      <w:pPr>
        <w:pStyle w:val="BodyText"/>
        <w:spacing w:line="272" w:lineRule="exact"/>
        <w:ind w:left="558" w:right="0"/>
        <w:jc w:val="both"/>
        <w:rPr>
          <w:rFonts w:ascii="宋体" w:hAnsi="宋体" w:cs="宋体" w:eastAsia="宋体" w:hint="default"/>
        </w:rPr>
      </w:pPr>
      <w:r>
        <w:rPr/>
        <w:t>强制执行，查封资产评估值</w:t>
      </w:r>
      <w:r>
        <w:rPr>
          <w:spacing w:val="-55"/>
        </w:rPr>
        <w:t> </w:t>
      </w:r>
      <w:r>
        <w:rPr>
          <w:rFonts w:ascii="宋体" w:hAnsi="宋体" w:cs="宋体" w:eastAsia="宋体" w:hint="default"/>
        </w:rPr>
        <w:t>2.03</w:t>
      </w:r>
      <w:r>
        <w:rPr>
          <w:rFonts w:ascii="宋体" w:hAnsi="宋体" w:cs="宋体" w:eastAsia="宋体" w:hint="default"/>
          <w:spacing w:val="-55"/>
        </w:rPr>
        <w:t> </w:t>
      </w:r>
      <w:r>
        <w:rPr/>
        <w:t>亿元。</w:t>
      </w:r>
      <w:r>
        <w:rPr>
          <w:rFonts w:ascii="宋体" w:hAnsi="宋体" w:cs="宋体" w:eastAsia="宋体" w:hint="default"/>
        </w:rPr>
        <w:t> </w:t>
      </w:r>
    </w:p>
    <w:p>
      <w:pPr>
        <w:pStyle w:val="BodyText"/>
        <w:spacing w:line="240" w:lineRule="auto"/>
        <w:ind w:left="558" w:right="247" w:firstLine="199"/>
        <w:jc w:val="left"/>
        <w:rPr>
          <w:rFonts w:ascii="宋体" w:hAnsi="宋体" w:cs="宋体" w:eastAsia="宋体" w:hint="default"/>
        </w:rPr>
      </w:pPr>
      <w:r>
        <w:rPr>
          <w:spacing w:val="-2"/>
        </w:rPr>
        <w:t>②除上述诉讼事项和附注七、</w:t>
      </w:r>
      <w:r>
        <w:rPr>
          <w:rFonts w:ascii="宋体" w:hAnsi="宋体" w:cs="宋体" w:eastAsia="宋体" w:hint="default"/>
          <w:spacing w:val="-2"/>
        </w:rPr>
        <w:t>6.</w:t>
      </w:r>
      <w:r>
        <w:rPr>
          <w:spacing w:val="-2"/>
        </w:rPr>
        <w:t>应收款项融资中披露的期末已背书或已贴现尚未到期应收票据</w:t>
      </w:r>
      <w:r>
        <w:rPr>
          <w:w w:val="100"/>
        </w:rPr>
        <w:t> </w:t>
      </w:r>
      <w:r>
        <w:rPr/>
        <w:t>或有事项外，截止</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日，本公司无其他应披露未披露的重要或有事项。</w:t>
      </w:r>
      <w:r>
        <w:rPr>
          <w:rFonts w:ascii="宋体" w:hAnsi="宋体" w:cs="宋体" w:eastAsia="宋体" w:hint="default"/>
        </w:rPr>
        <w:t> </w:t>
      </w:r>
    </w:p>
    <w:p>
      <w:pPr>
        <w:pStyle w:val="Heading3"/>
        <w:spacing w:line="292" w:lineRule="auto"/>
        <w:ind w:left="558" w:right="247"/>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公司没有需要披露</w:t>
      </w:r>
      <w:r>
        <w:rPr>
          <w:spacing w:val="-3"/>
          <w:w w:val="100"/>
        </w:rPr>
        <w:t>的</w:t>
      </w:r>
      <w:r>
        <w:rPr>
          <w:w w:val="100"/>
        </w:rPr>
        <w:t>重</w:t>
      </w:r>
      <w:r>
        <w:rPr>
          <w:spacing w:val="-3"/>
          <w:w w:val="100"/>
        </w:rPr>
        <w:t>要</w:t>
      </w:r>
      <w:r>
        <w:rPr>
          <w:w w:val="100"/>
        </w:rPr>
        <w:t>或有事项，也应予</w:t>
      </w:r>
      <w:r>
        <w:rPr>
          <w:spacing w:val="-3"/>
          <w:w w:val="100"/>
        </w:rPr>
        <w:t>以</w:t>
      </w:r>
      <w:r>
        <w:rPr>
          <w:w w:val="100"/>
        </w:rPr>
        <w:t>说</w:t>
      </w:r>
      <w:r>
        <w:rPr>
          <w:spacing w:val="-3"/>
          <w:w w:val="100"/>
        </w:rPr>
        <w:t>明</w:t>
      </w:r>
      <w:r>
        <w:rPr>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5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240" w:right="1020"/>
        </w:sectPr>
      </w:pPr>
    </w:p>
    <w:p>
      <w:pPr>
        <w:pStyle w:val="Heading3"/>
        <w:spacing w:line="240" w:lineRule="auto" w:before="36"/>
        <w:ind w:left="558"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4" w:lineRule="exact" w:before="56"/>
        <w:ind w:left="5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8" w:right="0"/>
        <w:jc w:val="left"/>
        <w:rPr>
          <w:rFonts w:ascii="宋体" w:hAnsi="宋体" w:cs="宋体" w:eastAsia="宋体" w:hint="default"/>
        </w:rPr>
      </w:pPr>
      <w:r>
        <w:rPr>
          <w:rFonts w:ascii="宋体"/>
          <w:w w:val="100"/>
        </w:rPr>
        <w:t> </w:t>
      </w:r>
    </w:p>
    <w:p>
      <w:pPr>
        <w:pStyle w:val="Heading3"/>
        <w:spacing w:line="240" w:lineRule="auto" w:before="56"/>
        <w:ind w:left="558" w:right="-18"/>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3"/>
        <w:spacing w:line="240" w:lineRule="auto" w:before="56"/>
        <w:ind w:left="558"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5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5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40" w:right="1020"/>
          <w:cols w:num="2" w:equalWidth="0">
            <w:col w:w="3299" w:space="3222"/>
            <w:col w:w="3129"/>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87"/>
        <w:gridCol w:w="4256"/>
        <w:gridCol w:w="1702"/>
        <w:gridCol w:w="1426"/>
      </w:tblGrid>
      <w:tr>
        <w:trPr>
          <w:trHeight w:val="567" w:hRule="exact"/>
        </w:trPr>
        <w:tc>
          <w:tcPr>
            <w:tcW w:w="198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3"/>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5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05" w:right="-1"/>
              <w:jc w:val="left"/>
              <w:rPr>
                <w:rFonts w:ascii="宋体" w:hAnsi="宋体" w:cs="宋体" w:eastAsia="宋体" w:hint="default"/>
                <w:sz w:val="21"/>
                <w:szCs w:val="21"/>
              </w:rPr>
            </w:pPr>
            <w:r>
              <w:rPr>
                <w:rFonts w:ascii="宋体" w:hAnsi="宋体" w:cs="宋体" w:eastAsia="宋体" w:hint="default"/>
                <w:b/>
                <w:bCs/>
                <w:sz w:val="21"/>
                <w:szCs w:val="21"/>
              </w:rPr>
              <w:t>对财务状况和经</w:t>
            </w:r>
            <w:r>
              <w:rPr>
                <w:rFonts w:ascii="宋体" w:hAnsi="宋体" w:cs="宋体" w:eastAsia="宋体" w:hint="default"/>
                <w:sz w:val="21"/>
                <w:szCs w:val="21"/>
              </w:rPr>
            </w:r>
          </w:p>
          <w:p>
            <w:pPr>
              <w:pStyle w:val="TableParagraph"/>
              <w:spacing w:line="275" w:lineRule="exact"/>
              <w:ind w:left="105" w:right="-1"/>
              <w:jc w:val="left"/>
              <w:rPr>
                <w:rFonts w:ascii="宋体" w:hAnsi="宋体" w:cs="宋体" w:eastAsia="宋体" w:hint="default"/>
                <w:sz w:val="21"/>
                <w:szCs w:val="21"/>
              </w:rPr>
            </w:pPr>
            <w:r>
              <w:rPr>
                <w:rFonts w:ascii="宋体" w:hAnsi="宋体" w:cs="宋体" w:eastAsia="宋体" w:hint="default"/>
                <w:b/>
                <w:bCs/>
                <w:sz w:val="21"/>
                <w:szCs w:val="21"/>
              </w:rPr>
              <w:t>营成果的影响数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2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无法估计影</w:t>
            </w:r>
            <w:r>
              <w:rPr>
                <w:rFonts w:ascii="宋体" w:hAnsi="宋体" w:cs="宋体" w:eastAsia="宋体" w:hint="default"/>
                <w:sz w:val="21"/>
                <w:szCs w:val="21"/>
              </w:rPr>
            </w:r>
          </w:p>
          <w:p>
            <w:pPr>
              <w:pStyle w:val="TableParagraph"/>
              <w:spacing w:line="275"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响数的原因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746" w:hRule="exact"/>
        </w:trPr>
        <w:tc>
          <w:tcPr>
            <w:tcW w:w="198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98" w:right="0"/>
              <w:jc w:val="center"/>
              <w:rPr>
                <w:rFonts w:ascii="宋体" w:hAnsi="宋体" w:cs="宋体" w:eastAsia="宋体" w:hint="default"/>
                <w:sz w:val="21"/>
                <w:szCs w:val="21"/>
              </w:rPr>
            </w:pPr>
            <w:r>
              <w:rPr>
                <w:rFonts w:ascii="宋体" w:hAnsi="宋体" w:cs="宋体" w:eastAsia="宋体" w:hint="default"/>
                <w:sz w:val="21"/>
                <w:szCs w:val="21"/>
              </w:rPr>
              <w:t>股票和债券的发行</w:t>
            </w:r>
            <w:r>
              <w:rPr>
                <w:rFonts w:ascii="宋体" w:hAnsi="宋体" w:cs="宋体" w:eastAsia="宋体" w:hint="default"/>
                <w:sz w:val="21"/>
                <w:szCs w:val="21"/>
              </w:rPr>
              <w:t> </w:t>
            </w:r>
          </w:p>
        </w:tc>
        <w:tc>
          <w:tcPr>
            <w:tcW w:w="425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3</w:t>
            </w:r>
            <w:r>
              <w:rPr>
                <w:rFonts w:ascii="宋体" w:hAnsi="宋体" w:cs="宋体" w:eastAsia="宋体" w:hint="default"/>
                <w:spacing w:val="-32"/>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17</w:t>
            </w:r>
            <w:r>
              <w:rPr>
                <w:rFonts w:ascii="宋体" w:hAnsi="宋体" w:cs="宋体" w:eastAsia="宋体" w:hint="default"/>
                <w:spacing w:val="-35"/>
                <w:sz w:val="21"/>
                <w:szCs w:val="21"/>
              </w:rPr>
              <w:t> </w:t>
            </w:r>
            <w:r>
              <w:rPr>
                <w:rFonts w:ascii="宋体" w:hAnsi="宋体" w:cs="宋体" w:eastAsia="宋体" w:hint="default"/>
                <w:sz w:val="21"/>
                <w:szCs w:val="21"/>
              </w:rPr>
              <w:t>日，本公司收到中国银</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行间市场交易商协会（以下简称“交易商协</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会”）出具的《接受注册通知书》（中市协</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注</w:t>
            </w:r>
            <w:r>
              <w:rPr>
                <w:rFonts w:ascii="宋体" w:hAnsi="宋体" w:cs="宋体" w:eastAsia="宋体" w:hint="default"/>
                <w:sz w:val="21"/>
                <w:szCs w:val="21"/>
              </w:rPr>
              <w:t>[2020]MTN212</w:t>
            </w:r>
            <w:r>
              <w:rPr>
                <w:rFonts w:ascii="宋体" w:hAnsi="宋体" w:cs="宋体" w:eastAsia="宋体" w:hint="default"/>
                <w:spacing w:val="-57"/>
                <w:sz w:val="21"/>
                <w:szCs w:val="21"/>
              </w:rPr>
              <w:t> </w:t>
            </w:r>
            <w:r>
              <w:rPr>
                <w:rFonts w:ascii="宋体" w:hAnsi="宋体" w:cs="宋体" w:eastAsia="宋体" w:hint="default"/>
                <w:sz w:val="21"/>
                <w:szCs w:val="21"/>
              </w:rPr>
              <w:t>号），交易商协会同意接受</w:t>
            </w:r>
            <w:r>
              <w:rPr>
                <w:rFonts w:ascii="宋体" w:hAnsi="宋体" w:cs="宋体" w:eastAsia="宋体" w:hint="default"/>
                <w:w w:val="100"/>
                <w:sz w:val="21"/>
                <w:szCs w:val="21"/>
              </w:rPr>
              <w:t> </w:t>
            </w:r>
            <w:r>
              <w:rPr>
                <w:rFonts w:ascii="宋体" w:hAnsi="宋体" w:cs="宋体" w:eastAsia="宋体" w:hint="default"/>
                <w:sz w:val="21"/>
                <w:szCs w:val="21"/>
              </w:rPr>
              <w:t>公司 </w:t>
            </w:r>
            <w:r>
              <w:rPr>
                <w:rFonts w:ascii="宋体" w:hAnsi="宋体" w:cs="宋体" w:eastAsia="宋体" w:hint="default"/>
                <w:sz w:val="21"/>
                <w:szCs w:val="21"/>
              </w:rPr>
              <w:t>10</w:t>
            </w:r>
            <w:r>
              <w:rPr>
                <w:rFonts w:ascii="宋体" w:hAnsi="宋体" w:cs="宋体" w:eastAsia="宋体" w:hint="default"/>
                <w:spacing w:val="-85"/>
                <w:sz w:val="21"/>
                <w:szCs w:val="21"/>
              </w:rPr>
              <w:t> </w:t>
            </w:r>
            <w:r>
              <w:rPr>
                <w:rFonts w:ascii="宋体" w:hAnsi="宋体" w:cs="宋体" w:eastAsia="宋体" w:hint="default"/>
                <w:spacing w:val="-5"/>
                <w:sz w:val="21"/>
                <w:szCs w:val="21"/>
              </w:rPr>
              <w:t>亿元中期票据注册，注册额度自《接</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z w:val="21"/>
                <w:szCs w:val="21"/>
              </w:rPr>
              <w:t>受注册通知书》落款之日起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年内有效，公</w:t>
            </w:r>
            <w:r>
              <w:rPr>
                <w:rFonts w:ascii="宋体" w:hAnsi="宋体" w:cs="宋体" w:eastAsia="宋体" w:hint="default"/>
                <w:w w:val="100"/>
                <w:sz w:val="21"/>
                <w:szCs w:val="21"/>
              </w:rPr>
              <w:t> </w:t>
            </w:r>
            <w:r>
              <w:rPr>
                <w:rFonts w:ascii="宋体" w:hAnsi="宋体" w:cs="宋体" w:eastAsia="宋体" w:hint="default"/>
                <w:spacing w:val="11"/>
                <w:sz w:val="21"/>
                <w:szCs w:val="21"/>
              </w:rPr>
              <w:t>司在注册有效期内可分期发行中期票据。</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2020</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3</w:t>
            </w:r>
            <w:r>
              <w:rPr>
                <w:rFonts w:ascii="宋体" w:hAnsi="宋体" w:cs="宋体" w:eastAsia="宋体" w:hint="default"/>
                <w:spacing w:val="-32"/>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24</w:t>
            </w:r>
            <w:r>
              <w:rPr>
                <w:rFonts w:ascii="宋体" w:hAnsi="宋体" w:cs="宋体" w:eastAsia="宋体" w:hint="default"/>
                <w:spacing w:val="-35"/>
                <w:sz w:val="21"/>
                <w:szCs w:val="21"/>
              </w:rPr>
              <w:t> </w:t>
            </w:r>
            <w:r>
              <w:rPr>
                <w:rFonts w:ascii="宋体" w:hAnsi="宋体" w:cs="宋体" w:eastAsia="宋体" w:hint="default"/>
                <w:sz w:val="21"/>
                <w:szCs w:val="21"/>
              </w:rPr>
              <w:t>日，公司发行了锦州股份有</w:t>
            </w:r>
          </w:p>
          <w:p>
            <w:pPr>
              <w:pStyle w:val="TableParagraph"/>
              <w:spacing w:line="274" w:lineRule="exact" w:before="22"/>
              <w:ind w:left="100" w:right="96"/>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40"/>
                <w:sz w:val="21"/>
                <w:szCs w:val="21"/>
              </w:rPr>
              <w:t> </w:t>
            </w:r>
            <w:r>
              <w:rPr>
                <w:rFonts w:ascii="宋体" w:hAnsi="宋体" w:cs="宋体" w:eastAsia="宋体" w:hint="default"/>
                <w:sz w:val="21"/>
                <w:szCs w:val="21"/>
              </w:rPr>
              <w:t>2020</w:t>
            </w:r>
            <w:r>
              <w:rPr>
                <w:rFonts w:ascii="宋体" w:hAnsi="宋体" w:cs="宋体" w:eastAsia="宋体" w:hint="default"/>
                <w:spacing w:val="-41"/>
                <w:sz w:val="21"/>
                <w:szCs w:val="21"/>
              </w:rPr>
              <w:t> </w:t>
            </w:r>
            <w:r>
              <w:rPr>
                <w:rFonts w:ascii="宋体" w:hAnsi="宋体" w:cs="宋体" w:eastAsia="宋体" w:hint="default"/>
                <w:spacing w:val="-6"/>
                <w:sz w:val="21"/>
                <w:szCs w:val="21"/>
              </w:rPr>
              <w:t>年度第一期中期票据（简称“</w:t>
            </w:r>
            <w:r>
              <w:rPr>
                <w:rFonts w:ascii="宋体" w:hAnsi="宋体" w:cs="宋体" w:eastAsia="宋体" w:hint="default"/>
                <w:spacing w:val="-6"/>
                <w:sz w:val="21"/>
                <w:szCs w:val="21"/>
              </w:rPr>
              <w:t>20</w:t>
            </w:r>
            <w:r>
              <w:rPr>
                <w:rFonts w:ascii="宋体" w:hAnsi="宋体" w:cs="宋体" w:eastAsia="宋体" w:hint="default"/>
                <w:spacing w:val="-100"/>
                <w:sz w:val="21"/>
                <w:szCs w:val="21"/>
              </w:rPr>
              <w:t> </w:t>
            </w:r>
            <w:r>
              <w:rPr>
                <w:rFonts w:ascii="宋体" w:hAnsi="宋体" w:cs="宋体" w:eastAsia="宋体" w:hint="default"/>
                <w:sz w:val="21"/>
                <w:szCs w:val="21"/>
              </w:rPr>
              <w:t>锦州港</w:t>
            </w:r>
            <w:r>
              <w:rPr>
                <w:rFonts w:ascii="宋体" w:hAnsi="宋体" w:cs="宋体" w:eastAsia="宋体" w:hint="default"/>
                <w:spacing w:val="-61"/>
                <w:sz w:val="21"/>
                <w:szCs w:val="21"/>
              </w:rPr>
              <w:t> </w:t>
            </w:r>
            <w:r>
              <w:rPr>
                <w:rFonts w:ascii="宋体" w:hAnsi="宋体" w:cs="宋体" w:eastAsia="宋体" w:hint="default"/>
                <w:sz w:val="21"/>
                <w:szCs w:val="21"/>
              </w:rPr>
              <w:t>MTN001</w:t>
            </w:r>
            <w:r>
              <w:rPr>
                <w:rFonts w:ascii="宋体" w:hAnsi="宋体" w:cs="宋体" w:eastAsia="宋体" w:hint="default"/>
                <w:sz w:val="21"/>
                <w:szCs w:val="21"/>
              </w:rPr>
              <w:t>”），本期中期票据发行总额</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26"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380" w:left="12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987"/>
        <w:gridCol w:w="4256"/>
        <w:gridCol w:w="1702"/>
        <w:gridCol w:w="1426"/>
      </w:tblGrid>
      <w:tr>
        <w:trPr>
          <w:trHeight w:val="4383" w:hRule="exact"/>
        </w:trPr>
        <w:tc>
          <w:tcPr>
            <w:tcW w:w="1987" w:type="dxa"/>
            <w:tcBorders>
              <w:top w:val="single" w:sz="12" w:space="0" w:color="000000"/>
              <w:left w:val="single" w:sz="12" w:space="0" w:color="000000"/>
              <w:bottom w:val="single" w:sz="6" w:space="0" w:color="000000"/>
              <w:right w:val="single" w:sz="6" w:space="0" w:color="000000"/>
            </w:tcBorders>
          </w:tcPr>
          <w:p>
            <w:pPr/>
          </w:p>
        </w:tc>
        <w:tc>
          <w:tcPr>
            <w:tcW w:w="4256"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pacing w:val="-9"/>
                <w:sz w:val="21"/>
                <w:szCs w:val="21"/>
              </w:rPr>
              <w:t>亿元人民币，期限</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11"/>
                <w:sz w:val="21"/>
                <w:szCs w:val="21"/>
              </w:rPr>
              <w:t>年，发行利率</w:t>
            </w:r>
            <w:r>
              <w:rPr>
                <w:rFonts w:ascii="宋体" w:hAnsi="宋体" w:cs="宋体" w:eastAsia="宋体" w:hint="default"/>
                <w:spacing w:val="-48"/>
                <w:sz w:val="21"/>
                <w:szCs w:val="21"/>
              </w:rPr>
              <w:t> </w:t>
            </w:r>
            <w:r>
              <w:rPr>
                <w:rFonts w:ascii="宋体" w:hAnsi="宋体" w:cs="宋体" w:eastAsia="宋体" w:hint="default"/>
                <w:sz w:val="21"/>
                <w:szCs w:val="21"/>
              </w:rPr>
              <w:t>7.0%</w:t>
            </w:r>
            <w:r>
              <w:rPr>
                <w:rFonts w:ascii="宋体" w:hAnsi="宋体" w:cs="宋体" w:eastAsia="宋体" w:hint="default"/>
                <w:sz w:val="21"/>
                <w:szCs w:val="21"/>
              </w:rPr>
              <w:t>，</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募集资金已于</w:t>
            </w:r>
            <w:r>
              <w:rPr>
                <w:rFonts w:ascii="宋体" w:hAnsi="宋体" w:cs="宋体" w:eastAsia="宋体" w:hint="default"/>
                <w:spacing w:val="-44"/>
                <w:sz w:val="21"/>
                <w:szCs w:val="21"/>
              </w:rPr>
              <w:t> </w:t>
            </w:r>
            <w:r>
              <w:rPr>
                <w:rFonts w:ascii="宋体" w:hAnsi="宋体" w:cs="宋体" w:eastAsia="宋体" w:hint="default"/>
                <w:sz w:val="21"/>
                <w:szCs w:val="21"/>
              </w:rPr>
              <w:t>2020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25</w:t>
            </w:r>
            <w:r>
              <w:rPr>
                <w:rFonts w:ascii="宋体" w:hAnsi="宋体" w:cs="宋体" w:eastAsia="宋体" w:hint="default"/>
                <w:spacing w:val="-44"/>
                <w:sz w:val="21"/>
                <w:szCs w:val="21"/>
              </w:rPr>
              <w:t> </w:t>
            </w:r>
            <w:r>
              <w:rPr>
                <w:rFonts w:ascii="宋体" w:hAnsi="宋体" w:cs="宋体" w:eastAsia="宋体" w:hint="default"/>
                <w:sz w:val="21"/>
                <w:szCs w:val="21"/>
              </w:rPr>
              <w:t>日全额到账，</w:t>
            </w:r>
            <w:r>
              <w:rPr>
                <w:rFonts w:ascii="宋体" w:hAnsi="宋体" w:cs="宋体" w:eastAsia="宋体" w:hint="default"/>
                <w:w w:val="100"/>
                <w:sz w:val="21"/>
                <w:szCs w:val="21"/>
              </w:rPr>
              <w:t> </w:t>
            </w:r>
            <w:r>
              <w:rPr>
                <w:rFonts w:ascii="宋体" w:hAnsi="宋体" w:cs="宋体" w:eastAsia="宋体" w:hint="default"/>
                <w:spacing w:val="12"/>
                <w:sz w:val="21"/>
                <w:szCs w:val="21"/>
              </w:rPr>
              <w:t>募集资金主要用于补充流动资金和偿还债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务。</w:t>
            </w:r>
            <w:r>
              <w:rPr>
                <w:rFonts w:ascii="宋体" w:hAnsi="宋体" w:cs="宋体" w:eastAsia="宋体" w:hint="default"/>
                <w:sz w:val="21"/>
                <w:szCs w:val="21"/>
              </w:rPr>
              <w:t> </w:t>
            </w:r>
          </w:p>
          <w:p>
            <w:pPr>
              <w:pStyle w:val="TableParagraph"/>
              <w:spacing w:line="237" w:lineRule="auto" w:before="1"/>
              <w:ind w:left="100" w:right="-8" w:firstLine="42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3</w:t>
            </w:r>
            <w:r>
              <w:rPr>
                <w:rFonts w:ascii="宋体" w:hAnsi="宋体" w:cs="宋体" w:eastAsia="宋体" w:hint="default"/>
                <w:spacing w:val="-32"/>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10</w:t>
            </w:r>
            <w:r>
              <w:rPr>
                <w:rFonts w:ascii="宋体" w:hAnsi="宋体" w:cs="宋体" w:eastAsia="宋体" w:hint="default"/>
                <w:spacing w:val="-36"/>
                <w:sz w:val="21"/>
                <w:szCs w:val="21"/>
              </w:rPr>
              <w:t> </w:t>
            </w:r>
            <w:r>
              <w:rPr>
                <w:rFonts w:ascii="宋体" w:hAnsi="宋体" w:cs="宋体" w:eastAsia="宋体" w:hint="default"/>
                <w:sz w:val="21"/>
                <w:szCs w:val="21"/>
              </w:rPr>
              <w:t>日，本公司收到中国证</w:t>
            </w:r>
            <w:r>
              <w:rPr>
                <w:rFonts w:ascii="宋体" w:hAnsi="宋体" w:cs="宋体" w:eastAsia="宋体" w:hint="default"/>
                <w:w w:val="100"/>
                <w:sz w:val="21"/>
                <w:szCs w:val="21"/>
              </w:rPr>
              <w:t> </w:t>
            </w:r>
            <w:r>
              <w:rPr>
                <w:rFonts w:ascii="宋体" w:hAnsi="宋体" w:cs="宋体" w:eastAsia="宋体" w:hint="default"/>
                <w:spacing w:val="-14"/>
                <w:w w:val="100"/>
                <w:sz w:val="21"/>
                <w:szCs w:val="21"/>
              </w:rPr>
              <w:t>券监督管理委员会（以下简称“中国证监会”）</w:t>
            </w:r>
            <w:r>
              <w:rPr>
                <w:rFonts w:ascii="宋体" w:hAnsi="宋体" w:cs="宋体" w:eastAsia="宋体" w:hint="default"/>
                <w:w w:val="100"/>
                <w:sz w:val="21"/>
                <w:szCs w:val="21"/>
              </w:rPr>
              <w:t> </w:t>
            </w:r>
            <w:r>
              <w:rPr>
                <w:rFonts w:ascii="宋体" w:hAnsi="宋体" w:cs="宋体" w:eastAsia="宋体" w:hint="default"/>
                <w:sz w:val="21"/>
                <w:szCs w:val="21"/>
              </w:rPr>
              <w:t>核发的《关于核准锦州港股份有限公司向合</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格投资者公开发行公司债券的批复》（证监</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4"/>
                <w:sz w:val="21"/>
                <w:szCs w:val="21"/>
              </w:rPr>
              <w:t>许可</w:t>
            </w:r>
            <w:r>
              <w:rPr>
                <w:rFonts w:ascii="宋体" w:hAnsi="宋体" w:cs="宋体" w:eastAsia="宋体" w:hint="default"/>
                <w:spacing w:val="-4"/>
                <w:sz w:val="21"/>
                <w:szCs w:val="21"/>
              </w:rPr>
              <w:t>[2020]378</w:t>
            </w:r>
            <w:r>
              <w:rPr>
                <w:rFonts w:ascii="宋体" w:hAnsi="宋体" w:cs="宋体" w:eastAsia="宋体" w:hint="default"/>
                <w:spacing w:val="-4"/>
                <w:sz w:val="21"/>
                <w:szCs w:val="21"/>
              </w:rPr>
              <w:t>）号，核准公司向合格投资者</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公开发行面值总额不超过 </w:t>
            </w:r>
            <w:r>
              <w:rPr>
                <w:rFonts w:ascii="宋体" w:hAnsi="宋体" w:cs="宋体" w:eastAsia="宋体" w:hint="default"/>
                <w:sz w:val="21"/>
                <w:szCs w:val="21"/>
              </w:rPr>
              <w:t>15 </w:t>
            </w:r>
            <w:r>
              <w:rPr>
                <w:rFonts w:ascii="宋体" w:hAnsi="宋体" w:cs="宋体" w:eastAsia="宋体" w:hint="default"/>
                <w:sz w:val="21"/>
                <w:szCs w:val="21"/>
              </w:rPr>
              <w:t>亿元的公司债</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15"/>
                <w:sz w:val="21"/>
                <w:szCs w:val="21"/>
              </w:rPr>
              <w:t>券。 </w:t>
            </w:r>
            <w:r>
              <w:rPr>
                <w:rFonts w:ascii="宋体" w:hAnsi="宋体" w:cs="宋体" w:eastAsia="宋体" w:hint="default"/>
                <w:spacing w:val="-15"/>
                <w:sz w:val="21"/>
                <w:szCs w:val="21"/>
              </w:rPr>
            </w:r>
            <w:r>
              <w:rPr>
                <w:rFonts w:ascii="宋体" w:hAnsi="宋体" w:cs="宋体" w:eastAsia="宋体" w:hint="default"/>
                <w:spacing w:val="-4"/>
                <w:sz w:val="21"/>
                <w:szCs w:val="21"/>
              </w:rPr>
              <w:t>本次公司债券采用分期发行方式，首期</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发行自中国证监会核准发行之日起 </w:t>
            </w:r>
            <w:r>
              <w:rPr>
                <w:rFonts w:ascii="宋体" w:hAnsi="宋体" w:cs="宋体" w:eastAsia="宋体" w:hint="default"/>
                <w:sz w:val="21"/>
                <w:szCs w:val="21"/>
              </w:rPr>
              <w:t>12 </w:t>
            </w:r>
            <w:r>
              <w:rPr>
                <w:rFonts w:ascii="宋体" w:hAnsi="宋体" w:cs="宋体" w:eastAsia="宋体" w:hint="default"/>
                <w:sz w:val="21"/>
                <w:szCs w:val="21"/>
              </w:rPr>
              <w:t>个月</w:t>
            </w:r>
            <w:r>
              <w:rPr>
                <w:rFonts w:ascii="宋体" w:hAnsi="宋体" w:cs="宋体" w:eastAsia="宋体" w:hint="default"/>
                <w:spacing w:val="-55"/>
                <w:sz w:val="21"/>
                <w:szCs w:val="21"/>
              </w:rPr>
              <w:t> </w:t>
            </w:r>
            <w:r>
              <w:rPr>
                <w:rFonts w:ascii="宋体" w:hAnsi="宋体" w:cs="宋体" w:eastAsia="宋体" w:hint="default"/>
                <w:sz w:val="21"/>
                <w:szCs w:val="21"/>
              </w:rPr>
              <w:t>内完成；其余各期债券发行，自中国证监会</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核准发行之日起</w:t>
            </w:r>
            <w:r>
              <w:rPr>
                <w:rFonts w:ascii="宋体" w:hAnsi="宋体" w:cs="宋体" w:eastAsia="宋体" w:hint="default"/>
                <w:spacing w:val="-48"/>
                <w:sz w:val="21"/>
                <w:szCs w:val="21"/>
              </w:rPr>
              <w:t> </w:t>
            </w:r>
            <w:r>
              <w:rPr>
                <w:rFonts w:ascii="宋体" w:hAnsi="宋体" w:cs="宋体" w:eastAsia="宋体" w:hint="default"/>
                <w:sz w:val="21"/>
                <w:szCs w:val="21"/>
              </w:rPr>
              <w:t>24</w:t>
            </w:r>
            <w:r>
              <w:rPr>
                <w:rFonts w:ascii="宋体" w:hAnsi="宋体" w:cs="宋体" w:eastAsia="宋体" w:hint="default"/>
                <w:spacing w:val="-51"/>
                <w:sz w:val="21"/>
                <w:szCs w:val="21"/>
              </w:rPr>
              <w:t> </w:t>
            </w:r>
            <w:r>
              <w:rPr>
                <w:rFonts w:ascii="宋体" w:hAnsi="宋体" w:cs="宋体" w:eastAsia="宋体" w:hint="default"/>
                <w:spacing w:val="-7"/>
                <w:sz w:val="21"/>
                <w:szCs w:val="21"/>
              </w:rPr>
              <w:t>个月内完成。本公司将在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2"/>
                <w:sz w:val="21"/>
                <w:szCs w:val="21"/>
              </w:rPr>
              <w:t>公司股东大会的授权及规定期限内择机发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行。</w:t>
            </w:r>
            <w:r>
              <w:rPr>
                <w:rFonts w:ascii="宋体" w:hAnsi="宋体" w:cs="宋体" w:eastAsia="宋体" w:hint="default"/>
                <w:sz w:val="21"/>
                <w:szCs w:val="21"/>
              </w:rPr>
              <w:t> </w:t>
            </w:r>
          </w:p>
        </w:tc>
        <w:tc>
          <w:tcPr>
            <w:tcW w:w="1702" w:type="dxa"/>
            <w:tcBorders>
              <w:top w:val="single" w:sz="12" w:space="0" w:color="000000"/>
              <w:left w:val="single" w:sz="6" w:space="0" w:color="000000"/>
              <w:bottom w:val="single" w:sz="6" w:space="0" w:color="000000"/>
              <w:right w:val="single" w:sz="6" w:space="0" w:color="000000"/>
            </w:tcBorders>
          </w:tcPr>
          <w:p>
            <w:pPr/>
          </w:p>
        </w:tc>
        <w:tc>
          <w:tcPr>
            <w:tcW w:w="1426" w:type="dxa"/>
            <w:tcBorders>
              <w:top w:val="single" w:sz="12" w:space="0" w:color="000000"/>
              <w:left w:val="single" w:sz="6" w:space="0" w:color="000000"/>
              <w:bottom w:val="single" w:sz="6" w:space="0" w:color="000000"/>
              <w:right w:val="single" w:sz="12" w:space="0" w:color="000000"/>
            </w:tcBorders>
          </w:tcPr>
          <w:p>
            <w:pPr/>
          </w:p>
        </w:tc>
      </w:tr>
      <w:tr>
        <w:trPr>
          <w:trHeight w:val="353" w:hRule="exact"/>
        </w:trPr>
        <w:tc>
          <w:tcPr>
            <w:tcW w:w="19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6" w:right="0"/>
              <w:jc w:val="center"/>
              <w:rPr>
                <w:rFonts w:ascii="宋体" w:hAnsi="宋体" w:cs="宋体" w:eastAsia="宋体" w:hint="default"/>
                <w:sz w:val="21"/>
                <w:szCs w:val="21"/>
              </w:rPr>
            </w:pPr>
            <w:r>
              <w:rPr>
                <w:rFonts w:ascii="宋体" w:hAnsi="宋体" w:cs="宋体" w:eastAsia="宋体" w:hint="default"/>
                <w:sz w:val="21"/>
                <w:szCs w:val="21"/>
              </w:rPr>
              <w:t>重要的对外投资</w:t>
            </w:r>
            <w:r>
              <w:rPr>
                <w:rFonts w:ascii="宋体" w:hAnsi="宋体" w:cs="宋体" w:eastAsia="宋体" w:hint="default"/>
                <w:sz w:val="21"/>
                <w:szCs w:val="21"/>
              </w:rPr>
              <w:t> </w:t>
            </w:r>
          </w:p>
        </w:tc>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w w:val="100"/>
                <w:sz w:val="21"/>
              </w:rPr>
              <w:t> </w:t>
            </w:r>
          </w:p>
        </w:tc>
      </w:tr>
      <w:tr>
        <w:trPr>
          <w:trHeight w:val="355" w:hRule="exact"/>
        </w:trPr>
        <w:tc>
          <w:tcPr>
            <w:tcW w:w="19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6" w:right="0"/>
              <w:jc w:val="center"/>
              <w:rPr>
                <w:rFonts w:ascii="宋体" w:hAnsi="宋体" w:cs="宋体" w:eastAsia="宋体" w:hint="default"/>
                <w:sz w:val="21"/>
                <w:szCs w:val="21"/>
              </w:rPr>
            </w:pPr>
            <w:r>
              <w:rPr>
                <w:rFonts w:ascii="宋体" w:hAnsi="宋体" w:cs="宋体" w:eastAsia="宋体" w:hint="default"/>
                <w:sz w:val="21"/>
                <w:szCs w:val="21"/>
              </w:rPr>
              <w:t>重要的债务重组</w:t>
            </w:r>
            <w:r>
              <w:rPr>
                <w:rFonts w:ascii="宋体" w:hAnsi="宋体" w:cs="宋体" w:eastAsia="宋体" w:hint="default"/>
                <w:sz w:val="21"/>
                <w:szCs w:val="21"/>
              </w:rPr>
              <w:t> </w:t>
            </w:r>
          </w:p>
        </w:tc>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w w:val="100"/>
                <w:sz w:val="21"/>
              </w:rPr>
              <w:t> </w:t>
            </w:r>
          </w:p>
        </w:tc>
      </w:tr>
      <w:tr>
        <w:trPr>
          <w:trHeight w:val="355" w:hRule="exact"/>
        </w:trPr>
        <w:tc>
          <w:tcPr>
            <w:tcW w:w="19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自然灾害</w:t>
            </w:r>
            <w:r>
              <w:rPr>
                <w:rFonts w:ascii="宋体" w:hAnsi="宋体" w:cs="宋体" w:eastAsia="宋体" w:hint="default"/>
                <w:sz w:val="21"/>
                <w:szCs w:val="21"/>
              </w:rPr>
              <w:t> </w:t>
            </w:r>
          </w:p>
        </w:tc>
        <w:tc>
          <w:tcPr>
            <w:tcW w:w="42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26"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r>
      <w:tr>
        <w:trPr>
          <w:trHeight w:val="362" w:hRule="exact"/>
        </w:trPr>
        <w:tc>
          <w:tcPr>
            <w:tcW w:w="198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外汇汇率重要变动</w:t>
            </w:r>
            <w:r>
              <w:rPr>
                <w:rFonts w:ascii="宋体" w:hAnsi="宋体" w:cs="宋体" w:eastAsia="宋体" w:hint="default"/>
                <w:sz w:val="21"/>
                <w:szCs w:val="21"/>
              </w:rPr>
              <w:t> </w:t>
            </w:r>
          </w:p>
        </w:tc>
        <w:tc>
          <w:tcPr>
            <w:tcW w:w="42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42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pgSz w:w="11910" w:h="16840"/>
          <w:pgMar w:header="0" w:footer="1195" w:top="1120" w:bottom="1380" w:left="1240" w:right="1020"/>
        </w:sectPr>
      </w:pPr>
    </w:p>
    <w:p>
      <w:pPr>
        <w:pStyle w:val="BodyText"/>
        <w:spacing w:line="243" w:lineRule="exact"/>
        <w:ind w:left="558" w:right="0"/>
        <w:jc w:val="left"/>
        <w:rPr>
          <w:rFonts w:ascii="宋体" w:hAnsi="宋体" w:cs="宋体" w:eastAsia="宋体" w:hint="default"/>
        </w:rPr>
      </w:pPr>
      <w:r>
        <w:rPr>
          <w:rFonts w:ascii="宋体"/>
          <w:w w:val="100"/>
        </w:rPr>
        <w:t> </w:t>
      </w:r>
    </w:p>
    <w:p>
      <w:pPr>
        <w:pStyle w:val="Heading3"/>
        <w:spacing w:line="240" w:lineRule="auto" w:before="56"/>
        <w:ind w:left="558"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5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5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40" w:right="1020"/>
          <w:cols w:num="2" w:equalWidth="0">
            <w:col w:w="2344" w:space="4178"/>
            <w:col w:w="3128"/>
          </w:cols>
        </w:sectPr>
      </w:pPr>
    </w:p>
    <w:p>
      <w:pPr>
        <w:spacing w:line="240" w:lineRule="auto" w:before="7"/>
        <w:rPr>
          <w:rFonts w:ascii="宋体" w:hAnsi="宋体" w:cs="宋体" w:eastAsia="宋体" w:hint="default"/>
          <w:sz w:val="2"/>
          <w:szCs w:val="2"/>
        </w:rPr>
      </w:pPr>
    </w:p>
    <w:tbl>
      <w:tblPr>
        <w:tblW w:w="0" w:type="auto"/>
        <w:jc w:val="left"/>
        <w:tblInd w:w="435" w:type="dxa"/>
        <w:tblLayout w:type="fixed"/>
        <w:tblCellMar>
          <w:top w:w="0" w:type="dxa"/>
          <w:left w:w="0" w:type="dxa"/>
          <w:bottom w:w="0" w:type="dxa"/>
          <w:right w:w="0" w:type="dxa"/>
        </w:tblCellMar>
        <w:tblLook w:val="01E0"/>
      </w:tblPr>
      <w:tblGrid>
        <w:gridCol w:w="3723"/>
        <w:gridCol w:w="5327"/>
      </w:tblGrid>
      <w:tr>
        <w:trPr>
          <w:trHeight w:val="363" w:hRule="exact"/>
        </w:trPr>
        <w:tc>
          <w:tcPr>
            <w:tcW w:w="372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拟分配的利润或股利</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32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40,045,830.00</w:t>
            </w:r>
            <w:r>
              <w:rPr>
                <w:rFonts w:ascii="宋体"/>
                <w:sz w:val="21"/>
              </w:rPr>
              <w:t> </w:t>
            </w:r>
          </w:p>
        </w:tc>
      </w:tr>
      <w:tr>
        <w:trPr>
          <w:trHeight w:val="360" w:hRule="exact"/>
        </w:trPr>
        <w:tc>
          <w:tcPr>
            <w:tcW w:w="3723" w:type="dxa"/>
            <w:tcBorders>
              <w:top w:val="single" w:sz="6"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b/>
                <w:bCs/>
                <w:sz w:val="21"/>
                <w:szCs w:val="21"/>
              </w:rPr>
              <w:t>经审议批准宣告发放的利润或股利</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32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bl>
    <w:p>
      <w:pPr>
        <w:pStyle w:val="BodyText"/>
        <w:spacing w:line="243" w:lineRule="exact"/>
        <w:ind w:left="558" w:right="0"/>
        <w:jc w:val="both"/>
        <w:rPr>
          <w:rFonts w:ascii="宋体" w:hAnsi="宋体" w:cs="宋体" w:eastAsia="宋体" w:hint="default"/>
        </w:rPr>
      </w:pPr>
      <w:r>
        <w:rPr>
          <w:rFonts w:ascii="宋体"/>
          <w:w w:val="100"/>
        </w:rPr>
        <w:t> </w:t>
      </w:r>
    </w:p>
    <w:p>
      <w:pPr>
        <w:pStyle w:val="Heading3"/>
        <w:spacing w:line="240" w:lineRule="auto" w:before="58"/>
        <w:ind w:left="55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4" w:lineRule="exact" w:before="29"/>
        <w:ind w:left="55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8" w:right="0"/>
        <w:jc w:val="both"/>
        <w:rPr>
          <w:rFonts w:ascii="宋体" w:hAnsi="宋体" w:cs="宋体" w:eastAsia="宋体" w:hint="default"/>
        </w:rPr>
      </w:pPr>
      <w:r>
        <w:rPr>
          <w:rFonts w:ascii="宋体"/>
          <w:w w:val="100"/>
        </w:rPr>
        <w:t> </w:t>
      </w:r>
    </w:p>
    <w:p>
      <w:pPr>
        <w:pStyle w:val="Heading3"/>
        <w:spacing w:line="240" w:lineRule="auto" w:before="56"/>
        <w:ind w:left="55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3" w:lineRule="exact" w:before="32"/>
        <w:ind w:left="55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978" w:right="0"/>
        <w:jc w:val="left"/>
      </w:pPr>
      <w:r>
        <w:rPr>
          <w:spacing w:val="-5"/>
        </w:rPr>
        <w:t>如附注十四、</w:t>
      </w:r>
      <w:r>
        <w:rPr>
          <w:rFonts w:ascii="宋体" w:hAnsi="宋体" w:cs="宋体" w:eastAsia="宋体" w:hint="default"/>
          <w:spacing w:val="-5"/>
        </w:rPr>
        <w:t>2.</w:t>
      </w:r>
      <w:r>
        <w:rPr>
          <w:spacing w:val="-5"/>
        </w:rPr>
        <w:t>（</w:t>
      </w:r>
      <w:r>
        <w:rPr>
          <w:rFonts w:ascii="宋体" w:hAnsi="宋体" w:cs="宋体" w:eastAsia="宋体" w:hint="default"/>
          <w:spacing w:val="-5"/>
        </w:rPr>
        <w:t>1</w:t>
      </w:r>
      <w:r>
        <w:rPr>
          <w:spacing w:val="-5"/>
        </w:rPr>
        <w:t>）①</w:t>
      </w:r>
      <w:r>
        <w:rPr>
          <w:rFonts w:ascii="宋体" w:hAnsi="宋体" w:cs="宋体" w:eastAsia="宋体" w:hint="default"/>
          <w:spacing w:val="-5"/>
        </w:rPr>
        <w:t>1</w:t>
      </w:r>
      <w:r>
        <w:rPr>
          <w:spacing w:val="-5"/>
        </w:rPr>
        <w:t>）公司管理层根据判决结果，将截至</w:t>
      </w:r>
      <w:r>
        <w:rPr>
          <w:spacing w:val="-44"/>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31</w:t>
      </w:r>
      <w:r>
        <w:rPr>
          <w:rFonts w:ascii="宋体" w:hAnsi="宋体" w:cs="宋体" w:eastAsia="宋体" w:hint="default"/>
          <w:spacing w:val="-47"/>
        </w:rPr>
        <w:t> </w:t>
      </w:r>
      <w:r>
        <w:rPr/>
        <w:t>日止应收辽河</w:t>
      </w:r>
    </w:p>
    <w:p>
      <w:pPr>
        <w:pStyle w:val="BodyText"/>
        <w:spacing w:line="272" w:lineRule="exact" w:before="27"/>
        <w:ind w:left="558" w:right="309"/>
        <w:jc w:val="left"/>
        <w:rPr>
          <w:rFonts w:ascii="宋体" w:hAnsi="宋体" w:cs="宋体" w:eastAsia="宋体" w:hint="default"/>
        </w:rPr>
      </w:pPr>
      <w:r>
        <w:rPr/>
        <w:t>石化油罐超期占用费</w:t>
      </w:r>
      <w:r>
        <w:rPr>
          <w:spacing w:val="-55"/>
        </w:rPr>
        <w:t> </w:t>
      </w:r>
      <w:r>
        <w:rPr>
          <w:rFonts w:ascii="宋体" w:hAnsi="宋体" w:cs="宋体" w:eastAsia="宋体" w:hint="default"/>
        </w:rPr>
        <w:t>26,751,367.44</w:t>
      </w:r>
      <w:r>
        <w:rPr>
          <w:rFonts w:ascii="宋体" w:hAnsi="宋体" w:cs="宋体" w:eastAsia="宋体" w:hint="default"/>
          <w:spacing w:val="-57"/>
        </w:rPr>
        <w:t> </w:t>
      </w:r>
      <w:r>
        <w:rPr/>
        <w:t>元和应付燃供公司油罐超期占用费和仓储费</w:t>
      </w:r>
      <w:r>
        <w:rPr>
          <w:spacing w:val="-54"/>
        </w:rPr>
        <w:t> </w:t>
      </w:r>
      <w:r>
        <w:rPr>
          <w:rFonts w:ascii="宋体" w:hAnsi="宋体" w:cs="宋体" w:eastAsia="宋体" w:hint="default"/>
        </w:rPr>
        <w:t>27,077,371.32</w:t>
      </w:r>
      <w:r>
        <w:rPr>
          <w:rFonts w:ascii="宋体" w:hAnsi="宋体" w:cs="宋体" w:eastAsia="宋体" w:hint="default"/>
          <w:w w:val="100"/>
        </w:rPr>
        <w:t> </w:t>
      </w:r>
      <w:r>
        <w:rPr/>
        <w:t>元作为资产负债日后调整事项，进行了相应账务处理。</w:t>
      </w:r>
      <w:r>
        <w:rPr>
          <w:rFonts w:ascii="宋体" w:hAnsi="宋体" w:cs="宋体" w:eastAsia="宋体" w:hint="default"/>
        </w:rPr>
        <w:t> </w:t>
      </w:r>
    </w:p>
    <w:p>
      <w:pPr>
        <w:pStyle w:val="BodyText"/>
        <w:spacing w:line="246" w:lineRule="exact"/>
        <w:ind w:left="558" w:right="0" w:firstLine="419"/>
        <w:jc w:val="left"/>
      </w:pPr>
      <w:r>
        <w:rPr>
          <w:spacing w:val="-5"/>
        </w:rPr>
        <w:t>新型冠状病毒肺炎（以下简称“新冠肺炎”）疫情于</w:t>
      </w:r>
      <w:r>
        <w:rPr>
          <w:spacing w:val="-38"/>
        </w:rPr>
        <w:t> </w:t>
      </w:r>
      <w:r>
        <w:rPr>
          <w:rFonts w:ascii="宋体" w:hAnsi="宋体" w:cs="宋体" w:eastAsia="宋体" w:hint="default"/>
        </w:rPr>
        <w:t>2020</w:t>
      </w:r>
      <w:r>
        <w:rPr>
          <w:rFonts w:ascii="宋体" w:hAnsi="宋体" w:cs="宋体" w:eastAsia="宋体" w:hint="default"/>
          <w:spacing w:val="-40"/>
        </w:rPr>
        <w:t> </w:t>
      </w:r>
      <w:r>
        <w:rPr/>
        <w:t>年</w:t>
      </w:r>
      <w:r>
        <w:rPr>
          <w:spacing w:val="-42"/>
        </w:rPr>
        <w:t> </w:t>
      </w:r>
      <w:r>
        <w:rPr>
          <w:rFonts w:ascii="宋体" w:hAnsi="宋体" w:cs="宋体" w:eastAsia="宋体" w:hint="default"/>
        </w:rPr>
        <w:t>1</w:t>
      </w:r>
      <w:r>
        <w:rPr>
          <w:rFonts w:ascii="宋体" w:hAnsi="宋体" w:cs="宋体" w:eastAsia="宋体" w:hint="default"/>
          <w:spacing w:val="-40"/>
        </w:rPr>
        <w:t> </w:t>
      </w:r>
      <w:r>
        <w:rPr>
          <w:spacing w:val="-3"/>
        </w:rPr>
        <w:t>月在全国范围内爆发以来，对</w:t>
      </w:r>
    </w:p>
    <w:p>
      <w:pPr>
        <w:pStyle w:val="BodyText"/>
        <w:spacing w:line="237" w:lineRule="auto" w:before="2"/>
        <w:ind w:left="558" w:right="247"/>
        <w:jc w:val="both"/>
        <w:rPr>
          <w:rFonts w:ascii="宋体" w:hAnsi="宋体" w:cs="宋体" w:eastAsia="宋体" w:hint="default"/>
        </w:rPr>
      </w:pPr>
      <w:r>
        <w:rPr>
          <w:spacing w:val="-1"/>
        </w:rPr>
        <w:t>新冠肺炎疫情的防控工作正在全国范围内持续进行。本公司积极响应并严格执行党和国家各级政</w:t>
      </w:r>
      <w:r>
        <w:rPr>
          <w:spacing w:val="-55"/>
        </w:rPr>
        <w:t> </w:t>
      </w:r>
      <w:r>
        <w:rPr>
          <w:spacing w:val="-55"/>
        </w:rPr>
      </w:r>
      <w:r>
        <w:rPr/>
        <w:t>府对肺炎疫情防控的各项规定和要求。为做到防疫和生产两不误，本公司及各子公司自 </w:t>
      </w:r>
      <w:r>
        <w:rPr>
          <w:rFonts w:ascii="宋体" w:hAnsi="宋体" w:cs="宋体" w:eastAsia="宋体" w:hint="default"/>
        </w:rPr>
        <w:t>2 </w:t>
      </w:r>
      <w:r>
        <w:rPr/>
        <w:t>月</w:t>
      </w:r>
      <w:r>
        <w:rPr>
          <w:spacing w:val="8"/>
        </w:rPr>
        <w:t> </w:t>
      </w:r>
      <w:r>
        <w:rPr>
          <w:rFonts w:ascii="宋体" w:hAnsi="宋体" w:cs="宋体" w:eastAsia="宋体" w:hint="default"/>
        </w:rPr>
        <w:t>10</w:t>
      </w:r>
      <w:r>
        <w:rPr>
          <w:rFonts w:ascii="宋体" w:hAnsi="宋体" w:cs="宋体" w:eastAsia="宋体" w:hint="default"/>
          <w:w w:val="100"/>
        </w:rPr>
        <w:t> </w:t>
      </w:r>
      <w:r>
        <w:rPr>
          <w:spacing w:val="-1"/>
        </w:rPr>
        <w:t>日起陆续开始复工，从供应保障、社会责任、内部管理等方面多管齐下支持国家战疫。本公司预</w:t>
      </w:r>
      <w:r>
        <w:rPr>
          <w:spacing w:val="-54"/>
        </w:rPr>
        <w:t> </w:t>
      </w:r>
      <w:r>
        <w:rPr>
          <w:spacing w:val="-54"/>
        </w:rPr>
      </w:r>
      <w:r>
        <w:rPr>
          <w:spacing w:val="-1"/>
        </w:rPr>
        <w:t>计此次新冠疫情及防控措施将对本公司的生产和经营造成一定的暂时性影响，影响程度取决于疫</w:t>
      </w:r>
      <w:r>
        <w:rPr>
          <w:spacing w:val="-55"/>
        </w:rPr>
        <w:t> </w:t>
      </w:r>
      <w:r>
        <w:rPr>
          <w:spacing w:val="-55"/>
        </w:rPr>
      </w:r>
      <w:r>
        <w:rPr/>
        <w:t>情防控的进展情况、持续时间以及各项调控政策的实施。</w:t>
      </w:r>
      <w:r>
        <w:rPr>
          <w:rFonts w:ascii="宋体" w:hAnsi="宋体" w:cs="宋体" w:eastAsia="宋体" w:hint="default"/>
        </w:rPr>
        <w:t> </w:t>
      </w:r>
    </w:p>
    <w:p>
      <w:pPr>
        <w:pStyle w:val="BodyText"/>
        <w:spacing w:line="274" w:lineRule="exact" w:before="22"/>
        <w:ind w:left="558" w:right="247" w:firstLine="419"/>
        <w:jc w:val="left"/>
        <w:rPr>
          <w:rFonts w:ascii="宋体" w:hAnsi="宋体" w:cs="宋体" w:eastAsia="宋体" w:hint="default"/>
        </w:rPr>
      </w:pPr>
      <w:r>
        <w:rPr>
          <w:spacing w:val="-2"/>
        </w:rPr>
        <w:t>本公司将持续密切关注新冠疫情的发展情况，并评估和积极应对其对本公司财务状况，经营</w:t>
      </w:r>
      <w:r>
        <w:rPr>
          <w:w w:val="100"/>
        </w:rPr>
        <w:t> </w:t>
      </w:r>
      <w:r>
        <w:rPr/>
        <w:t>成果等方面的影响。截止本报告报出日，尚未发现重大不利影响。</w:t>
      </w:r>
      <w:r>
        <w:rPr>
          <w:rFonts w:ascii="宋体" w:hAnsi="宋体" w:cs="宋体" w:eastAsia="宋体" w:hint="default"/>
        </w:rPr>
        <w:t> </w:t>
      </w:r>
    </w:p>
    <w:p>
      <w:pPr>
        <w:pStyle w:val="BodyText"/>
        <w:spacing w:line="245" w:lineRule="exact"/>
        <w:ind w:left="978" w:right="0"/>
        <w:jc w:val="left"/>
      </w:pPr>
      <w:r>
        <w:rPr/>
        <w:t>除存在上述资产负债表日后事项外，截至财务报告批准报出日止，本公司无其他应披露未披</w:t>
      </w:r>
    </w:p>
    <w:p>
      <w:pPr>
        <w:pStyle w:val="BodyText"/>
        <w:spacing w:line="272" w:lineRule="exact"/>
        <w:ind w:left="558" w:right="0"/>
        <w:jc w:val="both"/>
        <w:rPr>
          <w:rFonts w:ascii="宋体" w:hAnsi="宋体" w:cs="宋体" w:eastAsia="宋体" w:hint="default"/>
        </w:rPr>
      </w:pPr>
      <w:r>
        <w:rPr/>
        <w:t>露的重大资产负债表日后事项。</w:t>
      </w:r>
      <w:r>
        <w:rPr>
          <w:rFonts w:ascii="宋体" w:hAnsi="宋体" w:cs="宋体" w:eastAsia="宋体" w:hint="default"/>
        </w:rPr>
        <w:t> </w:t>
      </w:r>
    </w:p>
    <w:p>
      <w:pPr>
        <w:pStyle w:val="BodyText"/>
        <w:spacing w:line="273" w:lineRule="exact"/>
        <w:ind w:left="558"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type w:val="continuous"/>
          <w:pgSz w:w="11910" w:h="16840"/>
          <w:pgMar w:top="1120" w:bottom="1380" w:left="1240" w:right="1020"/>
        </w:sectPr>
      </w:pPr>
    </w:p>
    <w:p>
      <w:pPr>
        <w:spacing w:line="240" w:lineRule="auto" w:before="1"/>
        <w:rPr>
          <w:rFonts w:ascii="宋体" w:hAnsi="宋体" w:cs="宋体" w:eastAsia="宋体" w:hint="default"/>
          <w:sz w:val="25"/>
          <w:szCs w:val="25"/>
        </w:rPr>
      </w:pPr>
    </w:p>
    <w:p>
      <w:pPr>
        <w:pStyle w:val="Heading3"/>
        <w:spacing w:line="290" w:lineRule="auto" w:before="36"/>
        <w:ind w:left="138" w:right="68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both"/>
        <w:rPr>
          <w:rFonts w:ascii="宋体" w:hAnsi="宋体" w:cs="宋体" w:eastAsia="宋体" w:hint="default"/>
          <w:sz w:val="20"/>
          <w:szCs w:val="20"/>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w w:val="99"/>
          <w:sz w:val="20"/>
          <w:szCs w:val="20"/>
        </w:rPr>
        <w:t> </w:t>
      </w:r>
      <w:r>
        <w:rPr>
          <w:rFonts w:ascii="宋体" w:hAnsi="宋体" w:cs="宋体" w:eastAsia="宋体" w:hint="default"/>
          <w:sz w:val="20"/>
          <w:szCs w:val="20"/>
        </w:rPr>
      </w:r>
    </w:p>
    <w:p>
      <w:pPr>
        <w:pStyle w:val="Heading3"/>
        <w:spacing w:line="290" w:lineRule="auto"/>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未来适用</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3"/>
        <w:spacing w:line="290" w:lineRule="auto" w:before="58"/>
        <w:ind w:left="138" w:right="5631"/>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1"/>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8"/>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其他资产置</w:t>
      </w:r>
      <w:r>
        <w:rPr>
          <w:spacing w:val="-3"/>
          <w:w w:val="100"/>
        </w:rPr>
        <w:t>换</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3" w:lineRule="exact"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3"/>
        <w:spacing w:line="290" w:lineRule="auto" w:before="56"/>
        <w:ind w:left="138" w:right="5208"/>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ind w:left="138" w:right="0"/>
        <w:jc w:val="both"/>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138"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9"/>
        </w:rPr>
        <w:t> </w:t>
      </w:r>
      <w:r>
        <w:rPr>
          <w:spacing w:val="-3"/>
        </w:rPr>
        <w:t>年度由于公司仅于一个地域内经营业务，管理层将此业务视作为一个整体实施管理、评</w:t>
      </w:r>
      <w:r>
        <w:rPr>
          <w:w w:val="100"/>
        </w:rPr>
        <w:t> </w:t>
      </w:r>
      <w:r>
        <w:rPr/>
        <w:t>估经营成果，因此本财务报表不呈报分部信息。</w:t>
      </w:r>
      <w:r>
        <w:rPr>
          <w:rFonts w:ascii="宋体" w:hAnsi="宋体" w:cs="宋体" w:eastAsia="宋体" w:hint="default"/>
        </w:rPr>
        <w:t> </w:t>
      </w:r>
    </w:p>
    <w:p>
      <w:pPr>
        <w:pStyle w:val="BodyText"/>
        <w:spacing w:line="249" w:lineRule="exact"/>
        <w:ind w:left="138" w:right="0"/>
        <w:jc w:val="both"/>
        <w:rPr>
          <w:rFonts w:ascii="宋体" w:hAnsi="宋体" w:cs="宋体" w:eastAsia="宋体" w:hint="default"/>
        </w:rPr>
      </w:pPr>
      <w:r>
        <w:rPr>
          <w:rFonts w:ascii="宋体"/>
          <w:w w:val="100"/>
        </w:rPr>
        <w:t> </w:t>
      </w:r>
    </w:p>
    <w:p>
      <w:pPr>
        <w:pStyle w:val="Heading3"/>
        <w:spacing w:line="240" w:lineRule="auto" w:before="56"/>
        <w:ind w:left="138" w:right="0"/>
        <w:jc w:val="both"/>
        <w:rPr>
          <w:rFonts w:ascii="宋体" w:hAnsi="宋体" w:cs="宋体" w:eastAsia="宋体" w:hint="default"/>
          <w:b w:val="0"/>
          <w:bCs w:val="0"/>
        </w:rPr>
      </w:pPr>
      <w:r>
        <w:rPr>
          <w:rFonts w:ascii="宋体" w:hAnsi="宋体" w:cs="宋体" w:eastAsia="宋体" w:hint="default"/>
        </w:rPr>
        <w:t>(4).</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3"/>
        <w:spacing w:line="240" w:lineRule="auto" w:before="58"/>
        <w:ind w:left="13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left="138"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0" w:footer="1195" w:top="1120" w:bottom="1380" w:left="1660" w:right="1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760" w:right="220"/>
        </w:sectPr>
      </w:pPr>
    </w:p>
    <w:p>
      <w:pPr>
        <w:pStyle w:val="Heading3"/>
        <w:spacing w:line="240" w:lineRule="auto" w:before="36"/>
        <w:ind w:left="103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3" w:lineRule="exact" w:before="59"/>
        <w:ind w:left="10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038" w:right="0"/>
        <w:jc w:val="left"/>
        <w:rPr>
          <w:rFonts w:ascii="宋体" w:hAnsi="宋体" w:cs="宋体" w:eastAsia="宋体" w:hint="default"/>
        </w:rPr>
      </w:pPr>
      <w:r>
        <w:rPr>
          <w:rFonts w:ascii="宋体"/>
          <w:w w:val="100"/>
        </w:rPr>
        <w:t> </w:t>
      </w:r>
    </w:p>
    <w:p>
      <w:pPr>
        <w:pStyle w:val="Heading3"/>
        <w:spacing w:line="290" w:lineRule="auto" w:before="58"/>
        <w:ind w:left="1038" w:right="0"/>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3"/>
        <w:spacing w:line="240" w:lineRule="auto" w:before="14"/>
        <w:ind w:left="1038"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0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left="10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60" w:right="220"/>
          <w:cols w:num="2" w:equalWidth="0">
            <w:col w:w="4726" w:space="1796"/>
            <w:col w:w="4408"/>
          </w:cols>
        </w:sectPr>
      </w:pPr>
    </w:p>
    <w:p>
      <w:pPr>
        <w:spacing w:line="240" w:lineRule="auto" w:before="5"/>
        <w:rPr>
          <w:rFonts w:ascii="宋体" w:hAnsi="宋体" w:cs="宋体" w:eastAsia="宋体" w:hint="default"/>
          <w:sz w:val="2"/>
          <w:szCs w:val="2"/>
        </w:rPr>
      </w:pPr>
    </w:p>
    <w:tbl>
      <w:tblPr>
        <w:tblW w:w="0" w:type="auto"/>
        <w:jc w:val="left"/>
        <w:tblInd w:w="910" w:type="dxa"/>
        <w:tblLayout w:type="fixed"/>
        <w:tblCellMar>
          <w:top w:w="0" w:type="dxa"/>
          <w:left w:w="0" w:type="dxa"/>
          <w:bottom w:w="0" w:type="dxa"/>
          <w:right w:w="0" w:type="dxa"/>
        </w:tblCellMar>
        <w:tblLook w:val="01E0"/>
      </w:tblPr>
      <w:tblGrid>
        <w:gridCol w:w="4450"/>
        <w:gridCol w:w="4611"/>
      </w:tblGrid>
      <w:tr>
        <w:trPr>
          <w:trHeight w:val="361" w:hRule="exact"/>
        </w:trPr>
        <w:tc>
          <w:tcPr>
            <w:tcW w:w="445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1898"/>
              <w:jc w:val="righ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1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08" w:right="0"/>
              <w:jc w:val="center"/>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9062"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55" w:hRule="exact"/>
        </w:trPr>
        <w:tc>
          <w:tcPr>
            <w:tcW w:w="9062"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56" w:hRule="exact"/>
        </w:trPr>
        <w:tc>
          <w:tcPr>
            <w:tcW w:w="44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345,037,357.28</w:t>
            </w:r>
            <w:r>
              <w:rPr>
                <w:rFonts w:ascii="宋体"/>
                <w:sz w:val="21"/>
              </w:rPr>
              <w:t> </w:t>
            </w:r>
          </w:p>
        </w:tc>
      </w:tr>
      <w:tr>
        <w:trPr>
          <w:trHeight w:val="355" w:hRule="exact"/>
        </w:trPr>
        <w:tc>
          <w:tcPr>
            <w:tcW w:w="44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345,037,357.28</w:t>
            </w:r>
            <w:r>
              <w:rPr>
                <w:rFonts w:ascii="宋体"/>
                <w:sz w:val="21"/>
              </w:rPr>
              <w:t> </w:t>
            </w:r>
          </w:p>
        </w:tc>
      </w:tr>
      <w:tr>
        <w:trPr>
          <w:trHeight w:val="355" w:hRule="exact"/>
        </w:trPr>
        <w:tc>
          <w:tcPr>
            <w:tcW w:w="44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1,862.00</w:t>
            </w:r>
            <w:r>
              <w:rPr>
                <w:rFonts w:ascii="宋体"/>
                <w:sz w:val="21"/>
              </w:rPr>
              <w:t> </w:t>
            </w:r>
          </w:p>
        </w:tc>
      </w:tr>
      <w:tr>
        <w:trPr>
          <w:trHeight w:val="355" w:hRule="exact"/>
        </w:trPr>
        <w:tc>
          <w:tcPr>
            <w:tcW w:w="44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55" w:hRule="exact"/>
        </w:trPr>
        <w:tc>
          <w:tcPr>
            <w:tcW w:w="44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9,526,307.42</w:t>
            </w:r>
            <w:r>
              <w:rPr>
                <w:rFonts w:ascii="宋体"/>
                <w:sz w:val="21"/>
              </w:rPr>
              <w:t> </w:t>
            </w:r>
          </w:p>
        </w:tc>
      </w:tr>
      <w:tr>
        <w:trPr>
          <w:trHeight w:val="355" w:hRule="exact"/>
        </w:trPr>
        <w:tc>
          <w:tcPr>
            <w:tcW w:w="44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55" w:hRule="exact"/>
        </w:trPr>
        <w:tc>
          <w:tcPr>
            <w:tcW w:w="44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55" w:hRule="exact"/>
        </w:trPr>
        <w:tc>
          <w:tcPr>
            <w:tcW w:w="44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r>
      <w:tr>
        <w:trPr>
          <w:trHeight w:val="360" w:hRule="exact"/>
        </w:trPr>
        <w:tc>
          <w:tcPr>
            <w:tcW w:w="44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1901"/>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1"/>
              <w:ind w:right="-5"/>
              <w:jc w:val="right"/>
              <w:rPr>
                <w:rFonts w:ascii="宋体" w:hAnsi="宋体" w:cs="宋体" w:eastAsia="宋体" w:hint="default"/>
                <w:sz w:val="21"/>
                <w:szCs w:val="21"/>
              </w:rPr>
            </w:pPr>
            <w:r>
              <w:rPr>
                <w:rFonts w:ascii="宋体"/>
                <w:spacing w:val="-1"/>
                <w:sz w:val="18"/>
              </w:rPr>
              <w:t>354,565,526.70</w:t>
            </w:r>
            <w:r>
              <w:rPr>
                <w:rFonts w:ascii="宋体"/>
                <w:spacing w:val="-1"/>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760" w:right="220"/>
        </w:sectPr>
      </w:pPr>
    </w:p>
    <w:p>
      <w:pPr>
        <w:pStyle w:val="BodyText"/>
        <w:spacing w:line="243" w:lineRule="exact"/>
        <w:ind w:left="1038" w:right="0"/>
        <w:jc w:val="left"/>
        <w:rPr>
          <w:rFonts w:ascii="宋体" w:hAnsi="宋体" w:cs="宋体" w:eastAsia="宋体" w:hint="default"/>
        </w:rPr>
      </w:pPr>
      <w:r>
        <w:rPr>
          <w:rFonts w:ascii="宋体"/>
          <w:w w:val="100"/>
        </w:rPr>
        <w:t> </w:t>
      </w:r>
    </w:p>
    <w:p>
      <w:pPr>
        <w:pStyle w:val="Heading3"/>
        <w:spacing w:line="240" w:lineRule="auto" w:before="56"/>
        <w:ind w:left="1038"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0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tabs>
          <w:tab w:pos="2089" w:val="left" w:leader="none"/>
        </w:tabs>
        <w:spacing w:line="240" w:lineRule="auto"/>
        <w:ind w:left="1038" w:right="0"/>
        <w:jc w:val="left"/>
      </w:pPr>
      <w:r>
        <w:rPr>
          <w:spacing w:val="-1"/>
        </w:rPr>
        <w:t>单位：元</w:t>
        <w:tab/>
      </w:r>
      <w:r>
        <w:rPr>
          <w:spacing w:val="-2"/>
        </w:rPr>
        <w:t>币种：人民币</w:t>
      </w:r>
    </w:p>
    <w:p>
      <w:pPr>
        <w:spacing w:after="0" w:line="240" w:lineRule="auto"/>
        <w:jc w:val="left"/>
        <w:sectPr>
          <w:type w:val="continuous"/>
          <w:pgSz w:w="11910" w:h="16840"/>
          <w:pgMar w:top="1120" w:bottom="1380" w:left="760" w:right="220"/>
          <w:cols w:num="2" w:equalWidth="0">
            <w:col w:w="3888" w:space="2531"/>
            <w:col w:w="451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013"/>
        <w:gridCol w:w="1322"/>
        <w:gridCol w:w="526"/>
        <w:gridCol w:w="1232"/>
        <w:gridCol w:w="422"/>
        <w:gridCol w:w="1323"/>
        <w:gridCol w:w="1322"/>
        <w:gridCol w:w="511"/>
        <w:gridCol w:w="1234"/>
        <w:gridCol w:w="422"/>
        <w:gridCol w:w="1320"/>
      </w:tblGrid>
      <w:tr>
        <w:trPr>
          <w:trHeight w:val="281" w:hRule="exact"/>
        </w:trPr>
        <w:tc>
          <w:tcPr>
            <w:tcW w:w="1013"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825" w:type="dxa"/>
            <w:gridSpan w:val="5"/>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left="87"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810" w:type="dxa"/>
            <w:gridSpan w:val="5"/>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22" w:lineRule="exact"/>
              <w:ind w:left="94"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50" w:hRule="exact"/>
        </w:trPr>
        <w:tc>
          <w:tcPr>
            <w:tcW w:w="1013" w:type="dxa"/>
            <w:vMerge/>
            <w:tcBorders>
              <w:left w:val="single" w:sz="12" w:space="0" w:color="000000"/>
              <w:right w:val="single" w:sz="6" w:space="0" w:color="000000"/>
            </w:tcBorders>
            <w:shd w:val="clear" w:color="auto" w:fill="D9D9D9"/>
          </w:tcPr>
          <w:p>
            <w:pPr/>
          </w:p>
        </w:tc>
        <w:tc>
          <w:tcPr>
            <w:tcW w:w="184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55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45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2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72" w:right="381"/>
              <w:jc w:val="left"/>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b/>
                <w:bCs/>
                <w:sz w:val="18"/>
                <w:szCs w:val="18"/>
              </w:rPr>
              <w:t>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3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54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8" w:lineRule="exact"/>
              <w:ind w:left="45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20" w:type="dxa"/>
            <w:vMerge w:val="restart"/>
            <w:tcBorders>
              <w:top w:val="single" w:sz="6"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70" w:right="373"/>
              <w:jc w:val="left"/>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b/>
                <w:bCs/>
                <w:sz w:val="18"/>
                <w:szCs w:val="18"/>
              </w:rPr>
              <w:t>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1181" w:hRule="exact"/>
        </w:trPr>
        <w:tc>
          <w:tcPr>
            <w:tcW w:w="1013" w:type="dxa"/>
            <w:vMerge/>
            <w:tcBorders>
              <w:left w:val="single" w:sz="12" w:space="0" w:color="000000"/>
              <w:bottom w:val="single" w:sz="6" w:space="0" w:color="000000"/>
              <w:right w:val="single" w:sz="6" w:space="0" w:color="000000"/>
            </w:tcBorders>
            <w:shd w:val="clear" w:color="auto" w:fill="D9D9D9"/>
          </w:tcPr>
          <w:p>
            <w:pPr/>
          </w:p>
        </w:tc>
        <w:tc>
          <w:tcPr>
            <w:tcW w:w="13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19" w:right="29"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 </w:t>
            </w:r>
            <w:r>
              <w:rPr>
                <w:rFonts w:ascii="宋体" w:hAnsi="宋体" w:cs="宋体" w:eastAsia="宋体" w:hint="default"/>
                <w:sz w:val="18"/>
                <w:szCs w:val="18"/>
              </w:rPr>
            </w:r>
          </w:p>
        </w:tc>
        <w:tc>
          <w:tcPr>
            <w:tcW w:w="12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112" w:right="0"/>
              <w:jc w:val="both"/>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p>
            <w:pPr>
              <w:pStyle w:val="TableParagraph"/>
              <w:spacing w:line="237" w:lineRule="auto"/>
              <w:ind w:left="112" w:right="113"/>
              <w:jc w:val="both"/>
              <w:rPr>
                <w:rFonts w:ascii="宋体" w:hAnsi="宋体" w:cs="宋体" w:eastAsia="宋体" w:hint="default"/>
                <w:sz w:val="18"/>
                <w:szCs w:val="18"/>
              </w:rPr>
            </w:pPr>
            <w:r>
              <w:rPr>
                <w:rFonts w:ascii="宋体" w:hAnsi="宋体" w:cs="宋体" w:eastAsia="宋体" w:hint="default"/>
                <w:b/>
                <w:bCs/>
                <w:sz w:val="18"/>
                <w:szCs w:val="18"/>
              </w:rPr>
              <w:t>提</w:t>
            </w:r>
            <w:r>
              <w:rPr>
                <w:rFonts w:ascii="宋体" w:hAnsi="宋体" w:cs="宋体" w:eastAsia="宋体" w:hint="default"/>
                <w:b/>
                <w:bCs/>
                <w:w w:val="99"/>
                <w:sz w:val="18"/>
                <w:szCs w:val="18"/>
              </w:rPr>
              <w:t> </w:t>
            </w:r>
            <w:r>
              <w:rPr>
                <w:rFonts w:ascii="宋体" w:hAnsi="宋体" w:cs="宋体" w:eastAsia="宋体" w:hint="default"/>
                <w:b/>
                <w:bCs/>
                <w:sz w:val="18"/>
                <w:szCs w:val="18"/>
              </w:rPr>
              <w:t>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p>
            <w:pPr>
              <w:pStyle w:val="TableParagraph"/>
              <w:spacing w:line="233" w:lineRule="exact"/>
              <w:ind w:left="67" w:right="0"/>
              <w:jc w:val="both"/>
              <w:rPr>
                <w:rFonts w:ascii="宋体" w:hAnsi="宋体" w:cs="宋体" w:eastAsia="宋体" w:hint="default"/>
                <w:sz w:val="18"/>
                <w:szCs w:val="18"/>
              </w:rPr>
            </w:pPr>
            <w:r>
              <w:rPr>
                <w:rFonts w:ascii="宋体"/>
                <w:b/>
                <w:sz w:val="18"/>
              </w:rPr>
              <w:t>(%) </w:t>
            </w:r>
            <w:r>
              <w:rPr>
                <w:rFonts w:ascii="宋体"/>
                <w:sz w:val="18"/>
              </w:rPr>
            </w:r>
          </w:p>
        </w:tc>
        <w:tc>
          <w:tcPr>
            <w:tcW w:w="1323" w:type="dxa"/>
            <w:vMerge/>
            <w:tcBorders>
              <w:left w:val="single" w:sz="6" w:space="0" w:color="000000"/>
              <w:bottom w:val="single" w:sz="6" w:space="0" w:color="000000"/>
              <w:right w:val="single" w:sz="6" w:space="0" w:color="000000"/>
            </w:tcBorders>
            <w:shd w:val="clear" w:color="auto" w:fill="D9D9D9"/>
          </w:tcPr>
          <w:p>
            <w:pPr/>
          </w:p>
        </w:tc>
        <w:tc>
          <w:tcPr>
            <w:tcW w:w="13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10" w:right="23"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 </w:t>
            </w:r>
            <w:r>
              <w:rPr>
                <w:rFonts w:ascii="宋体" w:hAnsi="宋体" w:cs="宋体" w:eastAsia="宋体" w:hint="default"/>
                <w:sz w:val="18"/>
                <w:szCs w:val="18"/>
              </w:rPr>
            </w:r>
          </w:p>
        </w:tc>
        <w:tc>
          <w:tcPr>
            <w:tcW w:w="12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04" w:lineRule="exact"/>
              <w:ind w:left="110" w:right="0"/>
              <w:jc w:val="both"/>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p>
            <w:pPr>
              <w:pStyle w:val="TableParagraph"/>
              <w:spacing w:line="237" w:lineRule="auto"/>
              <w:ind w:left="110" w:right="115"/>
              <w:jc w:val="both"/>
              <w:rPr>
                <w:rFonts w:ascii="宋体" w:hAnsi="宋体" w:cs="宋体" w:eastAsia="宋体" w:hint="default"/>
                <w:sz w:val="18"/>
                <w:szCs w:val="18"/>
              </w:rPr>
            </w:pPr>
            <w:r>
              <w:rPr>
                <w:rFonts w:ascii="宋体" w:hAnsi="宋体" w:cs="宋体" w:eastAsia="宋体" w:hint="default"/>
                <w:b/>
                <w:bCs/>
                <w:sz w:val="18"/>
                <w:szCs w:val="18"/>
              </w:rPr>
              <w:t>提</w:t>
            </w:r>
            <w:r>
              <w:rPr>
                <w:rFonts w:ascii="宋体" w:hAnsi="宋体" w:cs="宋体" w:eastAsia="宋体" w:hint="default"/>
                <w:b/>
                <w:bCs/>
                <w:w w:val="99"/>
                <w:sz w:val="18"/>
                <w:szCs w:val="18"/>
              </w:rPr>
              <w:t> </w:t>
            </w:r>
            <w:r>
              <w:rPr>
                <w:rFonts w:ascii="宋体" w:hAnsi="宋体" w:cs="宋体" w:eastAsia="宋体" w:hint="default"/>
                <w:b/>
                <w:bCs/>
                <w:sz w:val="18"/>
                <w:szCs w:val="18"/>
              </w:rPr>
              <w:t>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p>
            <w:pPr>
              <w:pStyle w:val="TableParagraph"/>
              <w:spacing w:line="233" w:lineRule="exact"/>
              <w:ind w:left="64" w:right="0"/>
              <w:jc w:val="both"/>
              <w:rPr>
                <w:rFonts w:ascii="宋体" w:hAnsi="宋体" w:cs="宋体" w:eastAsia="宋体" w:hint="default"/>
                <w:sz w:val="18"/>
                <w:szCs w:val="18"/>
              </w:rPr>
            </w:pPr>
            <w:r>
              <w:rPr>
                <w:rFonts w:ascii="宋体"/>
                <w:b/>
                <w:sz w:val="18"/>
              </w:rPr>
              <w:t>(%) </w:t>
            </w:r>
            <w:r>
              <w:rPr>
                <w:rFonts w:ascii="宋体"/>
                <w:sz w:val="18"/>
              </w:rPr>
            </w:r>
          </w:p>
        </w:tc>
        <w:tc>
          <w:tcPr>
            <w:tcW w:w="1320" w:type="dxa"/>
            <w:vMerge/>
            <w:tcBorders>
              <w:left w:val="single" w:sz="6" w:space="0" w:color="000000"/>
              <w:bottom w:val="single" w:sz="6" w:space="0" w:color="000000"/>
              <w:right w:val="single" w:sz="12" w:space="0" w:color="000000"/>
            </w:tcBorders>
            <w:shd w:val="clear" w:color="auto" w:fill="D9D9D9"/>
          </w:tcPr>
          <w:p>
            <w:pPr/>
          </w:p>
        </w:tc>
      </w:tr>
      <w:tr>
        <w:trPr>
          <w:trHeight w:val="482"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16" w:right="0"/>
              <w:jc w:val="left"/>
              <w:rPr>
                <w:rFonts w:ascii="宋体" w:hAnsi="宋体" w:cs="宋体" w:eastAsia="宋体" w:hint="default"/>
                <w:sz w:val="18"/>
                <w:szCs w:val="18"/>
              </w:rPr>
            </w:pPr>
            <w:r>
              <w:rPr>
                <w:rFonts w:ascii="宋体" w:hAnsi="宋体" w:cs="宋体" w:eastAsia="宋体" w:hint="default"/>
                <w:sz w:val="18"/>
                <w:szCs w:val="18"/>
              </w:rPr>
              <w:t>按单项计提</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322"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511"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12" w:space="0" w:color="000000"/>
            </w:tcBorders>
          </w:tcPr>
          <w:p>
            <w:pPr/>
          </w:p>
        </w:tc>
      </w:tr>
      <w:tr>
        <w:trPr>
          <w:trHeight w:val="250" w:hRule="exact"/>
        </w:trPr>
        <w:tc>
          <w:tcPr>
            <w:tcW w:w="10648" w:type="dxa"/>
            <w:gridSpan w:val="11"/>
            <w:tcBorders>
              <w:top w:val="single" w:sz="6" w:space="0" w:color="000000"/>
              <w:left w:val="single" w:sz="12" w:space="0" w:color="000000"/>
              <w:bottom w:val="single" w:sz="6" w:space="0" w:color="000000"/>
              <w:right w:val="single" w:sz="1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247"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sz w:val="18"/>
              </w:rPr>
              <w:t>  </w:t>
            </w:r>
            <w:r>
              <w:rPr>
                <w:rFonts w:ascii="宋体"/>
                <w:color w:val="808080"/>
                <w:sz w:val="18"/>
              </w:rPr>
              <w:t> </w:t>
            </w:r>
            <w:r>
              <w:rPr>
                <w:rFonts w:ascii="宋体"/>
                <w:sz w:val="18"/>
              </w:rPr>
            </w:r>
          </w:p>
        </w:tc>
        <w:tc>
          <w:tcPr>
            <w:tcW w:w="1322"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511"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12" w:space="0" w:color="000000"/>
            </w:tcBorders>
          </w:tcPr>
          <w:p>
            <w:pPr/>
          </w:p>
        </w:tc>
      </w:tr>
      <w:tr>
        <w:trPr>
          <w:trHeight w:val="483"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16" w:right="0"/>
              <w:jc w:val="left"/>
              <w:rPr>
                <w:rFonts w:ascii="宋体" w:hAnsi="宋体" w:cs="宋体" w:eastAsia="宋体" w:hint="default"/>
                <w:sz w:val="18"/>
                <w:szCs w:val="18"/>
              </w:rPr>
            </w:pPr>
            <w:r>
              <w:rPr>
                <w:rFonts w:ascii="宋体" w:hAnsi="宋体" w:cs="宋体" w:eastAsia="宋体" w:hint="default"/>
                <w:sz w:val="18"/>
                <w:szCs w:val="18"/>
              </w:rPr>
              <w:t>按组合计提</w:t>
            </w: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1"/>
              <w:jc w:val="right"/>
              <w:rPr>
                <w:rFonts w:ascii="宋体" w:hAnsi="宋体" w:cs="宋体" w:eastAsia="宋体" w:hint="default"/>
                <w:sz w:val="18"/>
                <w:szCs w:val="18"/>
              </w:rPr>
            </w:pPr>
            <w:r>
              <w:rPr>
                <w:rFonts w:ascii="宋体"/>
                <w:spacing w:val="-1"/>
                <w:sz w:val="18"/>
              </w:rPr>
              <w:t>354,565,526.70</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9"/>
              <w:jc w:val="right"/>
              <w:rPr>
                <w:rFonts w:ascii="宋体" w:hAnsi="宋体" w:cs="宋体" w:eastAsia="宋体" w:hint="default"/>
                <w:sz w:val="18"/>
                <w:szCs w:val="18"/>
              </w:rPr>
            </w:pPr>
            <w:r>
              <w:rPr>
                <w:rFonts w:ascii="宋体"/>
                <w:sz w:val="18"/>
              </w:rPr>
              <w:t>100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pacing w:val="-1"/>
                <w:sz w:val="18"/>
              </w:rPr>
              <w:t>11,251,587.31</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3.17</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pacing w:val="-1"/>
                <w:sz w:val="18"/>
              </w:rPr>
              <w:t>343,313,939.39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4"/>
              <w:jc w:val="right"/>
              <w:rPr>
                <w:rFonts w:ascii="宋体" w:hAnsi="宋体" w:cs="宋体" w:eastAsia="宋体" w:hint="default"/>
                <w:sz w:val="18"/>
                <w:szCs w:val="18"/>
              </w:rPr>
            </w:pPr>
            <w:r>
              <w:rPr>
                <w:rFonts w:ascii="宋体"/>
                <w:spacing w:val="-1"/>
                <w:sz w:val="18"/>
              </w:rPr>
              <w:t>156,440,171.49</w:t>
            </w: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80" w:right="0"/>
              <w:jc w:val="center"/>
              <w:rPr>
                <w:rFonts w:ascii="宋体" w:hAnsi="宋体" w:cs="宋体" w:eastAsia="宋体" w:hint="default"/>
                <w:sz w:val="18"/>
                <w:szCs w:val="18"/>
              </w:rPr>
            </w:pPr>
            <w:r>
              <w:rPr>
                <w:rFonts w:ascii="宋体"/>
                <w:sz w:val="18"/>
              </w:rPr>
              <w:t>100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pacing w:val="-1"/>
                <w:sz w:val="18"/>
              </w:rPr>
              <w:t>10,730,078.51</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sz w:val="18"/>
              </w:rPr>
              <w:t>6.86</w:t>
            </w:r>
          </w:p>
        </w:tc>
        <w:tc>
          <w:tcPr>
            <w:tcW w:w="13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8"/>
              <w:ind w:right="14"/>
              <w:jc w:val="right"/>
              <w:rPr>
                <w:rFonts w:ascii="宋体" w:hAnsi="宋体" w:cs="宋体" w:eastAsia="宋体" w:hint="default"/>
                <w:sz w:val="18"/>
                <w:szCs w:val="18"/>
              </w:rPr>
            </w:pPr>
            <w:r>
              <w:rPr>
                <w:rFonts w:ascii="宋体"/>
                <w:spacing w:val="-1"/>
                <w:sz w:val="18"/>
              </w:rPr>
              <w:t>145,710,092.98</w:t>
            </w:r>
          </w:p>
        </w:tc>
      </w:tr>
      <w:tr>
        <w:trPr>
          <w:trHeight w:val="250" w:hRule="exact"/>
        </w:trPr>
        <w:tc>
          <w:tcPr>
            <w:tcW w:w="10648" w:type="dxa"/>
            <w:gridSpan w:val="11"/>
            <w:tcBorders>
              <w:top w:val="single" w:sz="6" w:space="0" w:color="000000"/>
              <w:left w:val="single" w:sz="12" w:space="0" w:color="000000"/>
              <w:bottom w:val="single" w:sz="6" w:space="0" w:color="000000"/>
              <w:right w:val="single" w:sz="12"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247"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组合一</w:t>
            </w:r>
            <w:r>
              <w:rPr>
                <w:rFonts w:ascii="宋体" w:hAnsi="宋体" w:cs="宋体" w:eastAsia="宋体" w:hint="default"/>
                <w:color w:val="808080"/>
                <w:sz w:val="18"/>
                <w:szCs w:val="18"/>
              </w:rPr>
              <w:t> </w:t>
            </w:r>
            <w:r>
              <w:rPr>
                <w:rFonts w:ascii="宋体" w:hAnsi="宋体" w:cs="宋体" w:eastAsia="宋体" w:hint="default"/>
                <w:sz w:val="18"/>
                <w:szCs w:val="18"/>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4,341,425.96</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1.22</w:t>
            </w:r>
            <w:r>
              <w:rPr>
                <w:rFonts w:ascii="宋体"/>
                <w:sz w:val="18"/>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21,707.13</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0.50</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4,319,718.83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30,906,270.67</w:t>
            </w: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19.76</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154,531.35</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0.50</w:t>
            </w:r>
          </w:p>
        </w:tc>
        <w:tc>
          <w:tcPr>
            <w:tcW w:w="132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1"/>
                <w:sz w:val="18"/>
              </w:rPr>
              <w:t>30,751,739.32</w:t>
            </w:r>
          </w:p>
        </w:tc>
      </w:tr>
      <w:tr>
        <w:trPr>
          <w:trHeight w:val="250" w:hRule="exact"/>
        </w:trPr>
        <w:tc>
          <w:tcPr>
            <w:tcW w:w="1013"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组合二</w:t>
            </w:r>
            <w:r>
              <w:rPr>
                <w:rFonts w:ascii="宋体" w:hAnsi="宋体" w:cs="宋体" w:eastAsia="宋体" w:hint="default"/>
                <w:color w:val="808080"/>
                <w:sz w:val="18"/>
                <w:szCs w:val="18"/>
              </w:rPr>
              <w:t> </w:t>
            </w:r>
            <w:r>
              <w:rPr>
                <w:rFonts w:ascii="宋体" w:hAnsi="宋体" w:cs="宋体" w:eastAsia="宋体" w:hint="default"/>
                <w:sz w:val="18"/>
                <w:szCs w:val="18"/>
              </w:rPr>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350,224,100.74</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z w:val="18"/>
              </w:rPr>
              <w:t>98.78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11,229,880.18</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3.21</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338,994,220.56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125,533,900.82</w:t>
            </w: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80.24</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10,575,547.16</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8.42</w:t>
            </w:r>
          </w:p>
        </w:tc>
        <w:tc>
          <w:tcPr>
            <w:tcW w:w="132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1"/>
                <w:sz w:val="18"/>
              </w:rPr>
              <w:t>114,958,353.66</w:t>
            </w:r>
          </w:p>
        </w:tc>
      </w:tr>
      <w:tr>
        <w:trPr>
          <w:trHeight w:val="254" w:hRule="exact"/>
        </w:trPr>
        <w:tc>
          <w:tcPr>
            <w:tcW w:w="1013"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3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2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354,565,526.70</w:t>
            </w:r>
          </w:p>
        </w:tc>
        <w:tc>
          <w:tcPr>
            <w:tcW w:w="52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208" w:right="0"/>
              <w:jc w:val="left"/>
              <w:rPr>
                <w:rFonts w:ascii="宋体" w:hAnsi="宋体" w:cs="宋体" w:eastAsia="宋体" w:hint="default"/>
                <w:sz w:val="18"/>
                <w:szCs w:val="18"/>
              </w:rPr>
            </w:pPr>
            <w:r>
              <w:rPr>
                <w:rFonts w:ascii="宋体"/>
                <w:sz w:val="18"/>
              </w:rPr>
              <w:t>/ </w:t>
            </w:r>
          </w:p>
        </w:tc>
        <w:tc>
          <w:tcPr>
            <w:tcW w:w="123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11,251,587.31</w:t>
            </w:r>
          </w:p>
        </w:tc>
        <w:tc>
          <w:tcPr>
            <w:tcW w:w="42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32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343,313,939.39</w:t>
            </w:r>
          </w:p>
        </w:tc>
        <w:tc>
          <w:tcPr>
            <w:tcW w:w="132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156,440,171.49</w:t>
            </w:r>
          </w:p>
        </w:tc>
        <w:tc>
          <w:tcPr>
            <w:tcW w:w="511"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10,730,078.51</w:t>
            </w:r>
          </w:p>
        </w:tc>
        <w:tc>
          <w:tcPr>
            <w:tcW w:w="42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320"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1"/>
                <w:sz w:val="18"/>
              </w:rPr>
              <w:t>145,710,092.98</w:t>
            </w:r>
          </w:p>
        </w:tc>
      </w:tr>
    </w:tbl>
    <w:p>
      <w:pPr>
        <w:pStyle w:val="BodyText"/>
        <w:spacing w:line="241" w:lineRule="exact"/>
        <w:ind w:left="1038" w:right="0"/>
        <w:jc w:val="left"/>
        <w:rPr>
          <w:rFonts w:ascii="宋体" w:hAnsi="宋体" w:cs="宋体" w:eastAsia="宋体" w:hint="default"/>
        </w:rPr>
      </w:pPr>
      <w:r>
        <w:rPr>
          <w:rFonts w:ascii="宋体"/>
          <w:w w:val="100"/>
        </w:rPr>
        <w:t> </w:t>
      </w:r>
    </w:p>
    <w:p>
      <w:pPr>
        <w:pStyle w:val="BodyText"/>
        <w:spacing w:line="272" w:lineRule="exact"/>
        <w:ind w:left="1038"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2" w:lineRule="exact"/>
        <w:ind w:left="10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1038"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9" w:lineRule="exact"/>
        <w:ind w:left="10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120" w:bottom="1380" w:left="760" w:right="220"/>
        </w:sectPr>
      </w:pPr>
    </w:p>
    <w:p>
      <w:pPr>
        <w:spacing w:line="240" w:lineRule="auto" w:before="1"/>
        <w:rPr>
          <w:rFonts w:ascii="宋体" w:hAnsi="宋体" w:cs="宋体" w:eastAsia="宋体" w:hint="default"/>
          <w:sz w:val="25"/>
          <w:szCs w:val="25"/>
        </w:rPr>
      </w:pPr>
    </w:p>
    <w:p>
      <w:pPr>
        <w:pStyle w:val="BodyText"/>
        <w:spacing w:line="274" w:lineRule="exact" w:before="36"/>
        <w:ind w:left="618" w:right="0"/>
        <w:jc w:val="left"/>
        <w:rPr>
          <w:rFonts w:ascii="宋体" w:hAnsi="宋体" w:cs="宋体" w:eastAsia="宋体" w:hint="default"/>
        </w:rPr>
      </w:pPr>
      <w:r>
        <w:rPr/>
        <w:t>组合计提项目：组合一</w:t>
      </w:r>
      <w:r>
        <w:rPr>
          <w:rFonts w:ascii="宋体" w:hAnsi="宋体" w:cs="宋体" w:eastAsia="宋体" w:hint="default"/>
        </w:rPr>
        <w:t> </w:t>
      </w:r>
    </w:p>
    <w:p>
      <w:pPr>
        <w:pStyle w:val="BodyText"/>
        <w:spacing w:line="274" w:lineRule="exact"/>
        <w:ind w:left="0" w:right="630"/>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495" w:type="dxa"/>
        <w:tblLayout w:type="fixed"/>
        <w:tblCellMar>
          <w:top w:w="0" w:type="dxa"/>
          <w:left w:w="0" w:type="dxa"/>
          <w:bottom w:w="0" w:type="dxa"/>
          <w:right w:w="0" w:type="dxa"/>
        </w:tblCellMar>
        <w:tblLook w:val="01E0"/>
      </w:tblPr>
      <w:tblGrid>
        <w:gridCol w:w="2095"/>
        <w:gridCol w:w="2309"/>
        <w:gridCol w:w="2352"/>
        <w:gridCol w:w="2293"/>
      </w:tblGrid>
      <w:tr>
        <w:trPr>
          <w:trHeight w:val="364" w:hRule="exact"/>
        </w:trPr>
        <w:tc>
          <w:tcPr>
            <w:tcW w:w="2095"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5"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54"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13"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3" w:hRule="exact"/>
        </w:trPr>
        <w:tc>
          <w:tcPr>
            <w:tcW w:w="2095" w:type="dxa"/>
            <w:vMerge/>
            <w:tcBorders>
              <w:left w:val="single" w:sz="12" w:space="0" w:color="000000"/>
              <w:bottom w:val="single" w:sz="6" w:space="0" w:color="000000"/>
              <w:right w:val="single" w:sz="6" w:space="0" w:color="000000"/>
            </w:tcBorders>
            <w:shd w:val="clear" w:color="auto" w:fill="D9D9D9"/>
          </w:tcPr>
          <w:p>
            <w:pPr/>
          </w:p>
        </w:tc>
        <w:tc>
          <w:tcPr>
            <w:tcW w:w="23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725"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74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93"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453"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0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合并范围内关联方</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4,341,425.96</w:t>
            </w:r>
            <w:r>
              <w:rPr>
                <w:rFonts w:ascii="宋体"/>
                <w:sz w:val="21"/>
              </w:rPr>
              <w:t> </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21,707.13</w:t>
            </w:r>
            <w:r>
              <w:rPr>
                <w:rFonts w:ascii="宋体"/>
                <w:sz w:val="21"/>
              </w:rPr>
              <w:t> </w:t>
            </w:r>
          </w:p>
        </w:tc>
        <w:tc>
          <w:tcPr>
            <w:tcW w:w="22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0.50</w:t>
            </w:r>
            <w:r>
              <w:rPr>
                <w:rFonts w:ascii="宋体"/>
                <w:sz w:val="21"/>
              </w:rPr>
              <w:t> </w:t>
            </w:r>
          </w:p>
        </w:tc>
      </w:tr>
      <w:tr>
        <w:trPr>
          <w:trHeight w:val="362" w:hRule="exact"/>
        </w:trPr>
        <w:tc>
          <w:tcPr>
            <w:tcW w:w="20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4,341,425.96</w:t>
            </w:r>
            <w:r>
              <w:rPr>
                <w:rFonts w:ascii="宋体"/>
                <w:sz w:val="21"/>
              </w:rPr>
              <w:t> </w:t>
            </w:r>
          </w:p>
        </w:tc>
        <w:tc>
          <w:tcPr>
            <w:tcW w:w="2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21,707.13</w:t>
            </w:r>
            <w:r>
              <w:rPr>
                <w:rFonts w:ascii="宋体"/>
                <w:sz w:val="21"/>
              </w:rPr>
              <w:t> </w:t>
            </w:r>
          </w:p>
        </w:tc>
        <w:tc>
          <w:tcPr>
            <w:tcW w:w="22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footerReference w:type="default" r:id="rId206"/>
          <w:pgSz w:w="11910" w:h="16840"/>
          <w:pgMar w:footer="1604" w:header="0" w:top="1120" w:bottom="1800" w:left="1180" w:right="640"/>
          <w:pgNumType w:start="188"/>
        </w:sectPr>
      </w:pPr>
    </w:p>
    <w:p>
      <w:pPr>
        <w:pStyle w:val="BodyText"/>
        <w:spacing w:line="241" w:lineRule="exact"/>
        <w:ind w:left="618" w:right="0"/>
        <w:jc w:val="left"/>
        <w:rPr>
          <w:rFonts w:ascii="宋体" w:hAnsi="宋体" w:cs="宋体" w:eastAsia="宋体" w:hint="default"/>
        </w:rPr>
      </w:pPr>
      <w:r>
        <w:rPr>
          <w:rFonts w:ascii="宋体"/>
          <w:w w:val="100"/>
        </w:rPr>
        <w:t> </w:t>
      </w:r>
    </w:p>
    <w:p>
      <w:pPr>
        <w:pStyle w:val="BodyText"/>
        <w:spacing w:line="272" w:lineRule="exact"/>
        <w:ind w:left="618"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6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618" w:right="0"/>
        <w:jc w:val="left"/>
        <w:rPr>
          <w:rFonts w:ascii="宋体" w:hAnsi="宋体" w:cs="宋体" w:eastAsia="宋体" w:hint="default"/>
        </w:rPr>
      </w:pPr>
      <w:r>
        <w:rPr>
          <w:rFonts w:ascii="宋体" w:hAnsi="宋体" w:cs="宋体" w:eastAsia="宋体" w:hint="default"/>
          <w:w w:val="100"/>
        </w:rPr>
        <w:t>  </w:t>
      </w:r>
      <w:r>
        <w:rPr>
          <w:w w:val="100"/>
        </w:rPr>
        <w:t>组合</w:t>
      </w:r>
      <w:r>
        <w:rPr>
          <w:spacing w:val="-3"/>
          <w:w w:val="100"/>
        </w:rPr>
        <w:t>计</w:t>
      </w:r>
      <w:r>
        <w:rPr>
          <w:w w:val="100"/>
        </w:rPr>
        <w:t>提</w:t>
      </w:r>
      <w:r>
        <w:rPr>
          <w:spacing w:val="-3"/>
          <w:w w:val="100"/>
        </w:rPr>
        <w:t>项</w:t>
      </w:r>
      <w:r>
        <w:rPr>
          <w:w w:val="100"/>
        </w:rPr>
        <w:t>目</w:t>
      </w:r>
      <w:r>
        <w:rPr>
          <w:spacing w:val="-3"/>
          <w:w w:val="100"/>
        </w:rPr>
        <w:t>：</w:t>
      </w:r>
      <w:r>
        <w:rPr>
          <w:w w:val="100"/>
        </w:rPr>
        <w:t>组</w:t>
      </w:r>
      <w:r>
        <w:rPr>
          <w:spacing w:val="-3"/>
          <w:w w:val="100"/>
        </w:rPr>
        <w:t>合</w:t>
      </w:r>
      <w:r>
        <w:rPr>
          <w:spacing w:val="-2"/>
          <w:w w:val="100"/>
        </w:rPr>
        <w:t>二</w:t>
      </w:r>
      <w:r>
        <w:rPr>
          <w:rFonts w:ascii="宋体" w:hAnsi="宋体" w:cs="宋体" w:eastAsia="宋体" w:hint="default"/>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6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80" w:right="640"/>
          <w:cols w:num="2" w:equalWidth="0">
            <w:col w:w="4087" w:space="2331"/>
            <w:col w:w="3672"/>
          </w:cols>
        </w:sectPr>
      </w:pPr>
    </w:p>
    <w:p>
      <w:pPr>
        <w:spacing w:line="240" w:lineRule="auto" w:before="7"/>
        <w:rPr>
          <w:rFonts w:ascii="宋体" w:hAnsi="宋体" w:cs="宋体" w:eastAsia="宋体" w:hint="default"/>
          <w:sz w:val="2"/>
          <w:szCs w:val="2"/>
        </w:rPr>
      </w:pPr>
    </w:p>
    <w:tbl>
      <w:tblPr>
        <w:tblW w:w="0" w:type="auto"/>
        <w:jc w:val="left"/>
        <w:tblInd w:w="495" w:type="dxa"/>
        <w:tblLayout w:type="fixed"/>
        <w:tblCellMar>
          <w:top w:w="0" w:type="dxa"/>
          <w:left w:w="0" w:type="dxa"/>
          <w:bottom w:w="0" w:type="dxa"/>
          <w:right w:w="0" w:type="dxa"/>
        </w:tblCellMar>
        <w:tblLook w:val="01E0"/>
      </w:tblPr>
      <w:tblGrid>
        <w:gridCol w:w="2095"/>
        <w:gridCol w:w="2309"/>
        <w:gridCol w:w="2352"/>
        <w:gridCol w:w="2293"/>
      </w:tblGrid>
      <w:tr>
        <w:trPr>
          <w:trHeight w:val="363" w:hRule="exact"/>
        </w:trPr>
        <w:tc>
          <w:tcPr>
            <w:tcW w:w="2095"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5"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54"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113"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095" w:type="dxa"/>
            <w:vMerge/>
            <w:tcBorders>
              <w:left w:val="single" w:sz="12" w:space="0" w:color="000000"/>
              <w:bottom w:val="single" w:sz="6" w:space="0" w:color="000000"/>
              <w:right w:val="single" w:sz="6" w:space="0" w:color="000000"/>
            </w:tcBorders>
            <w:shd w:val="clear" w:color="auto" w:fill="D9D9D9"/>
          </w:tcPr>
          <w:p>
            <w:pPr/>
          </w:p>
        </w:tc>
        <w:tc>
          <w:tcPr>
            <w:tcW w:w="23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725"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74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93"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453"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20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340,695,931.32</w:t>
            </w:r>
            <w:r>
              <w:rPr>
                <w:rFonts w:ascii="宋体"/>
                <w:sz w:val="21"/>
              </w:rPr>
              <w:t> </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1,703,479.66</w:t>
            </w:r>
            <w:r>
              <w:rPr>
                <w:rFonts w:ascii="宋体"/>
                <w:sz w:val="21"/>
              </w:rPr>
              <w:t> </w:t>
            </w:r>
          </w:p>
        </w:tc>
        <w:tc>
          <w:tcPr>
            <w:tcW w:w="22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0.50</w:t>
            </w:r>
            <w:r>
              <w:rPr>
                <w:rFonts w:ascii="宋体"/>
                <w:sz w:val="21"/>
              </w:rPr>
              <w:t> </w:t>
            </w:r>
          </w:p>
        </w:tc>
      </w:tr>
      <w:tr>
        <w:trPr>
          <w:trHeight w:val="355" w:hRule="exact"/>
        </w:trPr>
        <w:tc>
          <w:tcPr>
            <w:tcW w:w="20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1,862.00</w:t>
            </w:r>
            <w:r>
              <w:rPr>
                <w:rFonts w:ascii="宋体"/>
                <w:sz w:val="21"/>
              </w:rPr>
              <w:t> </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93.10</w:t>
            </w:r>
            <w:r>
              <w:rPr>
                <w:rFonts w:ascii="宋体"/>
                <w:sz w:val="21"/>
              </w:rPr>
              <w:t> </w:t>
            </w:r>
          </w:p>
        </w:tc>
        <w:tc>
          <w:tcPr>
            <w:tcW w:w="22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353" w:hRule="exact"/>
        </w:trPr>
        <w:tc>
          <w:tcPr>
            <w:tcW w:w="20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2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355" w:hRule="exact"/>
        </w:trPr>
        <w:tc>
          <w:tcPr>
            <w:tcW w:w="20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9,526,307.42</w:t>
            </w:r>
            <w:r>
              <w:rPr>
                <w:rFonts w:ascii="宋体"/>
                <w:sz w:val="21"/>
              </w:rPr>
              <w:t> </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9,526,307.42</w:t>
            </w:r>
            <w:r>
              <w:rPr>
                <w:rFonts w:ascii="宋体"/>
                <w:sz w:val="21"/>
              </w:rPr>
              <w:t> </w:t>
            </w:r>
          </w:p>
        </w:tc>
        <w:tc>
          <w:tcPr>
            <w:tcW w:w="22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362" w:hRule="exact"/>
        </w:trPr>
        <w:tc>
          <w:tcPr>
            <w:tcW w:w="20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350,224,100.74</w:t>
            </w:r>
            <w:r>
              <w:rPr>
                <w:rFonts w:ascii="宋体"/>
                <w:sz w:val="21"/>
              </w:rPr>
              <w:t> </w:t>
            </w:r>
          </w:p>
        </w:tc>
        <w:tc>
          <w:tcPr>
            <w:tcW w:w="2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11,229,880.18</w:t>
            </w:r>
            <w:r>
              <w:rPr>
                <w:rFonts w:ascii="宋体"/>
                <w:sz w:val="21"/>
              </w:rPr>
              <w:t> </w:t>
            </w:r>
          </w:p>
        </w:tc>
        <w:tc>
          <w:tcPr>
            <w:tcW w:w="22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180" w:right="640"/>
        </w:sectPr>
      </w:pPr>
    </w:p>
    <w:p>
      <w:pPr>
        <w:pStyle w:val="BodyText"/>
        <w:spacing w:line="241" w:lineRule="exact"/>
        <w:ind w:left="618" w:right="0"/>
        <w:jc w:val="left"/>
        <w:rPr>
          <w:rFonts w:ascii="宋体" w:hAnsi="宋体" w:cs="宋体" w:eastAsia="宋体" w:hint="default"/>
        </w:rPr>
      </w:pPr>
      <w:r>
        <w:rPr>
          <w:rFonts w:ascii="宋体"/>
          <w:w w:val="100"/>
        </w:rPr>
        <w:t> </w:t>
      </w:r>
    </w:p>
    <w:p>
      <w:pPr>
        <w:pStyle w:val="BodyText"/>
        <w:spacing w:line="272" w:lineRule="exact"/>
        <w:ind w:left="618"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6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618"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71" w:lineRule="exact"/>
        <w:ind w:left="6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6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6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tabs>
          <w:tab w:pos="1124" w:val="left" w:leader="none"/>
        </w:tabs>
        <w:spacing w:line="240" w:lineRule="auto"/>
        <w:ind w:left="72" w:right="0"/>
        <w:jc w:val="left"/>
      </w:pPr>
      <w:r>
        <w:rPr>
          <w:spacing w:val="-1"/>
        </w:rPr>
        <w:t>单位：元</w:t>
        <w:tab/>
        <w:t>币种：人民币</w:t>
      </w:r>
    </w:p>
    <w:p>
      <w:pPr>
        <w:spacing w:after="0" w:line="240" w:lineRule="auto"/>
        <w:jc w:val="left"/>
        <w:sectPr>
          <w:type w:val="continuous"/>
          <w:pgSz w:w="11910" w:h="16840"/>
          <w:pgMar w:top="1120" w:bottom="1380" w:left="1180" w:right="640"/>
          <w:cols w:num="2" w:equalWidth="0">
            <w:col w:w="7028" w:space="40"/>
            <w:col w:w="3022"/>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052"/>
        <w:gridCol w:w="1592"/>
        <w:gridCol w:w="1382"/>
        <w:gridCol w:w="1064"/>
        <w:gridCol w:w="1068"/>
        <w:gridCol w:w="1064"/>
        <w:gridCol w:w="1591"/>
      </w:tblGrid>
      <w:tr>
        <w:trPr>
          <w:trHeight w:val="295" w:hRule="exact"/>
        </w:trPr>
        <w:tc>
          <w:tcPr>
            <w:tcW w:w="2052"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5"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2"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78" w:type="dxa"/>
            <w:gridSpan w:val="4"/>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本期变动金额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1"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9" w:hRule="exact"/>
        </w:trPr>
        <w:tc>
          <w:tcPr>
            <w:tcW w:w="2052" w:type="dxa"/>
            <w:vMerge/>
            <w:tcBorders>
              <w:left w:val="single" w:sz="12" w:space="0" w:color="000000"/>
              <w:bottom w:val="single" w:sz="6" w:space="0" w:color="000000"/>
              <w:right w:val="single" w:sz="6" w:space="0" w:color="000000"/>
            </w:tcBorders>
            <w:shd w:val="clear" w:color="auto" w:fill="D9D9D9"/>
          </w:tcPr>
          <w:p>
            <w:pPr/>
          </w:p>
        </w:tc>
        <w:tc>
          <w:tcPr>
            <w:tcW w:w="1592" w:type="dxa"/>
            <w:vMerge/>
            <w:tcBorders>
              <w:left w:val="single" w:sz="6" w:space="0" w:color="000000"/>
              <w:bottom w:val="single" w:sz="6" w:space="0" w:color="000000"/>
              <w:right w:val="single" w:sz="6" w:space="0" w:color="000000"/>
            </w:tcBorders>
            <w:shd w:val="clear" w:color="auto" w:fill="D9D9D9"/>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left="470" w:right="0"/>
              <w:jc w:val="left"/>
              <w:rPr>
                <w:rFonts w:ascii="宋体" w:hAnsi="宋体" w:cs="宋体" w:eastAsia="宋体" w:hint="default"/>
                <w:sz w:val="21"/>
                <w:szCs w:val="21"/>
              </w:rPr>
            </w:pPr>
            <w:r>
              <w:rPr>
                <w:rFonts w:ascii="宋体" w:hAnsi="宋体" w:cs="宋体" w:eastAsia="宋体" w:hint="default"/>
                <w:b/>
                <w:bCs/>
                <w:sz w:val="21"/>
                <w:szCs w:val="21"/>
              </w:rPr>
              <w:t>计提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right="4"/>
              <w:jc w:val="center"/>
              <w:rPr>
                <w:rFonts w:ascii="宋体" w:hAnsi="宋体" w:cs="宋体" w:eastAsia="宋体" w:hint="default"/>
                <w:sz w:val="21"/>
                <w:szCs w:val="21"/>
              </w:rPr>
            </w:pPr>
            <w:r>
              <w:rPr>
                <w:rFonts w:ascii="宋体" w:hAnsi="宋体" w:cs="宋体" w:eastAsia="宋体" w:hint="default"/>
                <w:b/>
                <w:bCs/>
                <w:sz w:val="21"/>
                <w:szCs w:val="21"/>
              </w:rPr>
              <w:t>收回或</w:t>
            </w:r>
            <w:r>
              <w:rPr>
                <w:rFonts w:ascii="宋体" w:hAnsi="宋体" w:cs="宋体" w:eastAsia="宋体" w:hint="default"/>
                <w:sz w:val="21"/>
                <w:szCs w:val="21"/>
              </w:rPr>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转销或</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核销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left="309"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p>
            <w:pPr>
              <w:pStyle w:val="TableParagraph"/>
              <w:spacing w:line="273" w:lineRule="exact"/>
              <w:ind w:left="309"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1" w:type="dxa"/>
            <w:vMerge/>
            <w:tcBorders>
              <w:left w:val="single" w:sz="6" w:space="0" w:color="000000"/>
              <w:bottom w:val="single" w:sz="6" w:space="0" w:color="000000"/>
              <w:right w:val="single" w:sz="12" w:space="0" w:color="000000"/>
            </w:tcBorders>
            <w:shd w:val="clear" w:color="auto" w:fill="D9D9D9"/>
          </w:tcPr>
          <w:p>
            <w:pPr/>
          </w:p>
        </w:tc>
      </w:tr>
      <w:tr>
        <w:trPr>
          <w:trHeight w:val="559" w:hRule="exact"/>
        </w:trPr>
        <w:tc>
          <w:tcPr>
            <w:tcW w:w="2052"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单项计提预期信用</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损失的应收账款</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560" w:hRule="exact"/>
        </w:trPr>
        <w:tc>
          <w:tcPr>
            <w:tcW w:w="2052"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按组合计提预期信</w:t>
            </w:r>
          </w:p>
          <w:p>
            <w:pPr>
              <w:pStyle w:val="TableParagraph"/>
              <w:spacing w:line="275" w:lineRule="exact"/>
              <w:ind w:left="98" w:right="0"/>
              <w:jc w:val="left"/>
              <w:rPr>
                <w:rFonts w:ascii="宋体" w:hAnsi="宋体" w:cs="宋体" w:eastAsia="宋体" w:hint="default"/>
                <w:sz w:val="21"/>
                <w:szCs w:val="21"/>
              </w:rPr>
            </w:pPr>
            <w:r>
              <w:rPr>
                <w:rFonts w:ascii="宋体" w:hAnsi="宋体" w:cs="宋体" w:eastAsia="宋体" w:hint="default"/>
                <w:sz w:val="21"/>
                <w:szCs w:val="21"/>
              </w:rPr>
              <w:t>用损失的应收账款</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8"/>
              <w:jc w:val="right"/>
              <w:rPr>
                <w:rFonts w:ascii="宋体" w:hAnsi="宋体" w:cs="宋体" w:eastAsia="宋体" w:hint="default"/>
                <w:sz w:val="21"/>
                <w:szCs w:val="21"/>
              </w:rPr>
            </w:pPr>
            <w:r>
              <w:rPr>
                <w:rFonts w:ascii="宋体"/>
                <w:w w:val="100"/>
                <w:sz w:val="21"/>
              </w:rPr>
              <w:t> </w:t>
            </w:r>
          </w:p>
        </w:tc>
      </w:tr>
      <w:tr>
        <w:trPr>
          <w:trHeight w:val="355" w:hRule="exact"/>
        </w:trPr>
        <w:tc>
          <w:tcPr>
            <w:tcW w:w="20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sz w:val="21"/>
                <w:szCs w:val="21"/>
              </w:rPr>
              <w:t>其中：组合一</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154,531.35</w:t>
            </w:r>
            <w:r>
              <w:rPr>
                <w:rFonts w:ascii="宋体"/>
                <w:sz w:val="21"/>
              </w:rPr>
              <w:t> </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-132,824.22</w:t>
            </w:r>
            <w:r>
              <w:rPr>
                <w:rFonts w:ascii="宋体"/>
                <w:sz w:val="21"/>
              </w:rPr>
              <w:t>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21,707.13</w:t>
            </w:r>
            <w:r>
              <w:rPr>
                <w:rFonts w:ascii="宋体"/>
                <w:sz w:val="21"/>
              </w:rPr>
              <w:t> </w:t>
            </w:r>
          </w:p>
        </w:tc>
      </w:tr>
      <w:tr>
        <w:trPr>
          <w:trHeight w:val="355" w:hRule="exact"/>
        </w:trPr>
        <w:tc>
          <w:tcPr>
            <w:tcW w:w="20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8"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组合二</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10,575,547.16</w:t>
            </w:r>
            <w:r>
              <w:rPr>
                <w:rFonts w:ascii="宋体"/>
                <w:sz w:val="21"/>
              </w:rPr>
              <w:t> </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654,333.02</w:t>
            </w:r>
            <w:r>
              <w:rPr>
                <w:rFonts w:ascii="宋体"/>
                <w:sz w:val="21"/>
              </w:rPr>
              <w:t>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11,229,880.18</w:t>
            </w:r>
            <w:r>
              <w:rPr>
                <w:rFonts w:ascii="宋体"/>
                <w:sz w:val="21"/>
              </w:rPr>
              <w:t> </w:t>
            </w:r>
          </w:p>
        </w:tc>
      </w:tr>
      <w:tr>
        <w:trPr>
          <w:trHeight w:val="360" w:hRule="exact"/>
        </w:trPr>
        <w:tc>
          <w:tcPr>
            <w:tcW w:w="205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spacing w:val="-1"/>
                <w:sz w:val="21"/>
              </w:rPr>
              <w:t>10,730,078.51</w:t>
            </w:r>
            <w:r>
              <w:rPr>
                <w:rFonts w:ascii="宋体"/>
                <w:sz w:val="21"/>
              </w:rPr>
              <w:t> </w:t>
            </w:r>
          </w:p>
        </w:tc>
        <w:tc>
          <w:tcPr>
            <w:tcW w:w="13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spacing w:val="-1"/>
                <w:sz w:val="21"/>
              </w:rPr>
              <w:t>521,508.80</w:t>
            </w:r>
            <w:r>
              <w:rPr>
                <w:rFonts w:ascii="宋体"/>
                <w:sz w:val="21"/>
              </w:rPr>
              <w:t> </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10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right"/>
              <w:rPr>
                <w:rFonts w:ascii="宋体" w:hAnsi="宋体" w:cs="宋体" w:eastAsia="宋体" w:hint="default"/>
                <w:sz w:val="21"/>
                <w:szCs w:val="21"/>
              </w:rPr>
            </w:pPr>
            <w:r>
              <w:rPr>
                <w:rFonts w:ascii="宋体"/>
                <w:w w:val="100"/>
                <w:sz w:val="21"/>
              </w:rPr>
              <w:t> </w:t>
            </w:r>
          </w:p>
        </w:tc>
        <w:tc>
          <w:tcPr>
            <w:tcW w:w="1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11,251,587.31</w:t>
            </w:r>
            <w:r>
              <w:rPr>
                <w:rFonts w:ascii="宋体"/>
                <w:sz w:val="21"/>
              </w:rPr>
              <w:t> </w:t>
            </w:r>
          </w:p>
        </w:tc>
      </w:tr>
    </w:tbl>
    <w:p>
      <w:pPr>
        <w:spacing w:line="240" w:lineRule="auto" w:before="6"/>
        <w:rPr>
          <w:rFonts w:ascii="宋体" w:hAnsi="宋体" w:cs="宋体" w:eastAsia="宋体" w:hint="default"/>
          <w:sz w:val="14"/>
          <w:szCs w:val="14"/>
        </w:rPr>
      </w:pPr>
    </w:p>
    <w:p>
      <w:pPr>
        <w:pStyle w:val="BodyText"/>
        <w:spacing w:line="274" w:lineRule="exact" w:before="36"/>
        <w:ind w:left="618"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left="6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6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2"/>
          <w:w w:val="100"/>
        </w:rPr>
        <w:t>收</w:t>
      </w:r>
      <w:r>
        <w:rPr>
          <w:w w:val="100"/>
        </w:rPr>
        <w:t>账</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spacing w:after="0" w:line="290" w:lineRule="auto"/>
        <w:jc w:val="left"/>
        <w:rPr>
          <w:rFonts w:ascii="宋体" w:hAnsi="宋体" w:cs="宋体" w:eastAsia="宋体" w:hint="default"/>
        </w:rPr>
        <w:sectPr>
          <w:type w:val="continuous"/>
          <w:pgSz w:w="11910" w:h="16840"/>
          <w:pgMar w:top="1120" w:bottom="1380" w:left="1180" w:right="64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0" w:footer="1604" w:top="1120" w:bottom="1800" w:left="1560" w:right="1040"/>
        </w:sectPr>
      </w:pPr>
    </w:p>
    <w:p>
      <w:pPr>
        <w:pStyle w:val="BodyText"/>
        <w:spacing w:line="240" w:lineRule="auto" w:before="36"/>
        <w:ind w:left="238"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应</w:t>
      </w:r>
      <w:r>
        <w:rPr>
          <w:spacing w:val="-3"/>
          <w:w w:val="100"/>
        </w:rPr>
        <w:t>收</w:t>
      </w:r>
      <w:r>
        <w:rPr>
          <w:w w:val="100"/>
        </w:rPr>
        <w:t>账</w:t>
      </w:r>
      <w:r>
        <w:rPr>
          <w:spacing w:val="-3"/>
          <w:w w:val="100"/>
        </w:rPr>
        <w:t>款</w:t>
      </w:r>
      <w:r>
        <w:rPr>
          <w:w w:val="100"/>
        </w:rPr>
        <w:t>核</w:t>
      </w:r>
      <w:r>
        <w:rPr>
          <w:spacing w:val="-3"/>
          <w:w w:val="100"/>
        </w:rPr>
        <w:t>销</w:t>
      </w:r>
      <w:r>
        <w:rPr>
          <w:w w:val="100"/>
        </w:rPr>
        <w:t>情</w:t>
      </w:r>
      <w:r>
        <w:rPr>
          <w:spacing w:val="-3"/>
          <w:w w:val="100"/>
        </w:rPr>
        <w:t>况</w:t>
      </w:r>
      <w:r>
        <w:rPr>
          <w:rFonts w:ascii="宋体" w:hAnsi="宋体" w:cs="宋体" w:eastAsia="宋体" w:hint="default"/>
          <w:w w:val="100"/>
        </w:rPr>
        <w:t> </w:t>
      </w:r>
    </w:p>
    <w:p>
      <w:pPr>
        <w:pStyle w:val="BodyText"/>
        <w:spacing w:line="271"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0"/>
        <w:jc w:val="left"/>
        <w:rPr>
          <w:rFonts w:ascii="宋体" w:hAnsi="宋体" w:cs="宋体" w:eastAsia="宋体" w:hint="default"/>
        </w:rPr>
      </w:pPr>
      <w:r>
        <w:rPr/>
        <w:pict>
          <v:shape style="position:absolute;margin-left:83.783997pt;margin-top:29.643652pt;width:454.2pt;height:47.8pt;mso-position-horizontal-relative:page;mso-position-vertical-relative:paragraph;z-index:4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5"/>
                    <w:gridCol w:w="1844"/>
                    <w:gridCol w:w="2126"/>
                    <w:gridCol w:w="1985"/>
                  </w:tblGrid>
                  <w:tr>
                    <w:trPr>
                      <w:trHeight w:val="559" w:hRule="exact"/>
                    </w:trPr>
                    <w:tc>
                      <w:tcPr>
                        <w:tcW w:w="3085"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102"/>
                          <w:ind w:left="1120"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4"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6"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占应收账款期末余额</w:t>
                        </w:r>
                        <w:r>
                          <w:rPr>
                            <w:rFonts w:ascii="宋体" w:hAnsi="宋体" w:cs="宋体" w:eastAsia="宋体" w:hint="default"/>
                            <w:sz w:val="21"/>
                            <w:szCs w:val="21"/>
                          </w:rPr>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的比例</w:t>
                        </w:r>
                        <w:r>
                          <w:rPr>
                            <w:rFonts w:ascii="宋体" w:hAnsi="宋体" w:cs="宋体" w:eastAsia="宋体" w:hint="default"/>
                            <w:b/>
                            <w:bCs/>
                            <w:sz w:val="21"/>
                            <w:szCs w:val="21"/>
                          </w:rPr>
                          <w:t>(%) </w:t>
                        </w:r>
                        <w:r>
                          <w:rPr>
                            <w:rFonts w:ascii="宋体" w:hAnsi="宋体" w:cs="宋体" w:eastAsia="宋体" w:hint="default"/>
                            <w:sz w:val="21"/>
                            <w:szCs w:val="21"/>
                          </w:rPr>
                        </w:r>
                      </w:p>
                    </w:tc>
                    <w:tc>
                      <w:tcPr>
                        <w:tcW w:w="1985"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b/>
                            <w:bCs/>
                            <w:sz w:val="21"/>
                            <w:szCs w:val="21"/>
                          </w:rPr>
                          <w:t>已计提坏账准备</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7" w:hRule="exact"/>
                    </w:trPr>
                    <w:tc>
                      <w:tcPr>
                        <w:tcW w:w="3085" w:type="dxa"/>
                        <w:tcBorders>
                          <w:top w:val="nil" w:sz="6" w:space="0" w:color="auto"/>
                          <w:left w:val="nil" w:sz="6" w:space="0" w:color="auto"/>
                          <w:bottom w:val="single" w:sz="12" w:space="0" w:color="000000"/>
                          <w:right w:val="single" w:sz="4" w:space="0" w:color="000000"/>
                        </w:tcBorders>
                      </w:tcPr>
                      <w:p>
                        <w:pPr>
                          <w:pStyle w:val="TableParagraph"/>
                          <w:spacing w:line="240" w:lineRule="auto" w:before="35"/>
                          <w:ind w:left="107" w:right="0"/>
                          <w:jc w:val="left"/>
                          <w:rPr>
                            <w:rFonts w:ascii="宋体" w:hAnsi="宋体" w:cs="宋体" w:eastAsia="宋体" w:hint="default"/>
                            <w:sz w:val="21"/>
                            <w:szCs w:val="21"/>
                          </w:rPr>
                        </w:pPr>
                        <w:r>
                          <w:rPr>
                            <w:rFonts w:ascii="宋体" w:hAnsi="宋体" w:cs="宋体" w:eastAsia="宋体" w:hint="default"/>
                            <w:sz w:val="21"/>
                            <w:szCs w:val="21"/>
                          </w:rPr>
                          <w:t>期末余额前五名应收账款汇总</w:t>
                        </w:r>
                        <w:r>
                          <w:rPr>
                            <w:rFonts w:ascii="宋体" w:hAnsi="宋体" w:cs="宋体" w:eastAsia="宋体" w:hint="default"/>
                            <w:sz w:val="21"/>
                            <w:szCs w:val="21"/>
                          </w:rPr>
                          <w:t> </w:t>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5"/>
                          <w:ind w:left="102" w:right="0"/>
                          <w:jc w:val="center"/>
                          <w:rPr>
                            <w:rFonts w:ascii="宋体" w:hAnsi="宋体" w:cs="宋体" w:eastAsia="宋体" w:hint="default"/>
                            <w:sz w:val="21"/>
                            <w:szCs w:val="21"/>
                          </w:rPr>
                        </w:pPr>
                        <w:r>
                          <w:rPr>
                            <w:rFonts w:ascii="宋体"/>
                            <w:sz w:val="21"/>
                          </w:rPr>
                          <w:t>292,902,100.30 </w:t>
                        </w:r>
                      </w:p>
                    </w:tc>
                    <w:tc>
                      <w:tcPr>
                        <w:tcW w:w="212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5"/>
                          <w:ind w:left="794" w:right="0"/>
                          <w:jc w:val="left"/>
                          <w:rPr>
                            <w:rFonts w:ascii="宋体" w:hAnsi="宋体" w:cs="宋体" w:eastAsia="宋体" w:hint="default"/>
                            <w:sz w:val="21"/>
                            <w:szCs w:val="21"/>
                          </w:rPr>
                        </w:pPr>
                        <w:r>
                          <w:rPr>
                            <w:rFonts w:ascii="宋体"/>
                            <w:sz w:val="21"/>
                          </w:rPr>
                          <w:t>82.61 </w:t>
                        </w:r>
                      </w:p>
                    </w:tc>
                    <w:tc>
                      <w:tcPr>
                        <w:tcW w:w="1985" w:type="dxa"/>
                        <w:tcBorders>
                          <w:top w:val="nil" w:sz="6" w:space="0" w:color="auto"/>
                          <w:left w:val="single" w:sz="4" w:space="0" w:color="000000"/>
                          <w:bottom w:val="single" w:sz="12" w:space="0" w:color="000000"/>
                          <w:right w:val="nil" w:sz="6" w:space="0" w:color="auto"/>
                        </w:tcBorders>
                      </w:tcPr>
                      <w:p>
                        <w:pPr>
                          <w:pStyle w:val="TableParagraph"/>
                          <w:spacing w:line="240" w:lineRule="auto" w:before="35"/>
                          <w:ind w:left="192" w:right="0"/>
                          <w:jc w:val="center"/>
                          <w:rPr>
                            <w:rFonts w:ascii="宋体" w:hAnsi="宋体" w:cs="宋体" w:eastAsia="宋体" w:hint="default"/>
                            <w:sz w:val="21"/>
                            <w:szCs w:val="21"/>
                          </w:rPr>
                        </w:pPr>
                        <w:r>
                          <w:rPr>
                            <w:rFonts w:ascii="宋体"/>
                            <w:sz w:val="21"/>
                          </w:rPr>
                          <w:t>1,464,510.51 </w:t>
                        </w:r>
                      </w:p>
                    </w:tc>
                  </w:tr>
                </w:tbl>
                <w:p>
                  <w:pPr/>
                </w:p>
              </w:txbxContent>
            </v:textbox>
            <w10:wrap type="none"/>
          </v:shape>
        </w:pict>
      </w: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25"/>
          <w:szCs w:val="25"/>
        </w:rPr>
      </w:pPr>
    </w:p>
    <w:p>
      <w:pPr>
        <w:tabs>
          <w:tab w:pos="5053" w:val="left" w:leader="none"/>
        </w:tabs>
        <w:spacing w:line="20" w:lineRule="exact"/>
        <w:ind w:left="3209" w:right="0" w:firstLine="0"/>
        <w:rPr>
          <w:rFonts w:ascii="宋体" w:hAnsi="宋体" w:cs="宋体" w:eastAsia="宋体" w:hint="default"/>
          <w:sz w:val="2"/>
          <w:szCs w:val="2"/>
        </w:rPr>
      </w:pPr>
      <w:r>
        <w:rPr>
          <w:rFonts w:ascii="宋体"/>
          <w:sz w:val="2"/>
        </w:rPr>
        <w:drawing>
          <wp:inline distT="0" distB="0" distL="0" distR="0">
            <wp:extent cx="19048" cy="1524"/>
            <wp:effectExtent l="0" t="0" r="0" b="0"/>
            <wp:docPr id="25" name="image9.png" descr=""/>
            <wp:cNvGraphicFramePr>
              <a:graphicFrameLocks noChangeAspect="1"/>
            </wp:cNvGraphicFramePr>
            <a:graphic>
              <a:graphicData uri="http://schemas.openxmlformats.org/drawingml/2006/picture">
                <pic:pic>
                  <pic:nvPicPr>
                    <pic:cNvPr id="26" name="image9.png"/>
                    <pic:cNvPicPr/>
                  </pic:nvPicPr>
                  <pic:blipFill>
                    <a:blip r:embed="rId45" cstate="print"/>
                    <a:stretch>
                      <a:fillRect/>
                    </a:stretch>
                  </pic:blipFill>
                  <pic:spPr>
                    <a:xfrm>
                      <a:off x="0" y="0"/>
                      <a:ext cx="19048"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19048" cy="1524"/>
            <wp:effectExtent l="0" t="0" r="0" b="0"/>
            <wp:docPr id="27" name="image10.png" descr=""/>
            <wp:cNvGraphicFramePr>
              <a:graphicFrameLocks noChangeAspect="1"/>
            </wp:cNvGraphicFramePr>
            <a:graphic>
              <a:graphicData uri="http://schemas.openxmlformats.org/drawingml/2006/picture">
                <pic:pic>
                  <pic:nvPicPr>
                    <pic:cNvPr id="28" name="image10.png"/>
                    <pic:cNvPicPr/>
                  </pic:nvPicPr>
                  <pic:blipFill>
                    <a:blip r:embed="rId46" cstate="print"/>
                    <a:stretch>
                      <a:fillRect/>
                    </a:stretch>
                  </pic:blipFill>
                  <pic:spPr>
                    <a:xfrm>
                      <a:off x="0" y="0"/>
                      <a:ext cx="19048" cy="152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3"/>
        <w:spacing w:line="290" w:lineRule="auto"/>
        <w:ind w:left="238" w:right="0"/>
        <w:jc w:val="left"/>
        <w:rPr>
          <w:rFonts w:ascii="宋体" w:hAnsi="宋体" w:cs="宋体" w:eastAsia="宋体" w:hint="default"/>
          <w:b w:val="0"/>
          <w:bCs w:val="0"/>
        </w:rPr>
      </w:pPr>
      <w:r>
        <w:rPr/>
        <w:pict>
          <v:group style="position:absolute;margin-left:84.503998pt;margin-top:-22.416368pt;width:452pt;height:5.55pt;mso-position-horizontal-relative:page;mso-position-vertical-relative:paragraph;z-index:4480" coordorigin="1690,-448" coordsize="9040,111">
            <v:shape style="position:absolute;left:1690;top:-448;width:3099;height:110" type="#_x0000_t75" stroked="false">
              <v:imagedata r:id="rId207" o:title=""/>
            </v:shape>
            <v:shape style="position:absolute;left:4765;top:-352;width:1858;height:14" type="#_x0000_t75" stroked="false">
              <v:imagedata r:id="rId208" o:title=""/>
            </v:shape>
            <v:shape style="position:absolute;left:6609;top:-348;width:4121;height:10" type="#_x0000_t75" stroked="false">
              <v:imagedata r:id="rId209" o:title=""/>
            </v:shape>
            <w10:wrap type="none"/>
          </v:group>
        </w:pict>
      </w: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3"/>
          <w:szCs w:val="23"/>
        </w:rPr>
      </w:pPr>
    </w:p>
    <w:p>
      <w:pPr>
        <w:pStyle w:val="Heading3"/>
        <w:spacing w:line="240" w:lineRule="auto"/>
        <w:ind w:left="238"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4" w:lineRule="exact"/>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3"/>
        <w:spacing w:line="290" w:lineRule="auto" w:before="58"/>
        <w:ind w:left="238" w:right="2656"/>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3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9"/>
        <w:rPr>
          <w:rFonts w:ascii="宋体" w:hAnsi="宋体" w:cs="宋体" w:eastAsia="宋体" w:hint="default"/>
          <w:sz w:val="4"/>
          <w:szCs w:val="4"/>
        </w:rPr>
      </w:pPr>
    </w:p>
    <w:p>
      <w:pPr>
        <w:spacing w:line="20" w:lineRule="exact"/>
        <w:ind w:left="658"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9048" cy="1524"/>
            <wp:effectExtent l="0" t="0" r="0" b="0"/>
            <wp:docPr id="29" name="image10.png" descr=""/>
            <wp:cNvGraphicFramePr>
              <a:graphicFrameLocks noChangeAspect="1"/>
            </wp:cNvGraphicFramePr>
            <a:graphic>
              <a:graphicData uri="http://schemas.openxmlformats.org/drawingml/2006/picture">
                <pic:pic>
                  <pic:nvPicPr>
                    <pic:cNvPr id="30" name="image10.png"/>
                    <pic:cNvPicPr/>
                  </pic:nvPicPr>
                  <pic:blipFill>
                    <a:blip r:embed="rId46" cstate="print"/>
                    <a:stretch>
                      <a:fillRect/>
                    </a:stretch>
                  </pic:blipFill>
                  <pic:spPr>
                    <a:xfrm>
                      <a:off x="0" y="0"/>
                      <a:ext cx="19048" cy="1524"/>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5196" w:space="1326"/>
            <w:col w:w="2788"/>
          </w:cols>
        </w:sectPr>
      </w:pPr>
    </w:p>
    <w:p>
      <w:pPr>
        <w:spacing w:line="240" w:lineRule="auto" w:before="5"/>
        <w:rPr>
          <w:rFonts w:ascii="宋体" w:hAnsi="宋体" w:cs="宋体" w:eastAsia="宋体" w:hint="default"/>
          <w:sz w:val="2"/>
          <w:szCs w:val="2"/>
        </w:rPr>
      </w:pPr>
    </w:p>
    <w:tbl>
      <w:tblPr>
        <w:tblW w:w="0" w:type="auto"/>
        <w:jc w:val="left"/>
        <w:tblInd w:w="192" w:type="dxa"/>
        <w:tblLayout w:type="fixed"/>
        <w:tblCellMar>
          <w:top w:w="0" w:type="dxa"/>
          <w:left w:w="0" w:type="dxa"/>
          <w:bottom w:w="0" w:type="dxa"/>
          <w:right w:w="0" w:type="dxa"/>
        </w:tblCellMar>
        <w:tblLook w:val="01E0"/>
      </w:tblPr>
      <w:tblGrid>
        <w:gridCol w:w="3140"/>
        <w:gridCol w:w="2885"/>
        <w:gridCol w:w="2871"/>
      </w:tblGrid>
      <w:tr>
        <w:trPr>
          <w:trHeight w:val="364" w:hRule="exact"/>
        </w:trPr>
        <w:tc>
          <w:tcPr>
            <w:tcW w:w="314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right="1244"/>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1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7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00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6" w:space="0" w:color="000000"/>
              <w:left w:val="single" w:sz="6" w:space="0" w:color="000000"/>
              <w:bottom w:val="single" w:sz="6" w:space="0" w:color="000000"/>
              <w:right w:val="single" w:sz="6" w:space="0" w:color="000000"/>
            </w:tcBorders>
          </w:tcPr>
          <w:p>
            <w:pPr/>
          </w:p>
        </w:tc>
        <w:tc>
          <w:tcPr>
            <w:tcW w:w="2871" w:type="dxa"/>
            <w:tcBorders>
              <w:top w:val="single" w:sz="6" w:space="0" w:color="000000"/>
              <w:left w:val="single" w:sz="6" w:space="0" w:color="000000"/>
              <w:bottom w:val="single" w:sz="6" w:space="0" w:color="000000"/>
              <w:right w:val="single" w:sz="12" w:space="0" w:color="000000"/>
            </w:tcBorders>
          </w:tcPr>
          <w:p>
            <w:pPr/>
          </w:p>
        </w:tc>
      </w:tr>
      <w:tr>
        <w:trPr>
          <w:trHeight w:val="353"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4"/>
              <w:jc w:val="right"/>
              <w:rPr>
                <w:rFonts w:ascii="宋体" w:hAnsi="宋体" w:cs="宋体" w:eastAsia="宋体" w:hint="default"/>
                <w:sz w:val="21"/>
                <w:szCs w:val="21"/>
              </w:rPr>
            </w:pPr>
            <w:r>
              <w:rPr>
                <w:rFonts w:ascii="宋体"/>
                <w:spacing w:val="-1"/>
                <w:sz w:val="21"/>
              </w:rPr>
              <w:t>18,472,818.81</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7"/>
              <w:jc w:val="right"/>
              <w:rPr>
                <w:rFonts w:ascii="宋体" w:hAnsi="宋体" w:cs="宋体" w:eastAsia="宋体" w:hint="default"/>
                <w:sz w:val="21"/>
                <w:szCs w:val="21"/>
              </w:rPr>
            </w:pPr>
            <w:r>
              <w:rPr>
                <w:rFonts w:ascii="宋体"/>
                <w:spacing w:val="-1"/>
                <w:sz w:val="21"/>
              </w:rPr>
              <w:t>17,738,428.85</w:t>
            </w:r>
          </w:p>
        </w:tc>
      </w:tr>
      <w:tr>
        <w:trPr>
          <w:trHeight w:val="355" w:hRule="exact"/>
        </w:trPr>
        <w:tc>
          <w:tcPr>
            <w:tcW w:w="314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638,812,625.62</w:t>
            </w:r>
          </w:p>
        </w:tc>
        <w:tc>
          <w:tcPr>
            <w:tcW w:w="2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313,914,132.93</w:t>
            </w:r>
          </w:p>
        </w:tc>
      </w:tr>
      <w:tr>
        <w:trPr>
          <w:trHeight w:val="362" w:hRule="exact"/>
        </w:trPr>
        <w:tc>
          <w:tcPr>
            <w:tcW w:w="314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right="12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657,285,444.43</w:t>
            </w:r>
          </w:p>
        </w:tc>
        <w:tc>
          <w:tcPr>
            <w:tcW w:w="28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331,652,561.78</w:t>
            </w:r>
          </w:p>
        </w:tc>
      </w:tr>
    </w:tbl>
    <w:p>
      <w:pPr>
        <w:pStyle w:val="BodyText"/>
        <w:spacing w:line="241" w:lineRule="exact"/>
        <w:ind w:left="449"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left="238"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90" w:lineRule="auto"/>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重要逾期利</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90" w:lineRule="auto"/>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坏账准备计提情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2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spacing w:after="0" w:line="272" w:lineRule="exact"/>
        <w:jc w:val="left"/>
        <w:rPr>
          <w:rFonts w:ascii="宋体" w:hAnsi="宋体" w:cs="宋体" w:eastAsia="宋体" w:hint="default"/>
        </w:rPr>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10"/>
          <w:pgSz w:w="11910" w:h="16840"/>
          <w:pgMar w:footer="1195" w:header="0" w:top="1120" w:bottom="1380" w:left="1560" w:right="1020"/>
        </w:sectPr>
      </w:pPr>
    </w:p>
    <w:p>
      <w:pPr>
        <w:spacing w:line="292" w:lineRule="auto" w:before="36"/>
        <w:ind w:left="2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0"/>
        <w:ind w:left="238"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20"/>
          <w:cols w:num="2" w:equalWidth="0">
            <w:col w:w="2024" w:space="4498"/>
            <w:col w:w="2808"/>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793"/>
        <w:gridCol w:w="2696"/>
        <w:gridCol w:w="2561"/>
      </w:tblGrid>
      <w:tr>
        <w:trPr>
          <w:trHeight w:val="362" w:hRule="exact"/>
        </w:trPr>
        <w:tc>
          <w:tcPr>
            <w:tcW w:w="379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3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z w:val="21"/>
                <w:szCs w:val="21"/>
              </w:rPr>
              <w:t>(</w:t>
            </w:r>
            <w:r>
              <w:rPr>
                <w:rFonts w:ascii="宋体" w:hAnsi="宋体" w:cs="宋体" w:eastAsia="宋体" w:hint="default"/>
                <w:b/>
                <w:bCs/>
                <w:sz w:val="21"/>
                <w:szCs w:val="21"/>
              </w:rPr>
              <w:t>或被投资单位</w:t>
            </w:r>
            <w:r>
              <w:rPr>
                <w:rFonts w:ascii="宋体" w:hAnsi="宋体" w:cs="宋体" w:eastAsia="宋体" w:hint="default"/>
                <w:b/>
                <w:bCs/>
                <w:sz w:val="21"/>
                <w:szCs w:val="21"/>
              </w:rPr>
              <w:t>) </w:t>
            </w:r>
            <w:r>
              <w:rPr>
                <w:rFonts w:ascii="宋体" w:hAnsi="宋体" w:cs="宋体" w:eastAsia="宋体" w:hint="default"/>
                <w:sz w:val="21"/>
                <w:szCs w:val="21"/>
              </w:rPr>
            </w:r>
          </w:p>
        </w:tc>
        <w:tc>
          <w:tcPr>
            <w:tcW w:w="269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91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6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85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大连集发环渤海集装箱运输有限公司</w:t>
            </w:r>
            <w:r>
              <w:rPr>
                <w:rFonts w:ascii="宋体" w:hAnsi="宋体" w:cs="宋体" w:eastAsia="宋体" w:hint="default"/>
                <w:sz w:val="21"/>
                <w:szCs w:val="21"/>
              </w:rPr>
              <w:t> </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25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148,527.88</w:t>
            </w:r>
            <w:r>
              <w:rPr>
                <w:rFonts w:ascii="宋体"/>
                <w:sz w:val="21"/>
              </w:rPr>
              <w:t> </w:t>
            </w:r>
          </w:p>
        </w:tc>
      </w:tr>
      <w:tr>
        <w:trPr>
          <w:trHeight w:val="355" w:hRule="exact"/>
        </w:trPr>
        <w:tc>
          <w:tcPr>
            <w:tcW w:w="3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r>
              <w:rPr>
                <w:rFonts w:ascii="宋体" w:hAnsi="宋体" w:cs="宋体" w:eastAsia="宋体" w:hint="default"/>
                <w:sz w:val="21"/>
                <w:szCs w:val="21"/>
              </w:rPr>
              <w:t> </w:t>
            </w:r>
          </w:p>
        </w:tc>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18,472,818.81</w:t>
            </w:r>
            <w:r>
              <w:rPr>
                <w:rFonts w:ascii="宋体"/>
                <w:sz w:val="21"/>
              </w:rPr>
              <w:t> </w:t>
            </w:r>
          </w:p>
        </w:tc>
        <w:tc>
          <w:tcPr>
            <w:tcW w:w="25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17,589,900.97</w:t>
            </w:r>
            <w:r>
              <w:rPr>
                <w:rFonts w:ascii="宋体"/>
                <w:sz w:val="21"/>
              </w:rPr>
              <w:t> </w:t>
            </w:r>
          </w:p>
        </w:tc>
      </w:tr>
      <w:tr>
        <w:trPr>
          <w:trHeight w:val="360" w:hRule="exact"/>
        </w:trPr>
        <w:tc>
          <w:tcPr>
            <w:tcW w:w="379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18,472,818.81</w:t>
            </w:r>
            <w:r>
              <w:rPr>
                <w:rFonts w:ascii="宋体"/>
                <w:sz w:val="21"/>
              </w:rPr>
              <w:t> </w:t>
            </w:r>
          </w:p>
        </w:tc>
        <w:tc>
          <w:tcPr>
            <w:tcW w:w="25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17,738,428.85</w:t>
            </w:r>
            <w:r>
              <w:rPr>
                <w:rFonts w:ascii="宋体"/>
                <w:sz w:val="21"/>
              </w:rPr>
              <w:t> </w:t>
            </w:r>
          </w:p>
        </w:tc>
      </w:tr>
    </w:tbl>
    <w:p>
      <w:pPr>
        <w:pStyle w:val="BodyText"/>
        <w:spacing w:line="243" w:lineRule="exact"/>
        <w:ind w:left="65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3"/>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90" w:lineRule="auto"/>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4"/>
          <w:w w:val="99"/>
        </w:rPr>
        <w:t>.</w:t>
      </w:r>
      <w:r>
        <w:rPr>
          <w:w w:val="100"/>
        </w:rPr>
        <w:t>坏账准备计提情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8" w:right="141" w:firstLine="419"/>
        <w:jc w:val="left"/>
        <w:rPr>
          <w:rFonts w:ascii="宋体" w:hAnsi="宋体" w:cs="宋体" w:eastAsia="宋体" w:hint="default"/>
        </w:rPr>
      </w:pPr>
      <w:r>
        <w:rPr/>
        <w:t>于</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日，本公司管理层认为公司期末应收联营企业股利不存在重大信用风险，</w:t>
      </w:r>
      <w:r>
        <w:rPr>
          <w:w w:val="100"/>
        </w:rPr>
        <w:t> </w:t>
      </w:r>
      <w:r>
        <w:rPr/>
        <w:t>不会因违约产生重大损失，无需计提减值准备。</w:t>
      </w:r>
      <w:r>
        <w:rPr>
          <w:rFonts w:ascii="宋体" w:hAnsi="宋体" w:cs="宋体" w:eastAsia="宋体" w:hint="default"/>
        </w:rPr>
        <w:t> </w:t>
      </w:r>
    </w:p>
    <w:p>
      <w:pPr>
        <w:pStyle w:val="BodyText"/>
        <w:spacing w:line="246" w:lineRule="exact"/>
        <w:ind w:left="238" w:right="0"/>
        <w:jc w:val="left"/>
        <w:rPr>
          <w:rFonts w:ascii="宋体" w:hAnsi="宋体" w:cs="宋体" w:eastAsia="宋体" w:hint="default"/>
        </w:rPr>
      </w:pPr>
      <w:r>
        <w:rPr>
          <w:rFonts w:ascii="宋体"/>
          <w:w w:val="100"/>
        </w:rPr>
        <w:t> </w:t>
      </w:r>
    </w:p>
    <w:p>
      <w:pPr>
        <w:pStyle w:val="Heading3"/>
        <w:spacing w:line="240" w:lineRule="auto" w:before="58"/>
        <w:ind w:left="238"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6"/>
        <w:ind w:left="2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8"/>
        <w:rPr>
          <w:rFonts w:ascii="宋体" w:hAnsi="宋体" w:cs="宋体" w:eastAsia="宋体" w:hint="default"/>
          <w:sz w:val="3"/>
          <w:szCs w:val="3"/>
        </w:rPr>
      </w:pPr>
    </w:p>
    <w:tbl>
      <w:tblPr>
        <w:tblW w:w="0" w:type="auto"/>
        <w:jc w:val="left"/>
        <w:tblInd w:w="192" w:type="dxa"/>
        <w:tblLayout w:type="fixed"/>
        <w:tblCellMar>
          <w:top w:w="0" w:type="dxa"/>
          <w:left w:w="0" w:type="dxa"/>
          <w:bottom w:w="0" w:type="dxa"/>
          <w:right w:w="0" w:type="dxa"/>
        </w:tblCellMar>
        <w:tblLook w:val="01E0"/>
      </w:tblPr>
      <w:tblGrid>
        <w:gridCol w:w="4491"/>
        <w:gridCol w:w="4405"/>
      </w:tblGrid>
      <w:tr>
        <w:trPr>
          <w:trHeight w:val="389" w:hRule="exact"/>
        </w:trPr>
        <w:tc>
          <w:tcPr>
            <w:tcW w:w="4491"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5"/>
              <w:ind w:right="1920"/>
              <w:jc w:val="righ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405"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45"/>
              <w:ind w:left="1562"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94" w:hRule="exact"/>
        </w:trPr>
        <w:tc>
          <w:tcPr>
            <w:tcW w:w="8896"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59"/>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96" w:hRule="exact"/>
        </w:trPr>
        <w:tc>
          <w:tcPr>
            <w:tcW w:w="8896"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62"/>
              <w:ind w:left="1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94" w:hRule="exact"/>
        </w:trPr>
        <w:tc>
          <w:tcPr>
            <w:tcW w:w="44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9"/>
              <w:jc w:val="right"/>
              <w:rPr>
                <w:rFonts w:ascii="宋体" w:hAnsi="宋体" w:cs="宋体" w:eastAsia="宋体" w:hint="default"/>
                <w:sz w:val="21"/>
                <w:szCs w:val="21"/>
              </w:rPr>
            </w:pPr>
            <w:r>
              <w:rPr>
                <w:rFonts w:ascii="宋体"/>
                <w:spacing w:val="-1"/>
                <w:sz w:val="21"/>
              </w:rPr>
              <w:t>557,182,317.88</w:t>
            </w:r>
          </w:p>
        </w:tc>
      </w:tr>
      <w:tr>
        <w:trPr>
          <w:trHeight w:val="396" w:hRule="exact"/>
        </w:trPr>
        <w:tc>
          <w:tcPr>
            <w:tcW w:w="44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2"/>
              <w:ind w:right="9"/>
              <w:jc w:val="right"/>
              <w:rPr>
                <w:rFonts w:ascii="宋体" w:hAnsi="宋体" w:cs="宋体" w:eastAsia="宋体" w:hint="default"/>
                <w:sz w:val="21"/>
                <w:szCs w:val="21"/>
              </w:rPr>
            </w:pPr>
            <w:r>
              <w:rPr>
                <w:rFonts w:ascii="宋体"/>
                <w:spacing w:val="-1"/>
                <w:sz w:val="21"/>
              </w:rPr>
              <w:t>557,182,317.88</w:t>
            </w:r>
          </w:p>
        </w:tc>
      </w:tr>
      <w:tr>
        <w:trPr>
          <w:trHeight w:val="396" w:hRule="exact"/>
        </w:trPr>
        <w:tc>
          <w:tcPr>
            <w:tcW w:w="44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9"/>
              <w:jc w:val="right"/>
              <w:rPr>
                <w:rFonts w:ascii="宋体" w:hAnsi="宋体" w:cs="宋体" w:eastAsia="宋体" w:hint="default"/>
                <w:sz w:val="21"/>
                <w:szCs w:val="21"/>
              </w:rPr>
            </w:pPr>
            <w:r>
              <w:rPr>
                <w:rFonts w:ascii="宋体"/>
                <w:spacing w:val="-1"/>
                <w:sz w:val="21"/>
              </w:rPr>
              <w:t>60,444,525.68</w:t>
            </w:r>
          </w:p>
        </w:tc>
      </w:tr>
      <w:tr>
        <w:trPr>
          <w:trHeight w:val="394" w:hRule="exact"/>
        </w:trPr>
        <w:tc>
          <w:tcPr>
            <w:tcW w:w="44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right="9"/>
              <w:jc w:val="right"/>
              <w:rPr>
                <w:rFonts w:ascii="宋体" w:hAnsi="宋体" w:cs="宋体" w:eastAsia="宋体" w:hint="default"/>
                <w:sz w:val="21"/>
                <w:szCs w:val="21"/>
              </w:rPr>
            </w:pPr>
            <w:r>
              <w:rPr>
                <w:rFonts w:ascii="宋体"/>
                <w:spacing w:val="-1"/>
                <w:sz w:val="21"/>
              </w:rPr>
              <w:t>37,224,789.40</w:t>
            </w:r>
          </w:p>
        </w:tc>
      </w:tr>
      <w:tr>
        <w:trPr>
          <w:trHeight w:val="397" w:hRule="exact"/>
        </w:trPr>
        <w:tc>
          <w:tcPr>
            <w:tcW w:w="44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1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0"/>
              <w:ind w:right="9"/>
              <w:jc w:val="right"/>
              <w:rPr>
                <w:rFonts w:ascii="宋体" w:hAnsi="宋体" w:cs="宋体" w:eastAsia="宋体" w:hint="default"/>
                <w:sz w:val="21"/>
                <w:szCs w:val="21"/>
              </w:rPr>
            </w:pPr>
            <w:r>
              <w:rPr>
                <w:rFonts w:ascii="宋体"/>
                <w:spacing w:val="-1"/>
                <w:sz w:val="21"/>
              </w:rPr>
              <w:t>5,106,052.76</w:t>
            </w:r>
          </w:p>
        </w:tc>
      </w:tr>
      <w:tr>
        <w:trPr>
          <w:trHeight w:val="394" w:hRule="exact"/>
        </w:trPr>
        <w:tc>
          <w:tcPr>
            <w:tcW w:w="44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44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2"/>
              <w:ind w:left="1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6" w:space="0" w:color="000000"/>
              <w:left w:val="single" w:sz="6" w:space="0" w:color="000000"/>
              <w:bottom w:val="single" w:sz="6" w:space="0" w:color="000000"/>
              <w:right w:val="single" w:sz="12" w:space="0" w:color="000000"/>
            </w:tcBorders>
          </w:tcPr>
          <w:p>
            <w:pPr/>
          </w:p>
        </w:tc>
      </w:tr>
      <w:tr>
        <w:trPr>
          <w:trHeight w:val="396" w:hRule="exact"/>
        </w:trPr>
        <w:tc>
          <w:tcPr>
            <w:tcW w:w="44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6" w:space="0" w:color="000000"/>
              <w:left w:val="single" w:sz="6" w:space="0" w:color="000000"/>
              <w:bottom w:val="single" w:sz="6" w:space="0" w:color="000000"/>
              <w:right w:val="single" w:sz="12" w:space="0" w:color="000000"/>
            </w:tcBorders>
          </w:tcPr>
          <w:p>
            <w:pPr/>
          </w:p>
        </w:tc>
      </w:tr>
      <w:tr>
        <w:trPr>
          <w:trHeight w:val="401" w:hRule="exact"/>
        </w:trPr>
        <w:tc>
          <w:tcPr>
            <w:tcW w:w="44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9"/>
              <w:ind w:right="192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9"/>
              <w:ind w:right="9"/>
              <w:jc w:val="right"/>
              <w:rPr>
                <w:rFonts w:ascii="宋体" w:hAnsi="宋体" w:cs="宋体" w:eastAsia="宋体" w:hint="default"/>
                <w:sz w:val="21"/>
                <w:szCs w:val="21"/>
              </w:rPr>
            </w:pPr>
            <w:r>
              <w:rPr>
                <w:rFonts w:ascii="宋体"/>
                <w:spacing w:val="-1"/>
                <w:sz w:val="21"/>
              </w:rPr>
              <w:t>659,957,685.72</w:t>
            </w:r>
          </w:p>
        </w:tc>
      </w:tr>
    </w:tbl>
    <w:p>
      <w:pPr>
        <w:spacing w:after="0" w:line="240" w:lineRule="auto"/>
        <w:jc w:val="right"/>
        <w:rPr>
          <w:rFonts w:ascii="宋体" w:hAnsi="宋体" w:cs="宋体" w:eastAsia="宋体" w:hint="default"/>
          <w:sz w:val="21"/>
          <w:szCs w:val="21"/>
        </w:rPr>
        <w:sectPr>
          <w:type w:val="continuous"/>
          <w:pgSz w:w="11910" w:h="16840"/>
          <w:pgMar w:top="1120" w:bottom="1380" w:left="1560" w:right="1020"/>
        </w:sectPr>
      </w:pPr>
    </w:p>
    <w:p>
      <w:pPr>
        <w:pStyle w:val="BodyText"/>
        <w:spacing w:line="243" w:lineRule="exact"/>
        <w:ind w:left="238" w:right="0"/>
        <w:jc w:val="left"/>
        <w:rPr>
          <w:rFonts w:ascii="宋体" w:hAnsi="宋体" w:cs="宋体" w:eastAsia="宋体" w:hint="default"/>
        </w:rPr>
      </w:pPr>
      <w:r>
        <w:rPr>
          <w:rFonts w:ascii="宋体"/>
          <w:w w:val="100"/>
        </w:rPr>
        <w:t> </w:t>
      </w:r>
    </w:p>
    <w:p>
      <w:pPr>
        <w:pStyle w:val="Heading3"/>
        <w:spacing w:line="240" w:lineRule="auto" w:before="56"/>
        <w:ind w:left="2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20"/>
          <w:cols w:num="2" w:equalWidth="0">
            <w:col w:w="2771" w:space="3751"/>
            <w:col w:w="2808"/>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575" w:type="dxa"/>
        <w:tblLayout w:type="fixed"/>
        <w:tblCellMar>
          <w:top w:w="0" w:type="dxa"/>
          <w:left w:w="0" w:type="dxa"/>
          <w:bottom w:w="0" w:type="dxa"/>
          <w:right w:w="0" w:type="dxa"/>
        </w:tblCellMar>
        <w:tblLook w:val="01E0"/>
      </w:tblPr>
      <w:tblGrid>
        <w:gridCol w:w="3077"/>
        <w:gridCol w:w="2981"/>
        <w:gridCol w:w="2991"/>
      </w:tblGrid>
      <w:tr>
        <w:trPr>
          <w:trHeight w:val="364" w:hRule="exact"/>
        </w:trPr>
        <w:tc>
          <w:tcPr>
            <w:tcW w:w="307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7"/>
              <w:ind w:left="1101" w:right="0"/>
              <w:jc w:val="left"/>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8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847"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9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856"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30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4,617,989.89</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10,095,155.44</w:t>
            </w:r>
            <w:r>
              <w:rPr>
                <w:rFonts w:ascii="宋体"/>
                <w:sz w:val="21"/>
              </w:rPr>
              <w:t> </w:t>
            </w:r>
          </w:p>
        </w:tc>
      </w:tr>
      <w:tr>
        <w:trPr>
          <w:trHeight w:val="353" w:hRule="exact"/>
        </w:trPr>
        <w:tc>
          <w:tcPr>
            <w:tcW w:w="30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代收代付款项</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43,579.68</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43,579.68</w:t>
            </w:r>
            <w:r>
              <w:rPr>
                <w:rFonts w:ascii="宋体"/>
                <w:sz w:val="21"/>
              </w:rPr>
              <w:t> </w:t>
            </w:r>
          </w:p>
        </w:tc>
      </w:tr>
      <w:tr>
        <w:trPr>
          <w:trHeight w:val="355" w:hRule="exact"/>
        </w:trPr>
        <w:tc>
          <w:tcPr>
            <w:tcW w:w="30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往来款项</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543,065,510.43</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194,617,052.16</w:t>
            </w:r>
            <w:r>
              <w:rPr>
                <w:rFonts w:ascii="宋体"/>
                <w:sz w:val="21"/>
              </w:rPr>
              <w:t> </w:t>
            </w:r>
          </w:p>
        </w:tc>
      </w:tr>
      <w:tr>
        <w:trPr>
          <w:trHeight w:val="355" w:hRule="exact"/>
        </w:trPr>
        <w:tc>
          <w:tcPr>
            <w:tcW w:w="30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651,150.00</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11,122,415.68</w:t>
            </w:r>
            <w:r>
              <w:rPr>
                <w:rFonts w:ascii="宋体"/>
                <w:sz w:val="21"/>
              </w:rPr>
              <w:t> </w:t>
            </w:r>
          </w:p>
        </w:tc>
      </w:tr>
      <w:tr>
        <w:trPr>
          <w:trHeight w:val="355" w:hRule="exact"/>
        </w:trPr>
        <w:tc>
          <w:tcPr>
            <w:tcW w:w="30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土地收储款</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36,713,900.00</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36,713,900.00</w:t>
            </w:r>
            <w:r>
              <w:rPr>
                <w:rFonts w:ascii="宋体"/>
                <w:sz w:val="21"/>
              </w:rPr>
              <w:t> </w:t>
            </w:r>
          </w:p>
        </w:tc>
      </w:tr>
      <w:tr>
        <w:trPr>
          <w:trHeight w:val="355" w:hRule="exact"/>
        </w:trPr>
        <w:tc>
          <w:tcPr>
            <w:tcW w:w="30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代偿债务款</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58,800,000.00</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58,800,000.00</w:t>
            </w:r>
            <w:r>
              <w:rPr>
                <w:rFonts w:ascii="宋体"/>
                <w:sz w:val="21"/>
              </w:rPr>
              <w:t> </w:t>
            </w:r>
          </w:p>
        </w:tc>
      </w:tr>
      <w:tr>
        <w:trPr>
          <w:trHeight w:val="355" w:hRule="exact"/>
        </w:trPr>
        <w:tc>
          <w:tcPr>
            <w:tcW w:w="30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资产转让款</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9,560,000.00</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5,412,597.12</w:t>
            </w:r>
            <w:r>
              <w:rPr>
                <w:rFonts w:ascii="宋体"/>
                <w:sz w:val="21"/>
              </w:rPr>
              <w:t> </w:t>
            </w:r>
          </w:p>
        </w:tc>
      </w:tr>
      <w:tr>
        <w:trPr>
          <w:trHeight w:val="355" w:hRule="exact"/>
        </w:trPr>
        <w:tc>
          <w:tcPr>
            <w:tcW w:w="30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6,505,555.72</w:t>
            </w:r>
            <w:r>
              <w:rPr>
                <w:rFonts w:ascii="宋体"/>
                <w:sz w:val="21"/>
              </w:rPr>
              <w:t> </w:t>
            </w:r>
          </w:p>
        </w:tc>
        <w:tc>
          <w:tcPr>
            <w:tcW w:w="29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6,248,420.65</w:t>
            </w:r>
            <w:r>
              <w:rPr>
                <w:rFonts w:ascii="宋体"/>
                <w:sz w:val="21"/>
              </w:rPr>
              <w:t> </w:t>
            </w:r>
          </w:p>
        </w:tc>
      </w:tr>
      <w:tr>
        <w:trPr>
          <w:trHeight w:val="360" w:hRule="exact"/>
        </w:trPr>
        <w:tc>
          <w:tcPr>
            <w:tcW w:w="307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659,957,685.72</w:t>
            </w:r>
            <w:r>
              <w:rPr>
                <w:rFonts w:ascii="宋体"/>
                <w:sz w:val="21"/>
              </w:rPr>
              <w:t> </w:t>
            </w:r>
          </w:p>
        </w:tc>
        <w:tc>
          <w:tcPr>
            <w:tcW w:w="29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5"/>
              <w:jc w:val="right"/>
              <w:rPr>
                <w:rFonts w:ascii="宋体" w:hAnsi="宋体" w:cs="宋体" w:eastAsia="宋体" w:hint="default"/>
                <w:sz w:val="21"/>
                <w:szCs w:val="21"/>
              </w:rPr>
            </w:pPr>
            <w:r>
              <w:rPr>
                <w:rFonts w:ascii="宋体"/>
                <w:spacing w:val="-1"/>
                <w:sz w:val="21"/>
              </w:rPr>
              <w:t>323,053,120.73</w:t>
            </w:r>
            <w:r>
              <w:rPr>
                <w:rFonts w:ascii="宋体"/>
                <w:sz w:val="21"/>
              </w:rPr>
              <w:t> </w:t>
            </w:r>
          </w:p>
        </w:tc>
      </w:tr>
    </w:tbl>
    <w:p>
      <w:pPr>
        <w:pStyle w:val="BodyText"/>
        <w:spacing w:line="243" w:lineRule="exact"/>
        <w:ind w:left="1118" w:right="0"/>
        <w:jc w:val="left"/>
      </w:pPr>
      <w:r>
        <w:rPr>
          <w:spacing w:val="-4"/>
        </w:rPr>
        <w:t>往来款项主要是内部单位往来，大额款项性质说明参见财务报表附注七、</w:t>
      </w:r>
      <w:r>
        <w:rPr>
          <w:rFonts w:ascii="宋体" w:hAnsi="宋体" w:cs="宋体" w:eastAsia="宋体" w:hint="default"/>
          <w:spacing w:val="-4"/>
        </w:rPr>
        <w:t>8.</w:t>
      </w:r>
      <w:r>
        <w:rPr>
          <w:spacing w:val="-4"/>
        </w:rPr>
        <w:t>（</w:t>
      </w:r>
      <w:r>
        <w:rPr>
          <w:rFonts w:ascii="宋体" w:hAnsi="宋体" w:cs="宋体" w:eastAsia="宋体" w:hint="default"/>
          <w:spacing w:val="-4"/>
        </w:rPr>
        <w:t>2</w:t>
      </w:r>
      <w:r>
        <w:rPr>
          <w:spacing w:val="-4"/>
        </w:rPr>
        <w:t>）按款项性质</w:t>
      </w:r>
    </w:p>
    <w:p>
      <w:pPr>
        <w:pStyle w:val="BodyText"/>
        <w:spacing w:line="272" w:lineRule="exact"/>
        <w:ind w:left="698" w:right="0"/>
        <w:jc w:val="left"/>
        <w:rPr>
          <w:rFonts w:ascii="宋体" w:hAnsi="宋体" w:cs="宋体" w:eastAsia="宋体" w:hint="default"/>
        </w:rPr>
      </w:pPr>
      <w:r>
        <w:rPr/>
        <w:t>分类情况。</w:t>
      </w:r>
      <w:r>
        <w:rPr>
          <w:rFonts w:ascii="宋体" w:hAnsi="宋体" w:cs="宋体" w:eastAsia="宋体" w:hint="default"/>
          <w:b/>
          <w:bCs/>
          <w:w w:val="99"/>
        </w:rPr>
        <w:t> </w:t>
      </w:r>
      <w:r>
        <w:rPr>
          <w:rFonts w:ascii="宋体" w:hAnsi="宋体" w:cs="宋体" w:eastAsia="宋体" w:hint="default"/>
        </w:rPr>
      </w:r>
    </w:p>
    <w:p>
      <w:pPr>
        <w:pStyle w:val="BodyText"/>
        <w:spacing w:line="273" w:lineRule="exact"/>
        <w:ind w:left="1118" w:right="0"/>
        <w:jc w:val="left"/>
        <w:rPr>
          <w:rFonts w:ascii="宋体" w:hAnsi="宋体" w:cs="宋体" w:eastAsia="宋体" w:hint="default"/>
        </w:rPr>
      </w:pPr>
      <w:r>
        <w:rPr>
          <w:rFonts w:ascii="宋体"/>
          <w:w w:val="100"/>
        </w:rPr>
        <w:t> </w:t>
      </w:r>
    </w:p>
    <w:p>
      <w:pPr>
        <w:pStyle w:val="Heading3"/>
        <w:spacing w:line="240" w:lineRule="auto" w:before="58"/>
        <w:ind w:left="69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50"/>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35"/>
        <w:gridCol w:w="1702"/>
        <w:gridCol w:w="1702"/>
        <w:gridCol w:w="1690"/>
        <w:gridCol w:w="1582"/>
      </w:tblGrid>
      <w:tr>
        <w:trPr>
          <w:trHeight w:val="361" w:hRule="exact"/>
        </w:trPr>
        <w:tc>
          <w:tcPr>
            <w:tcW w:w="2835"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97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22" w:right="0"/>
              <w:jc w:val="left"/>
              <w:rPr>
                <w:rFonts w:ascii="宋体" w:hAnsi="宋体" w:cs="宋体" w:eastAsia="宋体" w:hint="default"/>
                <w:sz w:val="21"/>
                <w:szCs w:val="21"/>
              </w:rPr>
            </w:pPr>
            <w:r>
              <w:rPr>
                <w:rFonts w:ascii="宋体" w:hAnsi="宋体" w:cs="宋体" w:eastAsia="宋体" w:hint="default"/>
                <w:b/>
                <w:bCs/>
                <w:sz w:val="21"/>
                <w:szCs w:val="21"/>
              </w:rPr>
              <w:t>第一阶段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19" w:right="0"/>
              <w:jc w:val="left"/>
              <w:rPr>
                <w:rFonts w:ascii="宋体" w:hAnsi="宋体" w:cs="宋体" w:eastAsia="宋体" w:hint="default"/>
                <w:sz w:val="21"/>
                <w:szCs w:val="21"/>
              </w:rPr>
            </w:pPr>
            <w:r>
              <w:rPr>
                <w:rFonts w:ascii="宋体" w:hAnsi="宋体" w:cs="宋体" w:eastAsia="宋体" w:hint="default"/>
                <w:b/>
                <w:bCs/>
                <w:sz w:val="21"/>
                <w:szCs w:val="21"/>
              </w:rPr>
              <w:t>第二阶段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415" w:right="0"/>
              <w:jc w:val="left"/>
              <w:rPr>
                <w:rFonts w:ascii="宋体" w:hAnsi="宋体" w:cs="宋体" w:eastAsia="宋体" w:hint="default"/>
                <w:sz w:val="21"/>
                <w:szCs w:val="21"/>
              </w:rPr>
            </w:pPr>
            <w:r>
              <w:rPr>
                <w:rFonts w:ascii="宋体" w:hAnsi="宋体" w:cs="宋体" w:eastAsia="宋体" w:hint="default"/>
                <w:b/>
                <w:bCs/>
                <w:sz w:val="21"/>
                <w:szCs w:val="21"/>
              </w:rPr>
              <w:t>第三阶段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57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37" w:hRule="exact"/>
        </w:trPr>
        <w:tc>
          <w:tcPr>
            <w:tcW w:w="2835" w:type="dxa"/>
            <w:vMerge/>
            <w:tcBorders>
              <w:left w:val="single" w:sz="12" w:space="0" w:color="000000"/>
              <w:bottom w:val="single" w:sz="6" w:space="0" w:color="000000"/>
              <w:right w:val="single" w:sz="6" w:space="0" w:color="000000"/>
            </w:tcBorders>
            <w:shd w:val="clear" w:color="auto" w:fill="D9D9D9"/>
          </w:tcPr>
          <w:p>
            <w:pP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before="122"/>
              <w:ind w:left="422" w:right="101" w:hanging="317"/>
              <w:jc w:val="left"/>
              <w:rPr>
                <w:rFonts w:ascii="宋体" w:hAnsi="宋体" w:cs="宋体" w:eastAsia="宋体" w:hint="default"/>
                <w:sz w:val="21"/>
                <w:szCs w:val="21"/>
              </w:rPr>
            </w:pPr>
            <w:r>
              <w:rPr>
                <w:rFonts w:ascii="宋体" w:hAnsi="宋体" w:cs="宋体" w:eastAsia="宋体" w:hint="default"/>
                <w:b/>
                <w:bCs/>
                <w:sz w:val="21"/>
                <w:szCs w:val="21"/>
              </w:rPr>
              <w:t>未来</w:t>
            </w:r>
            <w:r>
              <w:rPr>
                <w:rFonts w:ascii="宋体" w:hAnsi="宋体" w:cs="宋体" w:eastAsia="宋体" w:hint="default"/>
                <w:b/>
                <w:bCs/>
                <w:sz w:val="21"/>
                <w:szCs w:val="21"/>
              </w:rPr>
              <w:t>12</w:t>
            </w:r>
            <w:r>
              <w:rPr>
                <w:rFonts w:ascii="宋体" w:hAnsi="宋体" w:cs="宋体" w:eastAsia="宋体" w:hint="default"/>
                <w:b/>
                <w:bCs/>
                <w:sz w:val="21"/>
                <w:szCs w:val="21"/>
              </w:rPr>
              <w:t>个月预期</w:t>
            </w:r>
            <w:r>
              <w:rPr>
                <w:rFonts w:ascii="宋体" w:hAnsi="宋体" w:cs="宋体" w:eastAsia="宋体" w:hint="default"/>
                <w:b/>
                <w:bCs/>
                <w:w w:val="100"/>
                <w:sz w:val="21"/>
                <w:szCs w:val="21"/>
              </w:rPr>
              <w:t> </w:t>
            </w:r>
            <w:r>
              <w:rPr>
                <w:rFonts w:ascii="宋体" w:hAnsi="宋体" w:cs="宋体" w:eastAsia="宋体" w:hint="default"/>
                <w:b/>
                <w:bCs/>
                <w:sz w:val="21"/>
                <w:szCs w:val="21"/>
              </w:rPr>
              <w:t>信用损失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before="2"/>
              <w:ind w:left="155" w:right="105" w:hanging="53"/>
              <w:jc w:val="both"/>
              <w:rPr>
                <w:rFonts w:ascii="宋体" w:hAnsi="宋体" w:cs="宋体" w:eastAsia="宋体" w:hint="default"/>
                <w:sz w:val="21"/>
                <w:szCs w:val="21"/>
              </w:rPr>
            </w:pPr>
            <w:r>
              <w:rPr>
                <w:rFonts w:ascii="宋体" w:hAnsi="宋体" w:cs="宋体" w:eastAsia="宋体" w:hint="default"/>
                <w:b/>
                <w:bCs/>
                <w:sz w:val="21"/>
                <w:szCs w:val="21"/>
              </w:rPr>
              <w:t>整个存续期预期</w:t>
            </w:r>
            <w:r>
              <w:rPr>
                <w:rFonts w:ascii="宋体" w:hAnsi="宋体" w:cs="宋体" w:eastAsia="宋体" w:hint="default"/>
                <w:b/>
                <w:bCs/>
                <w:spacing w:val="-104"/>
                <w:sz w:val="21"/>
                <w:szCs w:val="21"/>
              </w:rPr>
              <w:t> </w:t>
            </w:r>
            <w:r>
              <w:rPr>
                <w:rFonts w:ascii="宋体" w:hAnsi="宋体" w:cs="宋体" w:eastAsia="宋体" w:hint="default"/>
                <w:b/>
                <w:bCs/>
                <w:sz w:val="21"/>
                <w:szCs w:val="21"/>
              </w:rPr>
              <w:t>信用损失</w:t>
            </w:r>
            <w:r>
              <w:rPr>
                <w:rFonts w:ascii="宋体" w:hAnsi="宋体" w:cs="宋体" w:eastAsia="宋体" w:hint="default"/>
                <w:b/>
                <w:bCs/>
                <w:sz w:val="21"/>
                <w:szCs w:val="21"/>
              </w:rPr>
              <w:t>(</w:t>
            </w:r>
            <w:r>
              <w:rPr>
                <w:rFonts w:ascii="宋体" w:hAnsi="宋体" w:cs="宋体" w:eastAsia="宋体" w:hint="default"/>
                <w:b/>
                <w:bCs/>
                <w:sz w:val="21"/>
                <w:szCs w:val="21"/>
              </w:rPr>
              <w:t>未发</w:t>
            </w:r>
            <w:r>
              <w:rPr>
                <w:rFonts w:ascii="宋体" w:hAnsi="宋体" w:cs="宋体" w:eastAsia="宋体" w:hint="default"/>
                <w:b/>
                <w:bCs/>
                <w:w w:val="100"/>
                <w:sz w:val="21"/>
                <w:szCs w:val="21"/>
              </w:rPr>
              <w:t> </w:t>
            </w:r>
            <w:r>
              <w:rPr>
                <w:rFonts w:ascii="宋体" w:hAnsi="宋体" w:cs="宋体" w:eastAsia="宋体" w:hint="default"/>
                <w:b/>
                <w:bCs/>
                <w:sz w:val="21"/>
                <w:szCs w:val="21"/>
              </w:rPr>
              <w:t>生信用减值</w:t>
            </w:r>
            <w:r>
              <w:rPr>
                <w:rFonts w:ascii="宋体" w:hAnsi="宋体" w:cs="宋体" w:eastAsia="宋体" w:hint="default"/>
                <w:b/>
                <w:bCs/>
                <w:sz w:val="21"/>
                <w:szCs w:val="21"/>
              </w:rPr>
              <w:t>) </w:t>
            </w:r>
            <w:r>
              <w:rPr>
                <w:rFonts w:ascii="宋体" w:hAnsi="宋体" w:cs="宋体" w:eastAsia="宋体" w:hint="default"/>
                <w:sz w:val="21"/>
                <w:szCs w:val="21"/>
              </w:rPr>
            </w:r>
          </w:p>
        </w:tc>
        <w:tc>
          <w:tcPr>
            <w:tcW w:w="16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before="2"/>
              <w:ind w:left="151" w:right="46" w:firstLine="52"/>
              <w:jc w:val="both"/>
              <w:rPr>
                <w:rFonts w:ascii="宋体" w:hAnsi="宋体" w:cs="宋体" w:eastAsia="宋体" w:hint="default"/>
                <w:sz w:val="21"/>
                <w:szCs w:val="21"/>
              </w:rPr>
            </w:pPr>
            <w:r>
              <w:rPr>
                <w:rFonts w:ascii="宋体" w:hAnsi="宋体" w:cs="宋体" w:eastAsia="宋体" w:hint="default"/>
                <w:b/>
                <w:bCs/>
                <w:sz w:val="21"/>
                <w:szCs w:val="21"/>
              </w:rPr>
              <w:t>整个存续期预</w:t>
            </w:r>
            <w:r>
              <w:rPr>
                <w:rFonts w:ascii="宋体" w:hAnsi="宋体" w:cs="宋体" w:eastAsia="宋体" w:hint="default"/>
                <w:b/>
                <w:bCs/>
                <w:w w:val="100"/>
                <w:sz w:val="21"/>
                <w:szCs w:val="21"/>
              </w:rPr>
              <w:t> </w:t>
            </w:r>
            <w:r>
              <w:rPr>
                <w:rFonts w:ascii="宋体" w:hAnsi="宋体" w:cs="宋体" w:eastAsia="宋体" w:hint="default"/>
                <w:b/>
                <w:bCs/>
                <w:sz w:val="21"/>
                <w:szCs w:val="21"/>
              </w:rPr>
              <w:t>期信用损失</w:t>
            </w:r>
            <w:r>
              <w:rPr>
                <w:rFonts w:ascii="宋体" w:hAnsi="宋体" w:cs="宋体" w:eastAsia="宋体" w:hint="default"/>
                <w:b/>
                <w:bCs/>
                <w:sz w:val="21"/>
                <w:szCs w:val="21"/>
              </w:rPr>
              <w:t>(</w:t>
            </w:r>
            <w:r>
              <w:rPr>
                <w:rFonts w:ascii="宋体" w:hAnsi="宋体" w:cs="宋体" w:eastAsia="宋体" w:hint="default"/>
                <w:b/>
                <w:bCs/>
                <w:sz w:val="21"/>
                <w:szCs w:val="21"/>
              </w:rPr>
              <w:t>已</w:t>
            </w:r>
            <w:r>
              <w:rPr>
                <w:rFonts w:ascii="宋体" w:hAnsi="宋体" w:cs="宋体" w:eastAsia="宋体" w:hint="default"/>
                <w:b/>
                <w:bCs/>
                <w:spacing w:val="-104"/>
                <w:sz w:val="21"/>
                <w:szCs w:val="21"/>
              </w:rPr>
              <w:t> </w:t>
            </w:r>
            <w:r>
              <w:rPr>
                <w:rFonts w:ascii="宋体" w:hAnsi="宋体" w:cs="宋体" w:eastAsia="宋体" w:hint="default"/>
                <w:b/>
                <w:bCs/>
                <w:sz w:val="21"/>
                <w:szCs w:val="21"/>
              </w:rPr>
              <w:t>发生信用减值</w:t>
            </w:r>
            <w:r>
              <w:rPr>
                <w:rFonts w:ascii="宋体" w:hAnsi="宋体" w:cs="宋体" w:eastAsia="宋体" w:hint="default"/>
                <w:b/>
                <w:bCs/>
                <w:sz w:val="21"/>
                <w:szCs w:val="21"/>
              </w:rPr>
              <w:t>) </w:t>
            </w:r>
            <w:r>
              <w:rPr>
                <w:rFonts w:ascii="宋体" w:hAnsi="宋体" w:cs="宋体" w:eastAsia="宋体" w:hint="default"/>
                <w:sz w:val="21"/>
                <w:szCs w:val="21"/>
              </w:rPr>
            </w:r>
          </w:p>
        </w:tc>
        <w:tc>
          <w:tcPr>
            <w:tcW w:w="1582" w:type="dxa"/>
            <w:vMerge/>
            <w:tcBorders>
              <w:left w:val="single" w:sz="6" w:space="0" w:color="000000"/>
              <w:bottom w:val="single" w:sz="6" w:space="0" w:color="000000"/>
              <w:right w:val="single" w:sz="12" w:space="0" w:color="000000"/>
            </w:tcBorders>
            <w:shd w:val="clear" w:color="auto" w:fill="D9D9D9"/>
          </w:tcPr>
          <w:p>
            <w:pPr/>
          </w:p>
        </w:tc>
      </w:tr>
      <w:tr>
        <w:trPr>
          <w:trHeight w:val="355"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5,005,322.51</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4,133,665.29</w:t>
            </w:r>
            <w:r>
              <w:rPr>
                <w:rFonts w:ascii="宋体"/>
                <w:sz w:val="21"/>
              </w:rPr>
              <w:t> </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9,138,987.80</w:t>
            </w:r>
            <w:r>
              <w:rPr>
                <w:rFonts w:ascii="宋体"/>
                <w:sz w:val="21"/>
              </w:rPr>
              <w:t> </w:t>
            </w:r>
          </w:p>
        </w:tc>
      </w:tr>
      <w:tr>
        <w:trPr>
          <w:trHeight w:val="353"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日余额在本期</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5,005,322.51</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4,133,665.29</w:t>
            </w:r>
            <w:r>
              <w:rPr>
                <w:rFonts w:ascii="宋体"/>
                <w:sz w:val="21"/>
              </w:rPr>
              <w:t> </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9,138,987.80</w:t>
            </w:r>
            <w:r>
              <w:rPr>
                <w:rFonts w:ascii="宋体"/>
                <w:sz w:val="21"/>
              </w:rPr>
              <w:t> </w:t>
            </w:r>
          </w:p>
        </w:tc>
      </w:tr>
      <w:tr>
        <w:trPr>
          <w:trHeight w:val="356"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-194,477.49</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194,477.49</w:t>
            </w:r>
            <w:r>
              <w:rPr>
                <w:rFonts w:ascii="宋体"/>
                <w:sz w:val="21"/>
              </w:rPr>
              <w:t> </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w w:val="100"/>
                <w:sz w:val="21"/>
              </w:rPr>
              <w:t> </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11,228,162.32</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777,909.98</w:t>
            </w:r>
            <w:r>
              <w:rPr>
                <w:rFonts w:ascii="宋体"/>
                <w:sz w:val="21"/>
              </w:rPr>
              <w:t> </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12,006,072.30</w:t>
            </w:r>
            <w:r>
              <w:rPr>
                <w:rFonts w:ascii="宋体"/>
                <w:sz w:val="21"/>
              </w:rPr>
              <w:t> </w:t>
            </w:r>
          </w:p>
        </w:tc>
      </w:tr>
      <w:tr>
        <w:trPr>
          <w:trHeight w:val="355"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28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w w:val="100"/>
                <w:sz w:val="21"/>
              </w:rPr>
              <w:t> </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0" w:hRule="exact"/>
        </w:trPr>
        <w:tc>
          <w:tcPr>
            <w:tcW w:w="28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16,039,007.34</w:t>
            </w:r>
            <w:r>
              <w:rPr>
                <w:rFonts w:ascii="宋体"/>
                <w:sz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5,106,052.76</w:t>
            </w:r>
            <w:r>
              <w:rPr>
                <w:rFonts w:ascii="宋体"/>
                <w:sz w:val="21"/>
              </w:rPr>
              <w:t> </w:t>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w w:val="100"/>
                <w:sz w:val="21"/>
              </w:rPr>
              <w:t> </w:t>
            </w:r>
          </w:p>
        </w:tc>
        <w:tc>
          <w:tcPr>
            <w:tcW w:w="15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21,145,060.10</w:t>
            </w:r>
            <w:r>
              <w:rPr>
                <w:rFonts w:ascii="宋体"/>
                <w:sz w:val="21"/>
              </w:rPr>
              <w:t> </w:t>
            </w:r>
          </w:p>
        </w:tc>
      </w:tr>
    </w:tbl>
    <w:p>
      <w:pPr>
        <w:pStyle w:val="BodyText"/>
        <w:spacing w:line="243" w:lineRule="exact"/>
        <w:ind w:left="1118" w:right="0"/>
        <w:jc w:val="left"/>
        <w:rPr>
          <w:rFonts w:ascii="宋体" w:hAnsi="宋体" w:cs="宋体" w:eastAsia="宋体" w:hint="default"/>
        </w:rPr>
      </w:pPr>
      <w:r>
        <w:rPr/>
        <w:t>（</w:t>
      </w:r>
      <w:r>
        <w:rPr>
          <w:rFonts w:ascii="宋体" w:hAnsi="宋体" w:cs="宋体" w:eastAsia="宋体" w:hint="default"/>
        </w:rPr>
        <w:t>1</w:t>
      </w:r>
      <w:r>
        <w:rPr/>
        <w:t>）于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日公司不存在处于第三阶段的其他应收款。</w:t>
      </w:r>
      <w:r>
        <w:rPr>
          <w:rFonts w:ascii="宋体" w:hAnsi="宋体" w:cs="宋体" w:eastAsia="宋体" w:hint="default"/>
        </w:rPr>
        <w:t> </w:t>
      </w:r>
    </w:p>
    <w:p>
      <w:pPr>
        <w:pStyle w:val="BodyText"/>
        <w:spacing w:line="272" w:lineRule="exact" w:before="27"/>
        <w:ind w:left="698" w:right="0" w:firstLine="419"/>
        <w:jc w:val="left"/>
      </w:pPr>
      <w:r>
        <w:rPr/>
        <w:t>（</w:t>
      </w:r>
      <w:r>
        <w:rPr>
          <w:rFonts w:ascii="宋体" w:hAnsi="宋体" w:cs="宋体" w:eastAsia="宋体" w:hint="default"/>
        </w:rPr>
        <w:t>2</w:t>
      </w:r>
      <w:r>
        <w:rPr/>
        <w:t>）本期无坏账准备转回或收回金额重要的其他应收款。</w:t>
      </w:r>
      <w:r>
        <w:rPr>
          <w:w w:val="100"/>
        </w:rPr>
        <w:t> </w:t>
      </w:r>
      <w:r>
        <w:rPr>
          <w:spacing w:val="-2"/>
        </w:rPr>
        <w:t>对本期发生损失准备变动的其他应收款账面余额显著变动的情况说明：</w:t>
      </w:r>
    </w:p>
    <w:p>
      <w:pPr>
        <w:pStyle w:val="BodyText"/>
        <w:spacing w:line="247" w:lineRule="exact"/>
        <w:ind w:left="6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698"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left="6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98" w:right="0"/>
        <w:jc w:val="left"/>
        <w:rPr>
          <w:rFonts w:ascii="宋体" w:hAnsi="宋体" w:cs="宋体" w:eastAsia="宋体" w:hint="default"/>
        </w:rPr>
      </w:pPr>
      <w:r>
        <w:rPr>
          <w:rFonts w:ascii="宋体"/>
          <w:w w:val="100"/>
        </w:rPr>
        <w:t> </w:t>
      </w:r>
    </w:p>
    <w:p>
      <w:pPr>
        <w:pStyle w:val="Heading3"/>
        <w:spacing w:line="240" w:lineRule="auto" w:before="58"/>
        <w:ind w:left="69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4" w:lineRule="exact"/>
        <w:ind w:left="0" w:right="250"/>
        <w:jc w:val="right"/>
      </w:pPr>
      <w:r>
        <w:rPr>
          <w:spacing w:val="-1"/>
        </w:rPr>
        <w:t>单位：元</w:t>
        <w:tab/>
      </w:r>
      <w:r>
        <w:rPr>
          <w:spacing w:val="-2"/>
        </w:rPr>
        <w:t>币种：人民币</w:t>
      </w:r>
    </w:p>
    <w:p>
      <w:pPr>
        <w:spacing w:after="0" w:line="274" w:lineRule="exact"/>
        <w:jc w:val="right"/>
        <w:sectPr>
          <w:footerReference w:type="default" r:id="rId211"/>
          <w:pgSz w:w="11910" w:h="16840"/>
          <w:pgMar w:footer="1195" w:header="0" w:top="1120" w:bottom="1380" w:left="1100" w:right="1020"/>
          <w:pgNumType w:start="19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680"/>
        <w:gridCol w:w="1486"/>
        <w:gridCol w:w="1591"/>
        <w:gridCol w:w="1006"/>
        <w:gridCol w:w="1082"/>
        <w:gridCol w:w="1078"/>
        <w:gridCol w:w="1591"/>
      </w:tblGrid>
      <w:tr>
        <w:trPr>
          <w:trHeight w:val="294" w:hRule="exact"/>
        </w:trPr>
        <w:tc>
          <w:tcPr>
            <w:tcW w:w="1680"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86"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758" w:type="dxa"/>
            <w:gridSpan w:val="4"/>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2"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本期变动金额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1" w:type="dxa"/>
            <w:vMerge w:val="restart"/>
            <w:tcBorders>
              <w:top w:val="single" w:sz="12" w:space="0" w:color="000000"/>
              <w:left w:val="single" w:sz="6" w:space="0" w:color="000000"/>
              <w:right w:val="single" w:sz="12" w:space="0" w:color="000000"/>
            </w:tcBorders>
            <w:shd w:val="clear" w:color="auto" w:fill="D9D9D9"/>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62" w:hRule="exact"/>
        </w:trPr>
        <w:tc>
          <w:tcPr>
            <w:tcW w:w="1680" w:type="dxa"/>
            <w:vMerge/>
            <w:tcBorders>
              <w:left w:val="single" w:sz="12" w:space="0" w:color="000000"/>
              <w:bottom w:val="single" w:sz="6" w:space="0" w:color="000000"/>
              <w:right w:val="single" w:sz="6" w:space="0" w:color="000000"/>
            </w:tcBorders>
            <w:shd w:val="clear" w:color="auto" w:fill="D9D9D9"/>
          </w:tcPr>
          <w:p>
            <w:pPr/>
          </w:p>
        </w:tc>
        <w:tc>
          <w:tcPr>
            <w:tcW w:w="1486" w:type="dxa"/>
            <w:vMerge/>
            <w:tcBorders>
              <w:left w:val="single" w:sz="6" w:space="0" w:color="000000"/>
              <w:bottom w:val="single" w:sz="6" w:space="0" w:color="000000"/>
              <w:right w:val="single" w:sz="6" w:space="0" w:color="000000"/>
            </w:tcBorders>
            <w:shd w:val="clear" w:color="auto" w:fill="D9D9D9"/>
          </w:tcPr>
          <w:p>
            <w:pPr/>
          </w:p>
        </w:tc>
        <w:tc>
          <w:tcPr>
            <w:tcW w:w="15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left="576" w:right="0"/>
              <w:jc w:val="left"/>
              <w:rPr>
                <w:rFonts w:ascii="宋体" w:hAnsi="宋体" w:cs="宋体" w:eastAsia="宋体" w:hint="default"/>
                <w:sz w:val="21"/>
                <w:szCs w:val="21"/>
              </w:rPr>
            </w:pPr>
            <w:r>
              <w:rPr>
                <w:rFonts w:ascii="宋体" w:hAnsi="宋体" w:cs="宋体" w:eastAsia="宋体" w:hint="default"/>
                <w:b/>
                <w:bCs/>
                <w:sz w:val="21"/>
                <w:szCs w:val="21"/>
              </w:rPr>
              <w:t>计提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收回或</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转销或核</w:t>
            </w:r>
            <w:r>
              <w:rPr>
                <w:rFonts w:ascii="宋体" w:hAnsi="宋体" w:cs="宋体" w:eastAsia="宋体" w:hint="default"/>
                <w:sz w:val="21"/>
                <w:szCs w:val="21"/>
              </w:rPr>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销</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b/>
                <w:bCs/>
                <w:spacing w:val="-1"/>
                <w:sz w:val="21"/>
                <w:szCs w:val="21"/>
              </w:rPr>
              <w:t>其他变动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1" w:type="dxa"/>
            <w:vMerge/>
            <w:tcBorders>
              <w:left w:val="single" w:sz="6" w:space="0" w:color="000000"/>
              <w:bottom w:val="single" w:sz="6" w:space="0" w:color="000000"/>
              <w:right w:val="single" w:sz="12" w:space="0" w:color="000000"/>
            </w:tcBorders>
            <w:shd w:val="clear" w:color="auto" w:fill="D9D9D9"/>
          </w:tcPr>
          <w:p>
            <w:pPr/>
          </w:p>
        </w:tc>
      </w:tr>
      <w:tr>
        <w:trPr>
          <w:trHeight w:val="830" w:hRule="exact"/>
        </w:trPr>
        <w:tc>
          <w:tcPr>
            <w:tcW w:w="1680"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单项计提预期</w:t>
            </w:r>
          </w:p>
          <w:p>
            <w:pPr>
              <w:pStyle w:val="TableParagraph"/>
              <w:spacing w:line="240" w:lineRule="auto"/>
              <w:ind w:left="98" w:right="295"/>
              <w:jc w:val="left"/>
              <w:rPr>
                <w:rFonts w:ascii="宋体" w:hAnsi="宋体" w:cs="宋体" w:eastAsia="宋体" w:hint="default"/>
                <w:sz w:val="21"/>
                <w:szCs w:val="21"/>
              </w:rPr>
            </w:pPr>
            <w:r>
              <w:rPr>
                <w:rFonts w:ascii="宋体" w:hAnsi="宋体" w:cs="宋体" w:eastAsia="宋体" w:hint="default"/>
                <w:sz w:val="21"/>
                <w:szCs w:val="21"/>
              </w:rPr>
              <w:t>信用损失的其</w:t>
            </w:r>
            <w:r>
              <w:rPr>
                <w:rFonts w:ascii="宋体" w:hAnsi="宋体" w:cs="宋体" w:eastAsia="宋体" w:hint="default"/>
                <w:w w:val="100"/>
                <w:sz w:val="21"/>
                <w:szCs w:val="21"/>
              </w:rPr>
              <w:t> </w:t>
            </w:r>
            <w:r>
              <w:rPr>
                <w:rFonts w:ascii="宋体" w:hAnsi="宋体" w:cs="宋体" w:eastAsia="宋体" w:hint="default"/>
                <w:sz w:val="21"/>
                <w:szCs w:val="21"/>
              </w:rPr>
              <w:t>他应收款</w:t>
            </w:r>
            <w:r>
              <w:rPr>
                <w:rFonts w:ascii="宋体" w:hAnsi="宋体" w:cs="宋体" w:eastAsia="宋体" w:hint="default"/>
                <w:sz w:val="21"/>
                <w:szCs w:val="21"/>
              </w:rPr>
              <w:t> </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833" w:hRule="exact"/>
        </w:trPr>
        <w:tc>
          <w:tcPr>
            <w:tcW w:w="16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按组合计提预</w:t>
            </w:r>
          </w:p>
          <w:p>
            <w:pPr>
              <w:pStyle w:val="TableParagraph"/>
              <w:spacing w:line="272" w:lineRule="exact" w:before="26"/>
              <w:ind w:left="98" w:right="295"/>
              <w:jc w:val="left"/>
              <w:rPr>
                <w:rFonts w:ascii="宋体" w:hAnsi="宋体" w:cs="宋体" w:eastAsia="宋体" w:hint="default"/>
                <w:sz w:val="21"/>
                <w:szCs w:val="21"/>
              </w:rPr>
            </w:pPr>
            <w:r>
              <w:rPr>
                <w:rFonts w:ascii="宋体" w:hAnsi="宋体" w:cs="宋体" w:eastAsia="宋体" w:hint="default"/>
                <w:sz w:val="21"/>
                <w:szCs w:val="21"/>
              </w:rPr>
              <w:t>期信用损失的</w:t>
            </w:r>
            <w:r>
              <w:rPr>
                <w:rFonts w:ascii="宋体" w:hAnsi="宋体" w:cs="宋体" w:eastAsia="宋体" w:hint="default"/>
                <w:w w:val="100"/>
                <w:sz w:val="21"/>
                <w:szCs w:val="21"/>
              </w:rPr>
              <w:t> </w:t>
            </w:r>
            <w:r>
              <w:rPr>
                <w:rFonts w:ascii="宋体" w:hAnsi="宋体" w:cs="宋体" w:eastAsia="宋体" w:hint="default"/>
                <w:sz w:val="21"/>
                <w:szCs w:val="21"/>
              </w:rPr>
              <w:t>其他应收款</w:t>
            </w:r>
            <w:r>
              <w:rPr>
                <w:rFonts w:ascii="宋体" w:hAnsi="宋体" w:cs="宋体" w:eastAsia="宋体" w:hint="default"/>
                <w:sz w:val="21"/>
                <w:szCs w:val="21"/>
              </w:rPr>
              <w:t> </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16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其中：组合一</w:t>
            </w:r>
            <w:r>
              <w:rPr>
                <w:rFonts w:ascii="宋体" w:hAnsi="宋体" w:cs="宋体" w:eastAsia="宋体" w:hint="default"/>
                <w:sz w:val="21"/>
                <w:szCs w:val="21"/>
              </w:rPr>
              <w:t> </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1,945,732.63</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3,484,838.33</w:t>
            </w:r>
            <w:r>
              <w:rPr>
                <w:rFonts w:ascii="宋体"/>
                <w:sz w:val="21"/>
              </w:rPr>
              <w:t> </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5,430,570.96</w:t>
            </w:r>
            <w:r>
              <w:rPr>
                <w:rFonts w:ascii="宋体"/>
                <w:sz w:val="21"/>
              </w:rPr>
              <w:t> </w:t>
            </w:r>
          </w:p>
        </w:tc>
      </w:tr>
      <w:tr>
        <w:trPr>
          <w:trHeight w:val="286" w:hRule="exact"/>
        </w:trPr>
        <w:tc>
          <w:tcPr>
            <w:tcW w:w="16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组合二</w:t>
            </w:r>
            <w:r>
              <w:rPr>
                <w:rFonts w:ascii="宋体" w:hAnsi="宋体" w:cs="宋体" w:eastAsia="宋体" w:hint="default"/>
                <w:sz w:val="21"/>
                <w:szCs w:val="21"/>
              </w:rPr>
              <w:t> </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7,193,255.17</w:t>
            </w:r>
            <w:r>
              <w:rPr>
                <w:rFonts w:ascii="宋体"/>
                <w:sz w:val="21"/>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8,521,233.97</w:t>
            </w:r>
            <w:r>
              <w:rPr>
                <w:rFonts w:ascii="宋体"/>
                <w:sz w:val="21"/>
              </w:rPr>
              <w:t> </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15,714,489.14</w:t>
            </w:r>
            <w:r>
              <w:rPr>
                <w:rFonts w:ascii="宋体"/>
                <w:sz w:val="21"/>
              </w:rPr>
              <w:t> </w:t>
            </w:r>
          </w:p>
        </w:tc>
      </w:tr>
      <w:tr>
        <w:trPr>
          <w:trHeight w:val="295" w:hRule="exact"/>
        </w:trPr>
        <w:tc>
          <w:tcPr>
            <w:tcW w:w="1680"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61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9,138,987.80</w:t>
            </w:r>
            <w:r>
              <w:rPr>
                <w:rFonts w:ascii="宋体"/>
                <w:sz w:val="21"/>
              </w:rPr>
              <w:t> </w:t>
            </w:r>
          </w:p>
        </w:tc>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12,006,072.30</w:t>
            </w:r>
            <w:r>
              <w:rPr>
                <w:rFonts w:ascii="宋体"/>
                <w:sz w:val="21"/>
              </w:rPr>
              <w:t> </w:t>
            </w:r>
          </w:p>
        </w:tc>
        <w:tc>
          <w:tcPr>
            <w:tcW w:w="1006"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82"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21,145,060.10</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1195" w:top="1120" w:bottom="1380" w:left="1100" w:right="980"/>
        </w:sectPr>
      </w:pPr>
    </w:p>
    <w:p>
      <w:pPr>
        <w:pStyle w:val="BodyText"/>
        <w:spacing w:line="242" w:lineRule="exact"/>
        <w:ind w:left="698" w:right="0"/>
        <w:jc w:val="left"/>
        <w:rPr>
          <w:rFonts w:ascii="宋体" w:hAnsi="宋体" w:cs="宋体" w:eastAsia="宋体" w:hint="default"/>
        </w:rPr>
      </w:pPr>
      <w:r>
        <w:rPr>
          <w:rFonts w:ascii="宋体"/>
          <w:w w:val="100"/>
        </w:rPr>
        <w:t> </w:t>
      </w:r>
    </w:p>
    <w:p>
      <w:pPr>
        <w:pStyle w:val="BodyText"/>
        <w:spacing w:line="273" w:lineRule="exact"/>
        <w:ind w:left="698"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2" w:lineRule="exact"/>
        <w:ind w:left="6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98" w:right="0"/>
        <w:jc w:val="left"/>
        <w:rPr>
          <w:rFonts w:ascii="宋体" w:hAnsi="宋体" w:cs="宋体" w:eastAsia="宋体" w:hint="default"/>
        </w:rPr>
      </w:pPr>
      <w:r>
        <w:rPr>
          <w:rFonts w:ascii="宋体"/>
          <w:w w:val="100"/>
        </w:rPr>
        <w:t> </w:t>
      </w:r>
    </w:p>
    <w:p>
      <w:pPr>
        <w:pStyle w:val="Heading3"/>
        <w:spacing w:line="240" w:lineRule="auto" w:before="58"/>
        <w:ind w:left="69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6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98" w:right="0"/>
        <w:jc w:val="left"/>
        <w:rPr>
          <w:rFonts w:ascii="宋体" w:hAnsi="宋体" w:cs="宋体" w:eastAsia="宋体" w:hint="default"/>
        </w:rPr>
      </w:pPr>
      <w:r>
        <w:rPr>
          <w:rFonts w:ascii="宋体"/>
          <w:w w:val="100"/>
        </w:rPr>
        <w:t> </w:t>
      </w:r>
    </w:p>
    <w:p>
      <w:pPr>
        <w:pStyle w:val="Heading3"/>
        <w:spacing w:line="240" w:lineRule="auto" w:before="58"/>
        <w:ind w:left="69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6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00" w:right="980"/>
          <w:cols w:num="2" w:equalWidth="0">
            <w:col w:w="5970" w:space="552"/>
            <w:col w:w="3308"/>
          </w:cols>
        </w:sectPr>
      </w:pPr>
    </w:p>
    <w:p>
      <w:pPr>
        <w:spacing w:line="240" w:lineRule="auto" w:before="4"/>
        <w:rPr>
          <w:rFonts w:ascii="宋体" w:hAnsi="宋体" w:cs="宋体" w:eastAsia="宋体" w:hint="default"/>
          <w:sz w:val="2"/>
          <w:szCs w:val="2"/>
        </w:rPr>
      </w:pPr>
    </w:p>
    <w:tbl>
      <w:tblPr>
        <w:tblW w:w="0" w:type="auto"/>
        <w:jc w:val="left"/>
        <w:tblInd w:w="525" w:type="dxa"/>
        <w:tblLayout w:type="fixed"/>
        <w:tblCellMar>
          <w:top w:w="0" w:type="dxa"/>
          <w:left w:w="0" w:type="dxa"/>
          <w:bottom w:w="0" w:type="dxa"/>
          <w:right w:w="0" w:type="dxa"/>
        </w:tblCellMar>
        <w:tblLook w:val="01E0"/>
      </w:tblPr>
      <w:tblGrid>
        <w:gridCol w:w="1714"/>
        <w:gridCol w:w="1424"/>
        <w:gridCol w:w="1702"/>
        <w:gridCol w:w="1135"/>
        <w:gridCol w:w="1575"/>
        <w:gridCol w:w="1601"/>
      </w:tblGrid>
      <w:tr>
        <w:trPr>
          <w:trHeight w:val="840" w:hRule="exact"/>
        </w:trPr>
        <w:tc>
          <w:tcPr>
            <w:tcW w:w="1714"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2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b/>
                <w:bCs/>
                <w:sz w:val="21"/>
                <w:szCs w:val="21"/>
              </w:rPr>
              <w:t>款项的性质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b/>
                <w:bCs/>
                <w:sz w:val="21"/>
                <w:szCs w:val="21"/>
              </w:rPr>
              <w:t>占其他应收款期</w:t>
            </w:r>
            <w:r>
              <w:rPr>
                <w:rFonts w:ascii="宋体" w:hAnsi="宋体" w:cs="宋体" w:eastAsia="宋体" w:hint="default"/>
                <w:sz w:val="21"/>
                <w:szCs w:val="21"/>
              </w:rPr>
            </w:r>
          </w:p>
          <w:p>
            <w:pPr>
              <w:pStyle w:val="TableParagraph"/>
              <w:spacing w:line="240" w:lineRule="auto"/>
              <w:ind w:left="407" w:right="41" w:hanging="370"/>
              <w:jc w:val="left"/>
              <w:rPr>
                <w:rFonts w:ascii="宋体" w:hAnsi="宋体" w:cs="宋体" w:eastAsia="宋体" w:hint="default"/>
                <w:sz w:val="21"/>
                <w:szCs w:val="21"/>
              </w:rPr>
            </w:pPr>
            <w:r>
              <w:rPr>
                <w:rFonts w:ascii="宋体" w:hAnsi="宋体" w:cs="宋体" w:eastAsia="宋体" w:hint="default"/>
                <w:b/>
                <w:bCs/>
                <w:sz w:val="21"/>
                <w:szCs w:val="21"/>
              </w:rPr>
              <w:t>末余额合计数的</w:t>
            </w:r>
            <w:r>
              <w:rPr>
                <w:rFonts w:ascii="宋体" w:hAnsi="宋体" w:cs="宋体" w:eastAsia="宋体" w:hint="default"/>
                <w:b/>
                <w:bCs/>
                <w:spacing w:val="-104"/>
                <w:sz w:val="21"/>
                <w:szCs w:val="21"/>
              </w:rPr>
              <w:t> </w:t>
            </w:r>
            <w:r>
              <w:rPr>
                <w:rFonts w:ascii="宋体" w:hAnsi="宋体" w:cs="宋体" w:eastAsia="宋体" w:hint="default"/>
                <w:b/>
                <w:bCs/>
                <w:sz w:val="21"/>
                <w:szCs w:val="21"/>
              </w:rPr>
              <w:t>比例</w:t>
            </w:r>
            <w:r>
              <w:rPr>
                <w:rFonts w:ascii="宋体" w:hAnsi="宋体" w:cs="宋体" w:eastAsia="宋体" w:hint="default"/>
                <w:b/>
                <w:bCs/>
                <w:sz w:val="21"/>
                <w:szCs w:val="21"/>
              </w:rPr>
              <w:t>(%) </w:t>
            </w:r>
            <w:r>
              <w:rPr>
                <w:rFonts w:ascii="宋体" w:hAnsi="宋体" w:cs="宋体" w:eastAsia="宋体" w:hint="default"/>
                <w:sz w:val="21"/>
                <w:szCs w:val="21"/>
              </w:rPr>
            </w:r>
          </w:p>
        </w:tc>
        <w:tc>
          <w:tcPr>
            <w:tcW w:w="1601"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72" w:lineRule="exact" w:before="132"/>
              <w:ind w:left="369" w:right="259"/>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99"/>
                <w:sz w:val="21"/>
                <w:szCs w:val="21"/>
              </w:rPr>
              <w:t> </w:t>
            </w: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62" w:hRule="exact"/>
        </w:trPr>
        <w:tc>
          <w:tcPr>
            <w:tcW w:w="171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锦州港口集装箱</w:t>
            </w:r>
          </w:p>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内部往来</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宋体" w:hAnsi="宋体" w:cs="宋体" w:eastAsia="宋体" w:hint="default"/>
                <w:sz w:val="21"/>
                <w:szCs w:val="21"/>
              </w:rPr>
            </w:pPr>
            <w:r>
              <w:rPr>
                <w:rFonts w:ascii="宋体"/>
                <w:spacing w:val="-1"/>
                <w:sz w:val="21"/>
              </w:rPr>
              <w:t>370,654,564.42</w:t>
            </w:r>
            <w:r>
              <w:rPr>
                <w:rFonts w:ascii="宋体"/>
                <w:sz w:val="21"/>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56.16</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14"/>
              <w:jc w:val="right"/>
              <w:rPr>
                <w:rFonts w:ascii="宋体" w:hAnsi="宋体" w:cs="宋体" w:eastAsia="宋体" w:hint="default"/>
                <w:sz w:val="21"/>
                <w:szCs w:val="21"/>
              </w:rPr>
            </w:pPr>
            <w:r>
              <w:rPr>
                <w:rFonts w:ascii="宋体"/>
                <w:spacing w:val="-1"/>
                <w:sz w:val="21"/>
              </w:rPr>
              <w:t>3,706,545.64</w:t>
            </w:r>
          </w:p>
        </w:tc>
      </w:tr>
      <w:tr>
        <w:trPr>
          <w:trHeight w:val="559" w:hRule="exact"/>
        </w:trPr>
        <w:tc>
          <w:tcPr>
            <w:tcW w:w="1714"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6" w:right="0"/>
              <w:jc w:val="left"/>
              <w:rPr>
                <w:rFonts w:ascii="宋体" w:hAnsi="宋体" w:cs="宋体" w:eastAsia="宋体" w:hint="default"/>
                <w:sz w:val="21"/>
                <w:szCs w:val="21"/>
              </w:rPr>
            </w:pPr>
            <w:r>
              <w:rPr>
                <w:rFonts w:ascii="宋体" w:hAnsi="宋体" w:cs="宋体" w:eastAsia="宋体" w:hint="default"/>
                <w:sz w:val="21"/>
                <w:szCs w:val="21"/>
              </w:rPr>
              <w:t>锦州港物流发展</w:t>
            </w:r>
          </w:p>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内部往来</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宋体" w:hAnsi="宋体" w:cs="宋体" w:eastAsia="宋体" w:hint="default"/>
                <w:sz w:val="21"/>
                <w:szCs w:val="21"/>
              </w:rPr>
            </w:pPr>
            <w:r>
              <w:rPr>
                <w:rFonts w:ascii="宋体"/>
                <w:spacing w:val="-1"/>
                <w:sz w:val="21"/>
              </w:rPr>
              <w:t>145,450,878.05</w:t>
            </w:r>
            <w:r>
              <w:rPr>
                <w:rFonts w:ascii="宋体"/>
                <w:sz w:val="21"/>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22.04</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14"/>
              <w:jc w:val="right"/>
              <w:rPr>
                <w:rFonts w:ascii="宋体" w:hAnsi="宋体" w:cs="宋体" w:eastAsia="宋体" w:hint="default"/>
                <w:sz w:val="21"/>
                <w:szCs w:val="21"/>
              </w:rPr>
            </w:pPr>
            <w:r>
              <w:rPr>
                <w:rFonts w:ascii="宋体"/>
                <w:spacing w:val="-1"/>
                <w:sz w:val="21"/>
              </w:rPr>
              <w:t>1,454,508.78</w:t>
            </w:r>
          </w:p>
        </w:tc>
      </w:tr>
      <w:tr>
        <w:trPr>
          <w:trHeight w:val="559" w:hRule="exact"/>
        </w:trPr>
        <w:tc>
          <w:tcPr>
            <w:tcW w:w="1714"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6" w:right="0"/>
              <w:jc w:val="left"/>
              <w:rPr>
                <w:rFonts w:ascii="宋体" w:hAnsi="宋体" w:cs="宋体" w:eastAsia="宋体" w:hint="default"/>
                <w:sz w:val="21"/>
                <w:szCs w:val="21"/>
              </w:rPr>
            </w:pPr>
            <w:r>
              <w:rPr>
                <w:rFonts w:ascii="宋体" w:hAnsi="宋体" w:cs="宋体" w:eastAsia="宋体" w:hint="default"/>
                <w:sz w:val="21"/>
                <w:szCs w:val="21"/>
              </w:rPr>
              <w:t>中丝锦州化工品</w:t>
            </w:r>
          </w:p>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港储有限公司</w:t>
            </w:r>
            <w:r>
              <w:rPr>
                <w:rFonts w:ascii="宋体" w:hAnsi="宋体" w:cs="宋体" w:eastAsia="宋体" w:hint="default"/>
                <w:sz w:val="21"/>
                <w:szCs w:val="21"/>
              </w:rPr>
              <w:t> </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代偿债务款</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宋体" w:hAnsi="宋体" w:cs="宋体" w:eastAsia="宋体" w:hint="default"/>
                <w:sz w:val="21"/>
                <w:szCs w:val="21"/>
              </w:rPr>
            </w:pPr>
            <w:r>
              <w:rPr>
                <w:rFonts w:ascii="宋体"/>
                <w:spacing w:val="-1"/>
                <w:sz w:val="21"/>
              </w:rPr>
              <w:t>58,800,000.00</w:t>
            </w:r>
            <w:r>
              <w:rPr>
                <w:rFonts w:ascii="宋体"/>
                <w:sz w:val="21"/>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8.91</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14"/>
              <w:jc w:val="right"/>
              <w:rPr>
                <w:rFonts w:ascii="宋体" w:hAnsi="宋体" w:cs="宋体" w:eastAsia="宋体" w:hint="default"/>
                <w:sz w:val="21"/>
                <w:szCs w:val="21"/>
              </w:rPr>
            </w:pPr>
            <w:r>
              <w:rPr>
                <w:rFonts w:ascii="宋体"/>
                <w:spacing w:val="-1"/>
                <w:sz w:val="21"/>
              </w:rPr>
              <w:t>2,940,000.00</w:t>
            </w:r>
          </w:p>
        </w:tc>
      </w:tr>
      <w:tr>
        <w:trPr>
          <w:trHeight w:val="833" w:hRule="exact"/>
        </w:trPr>
        <w:tc>
          <w:tcPr>
            <w:tcW w:w="171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0"/>
              <w:jc w:val="left"/>
              <w:rPr>
                <w:rFonts w:ascii="宋体" w:hAnsi="宋体" w:cs="宋体" w:eastAsia="宋体" w:hint="default"/>
                <w:sz w:val="21"/>
                <w:szCs w:val="21"/>
              </w:rPr>
            </w:pPr>
            <w:r>
              <w:rPr>
                <w:rFonts w:ascii="宋体" w:hAnsi="宋体" w:cs="宋体" w:eastAsia="宋体" w:hint="default"/>
                <w:sz w:val="21"/>
                <w:szCs w:val="21"/>
              </w:rPr>
              <w:t>锦州滨海新区</w:t>
            </w:r>
          </w:p>
          <w:p>
            <w:pPr>
              <w:pStyle w:val="TableParagraph"/>
              <w:spacing w:line="272" w:lineRule="exact" w:before="27"/>
              <w:ind w:left="16" w:right="96"/>
              <w:jc w:val="left"/>
              <w:rPr>
                <w:rFonts w:ascii="宋体" w:hAnsi="宋体" w:cs="宋体" w:eastAsia="宋体" w:hint="default"/>
                <w:sz w:val="21"/>
                <w:szCs w:val="21"/>
              </w:rPr>
            </w:pPr>
            <w:r>
              <w:rPr>
                <w:rFonts w:ascii="宋体" w:hAnsi="宋体" w:cs="宋体" w:eastAsia="宋体" w:hint="default"/>
                <w:sz w:val="21"/>
                <w:szCs w:val="21"/>
              </w:rPr>
              <w:t>（经济技术开发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区）管理委员会</w:t>
            </w:r>
            <w:r>
              <w:rPr>
                <w:rFonts w:ascii="宋体" w:hAnsi="宋体" w:cs="宋体" w:eastAsia="宋体" w:hint="default"/>
                <w:sz w:val="21"/>
                <w:szCs w:val="21"/>
              </w:rPr>
              <w:t> </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
              <w:jc w:val="right"/>
              <w:rPr>
                <w:rFonts w:ascii="宋体" w:hAnsi="宋体" w:cs="宋体" w:eastAsia="宋体" w:hint="default"/>
                <w:sz w:val="21"/>
                <w:szCs w:val="21"/>
              </w:rPr>
            </w:pPr>
            <w:r>
              <w:rPr>
                <w:rFonts w:ascii="宋体"/>
                <w:spacing w:val="-1"/>
                <w:sz w:val="21"/>
              </w:rPr>
              <w:t>9,560,000.00</w:t>
            </w:r>
            <w:r>
              <w:rPr>
                <w:rFonts w:ascii="宋体"/>
                <w:sz w:val="21"/>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1.45</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95,600.00</w:t>
            </w:r>
          </w:p>
        </w:tc>
      </w:tr>
      <w:tr>
        <w:trPr>
          <w:trHeight w:val="830" w:hRule="exact"/>
        </w:trPr>
        <w:tc>
          <w:tcPr>
            <w:tcW w:w="1714"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6" w:right="0"/>
              <w:jc w:val="left"/>
              <w:rPr>
                <w:rFonts w:ascii="宋体" w:hAnsi="宋体" w:cs="宋体" w:eastAsia="宋体" w:hint="default"/>
                <w:sz w:val="21"/>
                <w:szCs w:val="21"/>
              </w:rPr>
            </w:pPr>
            <w:r>
              <w:rPr>
                <w:rFonts w:ascii="宋体" w:hAnsi="宋体" w:cs="宋体" w:eastAsia="宋体" w:hint="default"/>
                <w:sz w:val="21"/>
                <w:szCs w:val="21"/>
              </w:rPr>
              <w:t>锦州滨海新区</w:t>
            </w:r>
          </w:p>
          <w:p>
            <w:pPr>
              <w:pStyle w:val="TableParagraph"/>
              <w:spacing w:line="240" w:lineRule="auto"/>
              <w:ind w:left="16" w:right="96"/>
              <w:jc w:val="left"/>
              <w:rPr>
                <w:rFonts w:ascii="宋体" w:hAnsi="宋体" w:cs="宋体" w:eastAsia="宋体" w:hint="default"/>
                <w:sz w:val="21"/>
                <w:szCs w:val="21"/>
              </w:rPr>
            </w:pPr>
            <w:r>
              <w:rPr>
                <w:rFonts w:ascii="宋体" w:hAnsi="宋体" w:cs="宋体" w:eastAsia="宋体" w:hint="default"/>
                <w:sz w:val="21"/>
                <w:szCs w:val="21"/>
              </w:rPr>
              <w:t>（经济技术开发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区）管理委员会</w:t>
            </w:r>
            <w:r>
              <w:rPr>
                <w:rFonts w:ascii="宋体" w:hAnsi="宋体" w:cs="宋体" w:eastAsia="宋体" w:hint="default"/>
                <w:sz w:val="21"/>
                <w:szCs w:val="21"/>
              </w:rPr>
              <w:t> </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土地收储款</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
              <w:jc w:val="right"/>
              <w:rPr>
                <w:rFonts w:ascii="宋体" w:hAnsi="宋体" w:cs="宋体" w:eastAsia="宋体" w:hint="default"/>
                <w:sz w:val="21"/>
                <w:szCs w:val="21"/>
              </w:rPr>
            </w:pPr>
            <w:r>
              <w:rPr>
                <w:rFonts w:ascii="宋体"/>
                <w:spacing w:val="-1"/>
                <w:sz w:val="21"/>
              </w:rPr>
              <w:t>36,713,900.00</w:t>
            </w:r>
            <w:r>
              <w:rPr>
                <w:rFonts w:ascii="宋体"/>
                <w:sz w:val="21"/>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5.56</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7,342,780.00</w:t>
            </w:r>
          </w:p>
        </w:tc>
      </w:tr>
      <w:tr>
        <w:trPr>
          <w:trHeight w:val="562" w:hRule="exact"/>
        </w:trPr>
        <w:tc>
          <w:tcPr>
            <w:tcW w:w="17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16" w:right="0"/>
              <w:jc w:val="left"/>
              <w:rPr>
                <w:rFonts w:ascii="宋体" w:hAnsi="宋体" w:cs="宋体" w:eastAsia="宋体" w:hint="default"/>
                <w:sz w:val="21"/>
                <w:szCs w:val="21"/>
              </w:rPr>
            </w:pPr>
            <w:r>
              <w:rPr>
                <w:rFonts w:ascii="宋体" w:hAnsi="宋体" w:cs="宋体" w:eastAsia="宋体" w:hint="default"/>
                <w:sz w:val="21"/>
                <w:szCs w:val="21"/>
              </w:rPr>
              <w:t>锦州港货运船舶</w:t>
            </w:r>
          </w:p>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代理有限公司</w:t>
            </w:r>
            <w:r>
              <w:rPr>
                <w:rFonts w:ascii="宋体" w:hAnsi="宋体" w:cs="宋体" w:eastAsia="宋体" w:hint="default"/>
                <w:sz w:val="21"/>
                <w:szCs w:val="21"/>
              </w:rPr>
              <w:t> </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1" w:right="0"/>
              <w:jc w:val="center"/>
              <w:rPr>
                <w:rFonts w:ascii="宋体" w:hAnsi="宋体" w:cs="宋体" w:eastAsia="宋体" w:hint="default"/>
                <w:sz w:val="21"/>
                <w:szCs w:val="21"/>
              </w:rPr>
            </w:pPr>
            <w:r>
              <w:rPr>
                <w:rFonts w:ascii="宋体" w:hAnsi="宋体" w:cs="宋体" w:eastAsia="宋体" w:hint="default"/>
                <w:sz w:val="21"/>
                <w:szCs w:val="21"/>
              </w:rPr>
              <w:t>内部往来</w:t>
            </w:r>
            <w:r>
              <w:rPr>
                <w:rFonts w:ascii="宋体" w:hAnsi="宋体" w:cs="宋体" w:eastAsia="宋体" w:hint="default"/>
                <w:sz w:val="21"/>
                <w:szCs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
              <w:jc w:val="right"/>
              <w:rPr>
                <w:rFonts w:ascii="宋体" w:hAnsi="宋体" w:cs="宋体" w:eastAsia="宋体" w:hint="default"/>
                <w:sz w:val="21"/>
                <w:szCs w:val="21"/>
              </w:rPr>
            </w:pPr>
            <w:r>
              <w:rPr>
                <w:rFonts w:ascii="宋体"/>
                <w:spacing w:val="-1"/>
                <w:sz w:val="21"/>
              </w:rPr>
              <w:t>24,698,329.92</w:t>
            </w:r>
            <w:r>
              <w:rPr>
                <w:rFonts w:ascii="宋体"/>
                <w:sz w:val="21"/>
              </w:rPr>
              <w:t> </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z w:val="21"/>
              </w:rPr>
              <w:t>3.74</w:t>
            </w:r>
          </w:p>
        </w:tc>
        <w:tc>
          <w:tcPr>
            <w:tcW w:w="16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14"/>
              <w:jc w:val="right"/>
              <w:rPr>
                <w:rFonts w:ascii="宋体" w:hAnsi="宋体" w:cs="宋体" w:eastAsia="宋体" w:hint="default"/>
                <w:sz w:val="21"/>
                <w:szCs w:val="21"/>
              </w:rPr>
            </w:pPr>
            <w:r>
              <w:rPr>
                <w:rFonts w:ascii="宋体"/>
                <w:spacing w:val="-1"/>
                <w:sz w:val="21"/>
              </w:rPr>
              <w:t>246,983.30</w:t>
            </w:r>
          </w:p>
        </w:tc>
      </w:tr>
      <w:tr>
        <w:trPr>
          <w:trHeight w:val="360" w:hRule="exact"/>
        </w:trPr>
        <w:tc>
          <w:tcPr>
            <w:tcW w:w="171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31" w:right="0"/>
              <w:jc w:val="center"/>
              <w:rPr>
                <w:rFonts w:ascii="宋体" w:hAnsi="宋体" w:cs="宋体" w:eastAsia="宋体" w:hint="default"/>
                <w:sz w:val="21"/>
                <w:szCs w:val="21"/>
              </w:rPr>
            </w:pPr>
            <w:r>
              <w:rPr>
                <w:rFonts w:ascii="宋体"/>
                <w:sz w:val="21"/>
              </w:rPr>
              <w:t>/ </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0"/>
              <w:jc w:val="right"/>
              <w:rPr>
                <w:rFonts w:ascii="宋体" w:hAnsi="宋体" w:cs="宋体" w:eastAsia="宋体" w:hint="default"/>
                <w:sz w:val="21"/>
                <w:szCs w:val="21"/>
              </w:rPr>
            </w:pPr>
            <w:r>
              <w:rPr>
                <w:rFonts w:ascii="宋体"/>
                <w:spacing w:val="-1"/>
                <w:sz w:val="21"/>
              </w:rPr>
              <w:t>645,877,672.39</w:t>
            </w:r>
            <w:r>
              <w:rPr>
                <w:rFonts w:ascii="宋体"/>
                <w:sz w:val="21"/>
              </w:rPr>
              <w:t> </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31" w:right="0"/>
              <w:jc w:val="center"/>
              <w:rPr>
                <w:rFonts w:ascii="宋体" w:hAnsi="宋体" w:cs="宋体" w:eastAsia="宋体" w:hint="default"/>
                <w:sz w:val="21"/>
                <w:szCs w:val="21"/>
              </w:rPr>
            </w:pPr>
            <w:r>
              <w:rPr>
                <w:rFonts w:ascii="宋体"/>
                <w:sz w:val="21"/>
              </w:rPr>
              <w:t>/ </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z w:val="21"/>
              </w:rPr>
              <w:t>97.86</w:t>
            </w:r>
          </w:p>
        </w:tc>
        <w:tc>
          <w:tcPr>
            <w:tcW w:w="160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4"/>
              <w:jc w:val="right"/>
              <w:rPr>
                <w:rFonts w:ascii="宋体" w:hAnsi="宋体" w:cs="宋体" w:eastAsia="宋体" w:hint="default"/>
                <w:sz w:val="21"/>
                <w:szCs w:val="21"/>
              </w:rPr>
            </w:pPr>
            <w:r>
              <w:rPr>
                <w:rFonts w:ascii="宋体"/>
                <w:spacing w:val="-1"/>
                <w:sz w:val="21"/>
              </w:rPr>
              <w:t>15,786,417.72</w:t>
            </w:r>
          </w:p>
        </w:tc>
      </w:tr>
    </w:tbl>
    <w:p>
      <w:pPr>
        <w:pStyle w:val="BodyText"/>
        <w:spacing w:line="243" w:lineRule="exact"/>
        <w:ind w:left="698" w:right="0"/>
        <w:jc w:val="left"/>
        <w:rPr>
          <w:rFonts w:ascii="宋体" w:hAnsi="宋体" w:cs="宋体" w:eastAsia="宋体" w:hint="default"/>
        </w:rPr>
      </w:pPr>
      <w:r>
        <w:rPr>
          <w:rFonts w:ascii="宋体"/>
          <w:w w:val="100"/>
        </w:rPr>
        <w:t> </w:t>
      </w:r>
    </w:p>
    <w:p>
      <w:pPr>
        <w:pStyle w:val="Heading3"/>
        <w:spacing w:line="240" w:lineRule="auto" w:before="56"/>
        <w:ind w:left="69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6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98" w:right="0"/>
        <w:jc w:val="left"/>
        <w:rPr>
          <w:rFonts w:ascii="宋体" w:hAnsi="宋体" w:cs="宋体" w:eastAsia="宋体" w:hint="default"/>
        </w:rPr>
      </w:pPr>
      <w:r>
        <w:rPr>
          <w:rFonts w:ascii="宋体"/>
          <w:w w:val="100"/>
        </w:rPr>
        <w:t> </w:t>
      </w:r>
    </w:p>
    <w:p>
      <w:pPr>
        <w:pStyle w:val="Heading3"/>
        <w:spacing w:line="240" w:lineRule="auto" w:before="58"/>
        <w:ind w:left="69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00" w:right="9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840" w:right="300"/>
        </w:sectPr>
      </w:pPr>
    </w:p>
    <w:p>
      <w:pPr>
        <w:pStyle w:val="BodyText"/>
        <w:spacing w:line="240" w:lineRule="auto" w:before="36"/>
        <w:ind w:left="958" w:right="0"/>
        <w:jc w:val="left"/>
        <w:rPr>
          <w:rFonts w:ascii="宋体" w:hAnsi="宋体" w:cs="宋体" w:eastAsia="宋体" w:hint="default"/>
        </w:rPr>
      </w:pPr>
      <w:r>
        <w:rPr>
          <w:rFonts w:ascii="宋体"/>
          <w:w w:val="100"/>
        </w:rPr>
        <w:t> </w:t>
      </w:r>
    </w:p>
    <w:p>
      <w:pPr>
        <w:pStyle w:val="Heading3"/>
        <w:spacing w:line="240" w:lineRule="auto" w:before="59"/>
        <w:ind w:left="95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9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958"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9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958" w:right="0"/>
        <w:jc w:val="left"/>
        <w:rPr>
          <w:rFonts w:ascii="宋体" w:hAnsi="宋体" w:cs="宋体" w:eastAsia="宋体" w:hint="default"/>
        </w:rPr>
      </w:pPr>
      <w:r>
        <w:rPr>
          <w:rFonts w:ascii="宋体"/>
          <w:w w:val="100"/>
        </w:rPr>
        <w:t> </w:t>
      </w:r>
    </w:p>
    <w:p>
      <w:pPr>
        <w:pStyle w:val="Heading3"/>
        <w:spacing w:line="240" w:lineRule="auto" w:before="58"/>
        <w:ind w:left="958"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300"/>
          <w:cols w:num="2" w:equalWidth="0">
            <w:col w:w="6230" w:space="292"/>
            <w:col w:w="4248"/>
          </w:cols>
        </w:sectPr>
      </w:pP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264"/>
        <w:gridCol w:w="1741"/>
        <w:gridCol w:w="490"/>
        <w:gridCol w:w="1844"/>
        <w:gridCol w:w="1743"/>
        <w:gridCol w:w="569"/>
        <w:gridCol w:w="1843"/>
      </w:tblGrid>
      <w:tr>
        <w:trPr>
          <w:trHeight w:val="570" w:hRule="exact"/>
        </w:trPr>
        <w:tc>
          <w:tcPr>
            <w:tcW w:w="226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9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074" w:type="dxa"/>
            <w:gridSpan w:val="3"/>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0"/>
              <w:ind w:left="10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155" w:type="dxa"/>
            <w:gridSpan w:val="3"/>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30"/>
              <w:ind w:left="112"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74" w:hRule="exact"/>
        </w:trPr>
        <w:tc>
          <w:tcPr>
            <w:tcW w:w="2264" w:type="dxa"/>
            <w:vMerge/>
            <w:tcBorders>
              <w:left w:val="single" w:sz="12" w:space="0" w:color="000000"/>
              <w:bottom w:val="single" w:sz="6" w:space="0" w:color="000000"/>
              <w:right w:val="single" w:sz="6" w:space="0" w:color="000000"/>
            </w:tcBorders>
            <w:shd w:val="clear" w:color="auto" w:fill="D9D9D9"/>
          </w:tcPr>
          <w:p>
            <w:pPr/>
          </w:p>
        </w:tc>
        <w:tc>
          <w:tcPr>
            <w:tcW w:w="17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7"/>
              <w:ind w:left="100"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before="41"/>
              <w:ind w:left="26" w:right="24"/>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7"/>
              <w:ind w:left="108"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7"/>
              <w:ind w:left="103"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before="41"/>
              <w:ind w:left="64" w:right="-39"/>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3"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137"/>
              <w:ind w:left="110"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5" w:hRule="exact"/>
        </w:trPr>
        <w:tc>
          <w:tcPr>
            <w:tcW w:w="22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3,758,725,565.03</w:t>
            </w:r>
          </w:p>
        </w:tc>
        <w:tc>
          <w:tcPr>
            <w:tcW w:w="49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07" w:right="0"/>
              <w:jc w:val="center"/>
              <w:rPr>
                <w:rFonts w:ascii="宋体" w:hAnsi="宋体" w:cs="宋体" w:eastAsia="宋体" w:hint="default"/>
                <w:sz w:val="21"/>
                <w:szCs w:val="21"/>
              </w:rPr>
            </w:pPr>
            <w:r>
              <w:rPr>
                <w:rFonts w:ascii="宋体"/>
                <w:sz w:val="21"/>
              </w:rPr>
              <w:t>3,758,725,565.03</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3,758,725,565.03</w:t>
            </w:r>
          </w:p>
        </w:tc>
        <w:tc>
          <w:tcPr>
            <w:tcW w:w="569"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left="110" w:right="0"/>
              <w:jc w:val="center"/>
              <w:rPr>
                <w:rFonts w:ascii="宋体" w:hAnsi="宋体" w:cs="宋体" w:eastAsia="宋体" w:hint="default"/>
                <w:sz w:val="21"/>
                <w:szCs w:val="21"/>
              </w:rPr>
            </w:pPr>
            <w:r>
              <w:rPr>
                <w:rFonts w:ascii="宋体"/>
                <w:sz w:val="21"/>
              </w:rPr>
              <w:t>3,758,725,565.03</w:t>
            </w:r>
          </w:p>
        </w:tc>
      </w:tr>
      <w:tr>
        <w:trPr>
          <w:trHeight w:val="475" w:hRule="exact"/>
        </w:trPr>
        <w:tc>
          <w:tcPr>
            <w:tcW w:w="22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2"/>
              <w:ind w:left="14"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r>
              <w:rPr>
                <w:rFonts w:ascii="宋体" w:hAnsi="宋体" w:cs="宋体" w:eastAsia="宋体" w:hint="default"/>
                <w:sz w:val="21"/>
                <w:szCs w:val="21"/>
              </w:rPr>
              <w:t> </w:t>
            </w:r>
          </w:p>
        </w:tc>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3,060,585,177.79</w:t>
            </w:r>
          </w:p>
        </w:tc>
        <w:tc>
          <w:tcPr>
            <w:tcW w:w="49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107" w:right="0"/>
              <w:jc w:val="center"/>
              <w:rPr>
                <w:rFonts w:ascii="宋体" w:hAnsi="宋体" w:cs="宋体" w:eastAsia="宋体" w:hint="default"/>
                <w:sz w:val="21"/>
                <w:szCs w:val="21"/>
              </w:rPr>
            </w:pPr>
            <w:r>
              <w:rPr>
                <w:rFonts w:ascii="宋体"/>
                <w:sz w:val="21"/>
              </w:rPr>
              <w:t>3,060,585,177.79</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3,081,191,871.41</w:t>
            </w:r>
          </w:p>
        </w:tc>
        <w:tc>
          <w:tcPr>
            <w:tcW w:w="569"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2"/>
              <w:ind w:left="110" w:right="0"/>
              <w:jc w:val="center"/>
              <w:rPr>
                <w:rFonts w:ascii="宋体" w:hAnsi="宋体" w:cs="宋体" w:eastAsia="宋体" w:hint="default"/>
                <w:sz w:val="21"/>
                <w:szCs w:val="21"/>
              </w:rPr>
            </w:pPr>
            <w:r>
              <w:rPr>
                <w:rFonts w:ascii="宋体"/>
                <w:sz w:val="21"/>
              </w:rPr>
              <w:t>3,081,191,871.41</w:t>
            </w:r>
          </w:p>
        </w:tc>
      </w:tr>
      <w:tr>
        <w:trPr>
          <w:trHeight w:val="480" w:hRule="exact"/>
        </w:trPr>
        <w:tc>
          <w:tcPr>
            <w:tcW w:w="22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2"/>
              <w:ind w:left="9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sz w:val="21"/>
              </w:rPr>
              <w:t>6,819,310,742.82</w:t>
            </w:r>
          </w:p>
        </w:tc>
        <w:tc>
          <w:tcPr>
            <w:tcW w:w="490" w:type="dxa"/>
            <w:tcBorders>
              <w:top w:val="single" w:sz="6" w:space="0" w:color="000000"/>
              <w:left w:val="single" w:sz="6" w:space="0" w:color="000000"/>
              <w:bottom w:val="single" w:sz="12" w:space="0" w:color="000000"/>
              <w:right w:val="single" w:sz="6" w:space="0" w:color="000000"/>
            </w:tcBorders>
          </w:tcPr>
          <w:p>
            <w:pP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left="107" w:right="0"/>
              <w:jc w:val="center"/>
              <w:rPr>
                <w:rFonts w:ascii="宋体" w:hAnsi="宋体" w:cs="宋体" w:eastAsia="宋体" w:hint="default"/>
                <w:sz w:val="21"/>
                <w:szCs w:val="21"/>
              </w:rPr>
            </w:pPr>
            <w:r>
              <w:rPr>
                <w:rFonts w:ascii="宋体"/>
                <w:sz w:val="21"/>
              </w:rPr>
              <w:t>6,819,310,742.82</w:t>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sz w:val="21"/>
              </w:rPr>
              <w:t>6,839,917,436.44</w:t>
            </w:r>
          </w:p>
        </w:tc>
        <w:tc>
          <w:tcPr>
            <w:tcW w:w="569" w:type="dxa"/>
            <w:tcBorders>
              <w:top w:val="single" w:sz="6" w:space="0" w:color="000000"/>
              <w:left w:val="single" w:sz="6" w:space="0" w:color="000000"/>
              <w:bottom w:val="single" w:sz="12" w:space="0" w:color="000000"/>
              <w:right w:val="single" w:sz="6" w:space="0" w:color="000000"/>
            </w:tcBorders>
          </w:tcPr>
          <w:p>
            <w:pPr/>
          </w:p>
        </w:tc>
        <w:tc>
          <w:tcPr>
            <w:tcW w:w="184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2"/>
              <w:ind w:left="110" w:right="0"/>
              <w:jc w:val="center"/>
              <w:rPr>
                <w:rFonts w:ascii="宋体" w:hAnsi="宋体" w:cs="宋体" w:eastAsia="宋体" w:hint="default"/>
                <w:sz w:val="21"/>
                <w:szCs w:val="21"/>
              </w:rPr>
            </w:pPr>
            <w:r>
              <w:rPr>
                <w:rFonts w:ascii="宋体"/>
                <w:sz w:val="21"/>
              </w:rPr>
              <w:t>6,839,917,436.44</w:t>
            </w:r>
          </w:p>
        </w:tc>
      </w:tr>
    </w:tbl>
    <w:p>
      <w:pPr>
        <w:spacing w:after="0" w:line="240" w:lineRule="auto"/>
        <w:jc w:val="center"/>
        <w:rPr>
          <w:rFonts w:ascii="宋体" w:hAnsi="宋体" w:cs="宋体" w:eastAsia="宋体" w:hint="default"/>
          <w:sz w:val="21"/>
          <w:szCs w:val="21"/>
        </w:rPr>
        <w:sectPr>
          <w:type w:val="continuous"/>
          <w:pgSz w:w="11910" w:h="16840"/>
          <w:pgMar w:top="1120" w:bottom="1380" w:left="840" w:right="300"/>
        </w:sectPr>
      </w:pPr>
    </w:p>
    <w:p>
      <w:pPr>
        <w:pStyle w:val="BodyText"/>
        <w:spacing w:line="243" w:lineRule="exact"/>
        <w:ind w:left="0" w:right="832"/>
        <w:jc w:val="center"/>
        <w:rPr>
          <w:rFonts w:ascii="宋体" w:hAnsi="宋体" w:cs="宋体" w:eastAsia="宋体" w:hint="default"/>
        </w:rPr>
      </w:pPr>
      <w:r>
        <w:rPr>
          <w:rFonts w:ascii="宋体"/>
          <w:w w:val="100"/>
        </w:rPr>
        <w:t> </w:t>
      </w:r>
    </w:p>
    <w:p>
      <w:pPr>
        <w:pStyle w:val="Heading3"/>
        <w:spacing w:line="240" w:lineRule="auto" w:before="58"/>
        <w:ind w:left="95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300"/>
          <w:cols w:num="2" w:equalWidth="0">
            <w:col w:w="2857" w:space="3665"/>
            <w:col w:w="4248"/>
          </w:cols>
        </w:sectPr>
      </w:pPr>
    </w:p>
    <w:p>
      <w:pPr>
        <w:spacing w:line="240" w:lineRule="auto" w:before="5"/>
        <w:rPr>
          <w:rFonts w:ascii="宋体" w:hAnsi="宋体" w:cs="宋体" w:eastAsia="宋体" w:hint="default"/>
          <w:sz w:val="2"/>
          <w:szCs w:val="2"/>
        </w:rPr>
      </w:pPr>
    </w:p>
    <w:tbl>
      <w:tblPr>
        <w:tblW w:w="0" w:type="auto"/>
        <w:jc w:val="left"/>
        <w:tblInd w:w="235" w:type="dxa"/>
        <w:tblLayout w:type="fixed"/>
        <w:tblCellMar>
          <w:top w:w="0" w:type="dxa"/>
          <w:left w:w="0" w:type="dxa"/>
          <w:bottom w:w="0" w:type="dxa"/>
          <w:right w:w="0" w:type="dxa"/>
        </w:tblCellMar>
        <w:tblLook w:val="01E0"/>
      </w:tblPr>
      <w:tblGrid>
        <w:gridCol w:w="1846"/>
        <w:gridCol w:w="1985"/>
        <w:gridCol w:w="1133"/>
        <w:gridCol w:w="1083"/>
        <w:gridCol w:w="1896"/>
        <w:gridCol w:w="1133"/>
        <w:gridCol w:w="1133"/>
      </w:tblGrid>
      <w:tr>
        <w:trPr>
          <w:trHeight w:val="568" w:hRule="exact"/>
        </w:trPr>
        <w:tc>
          <w:tcPr>
            <w:tcW w:w="1846"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104"/>
              <w:ind w:left="94" w:right="0"/>
              <w:jc w:val="center"/>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left="56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right="31"/>
              <w:jc w:val="right"/>
              <w:rPr>
                <w:rFonts w:ascii="宋体" w:hAnsi="宋体" w:cs="宋体" w:eastAsia="宋体" w:hint="default"/>
                <w:sz w:val="21"/>
                <w:szCs w:val="21"/>
              </w:rPr>
            </w:pPr>
            <w:r>
              <w:rPr>
                <w:rFonts w:ascii="宋体" w:hAnsi="宋体" w:cs="宋体" w:eastAsia="宋体" w:hint="default"/>
                <w:b/>
                <w:bCs/>
                <w:spacing w:val="-1"/>
                <w:sz w:val="21"/>
                <w:szCs w:val="21"/>
              </w:rPr>
              <w:t>本期增加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8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right="7"/>
              <w:jc w:val="right"/>
              <w:rPr>
                <w:rFonts w:ascii="宋体" w:hAnsi="宋体" w:cs="宋体" w:eastAsia="宋体" w:hint="default"/>
                <w:sz w:val="21"/>
                <w:szCs w:val="21"/>
              </w:rPr>
            </w:pPr>
            <w:r>
              <w:rPr>
                <w:rFonts w:ascii="宋体" w:hAnsi="宋体" w:cs="宋体" w:eastAsia="宋体" w:hint="default"/>
                <w:b/>
                <w:bCs/>
                <w:spacing w:val="-1"/>
                <w:sz w:val="21"/>
                <w:szCs w:val="21"/>
              </w:rPr>
              <w:t>本期减少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left="51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本期计提</w:t>
            </w:r>
            <w:r>
              <w:rPr>
                <w:rFonts w:ascii="宋体" w:hAnsi="宋体" w:cs="宋体" w:eastAsia="宋体" w:hint="default"/>
                <w:sz w:val="21"/>
                <w:szCs w:val="21"/>
              </w:rPr>
            </w:r>
          </w:p>
          <w:p>
            <w:pPr>
              <w:pStyle w:val="TableParagraph"/>
              <w:spacing w:line="273"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9" w:hRule="exact"/>
        </w:trPr>
        <w:tc>
          <w:tcPr>
            <w:tcW w:w="184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锦州兴港工程监</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1,520,000.00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1,520,000.00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r>
      <w:tr>
        <w:trPr>
          <w:trHeight w:val="559" w:hRule="exact"/>
        </w:trPr>
        <w:tc>
          <w:tcPr>
            <w:tcW w:w="184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锦州港物流发展</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23,500,000.00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23,500,000.00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r>
      <w:tr>
        <w:trPr>
          <w:trHeight w:val="559" w:hRule="exact"/>
        </w:trPr>
        <w:tc>
          <w:tcPr>
            <w:tcW w:w="184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锦州港现代粮食</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289,386,502.45</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289,386,502.45</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r>
      <w:tr>
        <w:trPr>
          <w:trHeight w:val="562" w:hRule="exact"/>
        </w:trPr>
        <w:tc>
          <w:tcPr>
            <w:tcW w:w="184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哈尔滨锦州港物</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流代理有限公司</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10"/>
              <w:jc w:val="right"/>
              <w:rPr>
                <w:rFonts w:ascii="宋体" w:hAnsi="宋体" w:cs="宋体" w:eastAsia="宋体" w:hint="default"/>
                <w:sz w:val="21"/>
                <w:szCs w:val="21"/>
              </w:rPr>
            </w:pPr>
            <w:r>
              <w:rPr>
                <w:rFonts w:ascii="宋体"/>
                <w:w w:val="100"/>
                <w:sz w:val="21"/>
              </w:rPr>
              <w:t> </w:t>
            </w:r>
          </w:p>
        </w:tc>
      </w:tr>
      <w:tr>
        <w:trPr>
          <w:trHeight w:val="559" w:hRule="exact"/>
        </w:trPr>
        <w:tc>
          <w:tcPr>
            <w:tcW w:w="1846"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1" w:right="0"/>
              <w:jc w:val="left"/>
              <w:rPr>
                <w:rFonts w:ascii="宋体" w:hAnsi="宋体" w:cs="宋体" w:eastAsia="宋体" w:hint="default"/>
                <w:sz w:val="21"/>
                <w:szCs w:val="21"/>
              </w:rPr>
            </w:pPr>
            <w:r>
              <w:rPr>
                <w:rFonts w:ascii="宋体" w:hAnsi="宋体" w:cs="宋体" w:eastAsia="宋体" w:hint="default"/>
                <w:sz w:val="21"/>
                <w:szCs w:val="21"/>
              </w:rPr>
              <w:t>锦州港口集装箱</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r>
      <w:tr>
        <w:trPr>
          <w:trHeight w:val="560" w:hRule="exact"/>
        </w:trPr>
        <w:tc>
          <w:tcPr>
            <w:tcW w:w="184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锦州港鑫汇经营</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1,339,219,062.58</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1,339,219,062.58</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r>
      <w:tr>
        <w:trPr>
          <w:trHeight w:val="559" w:hRule="exact"/>
        </w:trPr>
        <w:tc>
          <w:tcPr>
            <w:tcW w:w="184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锦州腾锐投资有</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2,000,000,000.00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2,000,000,000.00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r>
      <w:tr>
        <w:trPr>
          <w:trHeight w:val="559" w:hRule="exact"/>
        </w:trPr>
        <w:tc>
          <w:tcPr>
            <w:tcW w:w="184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hAnsi="宋体" w:cs="宋体" w:eastAsia="宋体" w:hint="default"/>
                <w:sz w:val="21"/>
                <w:szCs w:val="21"/>
              </w:rPr>
              <w:t>金港丰石油化工</w:t>
            </w:r>
          </w:p>
          <w:p>
            <w:pPr>
              <w:pStyle w:val="TableParagraph"/>
              <w:spacing w:line="274" w:lineRule="exact"/>
              <w:ind w:left="91" w:right="-3"/>
              <w:jc w:val="left"/>
              <w:rPr>
                <w:rFonts w:ascii="宋体" w:hAnsi="宋体" w:cs="宋体" w:eastAsia="宋体" w:hint="default"/>
                <w:sz w:val="21"/>
                <w:szCs w:val="21"/>
              </w:rPr>
            </w:pPr>
            <w:r>
              <w:rPr>
                <w:rFonts w:ascii="宋体" w:hAnsi="宋体" w:cs="宋体" w:eastAsia="宋体" w:hint="default"/>
                <w:spacing w:val="-8"/>
                <w:sz w:val="21"/>
                <w:szCs w:val="21"/>
              </w:rPr>
              <w:t>（大连）有限公司</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
              <w:jc w:val="right"/>
              <w:rPr>
                <w:rFonts w:ascii="宋体" w:hAnsi="宋体" w:cs="宋体" w:eastAsia="宋体" w:hint="default"/>
                <w:sz w:val="21"/>
                <w:szCs w:val="21"/>
              </w:rPr>
            </w:pPr>
            <w:r>
              <w:rPr>
                <w:rFonts w:ascii="宋体"/>
                <w:w w:val="100"/>
                <w:sz w:val="21"/>
              </w:rPr>
              <w:t> </w:t>
            </w:r>
          </w:p>
        </w:tc>
      </w:tr>
      <w:tr>
        <w:trPr>
          <w:trHeight w:val="691" w:hRule="exact"/>
        </w:trPr>
        <w:tc>
          <w:tcPr>
            <w:tcW w:w="184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67"/>
              <w:ind w:left="9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7"/>
              <w:ind w:right="-8"/>
              <w:jc w:val="right"/>
              <w:rPr>
                <w:rFonts w:ascii="宋体" w:hAnsi="宋体" w:cs="宋体" w:eastAsia="宋体" w:hint="default"/>
                <w:sz w:val="21"/>
                <w:szCs w:val="21"/>
              </w:rPr>
            </w:pPr>
            <w:r>
              <w:rPr>
                <w:rFonts w:ascii="宋体"/>
                <w:spacing w:val="-1"/>
                <w:sz w:val="21"/>
              </w:rPr>
              <w:t>3,758,725,565.03</w:t>
            </w:r>
            <w:r>
              <w:rPr>
                <w:rFonts w:ascii="宋体"/>
                <w:sz w:val="21"/>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7"/>
              <w:ind w:right="-3"/>
              <w:jc w:val="right"/>
              <w:rPr>
                <w:rFonts w:ascii="宋体" w:hAnsi="宋体" w:cs="宋体" w:eastAsia="宋体" w:hint="default"/>
                <w:sz w:val="21"/>
                <w:szCs w:val="21"/>
              </w:rPr>
            </w:pPr>
            <w:r>
              <w:rPr>
                <w:rFonts w:ascii="宋体"/>
                <w:w w:val="100"/>
                <w:sz w:val="21"/>
              </w:rPr>
              <w:t> </w:t>
            </w:r>
          </w:p>
        </w:tc>
        <w:tc>
          <w:tcPr>
            <w:tcW w:w="10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7"/>
              <w:ind w:right="-5"/>
              <w:jc w:val="right"/>
              <w:rPr>
                <w:rFonts w:ascii="宋体" w:hAnsi="宋体" w:cs="宋体" w:eastAsia="宋体" w:hint="default"/>
                <w:sz w:val="21"/>
                <w:szCs w:val="21"/>
              </w:rPr>
            </w:pPr>
            <w:r>
              <w:rPr>
                <w:rFonts w:ascii="宋体"/>
                <w:w w:val="100"/>
                <w:sz w:val="21"/>
              </w:rPr>
              <w:t> </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7"/>
              <w:ind w:right="-5"/>
              <w:jc w:val="right"/>
              <w:rPr>
                <w:rFonts w:ascii="宋体" w:hAnsi="宋体" w:cs="宋体" w:eastAsia="宋体" w:hint="default"/>
                <w:sz w:val="21"/>
                <w:szCs w:val="21"/>
              </w:rPr>
            </w:pPr>
            <w:r>
              <w:rPr>
                <w:rFonts w:ascii="宋体"/>
                <w:spacing w:val="-1"/>
                <w:sz w:val="21"/>
              </w:rPr>
              <w:t>3,758,725,565.03</w:t>
            </w:r>
            <w:r>
              <w:rPr>
                <w:rFonts w:ascii="宋体"/>
                <w:sz w:val="21"/>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right="-10"/>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840" w:right="300"/>
        </w:sectPr>
      </w:pPr>
    </w:p>
    <w:p>
      <w:pPr>
        <w:pStyle w:val="BodyText"/>
        <w:spacing w:line="243" w:lineRule="exact"/>
        <w:ind w:left="958" w:right="0"/>
        <w:jc w:val="left"/>
        <w:rPr>
          <w:rFonts w:ascii="宋体" w:hAnsi="宋体" w:cs="宋体" w:eastAsia="宋体" w:hint="default"/>
        </w:rPr>
      </w:pPr>
      <w:r>
        <w:rPr>
          <w:rFonts w:ascii="宋体"/>
          <w:w w:val="100"/>
        </w:rPr>
        <w:t> </w:t>
      </w:r>
    </w:p>
    <w:p>
      <w:pPr>
        <w:pStyle w:val="Heading3"/>
        <w:spacing w:line="240" w:lineRule="auto" w:before="58"/>
        <w:ind w:left="95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9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9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300"/>
          <w:cols w:num="2" w:equalWidth="0">
            <w:col w:w="3700" w:space="2822"/>
            <w:col w:w="4248"/>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711"/>
        <w:gridCol w:w="1421"/>
        <w:gridCol w:w="1249"/>
        <w:gridCol w:w="1313"/>
        <w:gridCol w:w="1280"/>
        <w:gridCol w:w="991"/>
        <w:gridCol w:w="286"/>
        <w:gridCol w:w="1273"/>
        <w:gridCol w:w="283"/>
        <w:gridCol w:w="286"/>
        <w:gridCol w:w="1418"/>
        <w:gridCol w:w="269"/>
      </w:tblGrid>
      <w:tr>
        <w:trPr>
          <w:trHeight w:val="217" w:hRule="exact"/>
        </w:trPr>
        <w:tc>
          <w:tcPr>
            <w:tcW w:w="711"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9" w:right="122"/>
              <w:jc w:val="left"/>
              <w:rPr>
                <w:rFonts w:ascii="宋体" w:hAnsi="宋体" w:cs="宋体" w:eastAsia="宋体" w:hint="default"/>
                <w:sz w:val="15"/>
                <w:szCs w:val="15"/>
              </w:rPr>
            </w:pPr>
            <w:r>
              <w:rPr>
                <w:rFonts w:ascii="宋体" w:hAnsi="宋体" w:cs="宋体" w:eastAsia="宋体" w:hint="default"/>
                <w:b/>
                <w:bCs/>
                <w:sz w:val="15"/>
                <w:szCs w:val="15"/>
              </w:rPr>
              <w:t>投资</w:t>
            </w:r>
            <w:r>
              <w:rPr>
                <w:rFonts w:ascii="宋体" w:hAnsi="宋体" w:cs="宋体" w:eastAsia="宋体" w:hint="default"/>
                <w:b/>
                <w:bCs/>
                <w:w w:val="100"/>
                <w:sz w:val="15"/>
                <w:szCs w:val="15"/>
              </w:rPr>
              <w:t> </w:t>
            </w:r>
            <w:r>
              <w:rPr>
                <w:rFonts w:ascii="宋体" w:hAnsi="宋体" w:cs="宋体" w:eastAsia="宋体" w:hint="default"/>
                <w:b/>
                <w:bCs/>
                <w:sz w:val="15"/>
                <w:szCs w:val="15"/>
              </w:rPr>
              <w:t>单位</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421"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1" w:right="476"/>
              <w:jc w:val="center"/>
              <w:rPr>
                <w:rFonts w:ascii="宋体" w:hAnsi="宋体" w:cs="宋体" w:eastAsia="宋体" w:hint="default"/>
                <w:sz w:val="15"/>
                <w:szCs w:val="15"/>
              </w:rPr>
            </w:pPr>
            <w:r>
              <w:rPr>
                <w:rFonts w:ascii="宋体" w:hAnsi="宋体" w:cs="宋体" w:eastAsia="宋体" w:hint="default"/>
                <w:b/>
                <w:bCs/>
                <w:sz w:val="15"/>
                <w:szCs w:val="15"/>
              </w:rPr>
              <w:t>期初</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6959" w:type="dxa"/>
            <w:gridSpan w:val="8"/>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174" w:lineRule="exact"/>
              <w:ind w:left="68" w:right="0"/>
              <w:jc w:val="center"/>
              <w:rPr>
                <w:rFonts w:ascii="宋体" w:hAnsi="宋体" w:cs="宋体" w:eastAsia="宋体" w:hint="default"/>
                <w:sz w:val="15"/>
                <w:szCs w:val="15"/>
              </w:rPr>
            </w:pPr>
            <w:r>
              <w:rPr>
                <w:rFonts w:ascii="宋体" w:hAnsi="宋体" w:cs="宋体" w:eastAsia="宋体" w:hint="default"/>
                <w:b/>
                <w:bCs/>
                <w:sz w:val="15"/>
                <w:szCs w:val="15"/>
              </w:rPr>
              <w:t>本期增减变动</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418" w:type="dxa"/>
            <w:vMerge w:val="restart"/>
            <w:tcBorders>
              <w:top w:val="single" w:sz="12"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1" w:right="474"/>
              <w:jc w:val="center"/>
              <w:rPr>
                <w:rFonts w:ascii="宋体" w:hAnsi="宋体" w:cs="宋体" w:eastAsia="宋体" w:hint="default"/>
                <w:sz w:val="15"/>
                <w:szCs w:val="15"/>
              </w:rPr>
            </w:pPr>
            <w:r>
              <w:rPr>
                <w:rFonts w:ascii="宋体" w:hAnsi="宋体" w:cs="宋体" w:eastAsia="宋体" w:hint="default"/>
                <w:b/>
                <w:bCs/>
                <w:sz w:val="15"/>
                <w:szCs w:val="15"/>
              </w:rPr>
              <w:t>期末</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269" w:type="dxa"/>
            <w:vMerge w:val="restart"/>
            <w:tcBorders>
              <w:top w:val="single" w:sz="12" w:space="0" w:color="000000"/>
              <w:left w:val="single" w:sz="6" w:space="0" w:color="000000"/>
              <w:right w:val="single" w:sz="12" w:space="0" w:color="000000"/>
            </w:tcBorders>
            <w:shd w:val="clear" w:color="auto" w:fill="D9D9D9"/>
          </w:tcPr>
          <w:p>
            <w:pPr>
              <w:pStyle w:val="TableParagraph"/>
              <w:spacing w:line="173" w:lineRule="exact"/>
              <w:ind w:left="98" w:right="0"/>
              <w:jc w:val="both"/>
              <w:rPr>
                <w:rFonts w:ascii="宋体" w:hAnsi="宋体" w:cs="宋体" w:eastAsia="宋体" w:hint="default"/>
                <w:sz w:val="15"/>
                <w:szCs w:val="15"/>
              </w:rPr>
            </w:pPr>
            <w:r>
              <w:rPr>
                <w:rFonts w:ascii="宋体" w:hAnsi="宋体" w:cs="宋体" w:eastAsia="宋体" w:hint="default"/>
                <w:b/>
                <w:bCs/>
                <w:w w:val="100"/>
                <w:sz w:val="15"/>
                <w:szCs w:val="15"/>
              </w:rPr>
              <w:t>减</w:t>
            </w:r>
            <w:r>
              <w:rPr>
                <w:rFonts w:ascii="宋体" w:hAnsi="宋体" w:cs="宋体" w:eastAsia="宋体" w:hint="default"/>
                <w:w w:val="100"/>
                <w:sz w:val="15"/>
                <w:szCs w:val="15"/>
              </w:rPr>
            </w:r>
          </w:p>
          <w:p>
            <w:pPr>
              <w:pStyle w:val="TableParagraph"/>
              <w:spacing w:line="240" w:lineRule="auto"/>
              <w:ind w:left="98" w:right="-3"/>
              <w:jc w:val="both"/>
              <w:rPr>
                <w:rFonts w:ascii="宋体" w:hAnsi="宋体" w:cs="宋体" w:eastAsia="宋体" w:hint="default"/>
                <w:sz w:val="15"/>
                <w:szCs w:val="15"/>
              </w:rPr>
            </w:pPr>
            <w:r>
              <w:rPr>
                <w:rFonts w:ascii="宋体" w:hAnsi="宋体" w:cs="宋体" w:eastAsia="宋体" w:hint="default"/>
                <w:b/>
                <w:bCs/>
                <w:sz w:val="15"/>
                <w:szCs w:val="15"/>
              </w:rPr>
              <w:t>值</w:t>
            </w:r>
            <w:r>
              <w:rPr>
                <w:rFonts w:ascii="宋体" w:hAnsi="宋体" w:cs="宋体" w:eastAsia="宋体" w:hint="default"/>
                <w:b/>
                <w:bCs/>
                <w:w w:val="100"/>
                <w:sz w:val="15"/>
                <w:szCs w:val="15"/>
              </w:rPr>
              <w:t> </w:t>
            </w:r>
            <w:r>
              <w:rPr>
                <w:rFonts w:ascii="宋体" w:hAnsi="宋体" w:cs="宋体" w:eastAsia="宋体" w:hint="default"/>
                <w:b/>
                <w:bCs/>
                <w:sz w:val="15"/>
                <w:szCs w:val="15"/>
              </w:rPr>
              <w:t>准</w:t>
            </w:r>
            <w:r>
              <w:rPr>
                <w:rFonts w:ascii="宋体" w:hAnsi="宋体" w:cs="宋体" w:eastAsia="宋体" w:hint="default"/>
                <w:b/>
                <w:bCs/>
                <w:w w:val="100"/>
                <w:sz w:val="15"/>
                <w:szCs w:val="15"/>
              </w:rPr>
              <w:t> </w:t>
            </w:r>
            <w:r>
              <w:rPr>
                <w:rFonts w:ascii="宋体" w:hAnsi="宋体" w:cs="宋体" w:eastAsia="宋体" w:hint="default"/>
                <w:b/>
                <w:bCs/>
                <w:sz w:val="15"/>
                <w:szCs w:val="15"/>
              </w:rPr>
              <w:t>备</w:t>
            </w:r>
            <w:r>
              <w:rPr>
                <w:rFonts w:ascii="宋体" w:hAnsi="宋体" w:cs="宋体" w:eastAsia="宋体" w:hint="default"/>
                <w:b/>
                <w:bCs/>
                <w:w w:val="100"/>
                <w:sz w:val="15"/>
                <w:szCs w:val="15"/>
              </w:rPr>
              <w:t> </w:t>
            </w:r>
            <w:r>
              <w:rPr>
                <w:rFonts w:ascii="宋体" w:hAnsi="宋体" w:cs="宋体" w:eastAsia="宋体" w:hint="default"/>
                <w:b/>
                <w:bCs/>
                <w:sz w:val="15"/>
                <w:szCs w:val="15"/>
              </w:rPr>
              <w:t>期</w:t>
            </w:r>
            <w:r>
              <w:rPr>
                <w:rFonts w:ascii="宋体" w:hAnsi="宋体" w:cs="宋体" w:eastAsia="宋体" w:hint="default"/>
                <w:b/>
                <w:bCs/>
                <w:w w:val="100"/>
                <w:sz w:val="15"/>
                <w:szCs w:val="15"/>
              </w:rPr>
              <w:t> </w:t>
            </w:r>
            <w:r>
              <w:rPr>
                <w:rFonts w:ascii="宋体" w:hAnsi="宋体" w:cs="宋体" w:eastAsia="宋体" w:hint="default"/>
                <w:b/>
                <w:bCs/>
                <w:sz w:val="15"/>
                <w:szCs w:val="15"/>
              </w:rPr>
              <w:t>末</w:t>
            </w:r>
            <w:r>
              <w:rPr>
                <w:rFonts w:ascii="宋体" w:hAnsi="宋体" w:cs="宋体" w:eastAsia="宋体" w:hint="default"/>
                <w:b/>
                <w:bCs/>
                <w:w w:val="100"/>
                <w:sz w:val="15"/>
                <w:szCs w:val="15"/>
              </w:rPr>
              <w:t> </w:t>
            </w:r>
            <w:r>
              <w:rPr>
                <w:rFonts w:ascii="宋体" w:hAnsi="宋体" w:cs="宋体" w:eastAsia="宋体" w:hint="default"/>
                <w:b/>
                <w:bCs/>
                <w:sz w:val="15"/>
                <w:szCs w:val="15"/>
              </w:rPr>
              <w:t>余</w:t>
            </w:r>
            <w:r>
              <w:rPr>
                <w:rFonts w:ascii="宋体" w:hAnsi="宋体" w:cs="宋体" w:eastAsia="宋体" w:hint="default"/>
                <w:b/>
                <w:bCs/>
                <w:w w:val="100"/>
                <w:sz w:val="15"/>
                <w:szCs w:val="15"/>
              </w:rPr>
              <w:t> </w:t>
            </w:r>
            <w:r>
              <w:rPr>
                <w:rFonts w:ascii="宋体" w:hAnsi="宋体" w:cs="宋体" w:eastAsia="宋体" w:hint="default"/>
                <w:b/>
                <w:bCs/>
                <w:sz w:val="15"/>
                <w:szCs w:val="15"/>
              </w:rPr>
              <w:t>额</w:t>
            </w:r>
            <w:r>
              <w:rPr>
                <w:rFonts w:ascii="宋体" w:hAnsi="宋体" w:cs="宋体" w:eastAsia="宋体" w:hint="default"/>
                <w:sz w:val="15"/>
                <w:szCs w:val="15"/>
              </w:rPr>
            </w:r>
          </w:p>
        </w:tc>
      </w:tr>
      <w:tr>
        <w:trPr>
          <w:trHeight w:val="1361" w:hRule="exact"/>
        </w:trPr>
        <w:tc>
          <w:tcPr>
            <w:tcW w:w="711" w:type="dxa"/>
            <w:vMerge/>
            <w:tcBorders>
              <w:left w:val="single" w:sz="12" w:space="0" w:color="000000"/>
              <w:bottom w:val="single" w:sz="6" w:space="0" w:color="000000"/>
              <w:right w:val="single" w:sz="6" w:space="0" w:color="000000"/>
            </w:tcBorders>
            <w:shd w:val="clear" w:color="auto" w:fill="D9D9D9"/>
          </w:tcPr>
          <w:p>
            <w:pPr/>
          </w:p>
        </w:tc>
        <w:tc>
          <w:tcPr>
            <w:tcW w:w="1421" w:type="dxa"/>
            <w:vMerge/>
            <w:tcBorders>
              <w:left w:val="single" w:sz="6" w:space="0" w:color="000000"/>
              <w:bottom w:val="single" w:sz="6" w:space="0" w:color="000000"/>
              <w:right w:val="single" w:sz="6" w:space="0" w:color="000000"/>
            </w:tcBorders>
            <w:shd w:val="clear" w:color="auto" w:fill="D9D9D9"/>
          </w:tcPr>
          <w:p>
            <w:pPr/>
          </w:p>
        </w:tc>
        <w:tc>
          <w:tcPr>
            <w:tcW w:w="12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1" w:right="0"/>
              <w:jc w:val="left"/>
              <w:rPr>
                <w:rFonts w:ascii="宋体" w:hAnsi="宋体" w:cs="宋体" w:eastAsia="宋体" w:hint="default"/>
                <w:sz w:val="15"/>
                <w:szCs w:val="15"/>
              </w:rPr>
            </w:pPr>
            <w:r>
              <w:rPr>
                <w:rFonts w:ascii="宋体" w:hAnsi="宋体" w:cs="宋体" w:eastAsia="宋体" w:hint="default"/>
                <w:b/>
                <w:bCs/>
                <w:sz w:val="15"/>
                <w:szCs w:val="15"/>
              </w:rPr>
              <w:t>追加投资</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3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5"/>
                <w:szCs w:val="15"/>
              </w:rPr>
            </w:pPr>
            <w:r>
              <w:rPr>
                <w:rFonts w:ascii="宋体" w:hAnsi="宋体" w:cs="宋体" w:eastAsia="宋体" w:hint="default"/>
                <w:b/>
                <w:bCs/>
                <w:sz w:val="15"/>
                <w:szCs w:val="15"/>
              </w:rPr>
              <w:t>减少投资</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12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1" w:right="101" w:hanging="226"/>
              <w:jc w:val="left"/>
              <w:rPr>
                <w:rFonts w:ascii="宋体" w:hAnsi="宋体" w:cs="宋体" w:eastAsia="宋体" w:hint="default"/>
                <w:sz w:val="15"/>
                <w:szCs w:val="15"/>
              </w:rPr>
            </w:pPr>
            <w:r>
              <w:rPr>
                <w:rFonts w:ascii="宋体" w:hAnsi="宋体" w:cs="宋体" w:eastAsia="宋体" w:hint="default"/>
                <w:b/>
                <w:bCs/>
                <w:sz w:val="15"/>
                <w:szCs w:val="15"/>
              </w:rPr>
              <w:t>权益法下确认的</w:t>
            </w:r>
            <w:r>
              <w:rPr>
                <w:rFonts w:ascii="宋体" w:hAnsi="宋体" w:cs="宋体" w:eastAsia="宋体" w:hint="default"/>
                <w:b/>
                <w:bCs/>
                <w:w w:val="100"/>
                <w:sz w:val="15"/>
                <w:szCs w:val="15"/>
              </w:rPr>
              <w:t> </w:t>
            </w:r>
            <w:r>
              <w:rPr>
                <w:rFonts w:ascii="宋体" w:hAnsi="宋体" w:cs="宋体" w:eastAsia="宋体" w:hint="default"/>
                <w:b/>
                <w:bCs/>
                <w:sz w:val="15"/>
                <w:szCs w:val="15"/>
              </w:rPr>
              <w:t>投资损益</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61" w:right="108" w:hanging="152"/>
              <w:jc w:val="left"/>
              <w:rPr>
                <w:rFonts w:ascii="宋体" w:hAnsi="宋体" w:cs="宋体" w:eastAsia="宋体" w:hint="default"/>
                <w:sz w:val="15"/>
                <w:szCs w:val="15"/>
              </w:rPr>
            </w:pPr>
            <w:r>
              <w:rPr>
                <w:rFonts w:ascii="宋体" w:hAnsi="宋体" w:cs="宋体" w:eastAsia="宋体" w:hint="default"/>
                <w:b/>
                <w:bCs/>
                <w:sz w:val="15"/>
                <w:szCs w:val="15"/>
              </w:rPr>
              <w:t>其他综合收</w:t>
            </w:r>
            <w:r>
              <w:rPr>
                <w:rFonts w:ascii="宋体" w:hAnsi="宋体" w:cs="宋体" w:eastAsia="宋体" w:hint="default"/>
                <w:b/>
                <w:bCs/>
                <w:spacing w:val="-73"/>
                <w:sz w:val="15"/>
                <w:szCs w:val="15"/>
              </w:rPr>
              <w:t> </w:t>
            </w:r>
            <w:r>
              <w:rPr>
                <w:rFonts w:ascii="宋体" w:hAnsi="宋体" w:cs="宋体" w:eastAsia="宋体" w:hint="default"/>
                <w:b/>
                <w:bCs/>
                <w:sz w:val="15"/>
                <w:szCs w:val="15"/>
              </w:rPr>
              <w:t>益调整</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2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left="100" w:right="17"/>
              <w:jc w:val="both"/>
              <w:rPr>
                <w:rFonts w:ascii="宋体" w:hAnsi="宋体" w:cs="宋体" w:eastAsia="宋体" w:hint="default"/>
                <w:sz w:val="15"/>
                <w:szCs w:val="15"/>
              </w:rPr>
            </w:pPr>
            <w:r>
              <w:rPr>
                <w:rFonts w:ascii="宋体" w:hAnsi="宋体" w:cs="宋体" w:eastAsia="宋体" w:hint="default"/>
                <w:b/>
                <w:bCs/>
                <w:sz w:val="15"/>
                <w:szCs w:val="15"/>
              </w:rPr>
              <w:t>其</w:t>
            </w:r>
            <w:r>
              <w:rPr>
                <w:rFonts w:ascii="宋体" w:hAnsi="宋体" w:cs="宋体" w:eastAsia="宋体" w:hint="default"/>
                <w:b/>
                <w:bCs/>
                <w:w w:val="100"/>
                <w:sz w:val="15"/>
                <w:szCs w:val="15"/>
              </w:rPr>
              <w:t> </w:t>
            </w:r>
            <w:r>
              <w:rPr>
                <w:rFonts w:ascii="宋体" w:hAnsi="宋体" w:cs="宋体" w:eastAsia="宋体" w:hint="default"/>
                <w:b/>
                <w:bCs/>
                <w:sz w:val="15"/>
                <w:szCs w:val="15"/>
              </w:rPr>
              <w:t>他</w:t>
            </w:r>
            <w:r>
              <w:rPr>
                <w:rFonts w:ascii="宋体" w:hAnsi="宋体" w:cs="宋体" w:eastAsia="宋体" w:hint="default"/>
                <w:b/>
                <w:bCs/>
                <w:w w:val="100"/>
                <w:sz w:val="15"/>
                <w:szCs w:val="15"/>
              </w:rPr>
              <w:t> </w:t>
            </w:r>
            <w:r>
              <w:rPr>
                <w:rFonts w:ascii="宋体" w:hAnsi="宋体" w:cs="宋体" w:eastAsia="宋体" w:hint="default"/>
                <w:b/>
                <w:bCs/>
                <w:sz w:val="15"/>
                <w:szCs w:val="15"/>
              </w:rPr>
              <w:t>权</w:t>
            </w:r>
            <w:r>
              <w:rPr>
                <w:rFonts w:ascii="宋体" w:hAnsi="宋体" w:cs="宋体" w:eastAsia="宋体" w:hint="default"/>
                <w:b/>
                <w:bCs/>
                <w:w w:val="100"/>
                <w:sz w:val="15"/>
                <w:szCs w:val="15"/>
              </w:rPr>
              <w:t> </w:t>
            </w:r>
            <w:r>
              <w:rPr>
                <w:rFonts w:ascii="宋体" w:hAnsi="宋体" w:cs="宋体" w:eastAsia="宋体" w:hint="default"/>
                <w:b/>
                <w:bCs/>
                <w:sz w:val="15"/>
                <w:szCs w:val="15"/>
              </w:rPr>
              <w:t>益</w:t>
            </w:r>
            <w:r>
              <w:rPr>
                <w:rFonts w:ascii="宋体" w:hAnsi="宋体" w:cs="宋体" w:eastAsia="宋体" w:hint="default"/>
                <w:b/>
                <w:bCs/>
                <w:w w:val="100"/>
                <w:sz w:val="15"/>
                <w:szCs w:val="15"/>
              </w:rPr>
              <w:t> </w:t>
            </w:r>
            <w:r>
              <w:rPr>
                <w:rFonts w:ascii="宋体" w:hAnsi="宋体" w:cs="宋体" w:eastAsia="宋体" w:hint="default"/>
                <w:b/>
                <w:bCs/>
                <w:sz w:val="15"/>
                <w:szCs w:val="15"/>
              </w:rPr>
              <w:t>变</w:t>
            </w:r>
            <w:r>
              <w:rPr>
                <w:rFonts w:ascii="宋体" w:hAnsi="宋体" w:cs="宋体" w:eastAsia="宋体" w:hint="default"/>
                <w:b/>
                <w:bCs/>
                <w:w w:val="100"/>
                <w:sz w:val="15"/>
                <w:szCs w:val="15"/>
              </w:rPr>
              <w:t> </w:t>
            </w:r>
            <w:r>
              <w:rPr>
                <w:rFonts w:ascii="宋体" w:hAnsi="宋体" w:cs="宋体" w:eastAsia="宋体" w:hint="default"/>
                <w:b/>
                <w:bCs/>
                <w:sz w:val="15"/>
                <w:szCs w:val="15"/>
              </w:rPr>
              <w:t>动</w:t>
            </w:r>
            <w:r>
              <w:rPr>
                <w:rFonts w:ascii="宋体" w:hAnsi="宋体" w:cs="宋体" w:eastAsia="宋体" w:hint="default"/>
                <w:sz w:val="15"/>
                <w:szCs w:val="15"/>
              </w:rPr>
            </w:r>
          </w:p>
        </w:tc>
        <w:tc>
          <w:tcPr>
            <w:tcW w:w="12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23" w:right="101" w:hanging="226"/>
              <w:jc w:val="left"/>
              <w:rPr>
                <w:rFonts w:ascii="宋体" w:hAnsi="宋体" w:cs="宋体" w:eastAsia="宋体" w:hint="default"/>
                <w:sz w:val="15"/>
                <w:szCs w:val="15"/>
              </w:rPr>
            </w:pPr>
            <w:r>
              <w:rPr>
                <w:rFonts w:ascii="宋体" w:hAnsi="宋体" w:cs="宋体" w:eastAsia="宋体" w:hint="default"/>
                <w:b/>
                <w:bCs/>
                <w:sz w:val="15"/>
                <w:szCs w:val="15"/>
              </w:rPr>
              <w:t>宣告发放现金股</w:t>
            </w:r>
            <w:r>
              <w:rPr>
                <w:rFonts w:ascii="宋体" w:hAnsi="宋体" w:cs="宋体" w:eastAsia="宋体" w:hint="default"/>
                <w:b/>
                <w:bCs/>
                <w:w w:val="100"/>
                <w:sz w:val="15"/>
                <w:szCs w:val="15"/>
              </w:rPr>
              <w:t> </w:t>
            </w:r>
            <w:r>
              <w:rPr>
                <w:rFonts w:ascii="宋体" w:hAnsi="宋体" w:cs="宋体" w:eastAsia="宋体" w:hint="default"/>
                <w:b/>
                <w:bCs/>
                <w:sz w:val="15"/>
                <w:szCs w:val="15"/>
              </w:rPr>
              <w:t>利或利润</w:t>
            </w:r>
            <w:r>
              <w:rPr>
                <w:rFonts w:ascii="宋体" w:hAnsi="宋体" w:cs="宋体" w:eastAsia="宋体" w:hint="default"/>
                <w:b/>
                <w:bCs/>
                <w:w w:val="100"/>
                <w:sz w:val="15"/>
                <w:szCs w:val="15"/>
              </w:rPr>
              <w:t> </w:t>
            </w:r>
            <w:r>
              <w:rPr>
                <w:rFonts w:ascii="宋体" w:hAnsi="宋体" w:cs="宋体" w:eastAsia="宋体" w:hint="default"/>
                <w:w w:val="100"/>
                <w:sz w:val="15"/>
                <w:szCs w:val="15"/>
              </w:rPr>
            </w:r>
          </w:p>
        </w:tc>
        <w:tc>
          <w:tcPr>
            <w:tcW w:w="2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left="100" w:right="14"/>
              <w:jc w:val="both"/>
              <w:rPr>
                <w:rFonts w:ascii="宋体" w:hAnsi="宋体" w:cs="宋体" w:eastAsia="宋体" w:hint="default"/>
                <w:sz w:val="15"/>
                <w:szCs w:val="15"/>
              </w:rPr>
            </w:pPr>
            <w:r>
              <w:rPr>
                <w:rFonts w:ascii="宋体" w:hAnsi="宋体" w:cs="宋体" w:eastAsia="宋体" w:hint="default"/>
                <w:b/>
                <w:bCs/>
                <w:sz w:val="15"/>
                <w:szCs w:val="15"/>
              </w:rPr>
              <w:t>计</w:t>
            </w:r>
            <w:r>
              <w:rPr>
                <w:rFonts w:ascii="宋体" w:hAnsi="宋体" w:cs="宋体" w:eastAsia="宋体" w:hint="default"/>
                <w:b/>
                <w:bCs/>
                <w:w w:val="100"/>
                <w:sz w:val="15"/>
                <w:szCs w:val="15"/>
              </w:rPr>
              <w:t> </w:t>
            </w:r>
            <w:r>
              <w:rPr>
                <w:rFonts w:ascii="宋体" w:hAnsi="宋体" w:cs="宋体" w:eastAsia="宋体" w:hint="default"/>
                <w:b/>
                <w:bCs/>
                <w:sz w:val="15"/>
                <w:szCs w:val="15"/>
              </w:rPr>
              <w:t>提</w:t>
            </w:r>
            <w:r>
              <w:rPr>
                <w:rFonts w:ascii="宋体" w:hAnsi="宋体" w:cs="宋体" w:eastAsia="宋体" w:hint="default"/>
                <w:b/>
                <w:bCs/>
                <w:w w:val="100"/>
                <w:sz w:val="15"/>
                <w:szCs w:val="15"/>
              </w:rPr>
              <w:t> </w:t>
            </w: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值</w:t>
            </w:r>
            <w:r>
              <w:rPr>
                <w:rFonts w:ascii="宋体" w:hAnsi="宋体" w:cs="宋体" w:eastAsia="宋体" w:hint="default"/>
                <w:b/>
                <w:bCs/>
                <w:w w:val="100"/>
                <w:sz w:val="15"/>
                <w:szCs w:val="15"/>
              </w:rPr>
              <w:t> </w:t>
            </w:r>
            <w:r>
              <w:rPr>
                <w:rFonts w:ascii="宋体" w:hAnsi="宋体" w:cs="宋体" w:eastAsia="宋体" w:hint="default"/>
                <w:b/>
                <w:bCs/>
                <w:sz w:val="15"/>
                <w:szCs w:val="15"/>
              </w:rPr>
              <w:t>准</w:t>
            </w:r>
            <w:r>
              <w:rPr>
                <w:rFonts w:ascii="宋体" w:hAnsi="宋体" w:cs="宋体" w:eastAsia="宋体" w:hint="default"/>
                <w:b/>
                <w:bCs/>
                <w:w w:val="100"/>
                <w:sz w:val="15"/>
                <w:szCs w:val="15"/>
              </w:rPr>
              <w:t> </w:t>
            </w:r>
            <w:r>
              <w:rPr>
                <w:rFonts w:ascii="宋体" w:hAnsi="宋体" w:cs="宋体" w:eastAsia="宋体" w:hint="default"/>
                <w:b/>
                <w:bCs/>
                <w:sz w:val="15"/>
                <w:szCs w:val="15"/>
              </w:rPr>
              <w:t>备</w:t>
            </w:r>
            <w:r>
              <w:rPr>
                <w:rFonts w:ascii="宋体" w:hAnsi="宋体" w:cs="宋体" w:eastAsia="宋体" w:hint="default"/>
                <w:sz w:val="15"/>
                <w:szCs w:val="15"/>
              </w:rPr>
            </w:r>
          </w:p>
        </w:tc>
        <w:tc>
          <w:tcPr>
            <w:tcW w:w="2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17"/>
              <w:jc w:val="left"/>
              <w:rPr>
                <w:rFonts w:ascii="宋体" w:hAnsi="宋体" w:cs="宋体" w:eastAsia="宋体" w:hint="default"/>
                <w:sz w:val="15"/>
                <w:szCs w:val="15"/>
              </w:rPr>
            </w:pPr>
            <w:r>
              <w:rPr>
                <w:rFonts w:ascii="宋体" w:hAnsi="宋体" w:cs="宋体" w:eastAsia="宋体" w:hint="default"/>
                <w:b/>
                <w:bCs/>
                <w:sz w:val="15"/>
                <w:szCs w:val="15"/>
              </w:rPr>
              <w:t>其</w:t>
            </w:r>
            <w:r>
              <w:rPr>
                <w:rFonts w:ascii="宋体" w:hAnsi="宋体" w:cs="宋体" w:eastAsia="宋体" w:hint="default"/>
                <w:b/>
                <w:bCs/>
                <w:w w:val="100"/>
                <w:sz w:val="15"/>
                <w:szCs w:val="15"/>
              </w:rPr>
              <w:t> </w:t>
            </w:r>
            <w:r>
              <w:rPr>
                <w:rFonts w:ascii="宋体" w:hAnsi="宋体" w:cs="宋体" w:eastAsia="宋体" w:hint="default"/>
                <w:b/>
                <w:bCs/>
                <w:sz w:val="15"/>
                <w:szCs w:val="15"/>
              </w:rPr>
              <w:t>他</w:t>
            </w:r>
            <w:r>
              <w:rPr>
                <w:rFonts w:ascii="宋体" w:hAnsi="宋体" w:cs="宋体" w:eastAsia="宋体" w:hint="default"/>
                <w:sz w:val="15"/>
                <w:szCs w:val="15"/>
              </w:rPr>
            </w:r>
          </w:p>
        </w:tc>
        <w:tc>
          <w:tcPr>
            <w:tcW w:w="1418" w:type="dxa"/>
            <w:vMerge/>
            <w:tcBorders>
              <w:left w:val="single" w:sz="6" w:space="0" w:color="000000"/>
              <w:bottom w:val="single" w:sz="6" w:space="0" w:color="000000"/>
              <w:right w:val="single" w:sz="6" w:space="0" w:color="000000"/>
            </w:tcBorders>
            <w:shd w:val="clear" w:color="auto" w:fill="D9D9D9"/>
          </w:tcPr>
          <w:p>
            <w:pPr/>
          </w:p>
        </w:tc>
        <w:tc>
          <w:tcPr>
            <w:tcW w:w="269" w:type="dxa"/>
            <w:vMerge/>
            <w:tcBorders>
              <w:left w:val="single" w:sz="6" w:space="0" w:color="000000"/>
              <w:bottom w:val="single" w:sz="6" w:space="0" w:color="000000"/>
              <w:right w:val="single" w:sz="12" w:space="0" w:color="000000"/>
            </w:tcBorders>
            <w:shd w:val="clear" w:color="auto" w:fill="D9D9D9"/>
          </w:tcPr>
          <w:p>
            <w:pPr/>
          </w:p>
        </w:tc>
      </w:tr>
      <w:tr>
        <w:trPr>
          <w:trHeight w:val="211" w:hRule="exact"/>
        </w:trPr>
        <w:tc>
          <w:tcPr>
            <w:tcW w:w="10778" w:type="dxa"/>
            <w:gridSpan w:val="12"/>
            <w:tcBorders>
              <w:top w:val="single" w:sz="6" w:space="0" w:color="000000"/>
              <w:left w:val="single" w:sz="12" w:space="0" w:color="000000"/>
              <w:bottom w:val="single" w:sz="6" w:space="0" w:color="000000"/>
              <w:right w:val="single" w:sz="12" w:space="0" w:color="000000"/>
            </w:tcBorders>
          </w:tcPr>
          <w:p>
            <w:pPr>
              <w:pStyle w:val="TableParagraph"/>
              <w:spacing w:line="175" w:lineRule="exact"/>
              <w:ind w:left="93" w:right="0"/>
              <w:jc w:val="left"/>
              <w:rPr>
                <w:rFonts w:ascii="宋体" w:hAnsi="宋体" w:cs="宋体" w:eastAsia="宋体" w:hint="default"/>
                <w:sz w:val="15"/>
                <w:szCs w:val="15"/>
              </w:rPr>
            </w:pPr>
            <w:r>
              <w:rPr>
                <w:rFonts w:ascii="宋体" w:hAnsi="宋体" w:cs="宋体" w:eastAsia="宋体" w:hint="default"/>
                <w:sz w:val="15"/>
                <w:szCs w:val="15"/>
              </w:rPr>
              <w:t>一、合营企业</w:t>
            </w:r>
            <w:r>
              <w:rPr>
                <w:rFonts w:ascii="宋体" w:hAnsi="宋体" w:cs="宋体" w:eastAsia="宋体" w:hint="default"/>
                <w:sz w:val="15"/>
                <w:szCs w:val="15"/>
              </w:rPr>
              <w:t> </w:t>
            </w:r>
          </w:p>
        </w:tc>
      </w:tr>
      <w:tr>
        <w:trPr>
          <w:trHeight w:val="792"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both"/>
              <w:rPr>
                <w:rFonts w:ascii="宋体" w:hAnsi="宋体" w:cs="宋体" w:eastAsia="宋体" w:hint="default"/>
                <w:sz w:val="15"/>
                <w:szCs w:val="15"/>
              </w:rPr>
            </w:pPr>
            <w:r>
              <w:rPr>
                <w:rFonts w:ascii="宋体" w:hAnsi="宋体" w:cs="宋体" w:eastAsia="宋体" w:hint="default"/>
                <w:sz w:val="15"/>
                <w:szCs w:val="15"/>
              </w:rPr>
              <w:t>辽宁锦</w:t>
            </w:r>
          </w:p>
          <w:p>
            <w:pPr>
              <w:pStyle w:val="TableParagraph"/>
              <w:spacing w:line="240" w:lineRule="auto"/>
              <w:ind w:left="93" w:right="66"/>
              <w:jc w:val="both"/>
              <w:rPr>
                <w:rFonts w:ascii="宋体" w:hAnsi="宋体" w:cs="宋体" w:eastAsia="宋体" w:hint="default"/>
                <w:sz w:val="15"/>
                <w:szCs w:val="15"/>
              </w:rPr>
            </w:pPr>
            <w:r>
              <w:rPr>
                <w:rFonts w:ascii="宋体" w:hAnsi="宋体" w:cs="宋体" w:eastAsia="宋体" w:hint="default"/>
                <w:sz w:val="15"/>
                <w:szCs w:val="15"/>
              </w:rPr>
              <w:t>港宝地</w:t>
            </w:r>
            <w:r>
              <w:rPr>
                <w:rFonts w:ascii="宋体" w:hAnsi="宋体" w:cs="宋体" w:eastAsia="宋体" w:hint="default"/>
                <w:spacing w:val="-72"/>
                <w:sz w:val="15"/>
                <w:szCs w:val="15"/>
              </w:rPr>
              <w:t> </w:t>
            </w:r>
            <w:r>
              <w:rPr>
                <w:rFonts w:ascii="宋体" w:hAnsi="宋体" w:cs="宋体" w:eastAsia="宋体" w:hint="default"/>
                <w:sz w:val="15"/>
                <w:szCs w:val="15"/>
              </w:rPr>
              <w:t>职业有</w:t>
            </w:r>
            <w:r>
              <w:rPr>
                <w:rFonts w:ascii="宋体" w:hAnsi="宋体" w:cs="宋体" w:eastAsia="宋体" w:hint="default"/>
                <w:spacing w:val="-72"/>
                <w:sz w:val="15"/>
                <w:szCs w:val="15"/>
              </w:rPr>
              <w:t> </w:t>
            </w:r>
            <w:r>
              <w:rPr>
                <w:rFonts w:ascii="宋体" w:hAnsi="宋体" w:cs="宋体" w:eastAsia="宋体" w:hint="default"/>
                <w:sz w:val="15"/>
                <w:szCs w:val="15"/>
              </w:rPr>
              <w:t>限公司</w:t>
            </w:r>
            <w:r>
              <w:rPr>
                <w:rFonts w:ascii="宋体" w:hAnsi="宋体" w:cs="宋体" w:eastAsia="宋体" w:hint="default"/>
                <w:sz w:val="15"/>
                <w:szCs w:val="15"/>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42,211,165.45</w:t>
            </w:r>
            <w:r>
              <w:rPr>
                <w:rFonts w:ascii="宋体"/>
                <w:sz w:val="15"/>
              </w:rPr>
              <w:t> </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51,044,423.80</w:t>
            </w:r>
            <w:r>
              <w:rPr>
                <w:rFonts w:ascii="宋体"/>
                <w:sz w:val="15"/>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8,833,258.35</w:t>
            </w:r>
            <w:r>
              <w:rPr>
                <w:rFonts w:ascii="宋体"/>
                <w:sz w:val="15"/>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0</w:t>
            </w:r>
            <w:r>
              <w:rPr>
                <w:rFonts w:ascii="宋体"/>
                <w:sz w:val="15"/>
              </w:rPr>
              <w:t> </w:t>
            </w:r>
          </w:p>
        </w:tc>
        <w:tc>
          <w:tcPr>
            <w:tcW w:w="269" w:type="dxa"/>
            <w:tcBorders>
              <w:top w:val="single" w:sz="6" w:space="0" w:color="000000"/>
              <w:left w:val="single" w:sz="6" w:space="0" w:color="000000"/>
              <w:bottom w:val="single" w:sz="6" w:space="0" w:color="000000"/>
              <w:right w:val="single" w:sz="12" w:space="0" w:color="000000"/>
            </w:tcBorders>
          </w:tcPr>
          <w:p>
            <w:pPr>
              <w:pStyle w:val="TableParagraph"/>
              <w:spacing w:line="172" w:lineRule="exact"/>
              <w:ind w:right="18"/>
              <w:jc w:val="right"/>
              <w:rPr>
                <w:rFonts w:ascii="宋体" w:hAnsi="宋体" w:cs="宋体" w:eastAsia="宋体" w:hint="default"/>
                <w:sz w:val="15"/>
                <w:szCs w:val="15"/>
              </w:rPr>
            </w:pPr>
            <w:r>
              <w:rPr>
                <w:rFonts w:ascii="宋体"/>
                <w:w w:val="100"/>
                <w:sz w:val="15"/>
              </w:rPr>
              <w:t> </w:t>
            </w:r>
          </w:p>
        </w:tc>
      </w:tr>
      <w:tr>
        <w:trPr>
          <w:trHeight w:val="989"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both"/>
              <w:rPr>
                <w:rFonts w:ascii="宋体" w:hAnsi="宋体" w:cs="宋体" w:eastAsia="宋体" w:hint="default"/>
                <w:sz w:val="15"/>
                <w:szCs w:val="15"/>
              </w:rPr>
            </w:pPr>
            <w:r>
              <w:rPr>
                <w:rFonts w:ascii="宋体" w:hAnsi="宋体" w:cs="宋体" w:eastAsia="宋体" w:hint="default"/>
                <w:sz w:val="15"/>
                <w:szCs w:val="15"/>
              </w:rPr>
              <w:t>锦州港</w:t>
            </w:r>
          </w:p>
          <w:p>
            <w:pPr>
              <w:pStyle w:val="TableParagraph"/>
              <w:spacing w:line="240" w:lineRule="auto"/>
              <w:ind w:left="93" w:right="140"/>
              <w:jc w:val="both"/>
              <w:rPr>
                <w:rFonts w:ascii="宋体" w:hAnsi="宋体" w:cs="宋体" w:eastAsia="宋体" w:hint="default"/>
                <w:sz w:val="15"/>
                <w:szCs w:val="15"/>
              </w:rPr>
            </w:pPr>
            <w:r>
              <w:rPr>
                <w:rFonts w:ascii="宋体" w:hAnsi="宋体" w:cs="宋体" w:eastAsia="宋体" w:hint="default"/>
                <w:sz w:val="15"/>
                <w:szCs w:val="15"/>
              </w:rPr>
              <w:t>象屿粮</w:t>
            </w:r>
            <w:r>
              <w:rPr>
                <w:rFonts w:ascii="宋体" w:hAnsi="宋体" w:cs="宋体" w:eastAsia="宋体" w:hint="default"/>
                <w:spacing w:val="-72"/>
                <w:sz w:val="15"/>
                <w:szCs w:val="15"/>
              </w:rPr>
              <w:t> </w:t>
            </w:r>
            <w:r>
              <w:rPr>
                <w:rFonts w:ascii="宋体" w:hAnsi="宋体" w:cs="宋体" w:eastAsia="宋体" w:hint="default"/>
                <w:sz w:val="15"/>
                <w:szCs w:val="15"/>
              </w:rPr>
              <w:t>食物流</w:t>
            </w:r>
            <w:r>
              <w:rPr>
                <w:rFonts w:ascii="宋体" w:hAnsi="宋体" w:cs="宋体" w:eastAsia="宋体" w:hint="default"/>
                <w:spacing w:val="-72"/>
                <w:sz w:val="15"/>
                <w:szCs w:val="15"/>
              </w:rPr>
              <w:t> </w:t>
            </w:r>
            <w:r>
              <w:rPr>
                <w:rFonts w:ascii="宋体" w:hAnsi="宋体" w:cs="宋体" w:eastAsia="宋体" w:hint="default"/>
                <w:sz w:val="15"/>
                <w:szCs w:val="15"/>
              </w:rPr>
              <w:t>有限公</w:t>
            </w:r>
            <w:r>
              <w:rPr>
                <w:rFonts w:ascii="宋体" w:hAnsi="宋体" w:cs="宋体" w:eastAsia="宋体" w:hint="default"/>
                <w:spacing w:val="-72"/>
                <w:sz w:val="15"/>
                <w:szCs w:val="15"/>
              </w:rPr>
              <w:t> </w:t>
            </w:r>
            <w:r>
              <w:rPr>
                <w:rFonts w:ascii="宋体" w:hAnsi="宋体" w:cs="宋体" w:eastAsia="宋体" w:hint="default"/>
                <w:sz w:val="15"/>
                <w:szCs w:val="15"/>
              </w:rPr>
              <w:t>司</w:t>
            </w:r>
            <w:r>
              <w:rPr>
                <w:rFonts w:ascii="宋体" w:hAnsi="宋体" w:cs="宋体" w:eastAsia="宋体" w:hint="default"/>
                <w:sz w:val="15"/>
                <w:szCs w:val="15"/>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1,735,133.29</w:t>
            </w:r>
            <w:r>
              <w:rPr>
                <w:rFonts w:ascii="宋体"/>
                <w:sz w:val="15"/>
              </w:rPr>
              <w:t> </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3,100,000.00</w:t>
            </w:r>
            <w:r>
              <w:rPr>
                <w:rFonts w:ascii="宋体"/>
                <w:sz w:val="15"/>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145,199.48</w:t>
            </w:r>
            <w:r>
              <w:rPr>
                <w:rFonts w:ascii="宋体"/>
                <w:sz w:val="15"/>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4,980,332.77</w:t>
            </w:r>
            <w:r>
              <w:rPr>
                <w:rFonts w:ascii="宋体"/>
                <w:sz w:val="15"/>
              </w:rPr>
              <w:t> </w:t>
            </w:r>
          </w:p>
        </w:tc>
        <w:tc>
          <w:tcPr>
            <w:tcW w:w="269" w:type="dxa"/>
            <w:tcBorders>
              <w:top w:val="single" w:sz="6" w:space="0" w:color="000000"/>
              <w:left w:val="single" w:sz="6" w:space="0" w:color="000000"/>
              <w:bottom w:val="single" w:sz="6" w:space="0" w:color="000000"/>
              <w:right w:val="single" w:sz="12" w:space="0" w:color="000000"/>
            </w:tcBorders>
          </w:tcPr>
          <w:p>
            <w:pPr>
              <w:pStyle w:val="TableParagraph"/>
              <w:spacing w:line="172" w:lineRule="exact"/>
              <w:ind w:right="18"/>
              <w:jc w:val="right"/>
              <w:rPr>
                <w:rFonts w:ascii="宋体" w:hAnsi="宋体" w:cs="宋体" w:eastAsia="宋体" w:hint="default"/>
                <w:sz w:val="15"/>
                <w:szCs w:val="15"/>
              </w:rPr>
            </w:pPr>
            <w:r>
              <w:rPr>
                <w:rFonts w:ascii="宋体"/>
                <w:w w:val="100"/>
                <w:sz w:val="15"/>
              </w:rPr>
              <w:t> </w:t>
            </w:r>
          </w:p>
        </w:tc>
      </w:tr>
      <w:tr>
        <w:trPr>
          <w:trHeight w:val="793"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172" w:lineRule="exact"/>
              <w:ind w:left="93" w:right="0"/>
              <w:jc w:val="both"/>
              <w:rPr>
                <w:rFonts w:ascii="宋体" w:hAnsi="宋体" w:cs="宋体" w:eastAsia="宋体" w:hint="default"/>
                <w:sz w:val="15"/>
                <w:szCs w:val="15"/>
              </w:rPr>
            </w:pPr>
            <w:r>
              <w:rPr>
                <w:rFonts w:ascii="宋体" w:hAnsi="宋体" w:cs="宋体" w:eastAsia="宋体" w:hint="default"/>
                <w:sz w:val="15"/>
                <w:szCs w:val="15"/>
              </w:rPr>
              <w:t>锦州嘉</w:t>
            </w:r>
          </w:p>
          <w:p>
            <w:pPr>
              <w:pStyle w:val="TableParagraph"/>
              <w:spacing w:line="240" w:lineRule="auto"/>
              <w:ind w:left="93" w:right="66"/>
              <w:jc w:val="both"/>
              <w:rPr>
                <w:rFonts w:ascii="宋体" w:hAnsi="宋体" w:cs="宋体" w:eastAsia="宋体" w:hint="default"/>
                <w:sz w:val="15"/>
                <w:szCs w:val="15"/>
              </w:rPr>
            </w:pPr>
            <w:r>
              <w:rPr>
                <w:rFonts w:ascii="宋体" w:hAnsi="宋体" w:cs="宋体" w:eastAsia="宋体" w:hint="default"/>
                <w:sz w:val="15"/>
                <w:szCs w:val="15"/>
              </w:rPr>
              <w:t>城物资</w:t>
            </w:r>
            <w:r>
              <w:rPr>
                <w:rFonts w:ascii="宋体" w:hAnsi="宋体" w:cs="宋体" w:eastAsia="宋体" w:hint="default"/>
                <w:spacing w:val="-72"/>
                <w:sz w:val="15"/>
                <w:szCs w:val="15"/>
              </w:rPr>
              <w:t> </w:t>
            </w:r>
            <w:r>
              <w:rPr>
                <w:rFonts w:ascii="宋体" w:hAnsi="宋体" w:cs="宋体" w:eastAsia="宋体" w:hint="default"/>
                <w:sz w:val="15"/>
                <w:szCs w:val="15"/>
              </w:rPr>
              <w:t>仓储有</w:t>
            </w:r>
            <w:r>
              <w:rPr>
                <w:rFonts w:ascii="宋体" w:hAnsi="宋体" w:cs="宋体" w:eastAsia="宋体" w:hint="default"/>
                <w:spacing w:val="-72"/>
                <w:sz w:val="15"/>
                <w:szCs w:val="15"/>
              </w:rPr>
              <w:t> </w:t>
            </w:r>
            <w:r>
              <w:rPr>
                <w:rFonts w:ascii="宋体" w:hAnsi="宋体" w:cs="宋体" w:eastAsia="宋体" w:hint="default"/>
                <w:sz w:val="15"/>
                <w:szCs w:val="15"/>
              </w:rPr>
              <w:t>限公司</w:t>
            </w:r>
            <w:r>
              <w:rPr>
                <w:rFonts w:ascii="宋体" w:hAnsi="宋体" w:cs="宋体" w:eastAsia="宋体" w:hint="default"/>
                <w:sz w:val="15"/>
                <w:szCs w:val="15"/>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1,500,000.00</w:t>
            </w:r>
            <w:r>
              <w:rPr>
                <w:rFonts w:ascii="宋体"/>
                <w:sz w:val="15"/>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-298.71</w:t>
            </w:r>
            <w:r>
              <w:rPr>
                <w:rFonts w:ascii="宋体"/>
                <w:sz w:val="15"/>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1,499,701.29</w:t>
            </w:r>
            <w:r>
              <w:rPr>
                <w:rFonts w:ascii="宋体"/>
                <w:sz w:val="15"/>
              </w:rPr>
              <w:t> </w:t>
            </w:r>
          </w:p>
        </w:tc>
        <w:tc>
          <w:tcPr>
            <w:tcW w:w="269" w:type="dxa"/>
            <w:tcBorders>
              <w:top w:val="single" w:sz="6" w:space="0" w:color="000000"/>
              <w:left w:val="single" w:sz="6" w:space="0" w:color="000000"/>
              <w:bottom w:val="single" w:sz="6" w:space="0" w:color="000000"/>
              <w:right w:val="single" w:sz="12" w:space="0" w:color="000000"/>
            </w:tcBorders>
          </w:tcPr>
          <w:p>
            <w:pPr>
              <w:pStyle w:val="TableParagraph"/>
              <w:spacing w:line="173" w:lineRule="exact"/>
              <w:ind w:right="18"/>
              <w:jc w:val="right"/>
              <w:rPr>
                <w:rFonts w:ascii="宋体" w:hAnsi="宋体" w:cs="宋体" w:eastAsia="宋体" w:hint="default"/>
                <w:sz w:val="15"/>
                <w:szCs w:val="15"/>
              </w:rPr>
            </w:pPr>
            <w:r>
              <w:rPr>
                <w:rFonts w:ascii="宋体"/>
                <w:w w:val="100"/>
                <w:sz w:val="15"/>
              </w:rPr>
              <w:t> </w:t>
            </w:r>
          </w:p>
        </w:tc>
      </w:tr>
      <w:tr>
        <w:trPr>
          <w:trHeight w:val="209"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43,946,298.74</w:t>
            </w:r>
            <w:r>
              <w:rPr>
                <w:rFonts w:ascii="宋体"/>
                <w:sz w:val="15"/>
              </w:rPr>
              <w:t> </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4,600,000.00</w:t>
            </w:r>
            <w:r>
              <w:rPr>
                <w:rFonts w:ascii="宋体"/>
                <w:sz w:val="15"/>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51,044,423.80</w:t>
            </w:r>
            <w:r>
              <w:rPr>
                <w:rFonts w:ascii="宋体"/>
                <w:sz w:val="15"/>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8,978,159.12</w:t>
            </w:r>
            <w:r>
              <w:rPr>
                <w:rFonts w:ascii="宋体"/>
                <w:sz w:val="15"/>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6,480,034.06</w:t>
            </w:r>
            <w:r>
              <w:rPr>
                <w:rFonts w:ascii="宋体"/>
                <w:sz w:val="15"/>
              </w:rPr>
              <w:t> </w:t>
            </w:r>
          </w:p>
        </w:tc>
        <w:tc>
          <w:tcPr>
            <w:tcW w:w="269" w:type="dxa"/>
            <w:tcBorders>
              <w:top w:val="single" w:sz="6" w:space="0" w:color="000000"/>
              <w:left w:val="single" w:sz="6" w:space="0" w:color="000000"/>
              <w:bottom w:val="single" w:sz="6" w:space="0" w:color="000000"/>
              <w:right w:val="single" w:sz="12" w:space="0" w:color="000000"/>
            </w:tcBorders>
          </w:tcPr>
          <w:p>
            <w:pPr>
              <w:pStyle w:val="TableParagraph"/>
              <w:spacing w:line="172" w:lineRule="exact"/>
              <w:ind w:right="18"/>
              <w:jc w:val="right"/>
              <w:rPr>
                <w:rFonts w:ascii="宋体" w:hAnsi="宋体" w:cs="宋体" w:eastAsia="宋体" w:hint="default"/>
                <w:sz w:val="15"/>
                <w:szCs w:val="15"/>
              </w:rPr>
            </w:pPr>
            <w:r>
              <w:rPr>
                <w:rFonts w:ascii="宋体"/>
                <w:w w:val="100"/>
                <w:sz w:val="15"/>
              </w:rPr>
              <w:t> </w:t>
            </w:r>
          </w:p>
        </w:tc>
      </w:tr>
      <w:tr>
        <w:trPr>
          <w:trHeight w:val="211" w:hRule="exact"/>
        </w:trPr>
        <w:tc>
          <w:tcPr>
            <w:tcW w:w="10778" w:type="dxa"/>
            <w:gridSpan w:val="12"/>
            <w:tcBorders>
              <w:top w:val="single" w:sz="6" w:space="0" w:color="000000"/>
              <w:left w:val="single" w:sz="12" w:space="0" w:color="000000"/>
              <w:bottom w:val="single" w:sz="6" w:space="0" w:color="000000"/>
              <w:right w:val="single" w:sz="12" w:space="0" w:color="000000"/>
            </w:tcBorders>
          </w:tcPr>
          <w:p>
            <w:pPr>
              <w:pStyle w:val="TableParagraph"/>
              <w:spacing w:line="175" w:lineRule="exact"/>
              <w:ind w:left="93" w:right="0"/>
              <w:jc w:val="left"/>
              <w:rPr>
                <w:rFonts w:ascii="宋体" w:hAnsi="宋体" w:cs="宋体" w:eastAsia="宋体" w:hint="default"/>
                <w:sz w:val="15"/>
                <w:szCs w:val="15"/>
              </w:rPr>
            </w:pPr>
            <w:r>
              <w:rPr>
                <w:rFonts w:ascii="宋体" w:hAnsi="宋体" w:cs="宋体" w:eastAsia="宋体" w:hint="default"/>
                <w:sz w:val="15"/>
                <w:szCs w:val="15"/>
              </w:rPr>
              <w:t>二、联营企业</w:t>
            </w:r>
            <w:r>
              <w:rPr>
                <w:rFonts w:ascii="宋体" w:hAnsi="宋体" w:cs="宋体" w:eastAsia="宋体" w:hint="default"/>
                <w:sz w:val="15"/>
                <w:szCs w:val="15"/>
              </w:rPr>
              <w:t> </w:t>
            </w:r>
          </w:p>
        </w:tc>
      </w:tr>
      <w:tr>
        <w:trPr>
          <w:trHeight w:val="986"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both"/>
              <w:rPr>
                <w:rFonts w:ascii="宋体" w:hAnsi="宋体" w:cs="宋体" w:eastAsia="宋体" w:hint="default"/>
                <w:sz w:val="15"/>
                <w:szCs w:val="15"/>
              </w:rPr>
            </w:pPr>
            <w:r>
              <w:rPr>
                <w:rFonts w:ascii="宋体" w:hAnsi="宋体" w:cs="宋体" w:eastAsia="宋体" w:hint="default"/>
                <w:sz w:val="15"/>
                <w:szCs w:val="15"/>
              </w:rPr>
              <w:t>锦州新</w:t>
            </w:r>
          </w:p>
          <w:p>
            <w:pPr>
              <w:pStyle w:val="TableParagraph"/>
              <w:spacing w:line="240" w:lineRule="auto"/>
              <w:ind w:left="93" w:right="140"/>
              <w:jc w:val="both"/>
              <w:rPr>
                <w:rFonts w:ascii="宋体" w:hAnsi="宋体" w:cs="宋体" w:eastAsia="宋体" w:hint="default"/>
                <w:sz w:val="15"/>
                <w:szCs w:val="15"/>
              </w:rPr>
            </w:pPr>
            <w:r>
              <w:rPr>
                <w:rFonts w:ascii="宋体" w:hAnsi="宋体" w:cs="宋体" w:eastAsia="宋体" w:hint="default"/>
                <w:sz w:val="15"/>
                <w:szCs w:val="15"/>
              </w:rPr>
              <w:t>时代集</w:t>
            </w:r>
            <w:r>
              <w:rPr>
                <w:rFonts w:ascii="宋体" w:hAnsi="宋体" w:cs="宋体" w:eastAsia="宋体" w:hint="default"/>
                <w:spacing w:val="-72"/>
                <w:sz w:val="15"/>
                <w:szCs w:val="15"/>
              </w:rPr>
              <w:t> </w:t>
            </w:r>
            <w:r>
              <w:rPr>
                <w:rFonts w:ascii="宋体" w:hAnsi="宋体" w:cs="宋体" w:eastAsia="宋体" w:hint="default"/>
                <w:sz w:val="15"/>
                <w:szCs w:val="15"/>
              </w:rPr>
              <w:t>装箱码</w:t>
            </w:r>
            <w:r>
              <w:rPr>
                <w:rFonts w:ascii="宋体" w:hAnsi="宋体" w:cs="宋体" w:eastAsia="宋体" w:hint="default"/>
                <w:spacing w:val="-72"/>
                <w:sz w:val="15"/>
                <w:szCs w:val="15"/>
              </w:rPr>
              <w:t> </w:t>
            </w:r>
            <w:r>
              <w:rPr>
                <w:rFonts w:ascii="宋体" w:hAnsi="宋体" w:cs="宋体" w:eastAsia="宋体" w:hint="default"/>
                <w:sz w:val="15"/>
                <w:szCs w:val="15"/>
              </w:rPr>
              <w:t>头有限</w:t>
            </w:r>
            <w:r>
              <w:rPr>
                <w:rFonts w:ascii="宋体" w:hAnsi="宋体" w:cs="宋体" w:eastAsia="宋体" w:hint="default"/>
                <w:spacing w:val="-72"/>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113,101,382.42</w:t>
            </w:r>
            <w:r>
              <w:rPr>
                <w:rFonts w:ascii="宋体"/>
                <w:sz w:val="15"/>
              </w:rPr>
              <w:t> </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23,402,714.10</w:t>
            </w:r>
            <w:r>
              <w:rPr>
                <w:rFonts w:ascii="宋体"/>
                <w:sz w:val="15"/>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18,472,818.81</w:t>
            </w:r>
            <w:r>
              <w:rPr>
                <w:rFonts w:ascii="宋体"/>
                <w:sz w:val="15"/>
              </w:rPr>
              <w:t> </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118,031,277.71</w:t>
            </w:r>
            <w:r>
              <w:rPr>
                <w:rFonts w:ascii="宋体"/>
                <w:sz w:val="15"/>
              </w:rPr>
              <w:t> </w:t>
            </w:r>
          </w:p>
        </w:tc>
        <w:tc>
          <w:tcPr>
            <w:tcW w:w="269" w:type="dxa"/>
            <w:tcBorders>
              <w:top w:val="single" w:sz="6" w:space="0" w:color="000000"/>
              <w:left w:val="single" w:sz="6" w:space="0" w:color="000000"/>
              <w:bottom w:val="single" w:sz="6" w:space="0" w:color="000000"/>
              <w:right w:val="single" w:sz="12" w:space="0" w:color="000000"/>
            </w:tcBorders>
          </w:tcPr>
          <w:p>
            <w:pPr>
              <w:pStyle w:val="TableParagraph"/>
              <w:spacing w:line="172" w:lineRule="exact"/>
              <w:ind w:right="18"/>
              <w:jc w:val="right"/>
              <w:rPr>
                <w:rFonts w:ascii="宋体" w:hAnsi="宋体" w:cs="宋体" w:eastAsia="宋体" w:hint="default"/>
                <w:sz w:val="15"/>
                <w:szCs w:val="15"/>
              </w:rPr>
            </w:pPr>
            <w:r>
              <w:rPr>
                <w:rFonts w:ascii="宋体"/>
                <w:w w:val="100"/>
                <w:sz w:val="15"/>
              </w:rPr>
              <w:t> </w:t>
            </w:r>
          </w:p>
        </w:tc>
      </w:tr>
      <w:tr>
        <w:trPr>
          <w:trHeight w:val="794"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174" w:lineRule="exact"/>
              <w:ind w:left="93" w:right="0"/>
              <w:jc w:val="both"/>
              <w:rPr>
                <w:rFonts w:ascii="宋体" w:hAnsi="宋体" w:cs="宋体" w:eastAsia="宋体" w:hint="default"/>
                <w:sz w:val="15"/>
                <w:szCs w:val="15"/>
              </w:rPr>
            </w:pPr>
            <w:r>
              <w:rPr>
                <w:rFonts w:ascii="宋体" w:hAnsi="宋体" w:cs="宋体" w:eastAsia="宋体" w:hint="default"/>
                <w:sz w:val="15"/>
                <w:szCs w:val="15"/>
              </w:rPr>
              <w:t>锦州中</w:t>
            </w:r>
          </w:p>
          <w:p>
            <w:pPr>
              <w:pStyle w:val="TableParagraph"/>
              <w:spacing w:line="240" w:lineRule="auto"/>
              <w:ind w:left="93" w:right="66"/>
              <w:jc w:val="both"/>
              <w:rPr>
                <w:rFonts w:ascii="宋体" w:hAnsi="宋体" w:cs="宋体" w:eastAsia="宋体" w:hint="default"/>
                <w:sz w:val="15"/>
                <w:szCs w:val="15"/>
              </w:rPr>
            </w:pPr>
            <w:r>
              <w:rPr>
                <w:rFonts w:ascii="宋体" w:hAnsi="宋体" w:cs="宋体" w:eastAsia="宋体" w:hint="default"/>
                <w:sz w:val="15"/>
                <w:szCs w:val="15"/>
              </w:rPr>
              <w:t>理外轮</w:t>
            </w:r>
            <w:r>
              <w:rPr>
                <w:rFonts w:ascii="宋体" w:hAnsi="宋体" w:cs="宋体" w:eastAsia="宋体" w:hint="default"/>
                <w:spacing w:val="-72"/>
                <w:sz w:val="15"/>
                <w:szCs w:val="15"/>
              </w:rPr>
              <w:t> </w:t>
            </w:r>
            <w:r>
              <w:rPr>
                <w:rFonts w:ascii="宋体" w:hAnsi="宋体" w:cs="宋体" w:eastAsia="宋体" w:hint="default"/>
                <w:sz w:val="15"/>
                <w:szCs w:val="15"/>
              </w:rPr>
              <w:t>理货有</w:t>
            </w:r>
            <w:r>
              <w:rPr>
                <w:rFonts w:ascii="宋体" w:hAnsi="宋体" w:cs="宋体" w:eastAsia="宋体" w:hint="default"/>
                <w:spacing w:val="-72"/>
                <w:sz w:val="15"/>
                <w:szCs w:val="15"/>
              </w:rPr>
              <w:t> </w:t>
            </w:r>
            <w:r>
              <w:rPr>
                <w:rFonts w:ascii="宋体" w:hAnsi="宋体" w:cs="宋体" w:eastAsia="宋体" w:hint="default"/>
                <w:sz w:val="15"/>
                <w:szCs w:val="15"/>
              </w:rPr>
              <w:t>限公司</w:t>
            </w:r>
            <w:r>
              <w:rPr>
                <w:rFonts w:ascii="宋体" w:hAnsi="宋体" w:cs="宋体" w:eastAsia="宋体" w:hint="default"/>
                <w:sz w:val="15"/>
                <w:szCs w:val="15"/>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12,420,763.04</w:t>
            </w:r>
            <w:r>
              <w:rPr>
                <w:rFonts w:ascii="宋体"/>
                <w:sz w:val="15"/>
              </w:rPr>
              <w:t> </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167,941.55</w:t>
            </w:r>
            <w:r>
              <w:rPr>
                <w:rFonts w:ascii="宋体"/>
                <w:sz w:val="15"/>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12,588,704.59</w:t>
            </w:r>
            <w:r>
              <w:rPr>
                <w:rFonts w:ascii="宋体"/>
                <w:sz w:val="15"/>
              </w:rPr>
              <w:t> </w:t>
            </w:r>
          </w:p>
        </w:tc>
        <w:tc>
          <w:tcPr>
            <w:tcW w:w="269" w:type="dxa"/>
            <w:tcBorders>
              <w:top w:val="single" w:sz="6" w:space="0" w:color="000000"/>
              <w:left w:val="single" w:sz="6" w:space="0" w:color="000000"/>
              <w:bottom w:val="single" w:sz="6" w:space="0" w:color="000000"/>
              <w:right w:val="single" w:sz="12" w:space="0" w:color="000000"/>
            </w:tcBorders>
          </w:tcPr>
          <w:p>
            <w:pPr>
              <w:pStyle w:val="TableParagraph"/>
              <w:spacing w:line="175" w:lineRule="exact"/>
              <w:ind w:right="18"/>
              <w:jc w:val="right"/>
              <w:rPr>
                <w:rFonts w:ascii="宋体" w:hAnsi="宋体" w:cs="宋体" w:eastAsia="宋体" w:hint="default"/>
                <w:sz w:val="15"/>
                <w:szCs w:val="15"/>
              </w:rPr>
            </w:pPr>
            <w:r>
              <w:rPr>
                <w:rFonts w:ascii="宋体"/>
                <w:w w:val="100"/>
                <w:sz w:val="15"/>
              </w:rPr>
              <w:t> </w:t>
            </w:r>
          </w:p>
        </w:tc>
      </w:tr>
      <w:tr>
        <w:trPr>
          <w:trHeight w:val="987"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both"/>
              <w:rPr>
                <w:rFonts w:ascii="宋体" w:hAnsi="宋体" w:cs="宋体" w:eastAsia="宋体" w:hint="default"/>
                <w:sz w:val="15"/>
                <w:szCs w:val="15"/>
              </w:rPr>
            </w:pPr>
            <w:r>
              <w:rPr>
                <w:rFonts w:ascii="宋体" w:hAnsi="宋体" w:cs="宋体" w:eastAsia="宋体" w:hint="default"/>
                <w:sz w:val="15"/>
                <w:szCs w:val="15"/>
              </w:rPr>
              <w:t>中丝锦</w:t>
            </w:r>
          </w:p>
          <w:p>
            <w:pPr>
              <w:pStyle w:val="TableParagraph"/>
              <w:spacing w:line="240" w:lineRule="auto"/>
              <w:ind w:left="93" w:right="140"/>
              <w:jc w:val="both"/>
              <w:rPr>
                <w:rFonts w:ascii="宋体" w:hAnsi="宋体" w:cs="宋体" w:eastAsia="宋体" w:hint="default"/>
                <w:sz w:val="15"/>
                <w:szCs w:val="15"/>
              </w:rPr>
            </w:pPr>
            <w:r>
              <w:rPr>
                <w:rFonts w:ascii="宋体" w:hAnsi="宋体" w:cs="宋体" w:eastAsia="宋体" w:hint="default"/>
                <w:sz w:val="15"/>
                <w:szCs w:val="15"/>
              </w:rPr>
              <w:t>州化工</w:t>
            </w:r>
            <w:r>
              <w:rPr>
                <w:rFonts w:ascii="宋体" w:hAnsi="宋体" w:cs="宋体" w:eastAsia="宋体" w:hint="default"/>
                <w:spacing w:val="-72"/>
                <w:sz w:val="15"/>
                <w:szCs w:val="15"/>
              </w:rPr>
              <w:t> </w:t>
            </w:r>
            <w:r>
              <w:rPr>
                <w:rFonts w:ascii="宋体" w:hAnsi="宋体" w:cs="宋体" w:eastAsia="宋体" w:hint="default"/>
                <w:sz w:val="15"/>
                <w:szCs w:val="15"/>
              </w:rPr>
              <w:t>平品港</w:t>
            </w:r>
            <w:r>
              <w:rPr>
                <w:rFonts w:ascii="宋体" w:hAnsi="宋体" w:cs="宋体" w:eastAsia="宋体" w:hint="default"/>
                <w:spacing w:val="-72"/>
                <w:sz w:val="15"/>
                <w:szCs w:val="15"/>
              </w:rPr>
              <w:t> </w:t>
            </w:r>
            <w:r>
              <w:rPr>
                <w:rFonts w:ascii="宋体" w:hAnsi="宋体" w:cs="宋体" w:eastAsia="宋体" w:hint="default"/>
                <w:sz w:val="15"/>
                <w:szCs w:val="15"/>
              </w:rPr>
              <w:t>储有限</w:t>
            </w:r>
            <w:r>
              <w:rPr>
                <w:rFonts w:ascii="宋体" w:hAnsi="宋体" w:cs="宋体" w:eastAsia="宋体" w:hint="default"/>
                <w:spacing w:val="-72"/>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13,728,344.04</w:t>
            </w:r>
            <w:r>
              <w:rPr>
                <w:rFonts w:ascii="宋体"/>
                <w:sz w:val="15"/>
              </w:rPr>
              <w:t> </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489,226.59</w:t>
            </w:r>
            <w:r>
              <w:rPr>
                <w:rFonts w:ascii="宋体"/>
                <w:sz w:val="15"/>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14,217,570.63</w:t>
            </w:r>
            <w:r>
              <w:rPr>
                <w:rFonts w:ascii="宋体"/>
                <w:sz w:val="15"/>
              </w:rPr>
              <w:t> </w:t>
            </w:r>
          </w:p>
        </w:tc>
        <w:tc>
          <w:tcPr>
            <w:tcW w:w="269" w:type="dxa"/>
            <w:tcBorders>
              <w:top w:val="single" w:sz="6" w:space="0" w:color="000000"/>
              <w:left w:val="single" w:sz="6" w:space="0" w:color="000000"/>
              <w:bottom w:val="single" w:sz="6" w:space="0" w:color="000000"/>
              <w:right w:val="single" w:sz="12" w:space="0" w:color="000000"/>
            </w:tcBorders>
          </w:tcPr>
          <w:p>
            <w:pPr>
              <w:pStyle w:val="TableParagraph"/>
              <w:spacing w:line="172" w:lineRule="exact"/>
              <w:ind w:right="18"/>
              <w:jc w:val="right"/>
              <w:rPr>
                <w:rFonts w:ascii="宋体" w:hAnsi="宋体" w:cs="宋体" w:eastAsia="宋体" w:hint="default"/>
                <w:sz w:val="15"/>
                <w:szCs w:val="15"/>
              </w:rPr>
            </w:pPr>
            <w:r>
              <w:rPr>
                <w:rFonts w:ascii="宋体"/>
                <w:w w:val="100"/>
                <w:sz w:val="15"/>
              </w:rPr>
              <w:t> </w:t>
            </w:r>
          </w:p>
        </w:tc>
      </w:tr>
      <w:tr>
        <w:trPr>
          <w:trHeight w:val="989"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172" w:lineRule="exact"/>
              <w:ind w:left="93" w:right="0"/>
              <w:jc w:val="both"/>
              <w:rPr>
                <w:rFonts w:ascii="宋体" w:hAnsi="宋体" w:cs="宋体" w:eastAsia="宋体" w:hint="default"/>
                <w:sz w:val="15"/>
                <w:szCs w:val="15"/>
              </w:rPr>
            </w:pPr>
            <w:r>
              <w:rPr>
                <w:rFonts w:ascii="宋体" w:hAnsi="宋体" w:cs="宋体" w:eastAsia="宋体" w:hint="default"/>
                <w:sz w:val="15"/>
                <w:szCs w:val="15"/>
              </w:rPr>
              <w:t>辽宁沈</w:t>
            </w:r>
          </w:p>
          <w:p>
            <w:pPr>
              <w:pStyle w:val="TableParagraph"/>
              <w:spacing w:line="240" w:lineRule="auto"/>
              <w:ind w:left="93" w:right="140"/>
              <w:jc w:val="both"/>
              <w:rPr>
                <w:rFonts w:ascii="宋体" w:hAnsi="宋体" w:cs="宋体" w:eastAsia="宋体" w:hint="default"/>
                <w:sz w:val="15"/>
                <w:szCs w:val="15"/>
              </w:rPr>
            </w:pPr>
            <w:r>
              <w:rPr>
                <w:rFonts w:ascii="宋体" w:hAnsi="宋体" w:cs="宋体" w:eastAsia="宋体" w:hint="default"/>
                <w:sz w:val="15"/>
                <w:szCs w:val="15"/>
              </w:rPr>
              <w:t>哈红运</w:t>
            </w:r>
            <w:r>
              <w:rPr>
                <w:rFonts w:ascii="宋体" w:hAnsi="宋体" w:cs="宋体" w:eastAsia="宋体" w:hint="default"/>
                <w:spacing w:val="-72"/>
                <w:sz w:val="15"/>
                <w:szCs w:val="15"/>
              </w:rPr>
              <w:t> </w:t>
            </w:r>
            <w:r>
              <w:rPr>
                <w:rFonts w:ascii="宋体" w:hAnsi="宋体" w:cs="宋体" w:eastAsia="宋体" w:hint="default"/>
                <w:sz w:val="15"/>
                <w:szCs w:val="15"/>
              </w:rPr>
              <w:t>物流锦</w:t>
            </w:r>
            <w:r>
              <w:rPr>
                <w:rFonts w:ascii="宋体" w:hAnsi="宋体" w:cs="宋体" w:eastAsia="宋体" w:hint="default"/>
                <w:spacing w:val="-72"/>
                <w:sz w:val="15"/>
                <w:szCs w:val="15"/>
              </w:rPr>
              <w:t> </w:t>
            </w:r>
            <w:r>
              <w:rPr>
                <w:rFonts w:ascii="宋体" w:hAnsi="宋体" w:cs="宋体" w:eastAsia="宋体" w:hint="default"/>
                <w:sz w:val="15"/>
                <w:szCs w:val="15"/>
              </w:rPr>
              <w:t>州有限</w:t>
            </w:r>
            <w:r>
              <w:rPr>
                <w:rFonts w:ascii="宋体" w:hAnsi="宋体" w:cs="宋体" w:eastAsia="宋体" w:hint="default"/>
                <w:spacing w:val="-72"/>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870,392.04</w:t>
            </w:r>
            <w:r>
              <w:rPr>
                <w:rFonts w:ascii="宋体"/>
                <w:sz w:val="15"/>
              </w:rPr>
              <w:t> </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93,195.01</w:t>
            </w:r>
            <w:r>
              <w:rPr>
                <w:rFonts w:ascii="宋体"/>
                <w:sz w:val="15"/>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963,587.05</w:t>
            </w:r>
            <w:r>
              <w:rPr>
                <w:rFonts w:ascii="宋体"/>
                <w:sz w:val="15"/>
              </w:rPr>
              <w:t> </w:t>
            </w:r>
          </w:p>
        </w:tc>
        <w:tc>
          <w:tcPr>
            <w:tcW w:w="269" w:type="dxa"/>
            <w:tcBorders>
              <w:top w:val="single" w:sz="6" w:space="0" w:color="000000"/>
              <w:left w:val="single" w:sz="6" w:space="0" w:color="000000"/>
              <w:bottom w:val="single" w:sz="6" w:space="0" w:color="000000"/>
              <w:right w:val="single" w:sz="12" w:space="0" w:color="000000"/>
            </w:tcBorders>
          </w:tcPr>
          <w:p>
            <w:pPr>
              <w:pStyle w:val="TableParagraph"/>
              <w:spacing w:line="172" w:lineRule="exact"/>
              <w:ind w:right="18"/>
              <w:jc w:val="right"/>
              <w:rPr>
                <w:rFonts w:ascii="宋体" w:hAnsi="宋体" w:cs="宋体" w:eastAsia="宋体" w:hint="default"/>
                <w:sz w:val="15"/>
                <w:szCs w:val="15"/>
              </w:rPr>
            </w:pPr>
            <w:r>
              <w:rPr>
                <w:rFonts w:ascii="宋体"/>
                <w:w w:val="100"/>
                <w:sz w:val="15"/>
              </w:rPr>
              <w:t> </w:t>
            </w:r>
          </w:p>
        </w:tc>
      </w:tr>
      <w:tr>
        <w:trPr>
          <w:trHeight w:val="986"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171" w:lineRule="exact"/>
              <w:ind w:left="93" w:right="0"/>
              <w:jc w:val="left"/>
              <w:rPr>
                <w:rFonts w:ascii="宋体" w:hAnsi="宋体" w:cs="宋体" w:eastAsia="宋体" w:hint="default"/>
                <w:sz w:val="15"/>
                <w:szCs w:val="15"/>
              </w:rPr>
            </w:pPr>
            <w:r>
              <w:rPr>
                <w:rFonts w:ascii="宋体" w:hAnsi="宋体" w:cs="宋体" w:eastAsia="宋体" w:hint="default"/>
                <w:sz w:val="15"/>
                <w:szCs w:val="15"/>
              </w:rPr>
              <w:t>锦国投</w:t>
            </w:r>
          </w:p>
          <w:p>
            <w:pPr>
              <w:pStyle w:val="TableParagraph"/>
              <w:spacing w:line="240" w:lineRule="auto"/>
              <w:ind w:left="93" w:right="140"/>
              <w:jc w:val="left"/>
              <w:rPr>
                <w:rFonts w:ascii="宋体" w:hAnsi="宋体" w:cs="宋体" w:eastAsia="宋体" w:hint="default"/>
                <w:sz w:val="15"/>
                <w:szCs w:val="15"/>
              </w:rPr>
            </w:pPr>
            <w:r>
              <w:rPr>
                <w:rFonts w:ascii="宋体" w:hAnsi="宋体" w:cs="宋体" w:eastAsia="宋体" w:hint="default"/>
                <w:sz w:val="15"/>
                <w:szCs w:val="15"/>
              </w:rPr>
              <w:t>（大</w:t>
            </w:r>
            <w:r>
              <w:rPr>
                <w:rFonts w:ascii="宋体" w:hAnsi="宋体" w:cs="宋体" w:eastAsia="宋体" w:hint="default"/>
                <w:spacing w:val="-73"/>
                <w:sz w:val="15"/>
                <w:szCs w:val="15"/>
              </w:rPr>
              <w:t> </w:t>
            </w:r>
            <w:r>
              <w:rPr>
                <w:rFonts w:ascii="宋体" w:hAnsi="宋体" w:cs="宋体" w:eastAsia="宋体" w:hint="default"/>
                <w:sz w:val="15"/>
                <w:szCs w:val="15"/>
              </w:rPr>
              <w:t>连）发</w:t>
            </w:r>
            <w:r>
              <w:rPr>
                <w:rFonts w:ascii="宋体" w:hAnsi="宋体" w:cs="宋体" w:eastAsia="宋体" w:hint="default"/>
                <w:spacing w:val="-72"/>
                <w:sz w:val="15"/>
                <w:szCs w:val="15"/>
              </w:rPr>
              <w:t> </w:t>
            </w:r>
            <w:r>
              <w:rPr>
                <w:rFonts w:ascii="宋体" w:hAnsi="宋体" w:cs="宋体" w:eastAsia="宋体" w:hint="default"/>
                <w:sz w:val="15"/>
                <w:szCs w:val="15"/>
              </w:rPr>
              <w:t>展有限</w:t>
            </w:r>
            <w:r>
              <w:rPr>
                <w:rFonts w:ascii="宋体" w:hAnsi="宋体" w:cs="宋体" w:eastAsia="宋体" w:hint="default"/>
                <w:spacing w:val="-72"/>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2,897,124,691.13</w:t>
            </w:r>
            <w:r>
              <w:rPr>
                <w:rFonts w:ascii="宋体"/>
                <w:sz w:val="15"/>
              </w:rPr>
              <w:t> </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11,158,396.28</w:t>
            </w:r>
            <w:r>
              <w:rPr>
                <w:rFonts w:ascii="宋体"/>
                <w:sz w:val="15"/>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20,916.34</w:t>
            </w:r>
            <w:r>
              <w:rPr>
                <w:rFonts w:ascii="宋体"/>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2,908,304,003.75</w:t>
            </w:r>
            <w:r>
              <w:rPr>
                <w:rFonts w:ascii="宋体"/>
                <w:sz w:val="15"/>
              </w:rPr>
              <w:t> </w:t>
            </w:r>
          </w:p>
        </w:tc>
        <w:tc>
          <w:tcPr>
            <w:tcW w:w="269" w:type="dxa"/>
            <w:tcBorders>
              <w:top w:val="single" w:sz="6" w:space="0" w:color="000000"/>
              <w:left w:val="single" w:sz="6" w:space="0" w:color="000000"/>
              <w:bottom w:val="single" w:sz="6" w:space="0" w:color="000000"/>
              <w:right w:val="single" w:sz="12" w:space="0" w:color="000000"/>
            </w:tcBorders>
          </w:tcPr>
          <w:p>
            <w:pPr>
              <w:pStyle w:val="TableParagraph"/>
              <w:spacing w:line="172" w:lineRule="exact"/>
              <w:ind w:right="18"/>
              <w:jc w:val="right"/>
              <w:rPr>
                <w:rFonts w:ascii="宋体" w:hAnsi="宋体" w:cs="宋体" w:eastAsia="宋体" w:hint="default"/>
                <w:sz w:val="15"/>
                <w:szCs w:val="15"/>
              </w:rPr>
            </w:pPr>
            <w:r>
              <w:rPr>
                <w:rFonts w:ascii="宋体"/>
                <w:w w:val="100"/>
                <w:sz w:val="15"/>
              </w:rPr>
              <w:t> </w:t>
            </w:r>
          </w:p>
        </w:tc>
      </w:tr>
      <w:tr>
        <w:trPr>
          <w:trHeight w:val="211" w:hRule="exact"/>
        </w:trPr>
        <w:tc>
          <w:tcPr>
            <w:tcW w:w="711" w:type="dxa"/>
            <w:tcBorders>
              <w:top w:val="single" w:sz="6" w:space="0" w:color="000000"/>
              <w:left w:val="single" w:sz="12" w:space="0" w:color="000000"/>
              <w:bottom w:val="single" w:sz="6" w:space="0" w:color="000000"/>
              <w:right w:val="single" w:sz="6" w:space="0" w:color="000000"/>
            </w:tcBorders>
          </w:tcPr>
          <w:p>
            <w:pPr>
              <w:pStyle w:val="TableParagraph"/>
              <w:spacing w:line="175" w:lineRule="exact"/>
              <w:ind w:left="93" w:right="0"/>
              <w:jc w:val="left"/>
              <w:rPr>
                <w:rFonts w:ascii="宋体" w:hAnsi="宋体" w:cs="宋体" w:eastAsia="宋体" w:hint="default"/>
                <w:sz w:val="15"/>
                <w:szCs w:val="15"/>
              </w:rPr>
            </w:pPr>
            <w:r>
              <w:rPr>
                <w:rFonts w:ascii="宋体" w:hAnsi="宋体" w:cs="宋体" w:eastAsia="宋体" w:hint="default"/>
                <w:sz w:val="15"/>
                <w:szCs w:val="15"/>
              </w:rPr>
              <w:t>小计</w:t>
            </w:r>
            <w:r>
              <w:rPr>
                <w:rFonts w:ascii="宋体" w:hAnsi="宋体" w:cs="宋体" w:eastAsia="宋体" w:hint="default"/>
                <w:sz w:val="15"/>
                <w:szCs w:val="15"/>
              </w:rPr>
              <w:t> </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3,037,245,572.67</w:t>
            </w:r>
            <w:r>
              <w:rPr>
                <w:rFonts w:ascii="宋体"/>
                <w:sz w:val="15"/>
              </w:rPr>
              <w:t> </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35,311,473.53</w:t>
            </w:r>
            <w:r>
              <w:rPr>
                <w:rFonts w:ascii="宋体"/>
                <w:sz w:val="15"/>
              </w:rPr>
              <w:t> </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20,916.34</w:t>
            </w:r>
            <w:r>
              <w:rPr>
                <w:rFonts w:ascii="宋体"/>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18,472,818.81</w:t>
            </w:r>
            <w:r>
              <w:rPr>
                <w:rFonts w:ascii="宋体"/>
                <w:sz w:val="15"/>
              </w:rPr>
              <w:t> </w:t>
            </w:r>
          </w:p>
        </w:tc>
        <w:tc>
          <w:tcPr>
            <w:tcW w:w="28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3,054,105,143.73</w:t>
            </w:r>
            <w:r>
              <w:rPr>
                <w:rFonts w:ascii="宋体"/>
                <w:sz w:val="15"/>
              </w:rPr>
              <w:t> </w:t>
            </w:r>
          </w:p>
        </w:tc>
        <w:tc>
          <w:tcPr>
            <w:tcW w:w="269" w:type="dxa"/>
            <w:tcBorders>
              <w:top w:val="single" w:sz="6" w:space="0" w:color="000000"/>
              <w:left w:val="single" w:sz="6" w:space="0" w:color="000000"/>
              <w:bottom w:val="single" w:sz="6" w:space="0" w:color="000000"/>
              <w:right w:val="single" w:sz="12" w:space="0" w:color="000000"/>
            </w:tcBorders>
          </w:tcPr>
          <w:p>
            <w:pPr>
              <w:pStyle w:val="TableParagraph"/>
              <w:spacing w:line="175" w:lineRule="exact"/>
              <w:ind w:right="18"/>
              <w:jc w:val="right"/>
              <w:rPr>
                <w:rFonts w:ascii="宋体" w:hAnsi="宋体" w:cs="宋体" w:eastAsia="宋体" w:hint="default"/>
                <w:sz w:val="15"/>
                <w:szCs w:val="15"/>
              </w:rPr>
            </w:pPr>
            <w:r>
              <w:rPr>
                <w:rFonts w:ascii="宋体"/>
                <w:w w:val="100"/>
                <w:sz w:val="15"/>
              </w:rPr>
              <w:t> </w:t>
            </w:r>
          </w:p>
        </w:tc>
      </w:tr>
      <w:tr>
        <w:trPr>
          <w:trHeight w:val="214" w:hRule="exact"/>
        </w:trPr>
        <w:tc>
          <w:tcPr>
            <w:tcW w:w="711" w:type="dxa"/>
            <w:tcBorders>
              <w:top w:val="single" w:sz="6" w:space="0" w:color="000000"/>
              <w:left w:val="single" w:sz="12" w:space="0" w:color="000000"/>
              <w:bottom w:val="single" w:sz="12" w:space="0" w:color="000000"/>
              <w:right w:val="single" w:sz="6" w:space="0" w:color="000000"/>
            </w:tcBorders>
          </w:tcPr>
          <w:p>
            <w:pPr>
              <w:pStyle w:val="TableParagraph"/>
              <w:spacing w:line="172" w:lineRule="exact"/>
              <w:ind w:left="189"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3,081,191,871.41</w:t>
            </w:r>
            <w:r>
              <w:rPr>
                <w:rFonts w:ascii="宋体"/>
                <w:sz w:val="15"/>
              </w:rPr>
              <w:t> </w:t>
            </w:r>
          </w:p>
        </w:tc>
        <w:tc>
          <w:tcPr>
            <w:tcW w:w="1249"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4,600,000.00</w:t>
            </w:r>
            <w:r>
              <w:rPr>
                <w:rFonts w:ascii="宋体"/>
                <w:sz w:val="15"/>
              </w:rPr>
              <w:t> </w:t>
            </w: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51,044,423.80</w:t>
            </w:r>
            <w:r>
              <w:rPr>
                <w:rFonts w:ascii="宋体"/>
                <w:sz w:val="15"/>
              </w:rPr>
              <w:t> </w:t>
            </w:r>
          </w:p>
        </w:tc>
        <w:tc>
          <w:tcPr>
            <w:tcW w:w="1280"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44,289,632.65</w:t>
            </w:r>
            <w:r>
              <w:rPr>
                <w:rFonts w:ascii="宋体"/>
                <w:sz w:val="15"/>
              </w:rPr>
              <w:t> </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20,916.34</w:t>
            </w:r>
            <w:r>
              <w:rPr>
                <w:rFonts w:ascii="宋体"/>
                <w:sz w:val="15"/>
              </w:rPr>
              <w:t> </w:t>
            </w:r>
          </w:p>
        </w:tc>
        <w:tc>
          <w:tcPr>
            <w:tcW w:w="286"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3"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18,472,818.81</w:t>
            </w:r>
            <w:r>
              <w:rPr>
                <w:rFonts w:ascii="宋体"/>
                <w:sz w:val="15"/>
              </w:rPr>
              <w:t> </w:t>
            </w:r>
          </w:p>
        </w:tc>
        <w:tc>
          <w:tcPr>
            <w:tcW w:w="283"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286"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3,060,585,177.79</w:t>
            </w:r>
            <w:r>
              <w:rPr>
                <w:rFonts w:ascii="宋体"/>
                <w:sz w:val="15"/>
              </w:rPr>
              <w:t> </w:t>
            </w:r>
          </w:p>
        </w:tc>
        <w:tc>
          <w:tcPr>
            <w:tcW w:w="269" w:type="dxa"/>
            <w:tcBorders>
              <w:top w:val="single" w:sz="6" w:space="0" w:color="000000"/>
              <w:left w:val="single" w:sz="6" w:space="0" w:color="000000"/>
              <w:bottom w:val="single" w:sz="12" w:space="0" w:color="000000"/>
              <w:right w:val="single" w:sz="12" w:space="0" w:color="000000"/>
            </w:tcBorders>
          </w:tcPr>
          <w:p>
            <w:pPr>
              <w:pStyle w:val="TableParagraph"/>
              <w:spacing w:line="172" w:lineRule="exact"/>
              <w:ind w:right="18"/>
              <w:jc w:val="right"/>
              <w:rPr>
                <w:rFonts w:ascii="宋体" w:hAnsi="宋体" w:cs="宋体" w:eastAsia="宋体" w:hint="default"/>
                <w:sz w:val="15"/>
                <w:szCs w:val="15"/>
              </w:rPr>
            </w:pPr>
            <w:r>
              <w:rPr>
                <w:rFonts w:ascii="宋体"/>
                <w:w w:val="100"/>
                <w:sz w:val="15"/>
              </w:rPr>
              <w:t> </w:t>
            </w:r>
          </w:p>
        </w:tc>
      </w:tr>
    </w:tbl>
    <w:p>
      <w:pPr>
        <w:pStyle w:val="BodyText"/>
        <w:spacing w:line="243" w:lineRule="exact"/>
        <w:ind w:left="1258" w:right="0"/>
        <w:jc w:val="left"/>
        <w:rPr>
          <w:rFonts w:ascii="宋体" w:hAnsi="宋体" w:cs="宋体" w:eastAsia="宋体" w:hint="default"/>
        </w:rPr>
      </w:pPr>
      <w:r>
        <w:rPr>
          <w:rFonts w:ascii="宋体"/>
          <w:w w:val="100"/>
        </w:rPr>
        <w:t> </w:t>
      </w:r>
    </w:p>
    <w:p>
      <w:pPr>
        <w:pStyle w:val="BodyText"/>
        <w:spacing w:line="273" w:lineRule="exact"/>
        <w:ind w:left="125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1678" w:right="0"/>
        <w:jc w:val="left"/>
        <w:rPr>
          <w:rFonts w:ascii="宋体" w:hAnsi="宋体" w:cs="宋体" w:eastAsia="宋体" w:hint="default"/>
        </w:rPr>
      </w:pPr>
      <w:r>
        <w:rPr/>
        <w:t>合联营企业变化参见财务报表附注七、</w:t>
      </w:r>
      <w:r>
        <w:rPr>
          <w:rFonts w:ascii="宋体" w:hAnsi="宋体" w:cs="宋体" w:eastAsia="宋体" w:hint="default"/>
        </w:rPr>
        <w:t>16.</w:t>
      </w:r>
      <w:r>
        <w:rPr/>
        <w:t>长期股权投资说明。</w:t>
      </w:r>
      <w:r>
        <w:rPr>
          <w:rFonts w:ascii="宋体" w:hAnsi="宋体" w:cs="宋体" w:eastAsia="宋体" w:hint="default"/>
          <w:b/>
          <w:bCs/>
          <w:w w:val="99"/>
        </w:rPr>
        <w:t> </w:t>
      </w:r>
      <w:r>
        <w:rPr>
          <w:rFonts w:ascii="宋体" w:hAnsi="宋体" w:cs="宋体" w:eastAsia="宋体" w:hint="default"/>
        </w:rPr>
      </w:r>
    </w:p>
    <w:p>
      <w:pPr>
        <w:spacing w:after="0" w:line="273" w:lineRule="exact"/>
        <w:jc w:val="left"/>
        <w:rPr>
          <w:rFonts w:ascii="宋体" w:hAnsi="宋体" w:cs="宋体" w:eastAsia="宋体" w:hint="default"/>
        </w:rPr>
        <w:sectPr>
          <w:pgSz w:w="11910" w:h="16840"/>
          <w:pgMar w:header="0" w:footer="1195" w:top="1120" w:bottom="1380" w:left="540" w:right="320"/>
        </w:sectPr>
      </w:pPr>
    </w:p>
    <w:p>
      <w:pPr>
        <w:pStyle w:val="BodyText"/>
        <w:spacing w:line="274" w:lineRule="exact"/>
        <w:ind w:left="1258" w:right="0"/>
        <w:jc w:val="left"/>
        <w:rPr>
          <w:rFonts w:ascii="宋体" w:hAnsi="宋体" w:cs="宋体" w:eastAsia="宋体" w:hint="default"/>
        </w:rPr>
      </w:pPr>
      <w:r>
        <w:rPr>
          <w:rFonts w:ascii="宋体"/>
          <w:w w:val="100"/>
        </w:rPr>
        <w:t> </w:t>
      </w:r>
    </w:p>
    <w:p>
      <w:pPr>
        <w:pStyle w:val="Heading3"/>
        <w:spacing w:line="240" w:lineRule="auto" w:before="56"/>
        <w:ind w:left="1258"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8"/>
        <w:ind w:left="125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1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40" w:right="320"/>
          <w:cols w:num="2" w:equalWidth="0">
            <w:col w:w="4211" w:space="2311"/>
            <w:col w:w="4528"/>
          </w:cols>
        </w:sectPr>
      </w:pPr>
    </w:p>
    <w:p>
      <w:pPr>
        <w:spacing w:line="240" w:lineRule="auto" w:before="5"/>
        <w:rPr>
          <w:rFonts w:ascii="宋体" w:hAnsi="宋体" w:cs="宋体" w:eastAsia="宋体" w:hint="default"/>
          <w:sz w:val="2"/>
          <w:szCs w:val="2"/>
        </w:rPr>
      </w:pPr>
    </w:p>
    <w:tbl>
      <w:tblPr>
        <w:tblW w:w="0" w:type="auto"/>
        <w:jc w:val="left"/>
        <w:tblInd w:w="1046" w:type="dxa"/>
        <w:tblLayout w:type="fixed"/>
        <w:tblCellMar>
          <w:top w:w="0" w:type="dxa"/>
          <w:left w:w="0" w:type="dxa"/>
          <w:bottom w:w="0" w:type="dxa"/>
          <w:right w:w="0" w:type="dxa"/>
        </w:tblCellMar>
        <w:tblLook w:val="01E0"/>
      </w:tblPr>
      <w:tblGrid>
        <w:gridCol w:w="1639"/>
        <w:gridCol w:w="1897"/>
        <w:gridCol w:w="1899"/>
        <w:gridCol w:w="1896"/>
        <w:gridCol w:w="1897"/>
      </w:tblGrid>
      <w:tr>
        <w:trPr>
          <w:trHeight w:val="362" w:hRule="exact"/>
        </w:trPr>
        <w:tc>
          <w:tcPr>
            <w:tcW w:w="1639"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795"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1"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793"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3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4" w:hRule="exact"/>
        </w:trPr>
        <w:tc>
          <w:tcPr>
            <w:tcW w:w="1639" w:type="dxa"/>
            <w:vMerge/>
            <w:tcBorders>
              <w:left w:val="single" w:sz="12" w:space="0" w:color="000000"/>
              <w:bottom w:val="single" w:sz="6" w:space="0" w:color="000000"/>
              <w:right w:val="single" w:sz="6" w:space="0" w:color="000000"/>
            </w:tcBorders>
            <w:shd w:val="clear" w:color="auto" w:fill="D9D9D9"/>
          </w:tcPr>
          <w:p>
            <w:pPr/>
          </w:p>
        </w:tc>
        <w:tc>
          <w:tcPr>
            <w:tcW w:w="18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6"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2"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7"/>
              <w:ind w:left="100"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7"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7"/>
              <w:ind w:left="113"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163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5"/>
              <w:jc w:val="center"/>
              <w:rPr>
                <w:rFonts w:ascii="宋体" w:hAnsi="宋体" w:cs="宋体" w:eastAsia="宋体" w:hint="default"/>
                <w:sz w:val="21"/>
                <w:szCs w:val="21"/>
              </w:rPr>
            </w:pPr>
            <w:r>
              <w:rPr>
                <w:rFonts w:ascii="宋体"/>
                <w:sz w:val="21"/>
              </w:rPr>
              <w:t>1,871,193,402.66 </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3"/>
              <w:jc w:val="center"/>
              <w:rPr>
                <w:rFonts w:ascii="宋体" w:hAnsi="宋体" w:cs="宋体" w:eastAsia="宋体" w:hint="default"/>
                <w:sz w:val="21"/>
                <w:szCs w:val="21"/>
              </w:rPr>
            </w:pPr>
            <w:r>
              <w:rPr>
                <w:rFonts w:ascii="宋体"/>
                <w:sz w:val="21"/>
              </w:rPr>
              <w:t>1,265,117,745.24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98" w:right="-3"/>
              <w:jc w:val="center"/>
              <w:rPr>
                <w:rFonts w:ascii="宋体" w:hAnsi="宋体" w:cs="宋体" w:eastAsia="宋体" w:hint="default"/>
                <w:sz w:val="21"/>
                <w:szCs w:val="21"/>
              </w:rPr>
            </w:pPr>
            <w:r>
              <w:rPr>
                <w:rFonts w:ascii="宋体"/>
                <w:sz w:val="21"/>
              </w:rPr>
              <w:t>1,636,659,928.38 </w:t>
            </w:r>
          </w:p>
        </w:tc>
        <w:tc>
          <w:tcPr>
            <w:tcW w:w="18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00" w:right="-13"/>
              <w:jc w:val="center"/>
              <w:rPr>
                <w:rFonts w:ascii="宋体" w:hAnsi="宋体" w:cs="宋体" w:eastAsia="宋体" w:hint="default"/>
                <w:sz w:val="21"/>
                <w:szCs w:val="21"/>
              </w:rPr>
            </w:pPr>
            <w:r>
              <w:rPr>
                <w:rFonts w:ascii="宋体"/>
                <w:sz w:val="21"/>
              </w:rPr>
              <w:t>1,206,212,804.10 </w:t>
            </w:r>
          </w:p>
        </w:tc>
      </w:tr>
      <w:tr>
        <w:trPr>
          <w:trHeight w:val="362" w:hRule="exact"/>
        </w:trPr>
        <w:tc>
          <w:tcPr>
            <w:tcW w:w="163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5"/>
              <w:jc w:val="center"/>
              <w:rPr>
                <w:rFonts w:ascii="宋体" w:hAnsi="宋体" w:cs="宋体" w:eastAsia="宋体" w:hint="default"/>
                <w:sz w:val="21"/>
                <w:szCs w:val="21"/>
              </w:rPr>
            </w:pPr>
            <w:r>
              <w:rPr>
                <w:rFonts w:ascii="宋体"/>
                <w:sz w:val="21"/>
              </w:rPr>
              <w:t>4,622,226,006.84 </w:t>
            </w:r>
          </w:p>
        </w:tc>
        <w:tc>
          <w:tcPr>
            <w:tcW w:w="18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100" w:right="-3"/>
              <w:jc w:val="center"/>
              <w:rPr>
                <w:rFonts w:ascii="宋体" w:hAnsi="宋体" w:cs="宋体" w:eastAsia="宋体" w:hint="default"/>
                <w:sz w:val="21"/>
                <w:szCs w:val="21"/>
              </w:rPr>
            </w:pPr>
            <w:r>
              <w:rPr>
                <w:rFonts w:ascii="宋体"/>
                <w:sz w:val="21"/>
              </w:rPr>
              <w:t>4,466,716,050.28 </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98" w:right="-3"/>
              <w:jc w:val="center"/>
              <w:rPr>
                <w:rFonts w:ascii="宋体" w:hAnsi="宋体" w:cs="宋体" w:eastAsia="宋体" w:hint="default"/>
                <w:sz w:val="21"/>
                <w:szCs w:val="21"/>
              </w:rPr>
            </w:pPr>
            <w:r>
              <w:rPr>
                <w:rFonts w:ascii="宋体"/>
                <w:sz w:val="21"/>
              </w:rPr>
              <w:t>3,127,664,060.02 </w:t>
            </w:r>
          </w:p>
        </w:tc>
        <w:tc>
          <w:tcPr>
            <w:tcW w:w="18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0" w:right="-13"/>
              <w:jc w:val="center"/>
              <w:rPr>
                <w:rFonts w:ascii="宋体" w:hAnsi="宋体" w:cs="宋体" w:eastAsia="宋体" w:hint="default"/>
                <w:sz w:val="21"/>
                <w:szCs w:val="21"/>
              </w:rPr>
            </w:pPr>
            <w:r>
              <w:rPr>
                <w:rFonts w:ascii="宋体"/>
                <w:sz w:val="21"/>
              </w:rPr>
              <w:t>2,988,996,166.18 </w:t>
            </w:r>
          </w:p>
        </w:tc>
      </w:tr>
    </w:tbl>
    <w:p>
      <w:pPr>
        <w:spacing w:after="0" w:line="240" w:lineRule="auto"/>
        <w:jc w:val="center"/>
        <w:rPr>
          <w:rFonts w:ascii="宋体" w:hAnsi="宋体" w:cs="宋体" w:eastAsia="宋体" w:hint="default"/>
          <w:sz w:val="21"/>
          <w:szCs w:val="21"/>
        </w:rPr>
        <w:sectPr>
          <w:type w:val="continuous"/>
          <w:pgSz w:w="11910" w:h="16840"/>
          <w:pgMar w:top="1120" w:bottom="1380" w:left="540" w:right="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639"/>
        <w:gridCol w:w="1897"/>
        <w:gridCol w:w="1899"/>
        <w:gridCol w:w="1896"/>
        <w:gridCol w:w="1897"/>
      </w:tblGrid>
      <w:tr>
        <w:trPr>
          <w:trHeight w:val="365" w:hRule="exact"/>
        </w:trPr>
        <w:tc>
          <w:tcPr>
            <w:tcW w:w="163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3" w:right="-5"/>
              <w:jc w:val="center"/>
              <w:rPr>
                <w:rFonts w:ascii="宋体" w:hAnsi="宋体" w:cs="宋体" w:eastAsia="宋体" w:hint="default"/>
                <w:sz w:val="21"/>
                <w:szCs w:val="21"/>
              </w:rPr>
            </w:pPr>
            <w:r>
              <w:rPr>
                <w:rFonts w:ascii="宋体" w:hAnsi="宋体" w:cs="宋体" w:eastAsia="宋体" w:hint="default"/>
                <w:spacing w:val="-9"/>
                <w:sz w:val="21"/>
                <w:szCs w:val="21"/>
              </w:rPr>
              <w:t>其中：贸易收入</w:t>
            </w:r>
            <w:r>
              <w:rPr>
                <w:rFonts w:ascii="宋体" w:hAnsi="宋体" w:cs="宋体" w:eastAsia="宋体" w:hint="default"/>
                <w:sz w:val="21"/>
                <w:szCs w:val="21"/>
              </w:rPr>
              <w:t> </w:t>
            </w:r>
          </w:p>
        </w:tc>
        <w:tc>
          <w:tcPr>
            <w:tcW w:w="18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4,472,427,592.48</w:t>
            </w:r>
            <w:r>
              <w:rPr>
                <w:rFonts w:ascii="宋体"/>
                <w:sz w:val="21"/>
              </w:rPr>
              <w:t> </w:t>
            </w:r>
          </w:p>
        </w:tc>
        <w:tc>
          <w:tcPr>
            <w:tcW w:w="18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4,429,939,447.97</w:t>
            </w:r>
            <w:r>
              <w:rPr>
                <w:rFonts w:ascii="宋体"/>
                <w:sz w:val="21"/>
              </w:rPr>
              <w:t> </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3,005,807,038.97</w:t>
            </w:r>
            <w:r>
              <w:rPr>
                <w:rFonts w:ascii="宋体"/>
                <w:sz w:val="21"/>
              </w:rPr>
              <w:t> </w:t>
            </w:r>
          </w:p>
        </w:tc>
        <w:tc>
          <w:tcPr>
            <w:tcW w:w="18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2,936,165,006.65</w:t>
            </w:r>
            <w:r>
              <w:rPr>
                <w:rFonts w:ascii="宋体"/>
                <w:sz w:val="21"/>
              </w:rPr>
              <w:t> </w:t>
            </w:r>
          </w:p>
        </w:tc>
      </w:tr>
      <w:tr>
        <w:trPr>
          <w:trHeight w:val="360" w:hRule="exact"/>
        </w:trPr>
        <w:tc>
          <w:tcPr>
            <w:tcW w:w="163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6,493,419,409.50</w:t>
            </w:r>
            <w:r>
              <w:rPr>
                <w:rFonts w:ascii="宋体"/>
                <w:sz w:val="21"/>
              </w:rPr>
              <w:t> </w:t>
            </w:r>
          </w:p>
        </w:tc>
        <w:tc>
          <w:tcPr>
            <w:tcW w:w="18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5,731,833,795.52</w:t>
            </w:r>
            <w:r>
              <w:rPr>
                <w:rFonts w:ascii="宋体"/>
                <w:sz w:val="21"/>
              </w:rPr>
              <w:t> </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spacing w:val="-1"/>
                <w:sz w:val="21"/>
              </w:rPr>
              <w:t>4,764,323,988.40</w:t>
            </w:r>
            <w:r>
              <w:rPr>
                <w:rFonts w:ascii="宋体"/>
                <w:sz w:val="21"/>
              </w:rPr>
              <w:t> </w:t>
            </w:r>
          </w:p>
        </w:tc>
        <w:tc>
          <w:tcPr>
            <w:tcW w:w="18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4,195,208,970.28</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0" w:footer="1195" w:top="1120" w:bottom="1380" w:left="1480" w:right="940"/>
        </w:sectPr>
      </w:pPr>
    </w:p>
    <w:p>
      <w:pPr>
        <w:pStyle w:val="BodyText"/>
        <w:spacing w:line="243" w:lineRule="exact"/>
        <w:ind w:left="318" w:right="0"/>
        <w:jc w:val="left"/>
        <w:rPr>
          <w:rFonts w:ascii="宋体" w:hAnsi="宋体" w:cs="宋体" w:eastAsia="宋体" w:hint="default"/>
        </w:rPr>
      </w:pPr>
      <w:r>
        <w:rPr>
          <w:rFonts w:ascii="宋体"/>
          <w:w w:val="100"/>
        </w:rPr>
        <w:t> </w:t>
      </w:r>
    </w:p>
    <w:p>
      <w:pPr>
        <w:pStyle w:val="Heading3"/>
        <w:spacing w:line="240" w:lineRule="auto" w:before="56"/>
        <w:ind w:left="318" w:right="0"/>
        <w:jc w:val="left"/>
        <w:rPr>
          <w:rFonts w:ascii="宋体" w:hAnsi="宋体" w:cs="宋体" w:eastAsia="宋体" w:hint="default"/>
          <w:b w:val="0"/>
          <w:bCs w:val="0"/>
        </w:rPr>
      </w:pPr>
      <w:bookmarkStart w:name="OLE_LINK6" w:id="23"/>
      <w:bookmarkEnd w:id="23"/>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31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480" w:right="940"/>
          <w:cols w:num="2" w:equalWidth="0">
            <w:col w:w="2104" w:space="4418"/>
            <w:col w:w="2968"/>
          </w:cols>
        </w:sectPr>
      </w:pPr>
    </w:p>
    <w:p>
      <w:pPr>
        <w:spacing w:line="240" w:lineRule="auto" w:before="7"/>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4503"/>
        <w:gridCol w:w="2410"/>
        <w:gridCol w:w="2137"/>
      </w:tblGrid>
      <w:tr>
        <w:trPr>
          <w:trHeight w:val="362" w:hRule="exact"/>
        </w:trPr>
        <w:tc>
          <w:tcPr>
            <w:tcW w:w="4503"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6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7"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53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245,628,535.30</w:t>
            </w:r>
            <w:r>
              <w:rPr>
                <w:rFonts w:ascii="宋体"/>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44,289,632.65</w:t>
            </w:r>
            <w:r>
              <w:rPr>
                <w:rFonts w:ascii="宋体"/>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-87,501,018.49</w:t>
            </w:r>
            <w:r>
              <w:rPr>
                <w:rFonts w:ascii="宋体"/>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-1,044,423.80</w:t>
            </w:r>
            <w:r>
              <w:rPr>
                <w:rFonts w:ascii="宋体"/>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-1,253,797.20</w:t>
            </w:r>
            <w:r>
              <w:rPr>
                <w:rFonts w:ascii="宋体"/>
                <w:sz w:val="21"/>
              </w:rPr>
              <w:t> </w:t>
            </w:r>
          </w:p>
        </w:tc>
      </w:tr>
      <w:tr>
        <w:trPr>
          <w:trHeight w:val="49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w:t>
            </w:r>
          </w:p>
          <w:p>
            <w:pPr>
              <w:pStyle w:val="TableParagraph"/>
              <w:spacing w:line="258"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资产在持有期间的投资收益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13"/>
              <w:jc w:val="right"/>
              <w:rPr>
                <w:rFonts w:ascii="宋体" w:hAnsi="宋体" w:cs="宋体" w:eastAsia="宋体" w:hint="default"/>
                <w:sz w:val="21"/>
                <w:szCs w:val="21"/>
              </w:rPr>
            </w:pPr>
            <w:r>
              <w:rPr>
                <w:rFonts w:ascii="宋体"/>
                <w:w w:val="100"/>
                <w:sz w:val="21"/>
              </w:rPr>
              <w:t> </w:t>
            </w:r>
          </w:p>
        </w:tc>
      </w:tr>
      <w:tr>
        <w:trPr>
          <w:trHeight w:val="494"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18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金融资产取得的投资收益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148,527.88</w:t>
            </w:r>
            <w:r>
              <w:rPr>
                <w:rFonts w:ascii="宋体"/>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6"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3"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-3,888,557.21</w:t>
            </w:r>
            <w:r>
              <w:rPr>
                <w:rFonts w:ascii="宋体"/>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短期理财收益</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1,688,834.12</w:t>
            </w:r>
            <w:r>
              <w:rPr>
                <w:rFonts w:ascii="宋体"/>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spacing w:val="-1"/>
                <w:sz w:val="21"/>
              </w:rPr>
              <w:t>5,489,945.75</w:t>
            </w:r>
            <w:r>
              <w:rPr>
                <w:rFonts w:ascii="宋体"/>
                <w:sz w:val="21"/>
              </w:rPr>
              <w:t> </w:t>
            </w:r>
          </w:p>
        </w:tc>
      </w:tr>
      <w:tr>
        <w:trPr>
          <w:trHeight w:val="355" w:hRule="exact"/>
        </w:trPr>
        <w:tc>
          <w:tcPr>
            <w:tcW w:w="45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21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w w:val="100"/>
                <w:sz w:val="21"/>
              </w:rPr>
              <w:t> </w:t>
            </w:r>
          </w:p>
        </w:tc>
      </w:tr>
      <w:tr>
        <w:trPr>
          <w:trHeight w:val="362" w:hRule="exact"/>
        </w:trPr>
        <w:tc>
          <w:tcPr>
            <w:tcW w:w="45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8"/>
              <w:jc w:val="right"/>
              <w:rPr>
                <w:rFonts w:ascii="宋体" w:hAnsi="宋体" w:cs="宋体" w:eastAsia="宋体" w:hint="default"/>
                <w:sz w:val="21"/>
                <w:szCs w:val="21"/>
              </w:rPr>
            </w:pPr>
            <w:r>
              <w:rPr>
                <w:rFonts w:ascii="宋体"/>
                <w:spacing w:val="-1"/>
                <w:sz w:val="21"/>
              </w:rPr>
              <w:t>61,045,485.76</w:t>
            </w:r>
            <w:r>
              <w:rPr>
                <w:rFonts w:ascii="宋体"/>
                <w:sz w:val="21"/>
              </w:rPr>
              <w:t> </w:t>
            </w:r>
          </w:p>
        </w:tc>
        <w:tc>
          <w:tcPr>
            <w:tcW w:w="21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13"/>
              <w:jc w:val="right"/>
              <w:rPr>
                <w:rFonts w:ascii="宋体" w:hAnsi="宋体" w:cs="宋体" w:eastAsia="宋体" w:hint="default"/>
                <w:sz w:val="21"/>
                <w:szCs w:val="21"/>
              </w:rPr>
            </w:pPr>
            <w:r>
              <w:rPr>
                <w:rFonts w:ascii="宋体"/>
                <w:spacing w:val="-1"/>
                <w:sz w:val="21"/>
              </w:rPr>
              <w:t>162,512,193.24</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480" w:right="940"/>
        </w:sectPr>
      </w:pPr>
    </w:p>
    <w:p>
      <w:pPr>
        <w:pStyle w:val="BodyText"/>
        <w:spacing w:line="240" w:lineRule="auto" w:before="45"/>
        <w:ind w:left="318" w:right="0"/>
        <w:jc w:val="left"/>
        <w:rPr>
          <w:rFonts w:ascii="宋体" w:hAnsi="宋体" w:cs="宋体" w:eastAsia="宋体" w:hint="default"/>
        </w:rPr>
      </w:pPr>
      <w:r>
        <w:rPr>
          <w:rFonts w:ascii="宋体"/>
          <w:w w:val="100"/>
        </w:rPr>
        <w:t> </w:t>
      </w:r>
    </w:p>
    <w:p>
      <w:pPr>
        <w:pStyle w:val="Heading3"/>
        <w:spacing w:line="240" w:lineRule="auto" w:before="68"/>
        <w:ind w:left="318"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5" w:lineRule="exact" w:before="56"/>
        <w:ind w:left="3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318" w:right="0"/>
        <w:jc w:val="left"/>
        <w:rPr>
          <w:rFonts w:ascii="宋体" w:hAnsi="宋体" w:cs="宋体" w:eastAsia="宋体" w:hint="default"/>
        </w:rPr>
      </w:pPr>
      <w:r>
        <w:rPr>
          <w:rFonts w:ascii="宋体"/>
          <w:w w:val="100"/>
        </w:rPr>
        <w:t> </w:t>
      </w:r>
    </w:p>
    <w:p>
      <w:pPr>
        <w:pStyle w:val="Heading3"/>
        <w:spacing w:line="240" w:lineRule="auto" w:before="56"/>
        <w:ind w:left="318"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6"/>
        <w:ind w:left="318"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3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480" w:right="940"/>
          <w:cols w:num="2" w:equalWidth="0">
            <w:col w:w="3166" w:space="3356"/>
            <w:col w:w="2968"/>
          </w:cols>
        </w:sectPr>
      </w:pPr>
    </w:p>
    <w:p>
      <w:pPr>
        <w:spacing w:line="240" w:lineRule="auto" w:before="7"/>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5070"/>
        <w:gridCol w:w="2126"/>
        <w:gridCol w:w="1853"/>
      </w:tblGrid>
      <w:tr>
        <w:trPr>
          <w:trHeight w:val="362" w:hRule="exact"/>
        </w:trPr>
        <w:tc>
          <w:tcPr>
            <w:tcW w:w="507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26"/>
              <w:ind w:left="9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5"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53"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708" w:right="0"/>
              <w:jc w:val="left"/>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-1,027,080.30</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b/>
                <w:w w:val="99"/>
                <w:sz w:val="21"/>
              </w:rPr>
              <w:t> </w:t>
            </w:r>
            <w:r>
              <w:rPr>
                <w:rFonts w:ascii="宋体"/>
                <w:sz w:val="21"/>
              </w:rPr>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360" w:hRule="exact"/>
        </w:trPr>
        <w:tc>
          <w:tcPr>
            <w:tcW w:w="5070"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14,111,702.64</w:t>
            </w:r>
            <w:r>
              <w:rPr>
                <w:rFonts w:ascii="宋体"/>
                <w:sz w:val="21"/>
              </w:rPr>
              <w:t> </w:t>
            </w:r>
          </w:p>
        </w:tc>
        <w:tc>
          <w:tcPr>
            <w:tcW w:w="18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4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15" w:type="dxa"/>
        <w:tblLayout w:type="fixed"/>
        <w:tblCellMar>
          <w:top w:w="0" w:type="dxa"/>
          <w:left w:w="0" w:type="dxa"/>
          <w:bottom w:w="0" w:type="dxa"/>
          <w:right w:w="0" w:type="dxa"/>
        </w:tblCellMar>
        <w:tblLook w:val="01E0"/>
      </w:tblPr>
      <w:tblGrid>
        <w:gridCol w:w="5070"/>
        <w:gridCol w:w="2126"/>
        <w:gridCol w:w="1853"/>
      </w:tblGrid>
      <w:tr>
        <w:trPr>
          <w:trHeight w:val="264" w:hRule="exact"/>
        </w:trPr>
        <w:tc>
          <w:tcPr>
            <w:tcW w:w="5070" w:type="dxa"/>
            <w:tcBorders>
              <w:top w:val="single" w:sz="12" w:space="0" w:color="000000"/>
              <w:left w:val="single" w:sz="12" w:space="0" w:color="000000"/>
              <w:bottom w:val="single" w:sz="6" w:space="0" w:color="000000"/>
              <w:right w:val="single" w:sz="6" w:space="0" w:color="000000"/>
            </w:tcBorders>
          </w:tcPr>
          <w:p>
            <w:pPr>
              <w:pStyle w:val="TableParagraph"/>
              <w:spacing w:line="224" w:lineRule="exact"/>
              <w:ind w:left="93"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r>
              <w:rPr>
                <w:rFonts w:ascii="宋体" w:hAnsi="宋体" w:cs="宋体" w:eastAsia="宋体" w:hint="default"/>
                <w:sz w:val="21"/>
                <w:szCs w:val="21"/>
              </w:rPr>
              <w:t> </w:t>
            </w:r>
          </w:p>
        </w:tc>
        <w:tc>
          <w:tcPr>
            <w:tcW w:w="2126" w:type="dxa"/>
            <w:tcBorders>
              <w:top w:val="single" w:sz="12" w:space="0" w:color="000000"/>
              <w:left w:val="single" w:sz="6" w:space="0" w:color="000000"/>
              <w:bottom w:val="single" w:sz="6" w:space="0" w:color="000000"/>
              <w:right w:val="single" w:sz="6" w:space="0" w:color="000000"/>
            </w:tcBorders>
          </w:tcPr>
          <w:p>
            <w:pPr/>
          </w:p>
        </w:tc>
        <w:tc>
          <w:tcPr>
            <w:tcW w:w="1853" w:type="dxa"/>
            <w:tcBorders>
              <w:top w:val="single" w:sz="12" w:space="0" w:color="000000"/>
              <w:left w:val="single" w:sz="6" w:space="0" w:color="000000"/>
              <w:bottom w:val="single" w:sz="6" w:space="0" w:color="000000"/>
              <w:right w:val="single" w:sz="12" w:space="0" w:color="000000"/>
            </w:tcBorders>
          </w:tcPr>
          <w:p>
            <w:pP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4,140,772.29</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734"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118"/>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企业取得子公司、联营企业及合营企业的投资成本小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于取得投资时应享有被投资单位可辨认净资产公允价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值产生的收益</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494"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118"/>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因不可抗力因素，如遭受自然灾害而计提的各项资产</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减值准备</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pacing w:val="1"/>
                <w:sz w:val="21"/>
              </w:rPr>
              <w:t> </w:t>
            </w:r>
            <w:r>
              <w:rPr>
                <w:rFonts w:ascii="宋体"/>
                <w:w w:val="100"/>
                <w:sz w:val="21"/>
              </w:rPr>
              <w:t> </w:t>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pacing w:val="1"/>
                <w:sz w:val="21"/>
              </w:rPr>
              <w:t> </w:t>
            </w:r>
            <w:r>
              <w:rPr>
                <w:rFonts w:ascii="宋体"/>
                <w:w w:val="100"/>
                <w:sz w:val="21"/>
              </w:rPr>
              <w:t> </w:t>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pacing w:val="1"/>
                <w:sz w:val="21"/>
              </w:rPr>
              <w:t> </w:t>
            </w:r>
            <w:r>
              <w:rPr>
                <w:rFonts w:ascii="宋体"/>
                <w:w w:val="100"/>
                <w:sz w:val="21"/>
              </w:rPr>
              <w:t> </w:t>
            </w:r>
          </w:p>
        </w:tc>
      </w:tr>
      <w:tr>
        <w:trPr>
          <w:trHeight w:val="49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118"/>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交易价格显失公允的交易产生的超过公允价值部分的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损益</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pacing w:val="1"/>
                <w:sz w:val="21"/>
              </w:rPr>
              <w:t> </w:t>
            </w:r>
            <w:r>
              <w:rPr>
                <w:rFonts w:ascii="宋体"/>
                <w:w w:val="100"/>
                <w:sz w:val="21"/>
              </w:rPr>
              <w:t> </w:t>
            </w:r>
          </w:p>
        </w:tc>
      </w:tr>
      <w:tr>
        <w:trPr>
          <w:trHeight w:val="497"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3" w:right="118"/>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同一控制下企业合并产生的子公司期初至合并日的当</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期净损益</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pacing w:val="1"/>
                <w:sz w:val="21"/>
              </w:rPr>
              <w:t> </w:t>
            </w:r>
            <w:r>
              <w:rPr>
                <w:rFonts w:ascii="宋体"/>
                <w:w w:val="100"/>
                <w:sz w:val="21"/>
              </w:rPr>
              <w:t> </w:t>
            </w:r>
          </w:p>
        </w:tc>
      </w:tr>
      <w:tr>
        <w:trPr>
          <w:trHeight w:val="353"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pacing w:val="1"/>
                <w:sz w:val="21"/>
              </w:rPr>
              <w:t> </w:t>
            </w:r>
            <w:r>
              <w:rPr>
                <w:rFonts w:ascii="宋体"/>
                <w:w w:val="100"/>
                <w:sz w:val="21"/>
              </w:rPr>
              <w:t> </w:t>
            </w:r>
          </w:p>
        </w:tc>
      </w:tr>
      <w:tr>
        <w:trPr>
          <w:trHeight w:val="1217"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2"/>
              <w:ind w:left="93" w:right="-5"/>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r>
              <w:rPr>
                <w:rFonts w:ascii="宋体" w:hAnsi="宋体" w:cs="宋体" w:eastAsia="宋体" w:hint="default"/>
                <w:w w:val="100"/>
                <w:sz w:val="21"/>
                <w:szCs w:val="21"/>
              </w:rPr>
              <w:t> </w:t>
            </w:r>
            <w:r>
              <w:rPr>
                <w:rFonts w:ascii="宋体" w:hAnsi="宋体" w:cs="宋体" w:eastAsia="宋体" w:hint="default"/>
                <w:sz w:val="21"/>
                <w:szCs w:val="21"/>
              </w:rPr>
              <w:t>持有交易性金融资产、衍生金融资产、交易性金融负</w:t>
            </w:r>
            <w:r>
              <w:rPr>
                <w:rFonts w:ascii="宋体" w:hAnsi="宋体" w:cs="宋体" w:eastAsia="宋体" w:hint="default"/>
                <w:w w:val="100"/>
                <w:sz w:val="21"/>
                <w:szCs w:val="21"/>
              </w:rPr>
              <w:t> </w:t>
            </w:r>
            <w:r>
              <w:rPr>
                <w:rFonts w:ascii="宋体" w:hAnsi="宋体" w:cs="宋体" w:eastAsia="宋体" w:hint="default"/>
                <w:sz w:val="21"/>
                <w:szCs w:val="21"/>
              </w:rPr>
              <w:t>债、衍生金融负债产生的公允价值变动损益，以及处</w:t>
            </w:r>
            <w:r>
              <w:rPr>
                <w:rFonts w:ascii="宋体" w:hAnsi="宋体" w:cs="宋体" w:eastAsia="宋体" w:hint="default"/>
                <w:w w:val="100"/>
                <w:sz w:val="21"/>
                <w:szCs w:val="21"/>
              </w:rPr>
              <w:t> </w:t>
            </w:r>
            <w:r>
              <w:rPr>
                <w:rFonts w:ascii="宋体" w:hAnsi="宋体" w:cs="宋体" w:eastAsia="宋体" w:hint="default"/>
                <w:spacing w:val="-5"/>
                <w:sz w:val="21"/>
                <w:szCs w:val="21"/>
              </w:rPr>
              <w:t>置交易性金融资产、衍生金融资产、交易性金融负债、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衍生金融负债和其他债权投资取得的投资收益</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24,902,400.00</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pacing w:val="1"/>
                <w:sz w:val="21"/>
              </w:rPr>
              <w:t> </w:t>
            </w:r>
            <w:r>
              <w:rPr>
                <w:rFonts w:ascii="宋体"/>
                <w:w w:val="100"/>
                <w:sz w:val="21"/>
              </w:rPr>
              <w:t> </w:t>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8,833,258.35</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pacing w:val="1"/>
                <w:sz w:val="21"/>
              </w:rPr>
              <w:t> </w:t>
            </w:r>
            <w:r>
              <w:rPr>
                <w:rFonts w:ascii="宋体"/>
                <w:w w:val="100"/>
                <w:sz w:val="21"/>
              </w:rPr>
              <w:t> </w:t>
            </w:r>
          </w:p>
        </w:tc>
      </w:tr>
      <w:tr>
        <w:trPr>
          <w:trHeight w:val="494"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118"/>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采用公允价值模式进行后续计量的投资性房地产公允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价值变动产生的损益</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pacing w:val="1"/>
                <w:sz w:val="21"/>
              </w:rPr>
              <w:t> </w:t>
            </w:r>
            <w:r>
              <w:rPr>
                <w:rFonts w:ascii="宋体"/>
                <w:w w:val="100"/>
                <w:sz w:val="21"/>
              </w:rPr>
              <w:t> </w:t>
            </w:r>
          </w:p>
        </w:tc>
      </w:tr>
      <w:tr>
        <w:trPr>
          <w:trHeight w:val="49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118"/>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根据税收、会计等法律、法规的要求对当期损益进行</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一次性调整对当期损益的影响</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pacing w:val="1"/>
                <w:sz w:val="21"/>
              </w:rPr>
              <w:t> </w:t>
            </w:r>
            <w:r>
              <w:rPr>
                <w:rFonts w:ascii="宋体"/>
                <w:w w:val="100"/>
                <w:sz w:val="21"/>
              </w:rPr>
              <w:t> </w:t>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color w:val="0000FF"/>
                <w:w w:val="100"/>
                <w:sz w:val="21"/>
              </w:rPr>
              <w:t> </w:t>
            </w:r>
            <w:r>
              <w:rPr>
                <w:rFonts w:ascii="宋体"/>
                <w:color w:val="0000FF"/>
                <w:spacing w:val="1"/>
                <w:sz w:val="21"/>
              </w:rPr>
              <w:t> </w:t>
            </w:r>
            <w:r>
              <w:rPr>
                <w:rFonts w:ascii="宋体"/>
                <w:w w:val="100"/>
                <w:sz w:val="21"/>
              </w:rPr>
              <w:t> </w:t>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193,269.47</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-10,848,044.08</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355" w:hRule="exact"/>
        </w:trPr>
        <w:tc>
          <w:tcPr>
            <w:tcW w:w="50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-3,065.77</w:t>
            </w:r>
            <w:r>
              <w:rPr>
                <w:rFonts w:ascii="宋体"/>
                <w:sz w:val="21"/>
              </w:rPr>
              <w:t> </w:t>
            </w:r>
          </w:p>
        </w:tc>
        <w:tc>
          <w:tcPr>
            <w:tcW w:w="185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360" w:hRule="exact"/>
        </w:trPr>
        <w:tc>
          <w:tcPr>
            <w:tcW w:w="50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5"/>
              <w:jc w:val="right"/>
              <w:rPr>
                <w:rFonts w:ascii="宋体" w:hAnsi="宋体" w:cs="宋体" w:eastAsia="宋体" w:hint="default"/>
                <w:sz w:val="21"/>
                <w:szCs w:val="21"/>
              </w:rPr>
            </w:pPr>
            <w:r>
              <w:rPr>
                <w:rFonts w:ascii="宋体"/>
                <w:spacing w:val="-1"/>
                <w:sz w:val="21"/>
              </w:rPr>
              <w:t>60,303,212.60</w:t>
            </w:r>
            <w:r>
              <w:rPr>
                <w:rFonts w:ascii="宋体"/>
                <w:sz w:val="21"/>
              </w:rPr>
              <w:t> </w:t>
            </w:r>
          </w:p>
        </w:tc>
        <w:tc>
          <w:tcPr>
            <w:tcW w:w="185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10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bl>
    <w:p>
      <w:pPr>
        <w:pStyle w:val="BodyText"/>
        <w:spacing w:line="241" w:lineRule="exact"/>
        <w:ind w:left="538" w:right="0"/>
        <w:jc w:val="left"/>
        <w:rPr>
          <w:rFonts w:ascii="宋体" w:hAnsi="宋体" w:cs="宋体" w:eastAsia="宋体" w:hint="default"/>
        </w:rPr>
      </w:pPr>
      <w:r>
        <w:rPr>
          <w:rFonts w:ascii="宋体"/>
          <w:w w:val="100"/>
        </w:rPr>
        <w:t> </w:t>
      </w:r>
    </w:p>
    <w:p>
      <w:pPr>
        <w:pStyle w:val="BodyText"/>
        <w:spacing w:line="272" w:lineRule="exact"/>
        <w:ind w:left="538"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left="538" w:right="55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7"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w w:val="100"/>
        </w:rPr>
        <w:t> </w:t>
      </w:r>
    </w:p>
    <w:p>
      <w:pPr>
        <w:pStyle w:val="Heading3"/>
        <w:spacing w:line="240" w:lineRule="auto" w:before="58"/>
        <w:ind w:left="538"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514"/>
        <w:gridCol w:w="1841"/>
        <w:gridCol w:w="2146"/>
        <w:gridCol w:w="2149"/>
      </w:tblGrid>
      <w:tr>
        <w:trPr>
          <w:trHeight w:val="295" w:hRule="exact"/>
        </w:trPr>
        <w:tc>
          <w:tcPr>
            <w:tcW w:w="3514"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before="153"/>
              <w:ind w:left="1214" w:right="0"/>
              <w:jc w:val="left"/>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1" w:type="dxa"/>
            <w:vMerge w:val="restart"/>
            <w:tcBorders>
              <w:top w:val="single" w:sz="12" w:space="0" w:color="000000"/>
              <w:left w:val="single" w:sz="6" w:space="0" w:color="000000"/>
              <w:right w:val="single" w:sz="6" w:space="0" w:color="000000"/>
            </w:tcBorders>
            <w:shd w:val="clear" w:color="auto" w:fill="D9D9D9"/>
          </w:tcPr>
          <w:p>
            <w:pPr>
              <w:pStyle w:val="TableParagraph"/>
              <w:spacing w:line="272" w:lineRule="exact" w:before="46"/>
              <w:ind w:left="333" w:right="171" w:hanging="159"/>
              <w:jc w:val="left"/>
              <w:rPr>
                <w:rFonts w:ascii="宋体" w:hAnsi="宋体" w:cs="宋体" w:eastAsia="宋体" w:hint="default"/>
                <w:sz w:val="21"/>
                <w:szCs w:val="21"/>
              </w:rPr>
            </w:pPr>
            <w:r>
              <w:rPr>
                <w:rFonts w:ascii="宋体" w:hAnsi="宋体" w:cs="宋体" w:eastAsia="宋体" w:hint="default"/>
                <w:b/>
                <w:bCs/>
                <w:sz w:val="21"/>
                <w:szCs w:val="21"/>
              </w:rPr>
              <w:t>加权平均净资产</w:t>
            </w:r>
            <w:r>
              <w:rPr>
                <w:rFonts w:ascii="宋体" w:hAnsi="宋体" w:cs="宋体" w:eastAsia="宋体" w:hint="default"/>
                <w:b/>
                <w:bCs/>
                <w:spacing w:val="-104"/>
                <w:sz w:val="21"/>
                <w:szCs w:val="21"/>
              </w:rPr>
              <w:t> </w:t>
            </w:r>
            <w:r>
              <w:rPr>
                <w:rFonts w:ascii="宋体" w:hAnsi="宋体" w:cs="宋体" w:eastAsia="宋体" w:hint="default"/>
                <w:b/>
                <w:bCs/>
                <w:sz w:val="21"/>
                <w:szCs w:val="21"/>
              </w:rPr>
              <w:t>收益率（</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94"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1" w:lineRule="exact"/>
              <w:ind w:left="112" w:right="0"/>
              <w:jc w:val="center"/>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4" w:hRule="exact"/>
        </w:trPr>
        <w:tc>
          <w:tcPr>
            <w:tcW w:w="3514" w:type="dxa"/>
            <w:vMerge/>
            <w:tcBorders>
              <w:left w:val="single" w:sz="12" w:space="0" w:color="000000"/>
              <w:bottom w:val="single" w:sz="6" w:space="0" w:color="000000"/>
              <w:right w:val="single" w:sz="6" w:space="0" w:color="000000"/>
            </w:tcBorders>
            <w:shd w:val="clear" w:color="auto" w:fill="D9D9D9"/>
          </w:tcPr>
          <w:p>
            <w:pPr/>
          </w:p>
        </w:tc>
        <w:tc>
          <w:tcPr>
            <w:tcW w:w="1841" w:type="dxa"/>
            <w:vMerge/>
            <w:tcBorders>
              <w:left w:val="single" w:sz="6" w:space="0" w:color="000000"/>
              <w:bottom w:val="single" w:sz="6" w:space="0" w:color="000000"/>
              <w:right w:val="single" w:sz="6" w:space="0" w:color="000000"/>
            </w:tcBorders>
            <w:shd w:val="clear" w:color="auto" w:fill="D9D9D9"/>
          </w:tcPr>
          <w:p>
            <w:pPr/>
          </w:p>
        </w:tc>
        <w:tc>
          <w:tcPr>
            <w:tcW w:w="21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
              <w:ind w:left="432" w:right="0"/>
              <w:jc w:val="lef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49" w:type="dxa"/>
            <w:tcBorders>
              <w:top w:val="single" w:sz="6"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9"/>
              <w:ind w:left="435" w:right="0"/>
              <w:jc w:val="lef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4" w:hRule="exact"/>
        </w:trPr>
        <w:tc>
          <w:tcPr>
            <w:tcW w:w="351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9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2.67</w:t>
            </w:r>
            <w:r>
              <w:rPr>
                <w:rFonts w:ascii="宋体"/>
                <w:sz w:val="21"/>
              </w:rPr>
              <w:t> </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5"/>
              <w:jc w:val="right"/>
              <w:rPr>
                <w:rFonts w:ascii="宋体" w:hAnsi="宋体" w:cs="宋体" w:eastAsia="宋体" w:hint="default"/>
                <w:sz w:val="21"/>
                <w:szCs w:val="21"/>
              </w:rPr>
            </w:pPr>
            <w:r>
              <w:rPr>
                <w:rFonts w:ascii="宋体"/>
                <w:spacing w:val="-1"/>
                <w:sz w:val="21"/>
              </w:rPr>
              <w:t>0.08</w:t>
            </w:r>
            <w:r>
              <w:rPr>
                <w:rFonts w:ascii="宋体"/>
                <w:sz w:val="21"/>
              </w:rPr>
              <w:t> </w:t>
            </w:r>
          </w:p>
        </w:tc>
        <w:tc>
          <w:tcPr>
            <w:tcW w:w="21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13"/>
              <w:jc w:val="right"/>
              <w:rPr>
                <w:rFonts w:ascii="宋体" w:hAnsi="宋体" w:cs="宋体" w:eastAsia="宋体" w:hint="default"/>
                <w:sz w:val="21"/>
                <w:szCs w:val="21"/>
              </w:rPr>
            </w:pPr>
            <w:r>
              <w:rPr>
                <w:rFonts w:ascii="宋体"/>
                <w:spacing w:val="-1"/>
                <w:sz w:val="21"/>
              </w:rPr>
              <w:t>0.08</w:t>
            </w:r>
            <w:r>
              <w:rPr>
                <w:rFonts w:ascii="宋体"/>
                <w:sz w:val="21"/>
              </w:rPr>
              <w:t> </w:t>
            </w:r>
          </w:p>
        </w:tc>
      </w:tr>
      <w:tr>
        <w:trPr>
          <w:trHeight w:val="566" w:hRule="exact"/>
        </w:trPr>
        <w:tc>
          <w:tcPr>
            <w:tcW w:w="351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通股股东的净利润</w:t>
            </w:r>
            <w:r>
              <w:rPr>
                <w:rFonts w:ascii="宋体" w:hAnsi="宋体" w:cs="宋体" w:eastAsia="宋体" w:hint="default"/>
                <w:sz w:val="21"/>
                <w:szCs w:val="21"/>
              </w:rPr>
              <w:t> </w:t>
            </w:r>
          </w:p>
        </w:tc>
        <w:tc>
          <w:tcPr>
            <w:tcW w:w="18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1.71</w:t>
            </w:r>
            <w:r>
              <w:rPr>
                <w:rFonts w:ascii="宋体"/>
                <w:sz w:val="21"/>
              </w:rPr>
              <w:t> </w:t>
            </w:r>
          </w:p>
        </w:tc>
        <w:tc>
          <w:tcPr>
            <w:tcW w:w="21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0.05</w:t>
            </w:r>
            <w:r>
              <w:rPr>
                <w:rFonts w:ascii="宋体"/>
                <w:sz w:val="21"/>
              </w:rPr>
              <w:t> </w:t>
            </w:r>
          </w:p>
        </w:tc>
        <w:tc>
          <w:tcPr>
            <w:tcW w:w="214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2"/>
              <w:ind w:right="-13"/>
              <w:jc w:val="right"/>
              <w:rPr>
                <w:rFonts w:ascii="宋体" w:hAnsi="宋体" w:cs="宋体" w:eastAsia="宋体" w:hint="default"/>
                <w:sz w:val="21"/>
                <w:szCs w:val="21"/>
              </w:rPr>
            </w:pPr>
            <w:r>
              <w:rPr>
                <w:rFonts w:ascii="宋体"/>
                <w:spacing w:val="-1"/>
                <w:sz w:val="21"/>
              </w:rPr>
              <w:t>0.05</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0" w:footer="1195" w:top="1120" w:bottom="1380" w:left="1260" w:right="72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3"/>
        <w:spacing w:line="240" w:lineRule="auto" w:before="59"/>
        <w:ind w:left="138"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before="56"/>
        <w:ind w:left="138"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4"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472" w:right="3349"/>
        <w:jc w:val="center"/>
        <w:rPr>
          <w:rFonts w:ascii="宋体" w:hAnsi="宋体" w:cs="宋体" w:eastAsia="宋体" w:hint="default"/>
          <w:b w:val="0"/>
          <w:bCs w:val="0"/>
        </w:rPr>
      </w:pPr>
      <w:bookmarkStart w:name="_bookmark11" w:id="24"/>
      <w:bookmarkEnd w:id="24"/>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15" w:type="dxa"/>
        <w:tblLayout w:type="fixed"/>
        <w:tblCellMar>
          <w:top w:w="0" w:type="dxa"/>
          <w:left w:w="0" w:type="dxa"/>
          <w:bottom w:w="0" w:type="dxa"/>
          <w:right w:w="0" w:type="dxa"/>
        </w:tblCellMar>
        <w:tblLook w:val="01E0"/>
      </w:tblPr>
      <w:tblGrid>
        <w:gridCol w:w="1446"/>
        <w:gridCol w:w="8084"/>
      </w:tblGrid>
      <w:tr>
        <w:trPr>
          <w:trHeight w:val="362" w:hRule="exact"/>
        </w:trPr>
        <w:tc>
          <w:tcPr>
            <w:tcW w:w="1446" w:type="dxa"/>
            <w:vMerge w:val="restart"/>
            <w:tcBorders>
              <w:top w:val="single" w:sz="12" w:space="0" w:color="000000"/>
              <w:left w:val="single" w:sz="12"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74" w:right="-21"/>
              <w:jc w:val="left"/>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08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载有企业负责人、主管会计工作负责人、会计机构负责人签名并盖章的会计报表。</w:t>
            </w:r>
            <w:r>
              <w:rPr>
                <w:rFonts w:ascii="宋体" w:hAnsi="宋体" w:cs="宋体" w:eastAsia="宋体" w:hint="default"/>
                <w:sz w:val="21"/>
                <w:szCs w:val="21"/>
              </w:rPr>
              <w:t> </w:t>
            </w:r>
          </w:p>
        </w:tc>
      </w:tr>
      <w:tr>
        <w:trPr>
          <w:trHeight w:val="355" w:hRule="exact"/>
        </w:trPr>
        <w:tc>
          <w:tcPr>
            <w:tcW w:w="1446" w:type="dxa"/>
            <w:vMerge/>
            <w:tcBorders>
              <w:left w:val="single" w:sz="12" w:space="0" w:color="000000"/>
              <w:right w:val="single" w:sz="6" w:space="0" w:color="000000"/>
            </w:tcBorders>
            <w:shd w:val="clear" w:color="auto" w:fill="D9D9D9"/>
          </w:tcPr>
          <w:p>
            <w:pPr/>
          </w:p>
        </w:tc>
        <w:tc>
          <w:tcPr>
            <w:tcW w:w="80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355" w:hRule="exact"/>
        </w:trPr>
        <w:tc>
          <w:tcPr>
            <w:tcW w:w="1446" w:type="dxa"/>
            <w:vMerge/>
            <w:tcBorders>
              <w:left w:val="single" w:sz="12" w:space="0" w:color="000000"/>
              <w:right w:val="single" w:sz="6" w:space="0" w:color="000000"/>
            </w:tcBorders>
            <w:shd w:val="clear" w:color="auto" w:fill="D9D9D9"/>
          </w:tcPr>
          <w:p>
            <w:pPr/>
          </w:p>
        </w:tc>
        <w:tc>
          <w:tcPr>
            <w:tcW w:w="808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报告期内在中国证监会指定报刊上公开披露过的所有公司文件的正文及公告的原件。</w:t>
            </w:r>
            <w:r>
              <w:rPr>
                <w:rFonts w:ascii="宋体" w:hAnsi="宋体" w:cs="宋体" w:eastAsia="宋体" w:hint="default"/>
                <w:sz w:val="21"/>
                <w:szCs w:val="21"/>
              </w:rPr>
              <w:t> </w:t>
            </w:r>
          </w:p>
        </w:tc>
      </w:tr>
      <w:tr>
        <w:trPr>
          <w:trHeight w:val="360" w:hRule="exact"/>
        </w:trPr>
        <w:tc>
          <w:tcPr>
            <w:tcW w:w="1446" w:type="dxa"/>
            <w:vMerge/>
            <w:tcBorders>
              <w:left w:val="single" w:sz="12" w:space="0" w:color="000000"/>
              <w:bottom w:val="single" w:sz="12" w:space="0" w:color="000000"/>
              <w:right w:val="single" w:sz="6" w:space="0" w:color="000000"/>
            </w:tcBorders>
            <w:shd w:val="clear" w:color="auto" w:fill="D9D9D9"/>
          </w:tcPr>
          <w:p>
            <w:pPr/>
          </w:p>
        </w:tc>
        <w:tc>
          <w:tcPr>
            <w:tcW w:w="80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上述文件的备置地点：锦州港股份有限公司董监事会秘书处。</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0" w:footer="1195" w:top="1120" w:bottom="1380" w:left="1320" w:right="780"/>
        </w:sectPr>
      </w:pPr>
    </w:p>
    <w:p>
      <w:pPr>
        <w:pStyle w:val="BodyText"/>
        <w:spacing w:line="243" w:lineRule="exact"/>
        <w:ind w:left="47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478" w:right="0"/>
        <w:jc w:val="left"/>
        <w:rPr>
          <w:rFonts w:ascii="宋体" w:hAnsi="宋体" w:cs="宋体" w:eastAsia="宋体" w:hint="default"/>
        </w:rPr>
      </w:pPr>
      <w:r>
        <w:rPr>
          <w:rFonts w:ascii="宋体"/>
          <w:w w:val="100"/>
        </w:rPr>
        <w:t> </w:t>
      </w:r>
    </w:p>
    <w:p>
      <w:pPr>
        <w:pStyle w:val="BodyText"/>
        <w:spacing w:line="240" w:lineRule="auto" w:before="85"/>
        <w:ind w:left="478" w:right="0"/>
        <w:jc w:val="left"/>
        <w:rPr>
          <w:rFonts w:ascii="宋体" w:hAnsi="宋体" w:cs="宋体" w:eastAsia="宋体" w:hint="default"/>
        </w:rPr>
      </w:pPr>
      <w:r>
        <w:rPr>
          <w:rFonts w:ascii="宋体"/>
          <w:w w:val="100"/>
        </w:rPr>
        <w:t> </w:t>
      </w:r>
    </w:p>
    <w:p>
      <w:pPr>
        <w:pStyle w:val="Heading2"/>
        <w:spacing w:line="240" w:lineRule="auto" w:before="50"/>
        <w:ind w:left="478" w:right="0"/>
        <w:jc w:val="left"/>
        <w:rPr>
          <w:rFonts w:ascii="宋体" w:hAnsi="宋体" w:cs="宋体" w:eastAsia="宋体" w:hint="default"/>
          <w:b w:val="0"/>
          <w:bCs w:val="0"/>
        </w:rPr>
      </w:pPr>
      <w:r>
        <w:rPr/>
        <w:t>修订信息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
        <w:ind w:left="4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4"/>
          <w:szCs w:val="24"/>
        </w:rPr>
      </w:pPr>
      <w:r>
        <w:rPr/>
        <w:br w:type="column"/>
      </w:r>
      <w:r>
        <w:rPr>
          <w:rFonts w:ascii="宋体"/>
          <w:sz w:val="24"/>
        </w:rPr>
      </w:r>
    </w:p>
    <w:p>
      <w:pPr>
        <w:pStyle w:val="BodyText"/>
        <w:spacing w:line="314" w:lineRule="auto"/>
        <w:ind w:left="478" w:right="0" w:firstLine="2364"/>
        <w:jc w:val="left"/>
        <w:rPr>
          <w:rFonts w:ascii="宋体" w:hAnsi="宋体" w:cs="宋体" w:eastAsia="宋体" w:hint="default"/>
        </w:rPr>
      </w:pPr>
      <w:r>
        <w:rPr/>
        <w:t>董事长：徐健</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380" w:left="1320" w:right="780"/>
      <w:cols w:num="2" w:equalWidth="0">
        <w:col w:w="2264" w:space="2940"/>
        <w:col w:w="460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167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67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67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167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167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67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67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67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67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67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167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67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167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167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167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167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67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67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67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67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67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66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67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66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126</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66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66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66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66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66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66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166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166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0.269989pt;margin-top:748.060974pt;width:112.45pt;height:12.6pt;mso-position-horizontal-relative:page;mso-position-vertical-relative:page;z-index:-1167784" type="#_x0000_t202" filled="false" stroked="false">
          <v:textbox inset="0,0,0,0">
            <w:txbxContent>
              <w:p>
                <w:pPr>
                  <w:pStyle w:val="BodyText"/>
                  <w:spacing w:line="231" w:lineRule="exact"/>
                  <w:ind w:left="20" w:right="0"/>
                  <w:jc w:val="left"/>
                </w:pPr>
                <w:r>
                  <w:rPr/>
                  <w:t>单位：元</w:t>
                </w:r>
                <w:r>
                  <w:rPr>
                    <w:spacing w:val="2"/>
                  </w:rPr>
                  <w:t> </w:t>
                </w:r>
                <w:r>
                  <w:rPr/>
                  <w:t>币种：人民币</w:t>
                </w:r>
              </w:p>
            </w:txbxContent>
          </v:textbox>
          <w10:wrap type="none"/>
        </v:shape>
      </w:pict>
    </w:r>
    <w:r>
      <w:rPr/>
      <w:pict>
        <v:shape style="position:absolute;margin-left:293.489990pt;margin-top:771.145996pt;width:33.4pt;height:11pt;mso-position-horizontal-relative:page;mso-position-vertical-relative:page;z-index:-1167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66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166</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66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66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66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66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4.781006pt;width:91.3pt;height:12.6pt;mso-position-horizontal-relative:page;mso-position-vertical-relative:page;z-index:-1166584" type="#_x0000_t202" filled="false" stroked="false">
          <v:textbox inset="0,0,0,0">
            <w:txbxContent>
              <w:p>
                <w:pPr>
                  <w:pStyle w:val="BodyText"/>
                  <w:spacing w:line="231" w:lineRule="exact"/>
                  <w:ind w:left="20"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txbxContent>
          </v:textbox>
          <w10:wrap type="none"/>
        </v:shape>
      </w:pict>
    </w:r>
    <w:r>
      <w:rPr/>
      <w:pict>
        <v:shape style="position:absolute;margin-left:291.209991pt;margin-top:771.145996pt;width:37.950pt;height:11pt;mso-position-horizontal-relative:page;mso-position-vertical-relative:page;z-index:-1166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188</w:t>
                </w:r>
                <w:r>
                  <w:rPr/>
                  <w:fldChar w:fldCharType="end"/>
                </w:r>
                <w:r>
                  <w:rPr>
                    <w:rFonts w:ascii="Calibri"/>
                    <w:b/>
                    <w:sz w:val="18"/>
                  </w:rPr>
                  <w:t> </w:t>
                </w:r>
                <w:r>
                  <w:rPr>
                    <w:rFonts w:ascii="Calibri"/>
                    <w:sz w:val="18"/>
                  </w:rPr>
                  <w:t>/</w:t>
                </w:r>
                <w:r>
                  <w:rPr>
                    <w:rFonts w:ascii="Calibri"/>
                    <w:spacing w:val="-1"/>
                    <w:sz w:val="18"/>
                  </w:rPr>
                  <w:t> </w:t>
                </w:r>
                <w:r>
                  <w:rPr>
                    <w:rFonts w:ascii="Calibri"/>
                    <w:b/>
                    <w:sz w:val="18"/>
                  </w:rPr>
                  <w:t>198</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166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198</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166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67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67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67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167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198</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167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198</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6790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167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16756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167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16747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67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8.809998pt;margin-top:43.105633pt;width:67.55pt;height:12pt;mso-position-horizontal-relative:page;mso-position-vertical-relative:page;z-index:-11673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16723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167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667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667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36"/>
    </w:pPr>
    <w:rPr>
      <w:rFonts w:ascii="宋体" w:hAnsi="宋体" w:eastAsia="宋体"/>
      <w:sz w:val="21"/>
      <w:szCs w:val="21"/>
    </w:rPr>
  </w:style>
  <w:style w:styleId="Heading1" w:type="paragraph">
    <w:name w:val="Heading 1"/>
    <w:basedOn w:val="Normal"/>
    <w:uiPriority w:val="1"/>
    <w:qFormat/>
    <w:pPr>
      <w:spacing w:before="162"/>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Heading3" w:type="paragraph">
    <w:name w:val="Heading 3"/>
    <w:basedOn w:val="Normal"/>
    <w:uiPriority w:val="1"/>
    <w:qFormat/>
    <w:pPr>
      <w:ind w:left="236"/>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MSC@JINZHOUPORT.COM" TargetMode="External"/><Relationship Id="rId8" Type="http://schemas.openxmlformats.org/officeDocument/2006/relationships/hyperlink" Target="http://WWW.JINZHOUPORT.COM/" TargetMode="External"/><Relationship Id="rId9" Type="http://schemas.openxmlformats.org/officeDocument/2006/relationships/hyperlink" Target="mailto:JZP@JINZHOUPORT.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footer" Target="footer6.xml"/><Relationship Id="rId22" Type="http://schemas.openxmlformats.org/officeDocument/2006/relationships/image" Target="media/image7.jpeg"/><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hyperlink" Target="http://www.see.com.cn/" TargetMode="Externa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yperlink" Target="http://www.jinzhouport.com/" TargetMode="External"/><Relationship Id="rId30" Type="http://schemas.openxmlformats.org/officeDocument/2006/relationships/header" Target="header2.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header" Target="header3.xml"/><Relationship Id="rId34" Type="http://schemas.openxmlformats.org/officeDocument/2006/relationships/footer" Target="footer14.xml"/><Relationship Id="rId35" Type="http://schemas.openxmlformats.org/officeDocument/2006/relationships/image" Target="media/image8.png"/><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header" Target="header4.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header" Target="header5.xml"/><Relationship Id="rId44" Type="http://schemas.openxmlformats.org/officeDocument/2006/relationships/footer" Target="footer21.xml"/><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image" Target="media/image12.png"/><Relationship Id="rId49" Type="http://schemas.openxmlformats.org/officeDocument/2006/relationships/image" Target="media/image13.png"/><Relationship Id="rId50" Type="http://schemas.openxmlformats.org/officeDocument/2006/relationships/image" Target="media/image14.png"/><Relationship Id="rId51" Type="http://schemas.openxmlformats.org/officeDocument/2006/relationships/image" Target="media/image15.png"/><Relationship Id="rId52" Type="http://schemas.openxmlformats.org/officeDocument/2006/relationships/image" Target="media/image16.png"/><Relationship Id="rId53" Type="http://schemas.openxmlformats.org/officeDocument/2006/relationships/image" Target="media/image17.png"/><Relationship Id="rId54" Type="http://schemas.openxmlformats.org/officeDocument/2006/relationships/image" Target="media/image18.png"/><Relationship Id="rId55" Type="http://schemas.openxmlformats.org/officeDocument/2006/relationships/image" Target="media/image19.png"/><Relationship Id="rId56" Type="http://schemas.openxmlformats.org/officeDocument/2006/relationships/image" Target="media/image20.png"/><Relationship Id="rId57" Type="http://schemas.openxmlformats.org/officeDocument/2006/relationships/image" Target="media/image21.png"/><Relationship Id="rId58" Type="http://schemas.openxmlformats.org/officeDocument/2006/relationships/image" Target="media/image22.png"/><Relationship Id="rId59" Type="http://schemas.openxmlformats.org/officeDocument/2006/relationships/footer" Target="footer22.xml"/><Relationship Id="rId60" Type="http://schemas.openxmlformats.org/officeDocument/2006/relationships/footer" Target="footer23.xml"/><Relationship Id="rId61" Type="http://schemas.openxmlformats.org/officeDocument/2006/relationships/image" Target="media/image23.png"/><Relationship Id="rId62" Type="http://schemas.openxmlformats.org/officeDocument/2006/relationships/image" Target="media/image24.png"/><Relationship Id="rId63" Type="http://schemas.openxmlformats.org/officeDocument/2006/relationships/image" Target="media/image25.png"/><Relationship Id="rId64" Type="http://schemas.openxmlformats.org/officeDocument/2006/relationships/footer" Target="footer24.xml"/><Relationship Id="rId65" Type="http://schemas.openxmlformats.org/officeDocument/2006/relationships/image" Target="media/image26.png"/><Relationship Id="rId66" Type="http://schemas.openxmlformats.org/officeDocument/2006/relationships/image" Target="media/image27.png"/><Relationship Id="rId67" Type="http://schemas.openxmlformats.org/officeDocument/2006/relationships/image" Target="media/image28.png"/><Relationship Id="rId68" Type="http://schemas.openxmlformats.org/officeDocument/2006/relationships/image" Target="media/image29.png"/><Relationship Id="rId69" Type="http://schemas.openxmlformats.org/officeDocument/2006/relationships/image" Target="media/image30.png"/><Relationship Id="rId70" Type="http://schemas.openxmlformats.org/officeDocument/2006/relationships/footer" Target="footer25.xml"/><Relationship Id="rId71" Type="http://schemas.openxmlformats.org/officeDocument/2006/relationships/image" Target="media/image31.png"/><Relationship Id="rId72" Type="http://schemas.openxmlformats.org/officeDocument/2006/relationships/image" Target="media/image32.png"/><Relationship Id="rId73" Type="http://schemas.openxmlformats.org/officeDocument/2006/relationships/image" Target="media/image33.png"/><Relationship Id="rId74" Type="http://schemas.openxmlformats.org/officeDocument/2006/relationships/image" Target="media/image34.png"/><Relationship Id="rId75" Type="http://schemas.openxmlformats.org/officeDocument/2006/relationships/image" Target="media/image35.png"/><Relationship Id="rId76" Type="http://schemas.openxmlformats.org/officeDocument/2006/relationships/image" Target="media/image36.png"/><Relationship Id="rId77" Type="http://schemas.openxmlformats.org/officeDocument/2006/relationships/image" Target="media/image37.png"/><Relationship Id="rId78" Type="http://schemas.openxmlformats.org/officeDocument/2006/relationships/image" Target="media/image38.png"/><Relationship Id="rId79" Type="http://schemas.openxmlformats.org/officeDocument/2006/relationships/image" Target="media/image39.png"/><Relationship Id="rId80" Type="http://schemas.openxmlformats.org/officeDocument/2006/relationships/image" Target="media/image40.png"/><Relationship Id="rId81" Type="http://schemas.openxmlformats.org/officeDocument/2006/relationships/image" Target="media/image41.png"/><Relationship Id="rId82" Type="http://schemas.openxmlformats.org/officeDocument/2006/relationships/image" Target="media/image42.png"/><Relationship Id="rId83" Type="http://schemas.openxmlformats.org/officeDocument/2006/relationships/image" Target="media/image43.png"/><Relationship Id="rId84" Type="http://schemas.openxmlformats.org/officeDocument/2006/relationships/image" Target="media/image44.png"/><Relationship Id="rId85" Type="http://schemas.openxmlformats.org/officeDocument/2006/relationships/image" Target="media/image45.png"/><Relationship Id="rId86" Type="http://schemas.openxmlformats.org/officeDocument/2006/relationships/image" Target="media/image46.png"/><Relationship Id="rId87" Type="http://schemas.openxmlformats.org/officeDocument/2006/relationships/image" Target="media/image47.png"/><Relationship Id="rId88" Type="http://schemas.openxmlformats.org/officeDocument/2006/relationships/image" Target="media/image48.png"/><Relationship Id="rId89" Type="http://schemas.openxmlformats.org/officeDocument/2006/relationships/image" Target="media/image49.png"/><Relationship Id="rId90" Type="http://schemas.openxmlformats.org/officeDocument/2006/relationships/image" Target="media/image50.png"/><Relationship Id="rId91" Type="http://schemas.openxmlformats.org/officeDocument/2006/relationships/image" Target="media/image51.png"/><Relationship Id="rId92" Type="http://schemas.openxmlformats.org/officeDocument/2006/relationships/image" Target="media/image52.png"/><Relationship Id="rId93" Type="http://schemas.openxmlformats.org/officeDocument/2006/relationships/image" Target="media/image53.png"/><Relationship Id="rId94" Type="http://schemas.openxmlformats.org/officeDocument/2006/relationships/image" Target="media/image54.png"/><Relationship Id="rId95" Type="http://schemas.openxmlformats.org/officeDocument/2006/relationships/image" Target="media/image55.png"/><Relationship Id="rId96" Type="http://schemas.openxmlformats.org/officeDocument/2006/relationships/image" Target="media/image56.png"/><Relationship Id="rId97" Type="http://schemas.openxmlformats.org/officeDocument/2006/relationships/image" Target="media/image57.png"/><Relationship Id="rId98" Type="http://schemas.openxmlformats.org/officeDocument/2006/relationships/footer" Target="footer26.xml"/><Relationship Id="rId99" Type="http://schemas.openxmlformats.org/officeDocument/2006/relationships/footer" Target="footer27.xml"/><Relationship Id="rId100" Type="http://schemas.openxmlformats.org/officeDocument/2006/relationships/image" Target="media/image58.png"/><Relationship Id="rId101" Type="http://schemas.openxmlformats.org/officeDocument/2006/relationships/image" Target="media/image59.png"/><Relationship Id="rId102" Type="http://schemas.openxmlformats.org/officeDocument/2006/relationships/image" Target="media/image60.png"/><Relationship Id="rId103" Type="http://schemas.openxmlformats.org/officeDocument/2006/relationships/image" Target="media/image61.png"/><Relationship Id="rId104" Type="http://schemas.openxmlformats.org/officeDocument/2006/relationships/image" Target="media/image62.png"/><Relationship Id="rId105" Type="http://schemas.openxmlformats.org/officeDocument/2006/relationships/image" Target="media/image63.png"/><Relationship Id="rId106" Type="http://schemas.openxmlformats.org/officeDocument/2006/relationships/image" Target="media/image64.png"/><Relationship Id="rId107" Type="http://schemas.openxmlformats.org/officeDocument/2006/relationships/image" Target="media/image65.png"/><Relationship Id="rId108" Type="http://schemas.openxmlformats.org/officeDocument/2006/relationships/image" Target="media/image66.png"/><Relationship Id="rId109" Type="http://schemas.openxmlformats.org/officeDocument/2006/relationships/image" Target="media/image67.png"/><Relationship Id="rId110" Type="http://schemas.openxmlformats.org/officeDocument/2006/relationships/image" Target="media/image68.png"/><Relationship Id="rId111" Type="http://schemas.openxmlformats.org/officeDocument/2006/relationships/image" Target="media/image69.png"/><Relationship Id="rId112" Type="http://schemas.openxmlformats.org/officeDocument/2006/relationships/image" Target="media/image70.png"/><Relationship Id="rId113" Type="http://schemas.openxmlformats.org/officeDocument/2006/relationships/image" Target="media/image71.png"/><Relationship Id="rId114" Type="http://schemas.openxmlformats.org/officeDocument/2006/relationships/image" Target="media/image72.png"/><Relationship Id="rId115" Type="http://schemas.openxmlformats.org/officeDocument/2006/relationships/footer" Target="footer28.xml"/><Relationship Id="rId116" Type="http://schemas.openxmlformats.org/officeDocument/2006/relationships/image" Target="media/image73.png"/><Relationship Id="rId117" Type="http://schemas.openxmlformats.org/officeDocument/2006/relationships/image" Target="media/image74.png"/><Relationship Id="rId118" Type="http://schemas.openxmlformats.org/officeDocument/2006/relationships/image" Target="media/image75.png"/><Relationship Id="rId119" Type="http://schemas.openxmlformats.org/officeDocument/2006/relationships/footer" Target="footer29.xml"/><Relationship Id="rId120" Type="http://schemas.openxmlformats.org/officeDocument/2006/relationships/footer" Target="footer30.xml"/><Relationship Id="rId121" Type="http://schemas.openxmlformats.org/officeDocument/2006/relationships/footer" Target="footer31.xml"/><Relationship Id="rId122" Type="http://schemas.openxmlformats.org/officeDocument/2006/relationships/footer" Target="footer32.xml"/><Relationship Id="rId123" Type="http://schemas.openxmlformats.org/officeDocument/2006/relationships/image" Target="media/image76.png"/><Relationship Id="rId124" Type="http://schemas.openxmlformats.org/officeDocument/2006/relationships/footer" Target="footer33.xml"/><Relationship Id="rId125" Type="http://schemas.openxmlformats.org/officeDocument/2006/relationships/footer" Target="footer34.xml"/><Relationship Id="rId126" Type="http://schemas.openxmlformats.org/officeDocument/2006/relationships/footer" Target="footer35.xml"/><Relationship Id="rId127" Type="http://schemas.openxmlformats.org/officeDocument/2006/relationships/footer" Target="footer36.xml"/><Relationship Id="rId128" Type="http://schemas.openxmlformats.org/officeDocument/2006/relationships/image" Target="media/image77.png"/><Relationship Id="rId129" Type="http://schemas.openxmlformats.org/officeDocument/2006/relationships/image" Target="media/image78.png"/><Relationship Id="rId130" Type="http://schemas.openxmlformats.org/officeDocument/2006/relationships/image" Target="media/image79.png"/><Relationship Id="rId131" Type="http://schemas.openxmlformats.org/officeDocument/2006/relationships/image" Target="media/image80.png"/><Relationship Id="rId132" Type="http://schemas.openxmlformats.org/officeDocument/2006/relationships/image" Target="media/image81.png"/><Relationship Id="rId133" Type="http://schemas.openxmlformats.org/officeDocument/2006/relationships/image" Target="media/image82.png"/><Relationship Id="rId134" Type="http://schemas.openxmlformats.org/officeDocument/2006/relationships/image" Target="media/image83.png"/><Relationship Id="rId135" Type="http://schemas.openxmlformats.org/officeDocument/2006/relationships/image" Target="media/image84.png"/><Relationship Id="rId136" Type="http://schemas.openxmlformats.org/officeDocument/2006/relationships/image" Target="media/image85.png"/><Relationship Id="rId137" Type="http://schemas.openxmlformats.org/officeDocument/2006/relationships/image" Target="media/image86.png"/><Relationship Id="rId138" Type="http://schemas.openxmlformats.org/officeDocument/2006/relationships/footer" Target="footer37.xml"/><Relationship Id="rId139" Type="http://schemas.openxmlformats.org/officeDocument/2006/relationships/footer" Target="footer38.xml"/><Relationship Id="rId140" Type="http://schemas.openxmlformats.org/officeDocument/2006/relationships/header" Target="header6.xml"/><Relationship Id="rId141" Type="http://schemas.openxmlformats.org/officeDocument/2006/relationships/footer" Target="footer39.xml"/><Relationship Id="rId142" Type="http://schemas.openxmlformats.org/officeDocument/2006/relationships/header" Target="header7.xml"/><Relationship Id="rId143" Type="http://schemas.openxmlformats.org/officeDocument/2006/relationships/footer" Target="footer40.xml"/><Relationship Id="rId144" Type="http://schemas.openxmlformats.org/officeDocument/2006/relationships/header" Target="header8.xml"/><Relationship Id="rId145" Type="http://schemas.openxmlformats.org/officeDocument/2006/relationships/footer" Target="footer41.xml"/><Relationship Id="rId146" Type="http://schemas.openxmlformats.org/officeDocument/2006/relationships/footer" Target="footer42.xml"/><Relationship Id="rId147" Type="http://schemas.openxmlformats.org/officeDocument/2006/relationships/footer" Target="footer43.xml"/><Relationship Id="rId148" Type="http://schemas.openxmlformats.org/officeDocument/2006/relationships/footer" Target="footer44.xml"/><Relationship Id="rId149" Type="http://schemas.openxmlformats.org/officeDocument/2006/relationships/image" Target="media/image87.png"/><Relationship Id="rId150" Type="http://schemas.openxmlformats.org/officeDocument/2006/relationships/image" Target="media/image88.png"/><Relationship Id="rId151" Type="http://schemas.openxmlformats.org/officeDocument/2006/relationships/image" Target="media/image89.png"/><Relationship Id="rId152" Type="http://schemas.openxmlformats.org/officeDocument/2006/relationships/image" Target="media/image90.png"/><Relationship Id="rId153" Type="http://schemas.openxmlformats.org/officeDocument/2006/relationships/image" Target="media/image91.png"/><Relationship Id="rId154" Type="http://schemas.openxmlformats.org/officeDocument/2006/relationships/image" Target="media/image92.png"/><Relationship Id="rId155" Type="http://schemas.openxmlformats.org/officeDocument/2006/relationships/image" Target="media/image93.png"/><Relationship Id="rId156" Type="http://schemas.openxmlformats.org/officeDocument/2006/relationships/image" Target="media/image94.png"/><Relationship Id="rId157" Type="http://schemas.openxmlformats.org/officeDocument/2006/relationships/image" Target="media/image95.png"/><Relationship Id="rId158" Type="http://schemas.openxmlformats.org/officeDocument/2006/relationships/image" Target="media/image96.png"/><Relationship Id="rId159" Type="http://schemas.openxmlformats.org/officeDocument/2006/relationships/image" Target="media/image97.png"/><Relationship Id="rId160" Type="http://schemas.openxmlformats.org/officeDocument/2006/relationships/image" Target="media/image98.png"/><Relationship Id="rId161" Type="http://schemas.openxmlformats.org/officeDocument/2006/relationships/image" Target="media/image99.png"/><Relationship Id="rId162" Type="http://schemas.openxmlformats.org/officeDocument/2006/relationships/image" Target="media/image100.png"/><Relationship Id="rId163" Type="http://schemas.openxmlformats.org/officeDocument/2006/relationships/image" Target="media/image101.png"/><Relationship Id="rId164" Type="http://schemas.openxmlformats.org/officeDocument/2006/relationships/image" Target="media/image102.png"/><Relationship Id="rId165" Type="http://schemas.openxmlformats.org/officeDocument/2006/relationships/image" Target="media/image103.png"/><Relationship Id="rId166" Type="http://schemas.openxmlformats.org/officeDocument/2006/relationships/image" Target="media/image104.png"/><Relationship Id="rId167" Type="http://schemas.openxmlformats.org/officeDocument/2006/relationships/image" Target="media/image105.png"/><Relationship Id="rId168" Type="http://schemas.openxmlformats.org/officeDocument/2006/relationships/image" Target="media/image106.png"/><Relationship Id="rId169" Type="http://schemas.openxmlformats.org/officeDocument/2006/relationships/image" Target="media/image107.png"/><Relationship Id="rId170" Type="http://schemas.openxmlformats.org/officeDocument/2006/relationships/image" Target="media/image108.png"/><Relationship Id="rId171" Type="http://schemas.openxmlformats.org/officeDocument/2006/relationships/image" Target="media/image109.png"/><Relationship Id="rId172" Type="http://schemas.openxmlformats.org/officeDocument/2006/relationships/image" Target="media/image110.png"/><Relationship Id="rId173" Type="http://schemas.openxmlformats.org/officeDocument/2006/relationships/image" Target="media/image111.png"/><Relationship Id="rId174" Type="http://schemas.openxmlformats.org/officeDocument/2006/relationships/image" Target="media/image112.png"/><Relationship Id="rId175" Type="http://schemas.openxmlformats.org/officeDocument/2006/relationships/image" Target="media/image113.png"/><Relationship Id="rId176" Type="http://schemas.openxmlformats.org/officeDocument/2006/relationships/image" Target="media/image114.png"/><Relationship Id="rId177" Type="http://schemas.openxmlformats.org/officeDocument/2006/relationships/image" Target="media/image115.png"/><Relationship Id="rId178" Type="http://schemas.openxmlformats.org/officeDocument/2006/relationships/image" Target="media/image116.png"/><Relationship Id="rId179" Type="http://schemas.openxmlformats.org/officeDocument/2006/relationships/image" Target="media/image117.png"/><Relationship Id="rId180" Type="http://schemas.openxmlformats.org/officeDocument/2006/relationships/image" Target="media/image118.png"/><Relationship Id="rId181" Type="http://schemas.openxmlformats.org/officeDocument/2006/relationships/image" Target="media/image119.png"/><Relationship Id="rId182" Type="http://schemas.openxmlformats.org/officeDocument/2006/relationships/image" Target="media/image120.png"/><Relationship Id="rId183" Type="http://schemas.openxmlformats.org/officeDocument/2006/relationships/image" Target="media/image121.png"/><Relationship Id="rId184" Type="http://schemas.openxmlformats.org/officeDocument/2006/relationships/image" Target="media/image122.png"/><Relationship Id="rId185" Type="http://schemas.openxmlformats.org/officeDocument/2006/relationships/image" Target="media/image123.png"/><Relationship Id="rId186" Type="http://schemas.openxmlformats.org/officeDocument/2006/relationships/image" Target="media/image124.png"/><Relationship Id="rId187" Type="http://schemas.openxmlformats.org/officeDocument/2006/relationships/image" Target="media/image125.png"/><Relationship Id="rId188" Type="http://schemas.openxmlformats.org/officeDocument/2006/relationships/image" Target="media/image126.png"/><Relationship Id="rId189" Type="http://schemas.openxmlformats.org/officeDocument/2006/relationships/image" Target="media/image127.png"/><Relationship Id="rId190" Type="http://schemas.openxmlformats.org/officeDocument/2006/relationships/image" Target="media/image128.png"/><Relationship Id="rId191" Type="http://schemas.openxmlformats.org/officeDocument/2006/relationships/image" Target="media/image129.png"/><Relationship Id="rId192" Type="http://schemas.openxmlformats.org/officeDocument/2006/relationships/image" Target="media/image130.png"/><Relationship Id="rId193" Type="http://schemas.openxmlformats.org/officeDocument/2006/relationships/image" Target="media/image131.png"/><Relationship Id="rId194" Type="http://schemas.openxmlformats.org/officeDocument/2006/relationships/image" Target="media/image132.png"/><Relationship Id="rId195" Type="http://schemas.openxmlformats.org/officeDocument/2006/relationships/image" Target="media/image133.png"/><Relationship Id="rId196" Type="http://schemas.openxmlformats.org/officeDocument/2006/relationships/image" Target="media/image134.png"/><Relationship Id="rId197" Type="http://schemas.openxmlformats.org/officeDocument/2006/relationships/image" Target="media/image135.png"/><Relationship Id="rId198" Type="http://schemas.openxmlformats.org/officeDocument/2006/relationships/image" Target="media/image136.png"/><Relationship Id="rId199" Type="http://schemas.openxmlformats.org/officeDocument/2006/relationships/image" Target="media/image137.png"/><Relationship Id="rId200" Type="http://schemas.openxmlformats.org/officeDocument/2006/relationships/image" Target="media/image138.png"/><Relationship Id="rId201" Type="http://schemas.openxmlformats.org/officeDocument/2006/relationships/footer" Target="footer45.xml"/><Relationship Id="rId202" Type="http://schemas.openxmlformats.org/officeDocument/2006/relationships/footer" Target="footer46.xml"/><Relationship Id="rId203" Type="http://schemas.openxmlformats.org/officeDocument/2006/relationships/image" Target="media/image139.png"/><Relationship Id="rId204" Type="http://schemas.openxmlformats.org/officeDocument/2006/relationships/image" Target="media/image140.png"/><Relationship Id="rId205" Type="http://schemas.openxmlformats.org/officeDocument/2006/relationships/image" Target="media/image141.png"/><Relationship Id="rId206" Type="http://schemas.openxmlformats.org/officeDocument/2006/relationships/footer" Target="footer47.xml"/><Relationship Id="rId207" Type="http://schemas.openxmlformats.org/officeDocument/2006/relationships/image" Target="media/image142.png"/><Relationship Id="rId208" Type="http://schemas.openxmlformats.org/officeDocument/2006/relationships/image" Target="media/image143.png"/><Relationship Id="rId209" Type="http://schemas.openxmlformats.org/officeDocument/2006/relationships/image" Target="media/image144.png"/><Relationship Id="rId210" Type="http://schemas.openxmlformats.org/officeDocument/2006/relationships/footer" Target="footer48.xml"/><Relationship Id="rId211" Type="http://schemas.openxmlformats.org/officeDocument/2006/relationships/footer" Target="footer4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2020-05-19T03:14:40Z</dcterms:created>
  <dcterms:modified xsi:type="dcterms:W3CDTF">2020-05-19T03:14:40Z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2020-04-10T00:00:00Z</vt:filetime>
  </property>
  <property fmtid="{D5CDD505-2E9C-101B-9397-08002B2CF9AE}" pid="3" name="Creator">
    <vt:lpwstr>Microsoft® Office Word 2007</vt:lpwstr>
  </property>
  <property fmtid="{D5CDD505-2E9C-101B-9397-08002B2CF9AE}" pid="4" name="LastSaved">
    <vt:filetime>2020-05-18T00:00:00Z</vt:filetime>
  </property>
</Properties>
</file>