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spacing w:line="540" w:lineRule="exact" w:before="0"/>
        <w:ind w:left="1985" w:right="2101" w:firstLine="0"/>
        <w:jc w:val="center"/>
        <w:rPr>
          <w:rFonts w:ascii="黑体" w:hAnsi="黑体" w:cs="黑体" w:eastAsia="黑体" w:hint="default"/>
          <w:sz w:val="44"/>
          <w:szCs w:val="44"/>
        </w:rPr>
      </w:pPr>
      <w:r>
        <w:rPr>
          <w:rFonts w:ascii="黑体" w:hAnsi="黑体" w:cs="黑体" w:eastAsia="黑体" w:hint="default"/>
          <w:b/>
          <w:bCs/>
          <w:color w:val="FF0000"/>
          <w:sz w:val="44"/>
          <w:szCs w:val="44"/>
        </w:rPr>
        <w:t>新湖中宝股份有限公司</w:t>
      </w:r>
      <w:r>
        <w:rPr>
          <w:rFonts w:ascii="黑体" w:hAnsi="黑体" w:cs="黑体" w:eastAsia="黑体" w:hint="default"/>
          <w:sz w:val="44"/>
          <w:szCs w:val="44"/>
        </w:rPr>
      </w:r>
    </w:p>
    <w:p>
      <w:pPr>
        <w:spacing w:before="145"/>
        <w:ind w:left="1984" w:right="2101" w:firstLine="0"/>
        <w:jc w:val="center"/>
        <w:rPr>
          <w:rFonts w:ascii="黑体" w:hAnsi="黑体" w:cs="黑体" w:eastAsia="黑体" w:hint="default"/>
          <w:sz w:val="32"/>
          <w:szCs w:val="32"/>
        </w:rPr>
      </w:pPr>
      <w:r>
        <w:rPr>
          <w:rFonts w:ascii="黑体"/>
          <w:b/>
          <w:color w:val="FF0000"/>
          <w:sz w:val="32"/>
        </w:rPr>
        <w:t>600208</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985" w:right="2101"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2011</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5"/>
          <w:szCs w:val="15"/>
        </w:rPr>
      </w:pPr>
    </w:p>
    <w:p>
      <w:pPr>
        <w:spacing w:line="540" w:lineRule="exact" w:before="0"/>
        <w:ind w:left="0" w:right="136"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pStyle w:val="Heading3"/>
        <w:tabs>
          <w:tab w:pos="805" w:val="left" w:leader="none"/>
          <w:tab w:pos="8223" w:val="left" w:leader="dot"/>
        </w:tabs>
        <w:spacing w:line="240" w:lineRule="auto" w:before="390"/>
        <w:ind w:right="152"/>
        <w:jc w:val="left"/>
        <w:rPr>
          <w:rFonts w:ascii="Times New Roman" w:hAnsi="Times New Roman" w:cs="Times New Roman" w:eastAsia="Times New Roman" w:hint="default"/>
          <w:b w:val="0"/>
          <w:bCs w:val="0"/>
        </w:rPr>
      </w:pPr>
      <w:r>
        <w:rPr>
          <w:rFonts w:ascii="宋体" w:hAnsi="宋体" w:cs="宋体" w:eastAsia="宋体" w:hint="default"/>
          <w:spacing w:val="24"/>
          <w:w w:val="95"/>
        </w:rPr>
        <w:t>一、</w:t>
        <w:tab/>
      </w:r>
      <w:r>
        <w:rPr>
          <w:rFonts w:ascii="宋体" w:hAnsi="宋体" w:cs="宋体" w:eastAsia="宋体" w:hint="default"/>
          <w:spacing w:val="36"/>
          <w:w w:val="95"/>
        </w:rPr>
        <w:t>重要提示</w:t>
      </w:r>
      <w:r>
        <w:rPr>
          <w:rFonts w:ascii="Times New Roman" w:hAnsi="Times New Roman" w:cs="Times New Roman" w:eastAsia="Times New Roman" w:hint="default"/>
          <w:spacing w:val="36"/>
          <w:w w:val="95"/>
        </w:rPr>
        <w:tab/>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rFonts w:ascii="Times New Roman" w:hAnsi="Times New Roman" w:cs="Times New Roman" w:eastAsia="Times New Roman" w:hint="default"/>
          <w:b w:val="0"/>
          <w:bCs w:val="0"/>
        </w:rPr>
      </w:r>
    </w:p>
    <w:p>
      <w:pPr>
        <w:pStyle w:val="Heading3"/>
        <w:tabs>
          <w:tab w:pos="8225" w:val="left" w:leader="dot"/>
        </w:tabs>
        <w:spacing w:line="240" w:lineRule="auto" w:before="21"/>
        <w:ind w:right="152"/>
        <w:jc w:val="left"/>
        <w:rPr>
          <w:rFonts w:ascii="Times New Roman" w:hAnsi="Times New Roman" w:cs="Times New Roman" w:eastAsia="Times New Roman" w:hint="default"/>
          <w:b w:val="0"/>
          <w:bCs w:val="0"/>
        </w:rPr>
      </w:pPr>
      <w:r>
        <w:rPr>
          <w:rFonts w:ascii="宋体" w:hAnsi="宋体" w:cs="宋体" w:eastAsia="宋体" w:hint="default"/>
          <w:spacing w:val="23"/>
        </w:rPr>
        <w:t>二、 </w:t>
      </w:r>
      <w:r>
        <w:rPr>
          <w:rFonts w:ascii="宋体" w:hAnsi="宋体" w:cs="宋体" w:eastAsia="宋体" w:hint="default"/>
        </w:rPr>
        <w:t>公 司</w:t>
      </w:r>
      <w:r>
        <w:rPr>
          <w:rFonts w:ascii="宋体" w:hAnsi="宋体" w:cs="宋体" w:eastAsia="宋体" w:hint="default"/>
          <w:spacing w:val="-58"/>
        </w:rPr>
        <w:t> </w:t>
      </w:r>
      <w:r>
        <w:rPr>
          <w:rFonts w:ascii="宋体" w:hAnsi="宋体" w:cs="宋体" w:eastAsia="宋体" w:hint="default"/>
          <w:spacing w:val="34"/>
        </w:rPr>
        <w:t>基本情况</w:t>
      </w:r>
      <w:r>
        <w:rPr>
          <w:rFonts w:ascii="Times New Roman" w:hAnsi="Times New Roman" w:cs="Times New Roman" w:eastAsia="Times New Roman" w:hint="default"/>
          <w:spacing w:val="34"/>
        </w:rPr>
        <w:tab/>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rFonts w:ascii="Times New Roman" w:hAnsi="Times New Roman" w:cs="Times New Roman" w:eastAsia="Times New Roman" w:hint="default"/>
          <w:b w:val="0"/>
          <w:bCs w:val="0"/>
        </w:rPr>
      </w:r>
    </w:p>
    <w:p>
      <w:pPr>
        <w:pStyle w:val="Heading3"/>
        <w:tabs>
          <w:tab w:pos="8222" w:val="left" w:leader="dot"/>
        </w:tabs>
        <w:spacing w:line="240" w:lineRule="auto" w:before="21"/>
        <w:ind w:right="152"/>
        <w:jc w:val="left"/>
        <w:rPr>
          <w:rFonts w:ascii="Times New Roman" w:hAnsi="Times New Roman" w:cs="Times New Roman" w:eastAsia="Times New Roman" w:hint="default"/>
          <w:b w:val="0"/>
          <w:bCs w:val="0"/>
        </w:rPr>
      </w:pPr>
      <w:r>
        <w:rPr>
          <w:rFonts w:ascii="宋体" w:hAnsi="宋体" w:cs="宋体" w:eastAsia="宋体" w:hint="default"/>
          <w:spacing w:val="21"/>
        </w:rPr>
        <w:t>三、</w:t>
      </w:r>
      <w:r>
        <w:rPr>
          <w:rFonts w:ascii="宋体" w:hAnsi="宋体" w:cs="宋体" w:eastAsia="宋体" w:hint="default"/>
          <w:spacing w:val="77"/>
        </w:rPr>
        <w:t> </w:t>
      </w:r>
      <w:r>
        <w:rPr>
          <w:rFonts w:ascii="宋体" w:hAnsi="宋体" w:cs="宋体" w:eastAsia="宋体" w:hint="default"/>
          <w:spacing w:val="21"/>
        </w:rPr>
        <w:t>会计</w:t>
      </w:r>
      <w:r>
        <w:rPr>
          <w:rFonts w:ascii="宋体" w:hAnsi="宋体" w:cs="宋体" w:eastAsia="宋体" w:hint="default"/>
          <w:spacing w:val="-67"/>
        </w:rPr>
        <w:t> </w:t>
      </w:r>
      <w:r>
        <w:rPr>
          <w:rFonts w:ascii="宋体" w:hAnsi="宋体" w:cs="宋体" w:eastAsia="宋体" w:hint="default"/>
          <w:spacing w:val="31"/>
        </w:rPr>
        <w:t>数据和业</w:t>
      </w:r>
      <w:r>
        <w:rPr>
          <w:rFonts w:ascii="宋体" w:hAnsi="宋体" w:cs="宋体" w:eastAsia="宋体" w:hint="default"/>
          <w:spacing w:val="-67"/>
        </w:rPr>
        <w:t> </w:t>
      </w:r>
      <w:r>
        <w:rPr>
          <w:rFonts w:ascii="宋体" w:hAnsi="宋体" w:cs="宋体" w:eastAsia="宋体" w:hint="default"/>
          <w:spacing w:val="31"/>
        </w:rPr>
        <w:t>务数据摘</w:t>
      </w:r>
      <w:r>
        <w:rPr>
          <w:rFonts w:ascii="宋体" w:hAnsi="宋体" w:cs="宋体" w:eastAsia="宋体" w:hint="default"/>
          <w:spacing w:val="-67"/>
        </w:rPr>
        <w:t> </w:t>
      </w:r>
      <w:r>
        <w:rPr>
          <w:rFonts w:ascii="宋体" w:hAnsi="宋体" w:cs="宋体" w:eastAsia="宋体" w:hint="default"/>
        </w:rPr>
        <w:t>要</w:t>
      </w:r>
      <w:r>
        <w:rPr>
          <w:rFonts w:ascii="Times New Roman" w:hAnsi="Times New Roman" w:cs="Times New Roman" w:eastAsia="Times New Roman" w:hint="default"/>
        </w:rPr>
        <w:tab/>
        <w:t>3</w:t>
      </w:r>
      <w:r>
        <w:rPr>
          <w:rFonts w:ascii="Times New Roman" w:hAnsi="Times New Roman" w:cs="Times New Roman" w:eastAsia="Times New Roman" w:hint="default"/>
          <w:spacing w:val="-12"/>
        </w:rPr>
        <w:t> </w:t>
      </w:r>
      <w:r>
        <w:rPr>
          <w:rFonts w:ascii="Times New Roman" w:hAnsi="Times New Roman" w:cs="Times New Roman" w:eastAsia="Times New Roman" w:hint="default"/>
          <w:b w:val="0"/>
          <w:bCs w:val="0"/>
        </w:rPr>
      </w:r>
    </w:p>
    <w:p>
      <w:pPr>
        <w:pStyle w:val="Heading3"/>
        <w:tabs>
          <w:tab w:pos="8221" w:val="left" w:leader="dot"/>
        </w:tabs>
        <w:spacing w:line="240" w:lineRule="auto" w:before="21"/>
        <w:ind w:right="152"/>
        <w:jc w:val="left"/>
        <w:rPr>
          <w:rFonts w:ascii="Times New Roman" w:hAnsi="Times New Roman" w:cs="Times New Roman" w:eastAsia="Times New Roman" w:hint="default"/>
          <w:b w:val="0"/>
          <w:bCs w:val="0"/>
        </w:rPr>
      </w:pPr>
      <w:r>
        <w:rPr>
          <w:rFonts w:ascii="宋体" w:hAnsi="宋体" w:cs="宋体" w:eastAsia="宋体" w:hint="default"/>
          <w:spacing w:val="21"/>
        </w:rPr>
        <w:t>四、 股本 </w:t>
      </w:r>
      <w:r>
        <w:rPr>
          <w:rFonts w:ascii="宋体" w:hAnsi="宋体" w:cs="宋体" w:eastAsia="宋体" w:hint="default"/>
          <w:spacing w:val="32"/>
        </w:rPr>
        <w:t>变动及股</w:t>
      </w:r>
      <w:r>
        <w:rPr>
          <w:rFonts w:ascii="宋体" w:hAnsi="宋体" w:cs="宋体" w:eastAsia="宋体" w:hint="default"/>
          <w:spacing w:val="-90"/>
        </w:rPr>
        <w:t> </w:t>
      </w:r>
      <w:r>
        <w:rPr>
          <w:rFonts w:ascii="宋体" w:hAnsi="宋体" w:cs="宋体" w:eastAsia="宋体" w:hint="default"/>
          <w:spacing w:val="28"/>
        </w:rPr>
        <w:t>东情况</w:t>
      </w:r>
      <w:r>
        <w:rPr>
          <w:rFonts w:ascii="Times New Roman" w:hAnsi="Times New Roman" w:cs="Times New Roman" w:eastAsia="Times New Roman" w:hint="default"/>
          <w:spacing w:val="28"/>
        </w:rPr>
        <w:tab/>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rFonts w:ascii="Times New Roman" w:hAnsi="Times New Roman" w:cs="Times New Roman" w:eastAsia="Times New Roman" w:hint="default"/>
          <w:b w:val="0"/>
          <w:bCs w:val="0"/>
        </w:rPr>
      </w:r>
    </w:p>
    <w:p>
      <w:pPr>
        <w:pStyle w:val="Heading3"/>
        <w:tabs>
          <w:tab w:pos="8095" w:val="left" w:leader="dot"/>
        </w:tabs>
        <w:spacing w:line="240" w:lineRule="auto" w:before="21"/>
        <w:ind w:right="152"/>
        <w:jc w:val="left"/>
        <w:rPr>
          <w:rFonts w:ascii="Times New Roman" w:hAnsi="Times New Roman" w:cs="Times New Roman" w:eastAsia="Times New Roman" w:hint="default"/>
          <w:b w:val="0"/>
          <w:bCs w:val="0"/>
        </w:rPr>
      </w:pPr>
      <w:r>
        <w:rPr>
          <w:rFonts w:ascii="宋体" w:hAnsi="宋体" w:cs="宋体" w:eastAsia="宋体" w:hint="default"/>
          <w:spacing w:val="19"/>
        </w:rPr>
        <w:t>五、</w:t>
      </w:r>
      <w:r>
        <w:rPr>
          <w:rFonts w:ascii="宋体" w:hAnsi="宋体" w:cs="宋体" w:eastAsia="宋体" w:hint="default"/>
          <w:spacing w:val="71"/>
        </w:rPr>
        <w:t> </w:t>
      </w:r>
      <w:r>
        <w:rPr>
          <w:rFonts w:ascii="宋体" w:hAnsi="宋体" w:cs="宋体" w:eastAsia="宋体" w:hint="default"/>
          <w:spacing w:val="31"/>
        </w:rPr>
        <w:t>董事、监事和</w:t>
      </w:r>
      <w:r>
        <w:rPr>
          <w:rFonts w:ascii="宋体" w:hAnsi="宋体" w:cs="宋体" w:eastAsia="宋体" w:hint="default"/>
          <w:spacing w:val="-68"/>
        </w:rPr>
        <w:t> </w:t>
      </w:r>
      <w:r>
        <w:rPr>
          <w:rFonts w:ascii="宋体" w:hAnsi="宋体" w:cs="宋体" w:eastAsia="宋体" w:hint="default"/>
          <w:spacing w:val="28"/>
        </w:rPr>
        <w:t>高级管理</w:t>
      </w:r>
      <w:r>
        <w:rPr>
          <w:rFonts w:ascii="宋体" w:hAnsi="宋体" w:cs="宋体" w:eastAsia="宋体" w:hint="default"/>
          <w:spacing w:val="-68"/>
        </w:rPr>
        <w:t> </w:t>
      </w:r>
      <w:r>
        <w:rPr>
          <w:rFonts w:ascii="宋体" w:hAnsi="宋体" w:cs="宋体" w:eastAsia="宋体" w:hint="default"/>
          <w:spacing w:val="19"/>
        </w:rPr>
        <w:t>人员</w:t>
      </w:r>
      <w:r>
        <w:rPr>
          <w:rFonts w:ascii="Times New Roman" w:hAnsi="Times New Roman" w:cs="Times New Roman" w:eastAsia="Times New Roman" w:hint="default"/>
          <w:spacing w:val="19"/>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spacing w:val="12"/>
        </w:rPr>
      </w:r>
    </w:p>
    <w:p>
      <w:pPr>
        <w:pStyle w:val="Heading3"/>
        <w:tabs>
          <w:tab w:pos="8072" w:val="left" w:leader="dot"/>
        </w:tabs>
        <w:spacing w:line="240" w:lineRule="auto" w:before="21"/>
        <w:ind w:right="152"/>
        <w:jc w:val="left"/>
        <w:rPr>
          <w:rFonts w:ascii="Times New Roman" w:hAnsi="Times New Roman" w:cs="Times New Roman" w:eastAsia="Times New Roman" w:hint="default"/>
          <w:b w:val="0"/>
          <w:bCs w:val="0"/>
        </w:rPr>
      </w:pPr>
      <w:r>
        <w:rPr>
          <w:rFonts w:ascii="宋体" w:hAnsi="宋体" w:cs="宋体" w:eastAsia="宋体" w:hint="default"/>
          <w:spacing w:val="22"/>
        </w:rPr>
        <w:t>六、</w:t>
      </w:r>
      <w:r>
        <w:rPr>
          <w:rFonts w:ascii="宋体" w:hAnsi="宋体" w:cs="宋体" w:eastAsia="宋体" w:hint="default"/>
          <w:spacing w:val="86"/>
        </w:rPr>
        <w:t> </w:t>
      </w:r>
      <w:r>
        <w:rPr>
          <w:rFonts w:ascii="宋体" w:hAnsi="宋体" w:cs="宋体" w:eastAsia="宋体" w:hint="default"/>
          <w:spacing w:val="37"/>
        </w:rPr>
        <w:t>公司治理结构</w:t>
      </w:r>
      <w:r>
        <w:rPr>
          <w:rFonts w:ascii="Times New Roman" w:hAnsi="Times New Roman" w:cs="Times New Roman" w:eastAsia="Times New Roman" w:hint="default"/>
          <w:spacing w:val="37"/>
        </w:rPr>
        <w:tab/>
      </w:r>
      <w:r>
        <w:rPr>
          <w:rFonts w:ascii="Times New Roman" w:hAnsi="Times New Roman" w:cs="Times New Roman" w:eastAsia="Times New Roman" w:hint="default"/>
          <w:spacing w:val="22"/>
        </w:rPr>
        <w:t>15</w:t>
      </w:r>
      <w:r>
        <w:rPr>
          <w:rFonts w:ascii="Times New Roman" w:hAnsi="Times New Roman" w:cs="Times New Roman" w:eastAsia="Times New Roman" w:hint="default"/>
          <w:spacing w:val="-8"/>
        </w:rPr>
        <w:t> </w:t>
      </w:r>
      <w:r>
        <w:rPr>
          <w:rFonts w:ascii="Times New Roman" w:hAnsi="Times New Roman" w:cs="Times New Roman" w:eastAsia="Times New Roman" w:hint="default"/>
          <w:b w:val="0"/>
          <w:bCs w:val="0"/>
        </w:rPr>
      </w:r>
    </w:p>
    <w:p>
      <w:pPr>
        <w:pStyle w:val="Heading3"/>
        <w:tabs>
          <w:tab w:pos="8072" w:val="left" w:leader="dot"/>
        </w:tabs>
        <w:spacing w:line="240" w:lineRule="auto" w:before="21"/>
        <w:ind w:right="152"/>
        <w:jc w:val="left"/>
        <w:rPr>
          <w:rFonts w:ascii="Times New Roman" w:hAnsi="Times New Roman" w:cs="Times New Roman" w:eastAsia="Times New Roman" w:hint="default"/>
          <w:b w:val="0"/>
          <w:bCs w:val="0"/>
        </w:rPr>
      </w:pPr>
      <w:r>
        <w:rPr>
          <w:rFonts w:ascii="宋体" w:hAnsi="宋体" w:cs="宋体" w:eastAsia="宋体" w:hint="default"/>
          <w:spacing w:val="22"/>
        </w:rPr>
        <w:t>七、</w:t>
      </w:r>
      <w:r>
        <w:rPr>
          <w:rFonts w:ascii="宋体" w:hAnsi="宋体" w:cs="宋体" w:eastAsia="宋体" w:hint="default"/>
          <w:spacing w:val="80"/>
        </w:rPr>
        <w:t> </w:t>
      </w:r>
      <w:r>
        <w:rPr>
          <w:rFonts w:ascii="宋体" w:hAnsi="宋体" w:cs="宋体" w:eastAsia="宋体" w:hint="default"/>
          <w:spacing w:val="22"/>
        </w:rPr>
        <w:t>股东</w:t>
      </w:r>
      <w:r>
        <w:rPr>
          <w:rFonts w:ascii="宋体" w:hAnsi="宋体" w:cs="宋体" w:eastAsia="宋体" w:hint="default"/>
          <w:spacing w:val="-65"/>
        </w:rPr>
        <w:t> </w:t>
      </w:r>
      <w:r>
        <w:rPr>
          <w:rFonts w:ascii="宋体" w:hAnsi="宋体" w:cs="宋体" w:eastAsia="宋体" w:hint="default"/>
          <w:spacing w:val="22"/>
        </w:rPr>
        <w:t>大会</w:t>
      </w:r>
      <w:r>
        <w:rPr>
          <w:rFonts w:ascii="宋体" w:hAnsi="宋体" w:cs="宋体" w:eastAsia="宋体" w:hint="default"/>
          <w:spacing w:val="-65"/>
        </w:rPr>
        <w:t> </w:t>
      </w:r>
      <w:r>
        <w:rPr>
          <w:rFonts w:ascii="宋体" w:hAnsi="宋体" w:cs="宋体" w:eastAsia="宋体" w:hint="default"/>
          <w:spacing w:val="22"/>
        </w:rPr>
        <w:t>情况</w:t>
      </w:r>
      <w:r>
        <w:rPr>
          <w:rFonts w:ascii="宋体" w:hAnsi="宋体" w:cs="宋体" w:eastAsia="宋体" w:hint="default"/>
          <w:spacing w:val="-65"/>
        </w:rPr>
        <w:t> </w:t>
      </w:r>
      <w:r>
        <w:rPr>
          <w:rFonts w:ascii="宋体" w:hAnsi="宋体" w:cs="宋体" w:eastAsia="宋体" w:hint="default"/>
          <w:spacing w:val="22"/>
        </w:rPr>
        <w:t>简介</w:t>
      </w:r>
      <w:r>
        <w:rPr>
          <w:rFonts w:ascii="Times New Roman" w:hAnsi="Times New Roman" w:cs="Times New Roman" w:eastAsia="Times New Roman" w:hint="default"/>
          <w:spacing w:val="22"/>
        </w:rPr>
        <w:tab/>
      </w:r>
      <w:r>
        <w:rPr>
          <w:rFonts w:ascii="Times New Roman" w:hAnsi="Times New Roman" w:cs="Times New Roman" w:eastAsia="Times New Roman" w:hint="default"/>
          <w:spacing w:val="21"/>
        </w:rPr>
        <w:t>18</w:t>
      </w:r>
      <w:r>
        <w:rPr>
          <w:rFonts w:ascii="Times New Roman" w:hAnsi="Times New Roman" w:cs="Times New Roman" w:eastAsia="Times New Roman" w:hint="default"/>
          <w:spacing w:val="-10"/>
        </w:rPr>
        <w:t> </w:t>
      </w:r>
      <w:r>
        <w:rPr>
          <w:rFonts w:ascii="Times New Roman" w:hAnsi="Times New Roman" w:cs="Times New Roman" w:eastAsia="Times New Roman" w:hint="default"/>
          <w:b w:val="0"/>
          <w:bCs w:val="0"/>
        </w:rPr>
      </w:r>
    </w:p>
    <w:p>
      <w:pPr>
        <w:pStyle w:val="Heading3"/>
        <w:tabs>
          <w:tab w:pos="8075" w:val="left" w:leader="dot"/>
        </w:tabs>
        <w:spacing w:line="240" w:lineRule="auto" w:before="21"/>
        <w:ind w:right="152"/>
        <w:jc w:val="left"/>
        <w:rPr>
          <w:rFonts w:ascii="Times New Roman" w:hAnsi="Times New Roman" w:cs="Times New Roman" w:eastAsia="Times New Roman" w:hint="default"/>
          <w:b w:val="0"/>
          <w:bCs w:val="0"/>
        </w:rPr>
      </w:pPr>
      <w:r>
        <w:rPr>
          <w:rFonts w:ascii="宋体" w:hAnsi="宋体" w:cs="宋体" w:eastAsia="宋体" w:hint="default"/>
          <w:spacing w:val="22"/>
        </w:rPr>
        <w:t>八、 董事 会报</w:t>
      </w:r>
      <w:r>
        <w:rPr>
          <w:rFonts w:ascii="宋体" w:hAnsi="宋体" w:cs="宋体" w:eastAsia="宋体" w:hint="default"/>
          <w:spacing w:val="-83"/>
        </w:rPr>
        <w:t> </w:t>
      </w:r>
      <w:r>
        <w:rPr>
          <w:rFonts w:ascii="宋体" w:hAnsi="宋体" w:cs="宋体" w:eastAsia="宋体" w:hint="default"/>
        </w:rPr>
        <w:t>告</w:t>
      </w:r>
      <w:r>
        <w:rPr>
          <w:rFonts w:ascii="Times New Roman" w:hAnsi="Times New Roman" w:cs="Times New Roman" w:eastAsia="Times New Roman" w:hint="default"/>
        </w:rPr>
        <w:tab/>
        <w:t>1</w:t>
      </w:r>
      <w:r>
        <w:rPr>
          <w:rFonts w:ascii="Times New Roman" w:hAnsi="Times New Roman" w:cs="Times New Roman" w:eastAsia="Times New Roman" w:hint="default"/>
          <w:spacing w:val="-10"/>
        </w:rPr>
        <w:t> </w:t>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p>
    <w:p>
      <w:pPr>
        <w:pStyle w:val="Heading3"/>
        <w:tabs>
          <w:tab w:pos="8073" w:val="left" w:leader="dot"/>
        </w:tabs>
        <w:spacing w:line="240" w:lineRule="auto" w:before="21"/>
        <w:ind w:right="152"/>
        <w:jc w:val="left"/>
        <w:rPr>
          <w:rFonts w:ascii="Times New Roman" w:hAnsi="Times New Roman" w:cs="Times New Roman" w:eastAsia="Times New Roman" w:hint="default"/>
          <w:b w:val="0"/>
          <w:bCs w:val="0"/>
        </w:rPr>
      </w:pPr>
      <w:r>
        <w:rPr>
          <w:rFonts w:ascii="宋体" w:hAnsi="宋体" w:cs="宋体" w:eastAsia="宋体" w:hint="default"/>
          <w:spacing w:val="23"/>
        </w:rPr>
        <w:t>九、 监事</w:t>
      </w:r>
      <w:r>
        <w:rPr>
          <w:rFonts w:ascii="宋体" w:hAnsi="宋体" w:cs="宋体" w:eastAsia="宋体" w:hint="default"/>
          <w:spacing w:val="4"/>
        </w:rPr>
        <w:t> </w:t>
      </w:r>
      <w:r>
        <w:rPr>
          <w:rFonts w:ascii="宋体" w:hAnsi="宋体" w:cs="宋体" w:eastAsia="宋体" w:hint="default"/>
          <w:spacing w:val="30"/>
        </w:rPr>
        <w:t>会报告</w:t>
      </w:r>
      <w:r>
        <w:rPr>
          <w:rFonts w:ascii="Times New Roman" w:hAnsi="Times New Roman" w:cs="Times New Roman" w:eastAsia="Times New Roman" w:hint="default"/>
          <w:spacing w:val="30"/>
        </w:rPr>
        <w:tab/>
      </w:r>
      <w:r>
        <w:rPr>
          <w:rFonts w:ascii="Times New Roman" w:hAnsi="Times New Roman" w:cs="Times New Roman" w:eastAsia="Times New Roman" w:hint="default"/>
          <w:spacing w:val="22"/>
        </w:rPr>
        <w:t>37</w:t>
      </w:r>
      <w:r>
        <w:rPr>
          <w:rFonts w:ascii="Times New Roman" w:hAnsi="Times New Roman" w:cs="Times New Roman" w:eastAsia="Times New Roman" w:hint="default"/>
          <w:spacing w:val="-7"/>
        </w:rPr>
        <w:t> </w:t>
      </w:r>
      <w:r>
        <w:rPr>
          <w:rFonts w:ascii="Times New Roman" w:hAnsi="Times New Roman" w:cs="Times New Roman" w:eastAsia="Times New Roman" w:hint="default"/>
          <w:b w:val="0"/>
          <w:bCs w:val="0"/>
        </w:rPr>
      </w:r>
    </w:p>
    <w:p>
      <w:pPr>
        <w:pStyle w:val="Heading3"/>
        <w:tabs>
          <w:tab w:pos="8069" w:val="left" w:leader="dot"/>
        </w:tabs>
        <w:spacing w:line="240" w:lineRule="auto" w:before="21"/>
        <w:ind w:left="138" w:right="152"/>
        <w:jc w:val="left"/>
        <w:rPr>
          <w:rFonts w:ascii="Times New Roman" w:hAnsi="Times New Roman" w:cs="Times New Roman" w:eastAsia="Times New Roman" w:hint="default"/>
          <w:b w:val="0"/>
          <w:bCs w:val="0"/>
        </w:rPr>
      </w:pPr>
      <w:r>
        <w:rPr>
          <w:rFonts w:ascii="宋体" w:hAnsi="宋体" w:cs="宋体" w:eastAsia="宋体" w:hint="default"/>
          <w:spacing w:val="24"/>
        </w:rPr>
        <w:t>十、 </w:t>
      </w:r>
      <w:r>
        <w:rPr>
          <w:rFonts w:ascii="宋体" w:hAnsi="宋体" w:cs="宋体" w:eastAsia="宋体" w:hint="default"/>
          <w:spacing w:val="30"/>
        </w:rPr>
        <w:t>重要事</w:t>
      </w:r>
      <w:r>
        <w:rPr>
          <w:rFonts w:ascii="宋体" w:hAnsi="宋体" w:cs="宋体" w:eastAsia="宋体" w:hint="default"/>
          <w:spacing w:val="7"/>
        </w:rPr>
        <w:t> </w:t>
      </w:r>
      <w:r>
        <w:rPr>
          <w:rFonts w:ascii="宋体" w:hAnsi="宋体" w:cs="宋体" w:eastAsia="宋体" w:hint="default"/>
        </w:rPr>
        <w:t>项</w:t>
      </w:r>
      <w:r>
        <w:rPr>
          <w:rFonts w:ascii="Times New Roman" w:hAnsi="Times New Roman" w:cs="Times New Roman" w:eastAsia="Times New Roman" w:hint="default"/>
        </w:rPr>
        <w:tab/>
        <w:t>4</w:t>
      </w:r>
      <w:r>
        <w:rPr>
          <w:rFonts w:ascii="Times New Roman" w:hAnsi="Times New Roman" w:cs="Times New Roman" w:eastAsia="Times New Roman" w:hint="default"/>
          <w:spacing w:val="-6"/>
        </w:rPr>
        <w:t> </w:t>
      </w:r>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Heading3"/>
        <w:tabs>
          <w:tab w:pos="8076" w:val="left" w:leader="dot"/>
        </w:tabs>
        <w:spacing w:line="240" w:lineRule="auto" w:before="21"/>
        <w:ind w:left="138" w:right="152"/>
        <w:jc w:val="left"/>
        <w:rPr>
          <w:rFonts w:ascii="Times New Roman" w:hAnsi="Times New Roman" w:cs="Times New Roman" w:eastAsia="Times New Roman" w:hint="default"/>
          <w:b w:val="0"/>
          <w:bCs w:val="0"/>
        </w:rPr>
      </w:pPr>
      <w:r>
        <w:rPr>
          <w:rFonts w:ascii="宋体" w:hAnsi="宋体" w:cs="宋体" w:eastAsia="宋体" w:hint="default"/>
          <w:spacing w:val="22"/>
        </w:rPr>
        <w:t>十一 </w:t>
      </w:r>
      <w:r>
        <w:rPr>
          <w:rFonts w:ascii="宋体" w:hAnsi="宋体" w:cs="宋体" w:eastAsia="宋体" w:hint="default"/>
        </w:rPr>
        <w:t>、 </w:t>
      </w:r>
      <w:r>
        <w:rPr>
          <w:rFonts w:ascii="宋体" w:hAnsi="宋体" w:cs="宋体" w:eastAsia="宋体" w:hint="default"/>
          <w:spacing w:val="22"/>
        </w:rPr>
        <w:t>财务</w:t>
      </w:r>
      <w:r>
        <w:rPr>
          <w:rFonts w:ascii="宋体" w:hAnsi="宋体" w:cs="宋体" w:eastAsia="宋体" w:hint="default"/>
          <w:spacing w:val="-64"/>
        </w:rPr>
        <w:t> </w:t>
      </w:r>
      <w:r>
        <w:rPr>
          <w:rFonts w:ascii="宋体" w:hAnsi="宋体" w:cs="宋体" w:eastAsia="宋体" w:hint="default"/>
          <w:spacing w:val="33"/>
        </w:rPr>
        <w:t>会计报告</w:t>
      </w:r>
      <w:r>
        <w:rPr>
          <w:rFonts w:ascii="Times New Roman" w:hAnsi="Times New Roman" w:cs="Times New Roman" w:eastAsia="Times New Roman" w:hint="default"/>
          <w:spacing w:val="33"/>
        </w:rPr>
        <w:tab/>
      </w:r>
      <w:r>
        <w:rPr>
          <w:rFonts w:ascii="Times New Roman" w:hAnsi="Times New Roman" w:cs="Times New Roman" w:eastAsia="Times New Roman" w:hint="default"/>
          <w:spacing w:val="21"/>
        </w:rPr>
        <w:t>55</w:t>
      </w:r>
      <w:r>
        <w:rPr>
          <w:rFonts w:ascii="Times New Roman" w:hAnsi="Times New Roman" w:cs="Times New Roman" w:eastAsia="Times New Roman" w:hint="default"/>
          <w:spacing w:val="-9"/>
        </w:rPr>
        <w:t> </w:t>
      </w:r>
      <w:r>
        <w:rPr>
          <w:rFonts w:ascii="Times New Roman" w:hAnsi="Times New Roman" w:cs="Times New Roman" w:eastAsia="Times New Roman" w:hint="default"/>
          <w:b w:val="0"/>
          <w:bCs w:val="0"/>
        </w:rPr>
      </w:r>
    </w:p>
    <w:p>
      <w:pPr>
        <w:pStyle w:val="Heading3"/>
        <w:tabs>
          <w:tab w:pos="7924" w:val="left" w:leader="dot"/>
        </w:tabs>
        <w:spacing w:line="240" w:lineRule="auto" w:before="21"/>
        <w:ind w:left="138" w:right="152"/>
        <w:jc w:val="left"/>
        <w:rPr>
          <w:rFonts w:ascii="Times New Roman" w:hAnsi="Times New Roman" w:cs="Times New Roman" w:eastAsia="Times New Roman" w:hint="default"/>
          <w:b w:val="0"/>
          <w:bCs w:val="0"/>
        </w:rPr>
      </w:pPr>
      <w:r>
        <w:rPr>
          <w:rFonts w:ascii="宋体" w:hAnsi="宋体" w:cs="宋体" w:eastAsia="宋体" w:hint="default"/>
          <w:spacing w:val="29"/>
        </w:rPr>
        <w:t>十二、 </w:t>
      </w:r>
      <w:r>
        <w:rPr>
          <w:rFonts w:ascii="宋体" w:hAnsi="宋体" w:cs="宋体" w:eastAsia="宋体" w:hint="default"/>
        </w:rPr>
        <w:t>备 </w:t>
      </w:r>
      <w:r>
        <w:rPr>
          <w:rFonts w:ascii="宋体" w:hAnsi="宋体" w:cs="宋体" w:eastAsia="宋体" w:hint="default"/>
          <w:spacing w:val="33"/>
        </w:rPr>
        <w:t>查文件目</w:t>
      </w:r>
      <w:r>
        <w:rPr>
          <w:rFonts w:ascii="宋体" w:hAnsi="宋体" w:cs="宋体" w:eastAsia="宋体" w:hint="default"/>
          <w:spacing w:val="-76"/>
        </w:rPr>
        <w:t> </w:t>
      </w:r>
      <w:r>
        <w:rPr>
          <w:rFonts w:ascii="宋体" w:hAnsi="宋体" w:cs="宋体" w:eastAsia="宋体" w:hint="default"/>
        </w:rPr>
        <w:t>录</w:t>
      </w:r>
      <w:r>
        <w:rPr>
          <w:rFonts w:ascii="Times New Roman" w:hAnsi="Times New Roman" w:cs="Times New Roman" w:eastAsia="Times New Roman" w:hint="default"/>
        </w:rPr>
        <w:tab/>
      </w:r>
      <w:r>
        <w:rPr>
          <w:rFonts w:ascii="Times New Roman" w:hAnsi="Times New Roman" w:cs="Times New Roman" w:eastAsia="Times New Roman" w:hint="default"/>
          <w:spacing w:val="28"/>
        </w:rPr>
        <w:t>171</w:t>
      </w:r>
      <w:r>
        <w:rPr>
          <w:rFonts w:ascii="Times New Roman" w:hAnsi="Times New Roman" w:cs="Times New Roman" w:eastAsia="Times New Roman" w:hint="default"/>
          <w:spacing w:val="-10"/>
        </w:rPr>
        <w:t> </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headerReference w:type="default" r:id="rId5"/>
          <w:footerReference w:type="default" r:id="rId6"/>
          <w:pgSz w:w="11910" w:h="16840"/>
          <w:pgMar w:header="877" w:footer="982" w:top="1060" w:bottom="1180" w:left="1660" w:right="1640"/>
          <w:pgNumType w:start="1"/>
        </w:sectPr>
      </w:pPr>
    </w:p>
    <w:p>
      <w:pPr>
        <w:pStyle w:val="Heading3"/>
        <w:spacing w:line="240" w:lineRule="auto" w:before="70"/>
        <w:ind w:right="0"/>
        <w:jc w:val="both"/>
        <w:rPr>
          <w:rFonts w:ascii="宋体" w:hAnsi="宋体" w:cs="宋体" w:eastAsia="宋体" w:hint="default"/>
          <w:b w:val="0"/>
          <w:bCs w:val="0"/>
        </w:rPr>
      </w:pPr>
      <w:r>
        <w:rPr>
          <w:rFonts w:ascii="宋体" w:hAnsi="宋体" w:cs="宋体" w:eastAsia="宋体" w:hint="default"/>
        </w:rPr>
        <w:t>一、</w:t>
      </w:r>
      <w:r>
        <w:rPr>
          <w:rFonts w:ascii="宋体" w:hAnsi="宋体" w:cs="宋体" w:eastAsia="宋体" w:hint="default"/>
          <w:spacing w:val="-1"/>
        </w:rPr>
        <w:t> </w:t>
      </w:r>
      <w:r>
        <w:rPr>
          <w:rFonts w:ascii="宋体" w:hAnsi="宋体" w:cs="宋体" w:eastAsia="宋体" w:hint="default"/>
        </w:rPr>
        <w:t>重要提示</w:t>
      </w:r>
      <w:r>
        <w:rPr>
          <w:rFonts w:ascii="宋体" w:hAnsi="宋体" w:cs="宋体" w:eastAsia="宋体" w:hint="default"/>
          <w:b w:val="0"/>
          <w:bCs w:val="0"/>
        </w:rPr>
      </w:r>
    </w:p>
    <w:p>
      <w:pPr>
        <w:pStyle w:val="BodyText"/>
        <w:spacing w:line="319" w:lineRule="auto" w:before="99"/>
        <w:ind w:left="137" w:right="1212"/>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本公司董事会、监事会及董事、监事、高级管理人员保证本报告所载资料不存在任何</w:t>
      </w:r>
      <w:r>
        <w:rPr>
          <w:w w:val="99"/>
        </w:rPr>
        <w:t> </w:t>
      </w:r>
      <w:r>
        <w:rPr/>
        <w:t>虚假记载、误导性陈述或者重大遗漏，并对其内容的真实性、准确性和完整性负个别及连</w:t>
      </w:r>
      <w:r>
        <w:rPr>
          <w:w w:val="99"/>
        </w:rPr>
        <w:t> </w:t>
      </w:r>
      <w:r>
        <w:rPr/>
        <w:t>带责任。</w:t>
      </w:r>
    </w:p>
    <w:p>
      <w:pPr>
        <w:spacing w:line="240" w:lineRule="auto" w:before="2"/>
        <w:rPr>
          <w:rFonts w:ascii="宋体" w:hAnsi="宋体" w:cs="宋体" w:eastAsia="宋体" w:hint="default"/>
          <w:sz w:val="26"/>
          <w:szCs w:val="26"/>
        </w:rPr>
      </w:pPr>
    </w:p>
    <w:p>
      <w:pPr>
        <w:pStyle w:val="BodyText"/>
        <w:spacing w:line="240" w:lineRule="auto"/>
        <w:ind w:left="137"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如有董事未出席董事会，应当单独列示其姓名</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256"/>
        <w:gridCol w:w="2254"/>
        <w:gridCol w:w="2348"/>
        <w:gridCol w:w="2442"/>
      </w:tblGrid>
      <w:tr>
        <w:trPr>
          <w:trHeight w:val="3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5"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4"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6" w:right="0"/>
              <w:jc w:val="left"/>
              <w:rPr>
                <w:rFonts w:ascii="宋体" w:hAnsi="宋体" w:cs="宋体" w:eastAsia="宋体" w:hint="default"/>
                <w:sz w:val="21"/>
                <w:szCs w:val="21"/>
              </w:rPr>
            </w:pPr>
            <w:r>
              <w:rPr>
                <w:rFonts w:ascii="宋体" w:hAnsi="宋体" w:cs="宋体" w:eastAsia="宋体" w:hint="default"/>
                <w:sz w:val="21"/>
                <w:szCs w:val="21"/>
              </w:rPr>
              <w:t>未出席董事的说明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2"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26"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钱春</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3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卢建平</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姚先国</w:t>
            </w:r>
          </w:p>
        </w:tc>
      </w:tr>
      <w:tr>
        <w:trPr>
          <w:trHeight w:val="3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柯美兰</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姚先国</w:t>
            </w: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天健会计师事务所（特殊普通合伙）为本公司出具了标准无保留意见的审计报告。</w:t>
      </w:r>
    </w:p>
    <w:p>
      <w:pPr>
        <w:spacing w:line="240" w:lineRule="auto" w:before="3"/>
        <w:rPr>
          <w:rFonts w:ascii="宋体" w:hAnsi="宋体" w:cs="宋体" w:eastAsia="宋体" w:hint="default"/>
          <w:sz w:val="30"/>
          <w:szCs w:val="30"/>
        </w:rPr>
      </w:pPr>
    </w:p>
    <w:p>
      <w:pPr>
        <w:pStyle w:val="BodyText"/>
        <w:spacing w:line="240" w:lineRule="auto"/>
        <w:ind w:left="137" w:right="1200"/>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6848"/>
        <w:gridCol w:w="2452"/>
      </w:tblGrid>
      <w:tr>
        <w:trPr>
          <w:trHeight w:val="326" w:hRule="exact"/>
        </w:trPr>
        <w:tc>
          <w:tcPr>
            <w:tcW w:w="6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328" w:hRule="exact"/>
        </w:trPr>
        <w:tc>
          <w:tcPr>
            <w:tcW w:w="6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潘孝娜</w:t>
            </w:r>
          </w:p>
        </w:tc>
      </w:tr>
      <w:tr>
        <w:trPr>
          <w:trHeight w:val="328" w:hRule="exact"/>
        </w:trPr>
        <w:tc>
          <w:tcPr>
            <w:tcW w:w="6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许</w:t>
              <w:tab/>
              <w:t>红</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left="137" w:right="1200"/>
        <w:jc w:val="left"/>
      </w:pPr>
      <w:r>
        <w:rPr>
          <w:spacing w:val="-2"/>
        </w:rPr>
        <w:t>公司负责人林俊波、主管会计工作负责人潘孝娜及会计机构负责人（会计主管人员）许</w:t>
      </w:r>
      <w:r>
        <w:rPr>
          <w:spacing w:val="-32"/>
        </w:rPr>
        <w:t> </w:t>
      </w:r>
      <w:r>
        <w:rPr/>
        <w:t>红</w:t>
      </w:r>
      <w:r>
        <w:rPr>
          <w:spacing w:val="-101"/>
        </w:rPr>
        <w:t> </w:t>
      </w:r>
      <w:r>
        <w:rPr>
          <w:spacing w:val="-101"/>
        </w:rPr>
      </w:r>
      <w:r>
        <w:rPr/>
        <w:t>声明：保证年度报告中财务报告的真实、完整。</w:t>
      </w:r>
    </w:p>
    <w:p>
      <w:pPr>
        <w:spacing w:line="240" w:lineRule="auto" w:before="11"/>
        <w:rPr>
          <w:rFonts w:ascii="宋体" w:hAnsi="宋体" w:cs="宋体" w:eastAsia="宋体" w:hint="default"/>
          <w:sz w:val="26"/>
          <w:szCs w:val="26"/>
        </w:rPr>
      </w:pPr>
    </w:p>
    <w:p>
      <w:pPr>
        <w:pStyle w:val="BodyText"/>
        <w:spacing w:line="283" w:lineRule="auto"/>
        <w:ind w:left="137" w:right="368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2"/>
        <w:rPr>
          <w:rFonts w:ascii="宋体" w:hAnsi="宋体" w:cs="宋体" w:eastAsia="宋体" w:hint="default"/>
          <w:sz w:val="26"/>
          <w:szCs w:val="26"/>
        </w:rPr>
      </w:pPr>
    </w:p>
    <w:p>
      <w:pPr>
        <w:pStyle w:val="BodyText"/>
        <w:spacing w:line="283" w:lineRule="auto"/>
        <w:ind w:left="137" w:right="4315"/>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spacing w:line="240" w:lineRule="auto" w:before="2"/>
        <w:rPr>
          <w:rFonts w:ascii="宋体" w:hAnsi="宋体" w:cs="宋体" w:eastAsia="宋体" w:hint="default"/>
          <w:sz w:val="26"/>
          <w:szCs w:val="26"/>
        </w:rPr>
      </w:pPr>
    </w:p>
    <w:p>
      <w:pPr>
        <w:pStyle w:val="Heading3"/>
        <w:spacing w:line="240" w:lineRule="auto"/>
        <w:ind w:right="1200"/>
        <w:jc w:val="left"/>
        <w:rPr>
          <w:rFonts w:ascii="宋体" w:hAnsi="宋体" w:cs="宋体" w:eastAsia="宋体" w:hint="default"/>
          <w:b w:val="0"/>
          <w:bCs w:val="0"/>
        </w:rPr>
      </w:pPr>
      <w:r>
        <w:rPr>
          <w:rFonts w:ascii="宋体" w:hAnsi="宋体" w:cs="宋体" w:eastAsia="宋体" w:hint="default"/>
        </w:rPr>
        <w:t>二、</w:t>
      </w:r>
      <w:r>
        <w:rPr>
          <w:rFonts w:ascii="宋体" w:hAnsi="宋体" w:cs="宋体" w:eastAsia="宋体" w:hint="default"/>
          <w:spacing w:val="-6"/>
        </w:rPr>
        <w:t> </w:t>
      </w:r>
      <w:r>
        <w:rPr>
          <w:rFonts w:ascii="宋体" w:hAnsi="宋体" w:cs="宋体" w:eastAsia="宋体" w:hint="default"/>
        </w:rPr>
        <w:t>公司基本情况</w:t>
      </w:r>
      <w:r>
        <w:rPr>
          <w:rFonts w:ascii="宋体" w:hAnsi="宋体" w:cs="宋体" w:eastAsia="宋体" w:hint="default"/>
          <w:b w:val="0"/>
          <w:bCs w:val="0"/>
        </w:rPr>
      </w:r>
    </w:p>
    <w:p>
      <w:pPr>
        <w:pStyle w:val="BodyText"/>
        <w:spacing w:line="240" w:lineRule="auto" w:before="99"/>
        <w:ind w:left="137" w:right="12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XINHU ZHONGBAO</w:t>
            </w:r>
            <w:r>
              <w:rPr>
                <w:rFonts w:ascii="Times New Roman"/>
                <w:spacing w:val="-10"/>
                <w:sz w:val="21"/>
              </w:rPr>
              <w:t> </w:t>
            </w:r>
            <w:r>
              <w:rPr>
                <w:rFonts w:ascii="Times New Roman"/>
                <w:spacing w:val="-3"/>
                <w:sz w:val="21"/>
              </w:rPr>
              <w:t>CO.,LTD.</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XINHU</w:t>
            </w:r>
            <w:r>
              <w:rPr>
                <w:rFonts w:ascii="Times New Roman"/>
                <w:spacing w:val="-12"/>
                <w:sz w:val="21"/>
              </w:rPr>
              <w:t> </w:t>
            </w:r>
            <w:r>
              <w:rPr>
                <w:rFonts w:ascii="Times New Roman"/>
                <w:sz w:val="21"/>
              </w:rPr>
              <w:t>ZHONGBAO</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高莉</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浙江省杭州市西溪路 </w:t>
            </w:r>
            <w:r>
              <w:rPr>
                <w:rFonts w:ascii="Times New Roman" w:hAnsi="Times New Roman" w:cs="Times New Roman" w:eastAsia="Times New Roman" w:hint="default"/>
                <w:sz w:val="21"/>
                <w:szCs w:val="21"/>
              </w:rPr>
              <w:t>128 </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号新</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湖商务大厦</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层</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浙江省杭州市西溪路 </w:t>
            </w:r>
            <w:r>
              <w:rPr>
                <w:rFonts w:ascii="Times New Roman" w:hAnsi="Times New Roman" w:cs="Times New Roman" w:eastAsia="Times New Roman" w:hint="default"/>
                <w:sz w:val="21"/>
                <w:szCs w:val="21"/>
              </w:rPr>
              <w:t>128 </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号新</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湖商务大厦</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层</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0571-87395003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0571-85171837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0571-87395052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0571-87395052</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2"/>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yudf@600208.net</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hyperlink r:id="rId8">
              <w:r>
                <w:rPr>
                  <w:rFonts w:ascii="Times New Roman"/>
                  <w:sz w:val="21"/>
                </w:rPr>
                <w:t>gaoli@600208.net</w:t>
              </w:r>
            </w:hyperlink>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314000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号新湖商务大厦</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310007</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www.600208.net</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0">
              <w:r>
                <w:rPr>
                  <w:rFonts w:ascii="Times New Roman"/>
                  <w:sz w:val="21"/>
                </w:rPr>
                <w:t>xhzb@600208.net</w:t>
              </w:r>
            </w:hyperlink>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号新湖商务大厦</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600208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中宝股份</w:t>
            </w: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866"/>
        <w:gridCol w:w="2784"/>
        <w:gridCol w:w="4650"/>
      </w:tblGrid>
      <w:tr>
        <w:trPr>
          <w:trHeight w:val="326" w:hRule="exact"/>
        </w:trPr>
        <w:tc>
          <w:tcPr>
            <w:tcW w:w="4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r>
      <w:tr>
        <w:trPr>
          <w:trHeight w:val="326" w:hRule="exact"/>
        </w:trPr>
        <w:tc>
          <w:tcPr>
            <w:tcW w:w="1866"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最近一次变更</w:t>
            </w:r>
          </w:p>
        </w:tc>
        <w:tc>
          <w:tcPr>
            <w:tcW w:w="278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公司变更注册登记时间</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r>
      <w:tr>
        <w:trPr>
          <w:trHeight w:val="328" w:hRule="exact"/>
        </w:trPr>
        <w:tc>
          <w:tcPr>
            <w:tcW w:w="1866" w:type="dxa"/>
            <w:vMerge/>
            <w:tcBorders>
              <w:left w:val="single" w:sz="6" w:space="0" w:color="000000"/>
              <w:right w:val="single" w:sz="4" w:space="0" w:color="000000"/>
            </w:tcBorders>
          </w:tcPr>
          <w:p>
            <w:pPr/>
          </w:p>
        </w:tc>
        <w:tc>
          <w:tcPr>
            <w:tcW w:w="278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r>
      <w:tr>
        <w:trPr>
          <w:trHeight w:val="326" w:hRule="exact"/>
        </w:trPr>
        <w:tc>
          <w:tcPr>
            <w:tcW w:w="1866" w:type="dxa"/>
            <w:vMerge/>
            <w:tcBorders>
              <w:left w:val="single" w:sz="6" w:space="0" w:color="000000"/>
              <w:right w:val="single" w:sz="4" w:space="0" w:color="000000"/>
            </w:tcBorders>
          </w:tcPr>
          <w:p>
            <w:pPr/>
          </w:p>
        </w:tc>
        <w:tc>
          <w:tcPr>
            <w:tcW w:w="278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330000000004201</w:t>
            </w:r>
          </w:p>
        </w:tc>
      </w:tr>
      <w:tr>
        <w:trPr>
          <w:trHeight w:val="328" w:hRule="exact"/>
        </w:trPr>
        <w:tc>
          <w:tcPr>
            <w:tcW w:w="1866" w:type="dxa"/>
            <w:vMerge/>
            <w:tcBorders>
              <w:left w:val="single" w:sz="6" w:space="0" w:color="000000"/>
              <w:right w:val="single" w:sz="4" w:space="0" w:color="000000"/>
            </w:tcBorders>
          </w:tcPr>
          <w:p>
            <w:pPr/>
          </w:p>
        </w:tc>
        <w:tc>
          <w:tcPr>
            <w:tcW w:w="278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330401142941287</w:t>
            </w:r>
          </w:p>
        </w:tc>
      </w:tr>
      <w:tr>
        <w:trPr>
          <w:trHeight w:val="326" w:hRule="exact"/>
        </w:trPr>
        <w:tc>
          <w:tcPr>
            <w:tcW w:w="1866" w:type="dxa"/>
            <w:vMerge/>
            <w:tcBorders>
              <w:left w:val="single" w:sz="6" w:space="0" w:color="000000"/>
              <w:bottom w:val="single" w:sz="6" w:space="0" w:color="000000"/>
              <w:right w:val="single" w:sz="4" w:space="0" w:color="000000"/>
            </w:tcBorders>
          </w:tcPr>
          <w:p>
            <w:pPr/>
          </w:p>
        </w:tc>
        <w:tc>
          <w:tcPr>
            <w:tcW w:w="278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14294128-7</w:t>
            </w:r>
          </w:p>
        </w:tc>
      </w:tr>
      <w:tr>
        <w:trPr>
          <w:trHeight w:val="328" w:hRule="exact"/>
        </w:trPr>
        <w:tc>
          <w:tcPr>
            <w:tcW w:w="4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6" w:hRule="exact"/>
        </w:trPr>
        <w:tc>
          <w:tcPr>
            <w:tcW w:w="4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r>
      <w:tr>
        <w:trPr>
          <w:trHeight w:val="328" w:hRule="exact"/>
        </w:trPr>
        <w:tc>
          <w:tcPr>
            <w:tcW w:w="4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公司其他基本情况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Heading3"/>
        <w:spacing w:line="240" w:lineRule="auto" w:before="35"/>
        <w:ind w:right="-14"/>
        <w:jc w:val="left"/>
        <w:rPr>
          <w:rFonts w:ascii="宋体" w:hAnsi="宋体" w:cs="宋体" w:eastAsia="宋体" w:hint="default"/>
          <w:b w:val="0"/>
          <w:bCs w:val="0"/>
        </w:rPr>
      </w:pPr>
      <w:r>
        <w:rPr>
          <w:rFonts w:ascii="宋体" w:hAnsi="宋体" w:cs="宋体" w:eastAsia="宋体" w:hint="default"/>
        </w:rPr>
        <w:t>三、</w:t>
      </w:r>
      <w:r>
        <w:rPr>
          <w:rFonts w:ascii="宋体" w:hAnsi="宋体" w:cs="宋体" w:eastAsia="宋体" w:hint="default"/>
          <w:spacing w:val="-9"/>
        </w:rPr>
        <w:t> </w:t>
      </w:r>
      <w:r>
        <w:rPr>
          <w:rFonts w:ascii="宋体" w:hAnsi="宋体" w:cs="宋体" w:eastAsia="宋体" w:hint="default"/>
        </w:rPr>
        <w:t>会计数据和业务数据摘要</w:t>
      </w:r>
      <w:r>
        <w:rPr>
          <w:rFonts w:ascii="宋体" w:hAnsi="宋体" w:cs="宋体" w:eastAsia="宋体" w:hint="default"/>
          <w:b w:val="0"/>
          <w:bCs w:val="0"/>
        </w:rPr>
      </w:r>
    </w:p>
    <w:p>
      <w:pPr>
        <w:pStyle w:val="BodyText"/>
        <w:spacing w:line="240" w:lineRule="auto" w:before="99"/>
        <w:ind w:left="137" w:right="-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7"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982" w:space="3005"/>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544"/>
        <w:gridCol w:w="3756"/>
      </w:tblGrid>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1,390,549,990.43</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1,874,112,529.57</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1,407,209,199.20</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784,803,924.72</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-2,549,703,745.08</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非经常性损益项目和金额</w:t>
      </w:r>
    </w:p>
    <w:p>
      <w:pPr>
        <w:spacing w:after="0" w:line="240" w:lineRule="auto"/>
        <w:jc w:val="left"/>
        <w:sectPr>
          <w:type w:val="continuous"/>
          <w:pgSz w:w="11910" w:h="16840"/>
          <w:pgMar w:top="1600" w:bottom="280" w:left="1660" w:right="7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47"/>
        <w:gridCol w:w="151"/>
        <w:gridCol w:w="1471"/>
        <w:gridCol w:w="2254"/>
        <w:gridCol w:w="1529"/>
        <w:gridCol w:w="1548"/>
      </w:tblGrid>
      <w:tr>
        <w:trPr>
          <w:trHeight w:val="328"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5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年金额</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3"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6"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94" w:right="0"/>
              <w:jc w:val="left"/>
              <w:rPr>
                <w:rFonts w:ascii="Times New Roman" w:hAnsi="Times New Roman" w:cs="Times New Roman" w:eastAsia="Times New Roman" w:hint="default"/>
                <w:sz w:val="21"/>
                <w:szCs w:val="21"/>
              </w:rPr>
            </w:pPr>
            <w:r>
              <w:rPr>
                <w:rFonts w:ascii="Times New Roman"/>
                <w:sz w:val="21"/>
              </w:rPr>
              <w:t>238,485,600.46</w:t>
            </w:r>
          </w:p>
        </w:tc>
        <w:tc>
          <w:tcPr>
            <w:tcW w:w="22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80,009,427.94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-5,811,318.64</w:t>
            </w:r>
          </w:p>
        </w:tc>
      </w:tr>
      <w:tr>
        <w:trPr>
          <w:trHeight w:val="952"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w:t>
            </w:r>
          </w:p>
          <w:p>
            <w:pPr>
              <w:pStyle w:val="TableParagraph"/>
              <w:spacing w:line="273" w:lineRule="auto" w:before="37"/>
              <w:ind w:left="-5" w:right="-4"/>
              <w:jc w:val="left"/>
              <w:rPr>
                <w:rFonts w:ascii="宋体" w:hAnsi="宋体" w:cs="宋体" w:eastAsia="宋体" w:hint="default"/>
                <w:sz w:val="21"/>
                <w:szCs w:val="21"/>
              </w:rPr>
            </w:pPr>
            <w:r>
              <w:rPr>
                <w:rFonts w:ascii="宋体" w:hAnsi="宋体" w:cs="宋体" w:eastAsia="宋体" w:hint="default"/>
                <w:spacing w:val="2"/>
                <w:sz w:val="21"/>
                <w:szCs w:val="21"/>
              </w:rPr>
              <w:t>文件，或偶发性的税收返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还、减免</w:t>
            </w:r>
          </w:p>
        </w:tc>
        <w:tc>
          <w:tcPr>
            <w:tcW w:w="1622" w:type="dxa"/>
            <w:gridSpan w:val="2"/>
            <w:tcBorders>
              <w:top w:val="single" w:sz="6" w:space="0" w:color="000000"/>
              <w:left w:val="single" w:sz="6" w:space="0" w:color="000000"/>
              <w:bottom w:val="single" w:sz="6" w:space="0" w:color="000000"/>
              <w:right w:val="single" w:sz="6" w:space="0" w:color="000000"/>
            </w:tcBorders>
          </w:tcPr>
          <w:p>
            <w:pPr/>
          </w:p>
        </w:tc>
        <w:tc>
          <w:tcPr>
            <w:tcW w:w="22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3,729,245.58</w:t>
            </w:r>
          </w:p>
        </w:tc>
      </w:tr>
      <w:tr>
        <w:trPr>
          <w:trHeight w:val="319" w:hRule="exact"/>
        </w:trPr>
        <w:tc>
          <w:tcPr>
            <w:tcW w:w="234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5" w:right="-29"/>
              <w:jc w:val="left"/>
              <w:rPr>
                <w:rFonts w:ascii="宋体" w:hAnsi="宋体" w:cs="宋体" w:eastAsia="宋体" w:hint="default"/>
                <w:sz w:val="21"/>
                <w:szCs w:val="21"/>
              </w:rPr>
            </w:pPr>
            <w:r>
              <w:rPr>
                <w:rFonts w:ascii="宋体" w:hAnsi="宋体" w:cs="宋体" w:eastAsia="宋体" w:hint="default"/>
                <w:spacing w:val="19"/>
                <w:sz w:val="21"/>
                <w:szCs w:val="21"/>
              </w:rPr>
              <w:t>计入当期</w:t>
            </w:r>
            <w:r>
              <w:rPr>
                <w:rFonts w:ascii="宋体" w:hAnsi="宋体" w:cs="宋体" w:eastAsia="宋体" w:hint="default"/>
                <w:spacing w:val="-75"/>
                <w:sz w:val="21"/>
                <w:szCs w:val="21"/>
              </w:rPr>
              <w:t> </w:t>
            </w:r>
            <w:r>
              <w:rPr>
                <w:rFonts w:ascii="宋体" w:hAnsi="宋体" w:cs="宋体" w:eastAsia="宋体" w:hint="default"/>
                <w:sz w:val="21"/>
                <w:szCs w:val="21"/>
              </w:rPr>
              <w:t>损</w:t>
            </w:r>
            <w:r>
              <w:rPr>
                <w:rFonts w:ascii="宋体" w:hAnsi="宋体" w:cs="宋体" w:eastAsia="宋体" w:hint="default"/>
                <w:spacing w:val="-75"/>
                <w:sz w:val="21"/>
                <w:szCs w:val="21"/>
              </w:rPr>
              <w:t> </w:t>
            </w:r>
            <w:r>
              <w:rPr>
                <w:rFonts w:ascii="宋体" w:hAnsi="宋体" w:cs="宋体" w:eastAsia="宋体" w:hint="default"/>
                <w:spacing w:val="20"/>
                <w:sz w:val="21"/>
                <w:szCs w:val="21"/>
              </w:rPr>
              <w:t>益的政府补</w:t>
            </w:r>
            <w:r>
              <w:rPr>
                <w:rFonts w:ascii="宋体" w:hAnsi="宋体" w:cs="宋体" w:eastAsia="宋体" w:hint="default"/>
                <w:spacing w:val="-79"/>
                <w:sz w:val="21"/>
                <w:szCs w:val="21"/>
              </w:rPr>
              <w:t> </w:t>
            </w:r>
            <w:r>
              <w:rPr>
                <w:rFonts w:ascii="宋体" w:hAnsi="宋体" w:cs="宋体" w:eastAsia="宋体" w:hint="default"/>
                <w:sz w:val="21"/>
                <w:szCs w:val="21"/>
              </w:rPr>
            </w:r>
          </w:p>
        </w:tc>
        <w:tc>
          <w:tcPr>
            <w:tcW w:w="1622" w:type="dxa"/>
            <w:gridSpan w:val="2"/>
            <w:tcBorders>
              <w:top w:val="single" w:sz="6" w:space="0" w:color="000000"/>
              <w:left w:val="single" w:sz="6" w:space="0" w:color="000000"/>
              <w:bottom w:val="nil" w:sz="6" w:space="0" w:color="auto"/>
              <w:right w:val="single" w:sz="6" w:space="0" w:color="000000"/>
            </w:tcBorders>
          </w:tcPr>
          <w:p>
            <w:pPr/>
          </w:p>
        </w:tc>
        <w:tc>
          <w:tcPr>
            <w:tcW w:w="2254"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1548"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助，但与公司正常经营业</w:t>
            </w:r>
          </w:p>
        </w:tc>
        <w:tc>
          <w:tcPr>
            <w:tcW w:w="1622" w:type="dxa"/>
            <w:gridSpan w:val="2"/>
            <w:tcBorders>
              <w:top w:val="nil" w:sz="6" w:space="0" w:color="auto"/>
              <w:left w:val="single" w:sz="6" w:space="0" w:color="000000"/>
              <w:bottom w:val="nil" w:sz="6" w:space="0" w:color="auto"/>
              <w:right w:val="single" w:sz="6" w:space="0" w:color="000000"/>
            </w:tcBorders>
          </w:tcPr>
          <w:p>
            <w:pPr/>
          </w:p>
        </w:tc>
        <w:tc>
          <w:tcPr>
            <w:tcW w:w="22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主要系子公司义乌北</w:t>
            </w:r>
            <w:r>
              <w:rPr>
                <w:rFonts w:ascii="宋体" w:hAnsi="宋体" w:cs="宋体" w:eastAsia="宋体" w:hint="default"/>
                <w:sz w:val="21"/>
                <w:szCs w:val="21"/>
              </w:rPr>
            </w:r>
          </w:p>
        </w:tc>
        <w:tc>
          <w:tcPr>
            <w:tcW w:w="1529" w:type="dxa"/>
            <w:tcBorders>
              <w:top w:val="nil" w:sz="6" w:space="0" w:color="auto"/>
              <w:left w:val="single" w:sz="6" w:space="0" w:color="000000"/>
              <w:bottom w:val="nil" w:sz="6" w:space="0" w:color="auto"/>
              <w:right w:val="single" w:sz="6" w:space="0" w:color="000000"/>
            </w:tcBorders>
          </w:tcPr>
          <w:p>
            <w:pPr/>
          </w:p>
        </w:tc>
        <w:tc>
          <w:tcPr>
            <w:tcW w:w="1548"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务密切相关，符合国家政</w:t>
            </w:r>
          </w:p>
          <w:p>
            <w:pPr>
              <w:pStyle w:val="TableParagraph"/>
              <w:spacing w:line="240" w:lineRule="auto" w:before="37"/>
              <w:ind w:left="-5" w:right="-4"/>
              <w:jc w:val="left"/>
              <w:rPr>
                <w:rFonts w:ascii="宋体" w:hAnsi="宋体" w:cs="宋体" w:eastAsia="宋体" w:hint="default"/>
                <w:sz w:val="21"/>
                <w:szCs w:val="21"/>
              </w:rPr>
            </w:pPr>
            <w:r>
              <w:rPr>
                <w:rFonts w:ascii="宋体" w:hAnsi="宋体" w:cs="宋体" w:eastAsia="宋体" w:hint="default"/>
                <w:spacing w:val="2"/>
                <w:sz w:val="21"/>
                <w:szCs w:val="21"/>
              </w:rPr>
              <w:t>策规定、按照一定标准定</w:t>
            </w:r>
          </w:p>
        </w:tc>
        <w:tc>
          <w:tcPr>
            <w:tcW w:w="1622"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494,649,233.30</w:t>
            </w:r>
          </w:p>
        </w:tc>
        <w:tc>
          <w:tcPr>
            <w:tcW w:w="22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方（天津）国际商贸城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8"/>
                <w:sz w:val="21"/>
                <w:szCs w:val="21"/>
              </w:rPr>
              <w:t>有限公司收到的投资</w:t>
            </w:r>
            <w:r>
              <w:rPr>
                <w:rFonts w:ascii="宋体" w:hAnsi="宋体" w:cs="宋体" w:eastAsia="宋体" w:hint="default"/>
                <w:sz w:val="21"/>
                <w:szCs w:val="21"/>
              </w:rPr>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45,700.00</w:t>
            </w:r>
          </w:p>
        </w:tc>
        <w:tc>
          <w:tcPr>
            <w:tcW w:w="154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586,900.00</w:t>
            </w:r>
          </w:p>
        </w:tc>
      </w:tr>
      <w:tr>
        <w:trPr>
          <w:trHeight w:val="313"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额或定量持续享受的政府</w:t>
            </w:r>
          </w:p>
        </w:tc>
        <w:tc>
          <w:tcPr>
            <w:tcW w:w="1622" w:type="dxa"/>
            <w:gridSpan w:val="2"/>
            <w:tcBorders>
              <w:top w:val="nil" w:sz="6" w:space="0" w:color="auto"/>
              <w:left w:val="single" w:sz="6" w:space="0" w:color="000000"/>
              <w:bottom w:val="nil" w:sz="6" w:space="0" w:color="auto"/>
              <w:right w:val="single" w:sz="6" w:space="0" w:color="000000"/>
            </w:tcBorders>
          </w:tcPr>
          <w:p>
            <w:pPr/>
          </w:p>
        </w:tc>
        <w:tc>
          <w:tcPr>
            <w:tcW w:w="22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落户奖励</w:t>
            </w:r>
          </w:p>
        </w:tc>
        <w:tc>
          <w:tcPr>
            <w:tcW w:w="1529" w:type="dxa"/>
            <w:tcBorders>
              <w:top w:val="nil" w:sz="6" w:space="0" w:color="auto"/>
              <w:left w:val="single" w:sz="6" w:space="0" w:color="000000"/>
              <w:bottom w:val="nil" w:sz="6" w:space="0" w:color="auto"/>
              <w:right w:val="single" w:sz="6" w:space="0" w:color="000000"/>
            </w:tcBorders>
          </w:tcPr>
          <w:p>
            <w:pPr/>
          </w:p>
        </w:tc>
        <w:tc>
          <w:tcPr>
            <w:tcW w:w="1548"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234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补助除外</w:t>
            </w:r>
          </w:p>
        </w:tc>
        <w:tc>
          <w:tcPr>
            <w:tcW w:w="1622" w:type="dxa"/>
            <w:gridSpan w:val="2"/>
            <w:tcBorders>
              <w:top w:val="nil" w:sz="6" w:space="0" w:color="auto"/>
              <w:left w:val="single" w:sz="6" w:space="0" w:color="000000"/>
              <w:bottom w:val="single" w:sz="6" w:space="0" w:color="000000"/>
              <w:right w:val="single" w:sz="6" w:space="0" w:color="000000"/>
            </w:tcBorders>
          </w:tcPr>
          <w:p>
            <w:pPr/>
          </w:p>
        </w:tc>
        <w:tc>
          <w:tcPr>
            <w:tcW w:w="2254"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1548"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w:t>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企业收取的资金占用费</w:t>
            </w:r>
          </w:p>
        </w:tc>
        <w:tc>
          <w:tcPr>
            <w:tcW w:w="16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4" w:right="0"/>
              <w:jc w:val="left"/>
              <w:rPr>
                <w:rFonts w:ascii="Times New Roman" w:hAnsi="Times New Roman" w:cs="Times New Roman" w:eastAsia="Times New Roman" w:hint="default"/>
                <w:sz w:val="21"/>
                <w:szCs w:val="21"/>
              </w:rPr>
            </w:pPr>
            <w:r>
              <w:rPr>
                <w:rFonts w:ascii="Times New Roman"/>
                <w:sz w:val="21"/>
              </w:rPr>
              <w:t>4,300,000.00</w:t>
            </w:r>
          </w:p>
        </w:tc>
        <w:tc>
          <w:tcPr>
            <w:tcW w:w="22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234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w:t>
            </w:r>
          </w:p>
        </w:tc>
        <w:tc>
          <w:tcPr>
            <w:tcW w:w="1622" w:type="dxa"/>
            <w:gridSpan w:val="2"/>
            <w:vMerge w:val="restart"/>
            <w:tcBorders>
              <w:top w:val="single" w:sz="6" w:space="0" w:color="000000"/>
              <w:left w:val="single" w:sz="6" w:space="0" w:color="000000"/>
              <w:right w:val="single" w:sz="6" w:space="0" w:color="000000"/>
            </w:tcBorders>
          </w:tcPr>
          <w:p>
            <w:pPr/>
          </w:p>
        </w:tc>
        <w:tc>
          <w:tcPr>
            <w:tcW w:w="2254"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54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的子公司期初至合并日的</w:t>
            </w:r>
          </w:p>
        </w:tc>
        <w:tc>
          <w:tcPr>
            <w:tcW w:w="1622" w:type="dxa"/>
            <w:gridSpan w:val="2"/>
            <w:vMerge/>
            <w:tcBorders>
              <w:left w:val="single" w:sz="6" w:space="0" w:color="000000"/>
              <w:right w:val="single" w:sz="6" w:space="0" w:color="000000"/>
            </w:tcBorders>
          </w:tcPr>
          <w:p>
            <w:pPr/>
          </w:p>
        </w:tc>
        <w:tc>
          <w:tcPr>
            <w:tcW w:w="2254"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4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122,675,353.66</w:t>
            </w:r>
          </w:p>
        </w:tc>
      </w:tr>
      <w:tr>
        <w:trPr>
          <w:trHeight w:val="314" w:hRule="exact"/>
        </w:trPr>
        <w:tc>
          <w:tcPr>
            <w:tcW w:w="2347"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5" w:right="0"/>
              <w:jc w:val="left"/>
              <w:rPr>
                <w:rFonts w:ascii="宋体" w:hAnsi="宋体" w:cs="宋体" w:eastAsia="宋体" w:hint="default"/>
                <w:sz w:val="21"/>
                <w:szCs w:val="21"/>
              </w:rPr>
            </w:pPr>
            <w:r>
              <w:rPr>
                <w:rFonts w:ascii="宋体" w:hAnsi="宋体" w:cs="宋体" w:eastAsia="宋体" w:hint="default"/>
                <w:sz w:val="21"/>
                <w:szCs w:val="21"/>
              </w:rPr>
              <w:t>当期净损益</w:t>
            </w:r>
          </w:p>
        </w:tc>
        <w:tc>
          <w:tcPr>
            <w:tcW w:w="1622" w:type="dxa"/>
            <w:gridSpan w:val="2"/>
            <w:vMerge/>
            <w:tcBorders>
              <w:left w:val="single" w:sz="6" w:space="0" w:color="000000"/>
              <w:bottom w:val="single" w:sz="6" w:space="0" w:color="000000"/>
              <w:right w:val="single" w:sz="6" w:space="0" w:color="000000"/>
            </w:tcBorders>
          </w:tcPr>
          <w:p>
            <w:pPr/>
          </w:p>
        </w:tc>
        <w:tc>
          <w:tcPr>
            <w:tcW w:w="2254"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54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234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w:t>
            </w:r>
          </w:p>
        </w:tc>
        <w:tc>
          <w:tcPr>
            <w:tcW w:w="151" w:type="dxa"/>
            <w:tcBorders>
              <w:top w:val="single" w:sz="6" w:space="0" w:color="000000"/>
              <w:left w:val="single" w:sz="6" w:space="0" w:color="000000"/>
              <w:bottom w:val="nil" w:sz="6" w:space="0" w:color="auto"/>
              <w:right w:val="nil" w:sz="6" w:space="0" w:color="auto"/>
            </w:tcBorders>
          </w:tcPr>
          <w:p>
            <w:pPr/>
          </w:p>
        </w:tc>
        <w:tc>
          <w:tcPr>
            <w:tcW w:w="1471" w:type="dxa"/>
            <w:tcBorders>
              <w:top w:val="single" w:sz="6" w:space="0" w:color="000000"/>
              <w:left w:val="nil" w:sz="6" w:space="0" w:color="auto"/>
              <w:bottom w:val="nil" w:sz="6" w:space="0" w:color="auto"/>
              <w:right w:val="single" w:sz="6" w:space="0" w:color="000000"/>
            </w:tcBorders>
          </w:tcPr>
          <w:p>
            <w:pPr/>
          </w:p>
        </w:tc>
        <w:tc>
          <w:tcPr>
            <w:tcW w:w="2254" w:type="dxa"/>
            <w:vMerge w:val="restart"/>
            <w:tcBorders>
              <w:top w:val="single" w:sz="6" w:space="0" w:color="000000"/>
              <w:left w:val="single" w:sz="6" w:space="0" w:color="000000"/>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1548"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5" w:right="-29"/>
              <w:jc w:val="left"/>
              <w:rPr>
                <w:rFonts w:ascii="宋体" w:hAnsi="宋体" w:cs="宋体" w:eastAsia="宋体" w:hint="default"/>
                <w:sz w:val="21"/>
                <w:szCs w:val="21"/>
              </w:rPr>
            </w:pPr>
            <w:r>
              <w:rPr>
                <w:rFonts w:ascii="宋体" w:hAnsi="宋体" w:cs="宋体" w:eastAsia="宋体" w:hint="default"/>
                <w:spacing w:val="19"/>
                <w:sz w:val="21"/>
                <w:szCs w:val="21"/>
              </w:rPr>
              <w:t>关的有效</w:t>
            </w:r>
            <w:r>
              <w:rPr>
                <w:rFonts w:ascii="宋体" w:hAnsi="宋体" w:cs="宋体" w:eastAsia="宋体" w:hint="default"/>
                <w:spacing w:val="-75"/>
                <w:sz w:val="21"/>
                <w:szCs w:val="21"/>
              </w:rPr>
              <w:t> </w:t>
            </w:r>
            <w:r>
              <w:rPr>
                <w:rFonts w:ascii="宋体" w:hAnsi="宋体" w:cs="宋体" w:eastAsia="宋体" w:hint="default"/>
                <w:sz w:val="21"/>
                <w:szCs w:val="21"/>
              </w:rPr>
              <w:t>套</w:t>
            </w:r>
            <w:r>
              <w:rPr>
                <w:rFonts w:ascii="宋体" w:hAnsi="宋体" w:cs="宋体" w:eastAsia="宋体" w:hint="default"/>
                <w:spacing w:val="-75"/>
                <w:sz w:val="21"/>
                <w:szCs w:val="21"/>
              </w:rPr>
              <w:t> </w:t>
            </w:r>
            <w:r>
              <w:rPr>
                <w:rFonts w:ascii="宋体" w:hAnsi="宋体" w:cs="宋体" w:eastAsia="宋体" w:hint="default"/>
                <w:spacing w:val="20"/>
                <w:sz w:val="21"/>
                <w:szCs w:val="21"/>
              </w:rPr>
              <w:t>期保值业务</w:t>
            </w:r>
            <w:r>
              <w:rPr>
                <w:rFonts w:ascii="宋体" w:hAnsi="宋体" w:cs="宋体" w:eastAsia="宋体" w:hint="default"/>
                <w:spacing w:val="-79"/>
                <w:sz w:val="21"/>
                <w:szCs w:val="21"/>
              </w:rPr>
              <w:t> </w:t>
            </w:r>
            <w:r>
              <w:rPr>
                <w:rFonts w:ascii="宋体" w:hAnsi="宋体" w:cs="宋体" w:eastAsia="宋体" w:hint="default"/>
                <w:sz w:val="21"/>
                <w:szCs w:val="21"/>
              </w:rPr>
            </w:r>
          </w:p>
        </w:tc>
        <w:tc>
          <w:tcPr>
            <w:tcW w:w="151" w:type="dxa"/>
            <w:tcBorders>
              <w:top w:val="nil" w:sz="6" w:space="0" w:color="auto"/>
              <w:left w:val="single" w:sz="6" w:space="0" w:color="000000"/>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single" w:sz="6" w:space="0" w:color="000000"/>
            </w:tcBorders>
          </w:tcPr>
          <w:p>
            <w:pPr/>
          </w:p>
        </w:tc>
        <w:tc>
          <w:tcPr>
            <w:tcW w:w="2254"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154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pacing w:val="-7"/>
                <w:sz w:val="21"/>
                <w:szCs w:val="21"/>
              </w:rPr>
              <w:t>外，持有交易性金融资产</w:t>
            </w:r>
          </w:p>
        </w:tc>
        <w:tc>
          <w:tcPr>
            <w:tcW w:w="151" w:type="dxa"/>
            <w:tcBorders>
              <w:top w:val="nil" w:sz="6" w:space="0" w:color="auto"/>
              <w:left w:val="single" w:sz="6" w:space="0" w:color="000000"/>
              <w:bottom w:val="nil" w:sz="6" w:space="0" w:color="auto"/>
              <w:right w:val="nil" w:sz="6" w:space="0" w:color="auto"/>
            </w:tcBorders>
          </w:tcPr>
          <w:p>
            <w:pPr>
              <w:pStyle w:val="TableParagraph"/>
              <w:spacing w:line="261" w:lineRule="exact"/>
              <w:ind w:left="-117" w:right="0"/>
              <w:jc w:val="left"/>
              <w:rPr>
                <w:rFonts w:ascii="宋体" w:hAnsi="宋体" w:cs="宋体" w:eastAsia="宋体" w:hint="default"/>
                <w:sz w:val="21"/>
                <w:szCs w:val="21"/>
              </w:rPr>
            </w:pPr>
            <w:r>
              <w:rPr>
                <w:rFonts w:ascii="宋体" w:hAnsi="宋体" w:cs="宋体" w:eastAsia="宋体" w:hint="default"/>
                <w:sz w:val="21"/>
                <w:szCs w:val="21"/>
              </w:rPr>
              <w:t>、</w:t>
            </w:r>
          </w:p>
        </w:tc>
        <w:tc>
          <w:tcPr>
            <w:tcW w:w="1471" w:type="dxa"/>
            <w:tcBorders>
              <w:top w:val="nil" w:sz="6" w:space="0" w:color="auto"/>
              <w:left w:val="nil" w:sz="6" w:space="0" w:color="auto"/>
              <w:bottom w:val="nil" w:sz="6" w:space="0" w:color="auto"/>
              <w:right w:val="single" w:sz="6" w:space="0" w:color="000000"/>
            </w:tcBorders>
          </w:tcPr>
          <w:p>
            <w:pPr/>
          </w:p>
        </w:tc>
        <w:tc>
          <w:tcPr>
            <w:tcW w:w="2254"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1548"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交易性金融负债产生的公</w:t>
            </w:r>
          </w:p>
          <w:p>
            <w:pPr>
              <w:pStyle w:val="TableParagraph"/>
              <w:spacing w:line="240" w:lineRule="auto" w:before="37"/>
              <w:ind w:left="-5" w:right="-4"/>
              <w:jc w:val="left"/>
              <w:rPr>
                <w:rFonts w:ascii="宋体" w:hAnsi="宋体" w:cs="宋体" w:eastAsia="宋体" w:hint="default"/>
                <w:sz w:val="21"/>
                <w:szCs w:val="21"/>
              </w:rPr>
            </w:pPr>
            <w:r>
              <w:rPr>
                <w:rFonts w:ascii="宋体" w:hAnsi="宋体" w:cs="宋体" w:eastAsia="宋体" w:hint="default"/>
                <w:spacing w:val="2"/>
                <w:sz w:val="21"/>
                <w:szCs w:val="21"/>
              </w:rPr>
              <w:t>允价值变动损益，以及处</w:t>
            </w:r>
          </w:p>
        </w:tc>
        <w:tc>
          <w:tcPr>
            <w:tcW w:w="151" w:type="dxa"/>
            <w:tcBorders>
              <w:top w:val="nil" w:sz="6" w:space="0" w:color="auto"/>
              <w:left w:val="single" w:sz="6" w:space="0" w:color="000000"/>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18,211,055.72</w:t>
            </w:r>
          </w:p>
        </w:tc>
        <w:tc>
          <w:tcPr>
            <w:tcW w:w="2254"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751,952.07</w:t>
            </w:r>
          </w:p>
        </w:tc>
        <w:tc>
          <w:tcPr>
            <w:tcW w:w="154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6,285,316.30</w:t>
            </w:r>
          </w:p>
        </w:tc>
      </w:tr>
      <w:tr>
        <w:trPr>
          <w:trHeight w:val="312"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置交易性金融资产、交易</w:t>
            </w:r>
          </w:p>
        </w:tc>
        <w:tc>
          <w:tcPr>
            <w:tcW w:w="151" w:type="dxa"/>
            <w:tcBorders>
              <w:top w:val="nil" w:sz="6" w:space="0" w:color="auto"/>
              <w:left w:val="single" w:sz="6" w:space="0" w:color="000000"/>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single" w:sz="6" w:space="0" w:color="000000"/>
            </w:tcBorders>
          </w:tcPr>
          <w:p>
            <w:pPr/>
          </w:p>
        </w:tc>
        <w:tc>
          <w:tcPr>
            <w:tcW w:w="2254"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154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性金融负债和可供出售金</w:t>
            </w:r>
          </w:p>
        </w:tc>
        <w:tc>
          <w:tcPr>
            <w:tcW w:w="151" w:type="dxa"/>
            <w:tcBorders>
              <w:top w:val="nil" w:sz="6" w:space="0" w:color="auto"/>
              <w:left w:val="single" w:sz="6" w:space="0" w:color="000000"/>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single" w:sz="6" w:space="0" w:color="000000"/>
            </w:tcBorders>
          </w:tcPr>
          <w:p>
            <w:pPr/>
          </w:p>
        </w:tc>
        <w:tc>
          <w:tcPr>
            <w:tcW w:w="2254"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1548"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234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p>
        </w:tc>
        <w:tc>
          <w:tcPr>
            <w:tcW w:w="151" w:type="dxa"/>
            <w:tcBorders>
              <w:top w:val="nil" w:sz="6" w:space="0" w:color="auto"/>
              <w:left w:val="single" w:sz="6" w:space="0" w:color="000000"/>
              <w:bottom w:val="single" w:sz="6" w:space="0" w:color="000000"/>
              <w:right w:val="nil" w:sz="6" w:space="0" w:color="auto"/>
            </w:tcBorders>
          </w:tcPr>
          <w:p>
            <w:pPr/>
          </w:p>
        </w:tc>
        <w:tc>
          <w:tcPr>
            <w:tcW w:w="1471" w:type="dxa"/>
            <w:tcBorders>
              <w:top w:val="nil" w:sz="6" w:space="0" w:color="auto"/>
              <w:left w:val="nil" w:sz="6" w:space="0" w:color="auto"/>
              <w:bottom w:val="single" w:sz="6" w:space="0" w:color="000000"/>
              <w:right w:val="single" w:sz="6" w:space="0" w:color="000000"/>
            </w:tcBorders>
          </w:tcPr>
          <w:p>
            <w:pPr/>
          </w:p>
        </w:tc>
        <w:tc>
          <w:tcPr>
            <w:tcW w:w="2254" w:type="dxa"/>
            <w:vMerge/>
            <w:tcBorders>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1548" w:type="dxa"/>
            <w:tcBorders>
              <w:top w:val="nil" w:sz="6" w:space="0" w:color="auto"/>
              <w:left w:val="single" w:sz="6" w:space="0" w:color="000000"/>
              <w:bottom w:val="single" w:sz="6" w:space="0" w:color="000000"/>
              <w:right w:val="single" w:sz="6" w:space="0" w:color="000000"/>
            </w:tcBorders>
          </w:tcPr>
          <w:p>
            <w:pPr/>
          </w:p>
        </w:tc>
      </w:tr>
      <w:tr>
        <w:trPr>
          <w:trHeight w:val="638"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4"/>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w:t>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业外收入和支出</w:t>
            </w:r>
          </w:p>
        </w:tc>
        <w:tc>
          <w:tcPr>
            <w:tcW w:w="16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4" w:right="0"/>
              <w:jc w:val="left"/>
              <w:rPr>
                <w:rFonts w:ascii="Times New Roman" w:hAnsi="Times New Roman" w:cs="Times New Roman" w:eastAsia="Times New Roman" w:hint="default"/>
                <w:sz w:val="21"/>
                <w:szCs w:val="21"/>
              </w:rPr>
            </w:pPr>
            <w:r>
              <w:rPr>
                <w:rFonts w:ascii="Times New Roman"/>
                <w:sz w:val="21"/>
              </w:rPr>
              <w:t>-9,248,263.88</w:t>
            </w:r>
          </w:p>
        </w:tc>
        <w:tc>
          <w:tcPr>
            <w:tcW w:w="22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81,442,689.84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-11,538,783.70</w:t>
            </w:r>
          </w:p>
        </w:tc>
      </w:tr>
      <w:tr>
        <w:trPr>
          <w:trHeight w:val="328"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90" w:right="0"/>
              <w:jc w:val="left"/>
              <w:rPr>
                <w:rFonts w:ascii="Times New Roman" w:hAnsi="Times New Roman" w:cs="Times New Roman" w:eastAsia="Times New Roman" w:hint="default"/>
                <w:sz w:val="21"/>
                <w:szCs w:val="21"/>
              </w:rPr>
            </w:pPr>
            <w:r>
              <w:rPr>
                <w:rFonts w:ascii="Times New Roman"/>
                <w:sz w:val="21"/>
              </w:rPr>
              <w:t>-300,815.75</w:t>
            </w:r>
          </w:p>
        </w:tc>
        <w:tc>
          <w:tcPr>
            <w:tcW w:w="22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-36,495,080.75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-245,795.37</w:t>
            </w:r>
          </w:p>
        </w:tc>
      </w:tr>
      <w:tr>
        <w:trPr>
          <w:trHeight w:val="326"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3" w:right="0"/>
              <w:jc w:val="left"/>
              <w:rPr>
                <w:rFonts w:ascii="Times New Roman" w:hAnsi="Times New Roman" w:cs="Times New Roman" w:eastAsia="Times New Roman" w:hint="default"/>
                <w:sz w:val="21"/>
                <w:szCs w:val="21"/>
              </w:rPr>
            </w:pPr>
            <w:r>
              <w:rPr>
                <w:rFonts w:ascii="Times New Roman"/>
                <w:sz w:val="21"/>
              </w:rPr>
              <w:t>-123,691,535.37</w:t>
            </w:r>
          </w:p>
        </w:tc>
        <w:tc>
          <w:tcPr>
            <w:tcW w:w="22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-21,882,417.81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1,317,087.82</w:t>
            </w:r>
          </w:p>
        </w:tc>
      </w:tr>
      <w:tr>
        <w:trPr>
          <w:trHeight w:val="328"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94" w:right="0"/>
              <w:jc w:val="left"/>
              <w:rPr>
                <w:rFonts w:ascii="Times New Roman" w:hAnsi="Times New Roman" w:cs="Times New Roman" w:eastAsia="Times New Roman" w:hint="default"/>
                <w:sz w:val="21"/>
                <w:szCs w:val="21"/>
              </w:rPr>
            </w:pPr>
            <w:r>
              <w:rPr>
                <w:rFonts w:ascii="Times New Roman"/>
                <w:sz w:val="21"/>
              </w:rPr>
              <w:t>622,405,274.48</w:t>
            </w:r>
          </w:p>
        </w:tc>
        <w:tc>
          <w:tcPr>
            <w:tcW w:w="22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103,872,271.29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116,998,005.65</w:t>
            </w: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08"/>
        <w:gridCol w:w="1790"/>
        <w:gridCol w:w="1792"/>
        <w:gridCol w:w="728"/>
        <w:gridCol w:w="1792"/>
        <w:gridCol w:w="1790"/>
      </w:tblGrid>
      <w:tr>
        <w:trPr>
          <w:trHeight w:val="328" w:hRule="exact"/>
        </w:trPr>
        <w:tc>
          <w:tcPr>
            <w:tcW w:w="1408" w:type="dxa"/>
            <w:vMerge w:val="restart"/>
            <w:tcBorders>
              <w:top w:val="single" w:sz="6" w:space="0" w:color="000000"/>
              <w:left w:val="single" w:sz="6" w:space="0" w:color="000000"/>
              <w:right w:val="single" w:sz="6" w:space="0" w:color="000000"/>
            </w:tcBorders>
          </w:tcPr>
          <w:p>
            <w:pPr>
              <w:pStyle w:val="TableParagraph"/>
              <w:spacing w:line="273" w:lineRule="auto" w:before="134"/>
              <w:ind w:left="591" w:right="169" w:hanging="420"/>
              <w:jc w:val="left"/>
              <w:rPr>
                <w:rFonts w:ascii="宋体" w:hAnsi="宋体" w:cs="宋体" w:eastAsia="宋体" w:hint="default"/>
                <w:sz w:val="21"/>
                <w:szCs w:val="21"/>
              </w:rPr>
            </w:pPr>
            <w:r>
              <w:rPr>
                <w:rFonts w:ascii="宋体" w:hAnsi="宋体" w:cs="宋体" w:eastAsia="宋体" w:hint="default"/>
                <w:sz w:val="21"/>
                <w:szCs w:val="21"/>
              </w:rPr>
              <w:t>主要会计数 据</w:t>
            </w:r>
          </w:p>
        </w:tc>
        <w:tc>
          <w:tcPr>
            <w:tcW w:w="179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5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79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28" w:type="dxa"/>
            <w:vMerge w:val="restart"/>
            <w:tcBorders>
              <w:top w:val="single" w:sz="6" w:space="0" w:color="000000"/>
              <w:left w:val="single" w:sz="6" w:space="0" w:color="000000"/>
              <w:right w:val="single" w:sz="6" w:space="0" w:color="000000"/>
            </w:tcBorders>
          </w:tcPr>
          <w:p>
            <w:pPr>
              <w:pStyle w:val="TableParagraph"/>
              <w:spacing w:line="261" w:lineRule="exact"/>
              <w:ind w:left="42" w:right="0"/>
              <w:jc w:val="left"/>
              <w:rPr>
                <w:rFonts w:ascii="宋体" w:hAnsi="宋体" w:cs="宋体" w:eastAsia="宋体" w:hint="default"/>
                <w:sz w:val="21"/>
                <w:szCs w:val="21"/>
              </w:rPr>
            </w:pPr>
            <w:r>
              <w:rPr>
                <w:rFonts w:ascii="宋体" w:hAnsi="宋体" w:cs="宋体" w:eastAsia="宋体" w:hint="default"/>
                <w:sz w:val="21"/>
                <w:szCs w:val="21"/>
              </w:rPr>
              <w:t>本年比</w:t>
            </w:r>
          </w:p>
          <w:p>
            <w:pPr>
              <w:pStyle w:val="TableParagraph"/>
              <w:spacing w:line="273" w:lineRule="auto" w:before="37"/>
              <w:ind w:left="-5" w:right="39" w:firstLine="46"/>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 减（</w:t>
            </w:r>
            <w:r>
              <w:rPr>
                <w:rFonts w:ascii="Times New Roman" w:hAnsi="Times New Roman" w:cs="Times New Roman" w:eastAsia="Times New Roman" w:hint="default"/>
                <w:sz w:val="21"/>
                <w:szCs w:val="21"/>
              </w:rPr>
              <w:t>%</w:t>
            </w:r>
          </w:p>
        </w:tc>
        <w:tc>
          <w:tcPr>
            <w:tcW w:w="3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624" w:hRule="exact"/>
        </w:trPr>
        <w:tc>
          <w:tcPr>
            <w:tcW w:w="1408" w:type="dxa"/>
            <w:vMerge/>
            <w:tcBorders>
              <w:left w:val="single" w:sz="6" w:space="0" w:color="000000"/>
              <w:bottom w:val="single" w:sz="6" w:space="0" w:color="000000"/>
              <w:right w:val="single" w:sz="6" w:space="0" w:color="000000"/>
            </w:tcBorders>
          </w:tcPr>
          <w:p>
            <w:pPr/>
          </w:p>
        </w:tc>
        <w:tc>
          <w:tcPr>
            <w:tcW w:w="1790" w:type="dxa"/>
            <w:vMerge/>
            <w:tcBorders>
              <w:left w:val="single" w:sz="6" w:space="0" w:color="000000"/>
              <w:bottom w:val="single" w:sz="6" w:space="0" w:color="000000"/>
              <w:right w:val="single" w:sz="6" w:space="0" w:color="000000"/>
            </w:tcBorders>
          </w:tcPr>
          <w:p>
            <w:pPr/>
          </w:p>
        </w:tc>
        <w:tc>
          <w:tcPr>
            <w:tcW w:w="1792" w:type="dxa"/>
            <w:vMerge/>
            <w:tcBorders>
              <w:left w:val="single" w:sz="6" w:space="0" w:color="000000"/>
              <w:bottom w:val="single" w:sz="6" w:space="0" w:color="000000"/>
              <w:right w:val="single" w:sz="6" w:space="0" w:color="000000"/>
            </w:tcBorders>
          </w:tcPr>
          <w:p>
            <w:pPr/>
          </w:p>
        </w:tc>
        <w:tc>
          <w:tcPr>
            <w:tcW w:w="728" w:type="dxa"/>
            <w:vMerge/>
            <w:tcBorders>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34"/>
              <w:ind w:left="572" w:right="0"/>
              <w:jc w:val="left"/>
              <w:rPr>
                <w:rFonts w:ascii="宋体" w:hAnsi="宋体" w:cs="宋体" w:eastAsia="宋体" w:hint="default"/>
                <w:sz w:val="21"/>
                <w:szCs w:val="21"/>
              </w:rPr>
            </w:pPr>
            <w:r>
              <w:rPr>
                <w:rFonts w:ascii="宋体" w:hAnsi="宋体" w:cs="宋体" w:eastAsia="宋体" w:hint="default"/>
                <w:sz w:val="21"/>
                <w:szCs w:val="21"/>
              </w:rPr>
              <w:t>调整后</w:t>
            </w:r>
          </w:p>
          <w:p>
            <w:pPr>
              <w:pStyle w:val="TableParagraph"/>
              <w:spacing w:line="212"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573"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326" w:hRule="exact"/>
        </w:trPr>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6,688,298,540.05</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8,140,036,586.15</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
              <w:jc w:val="right"/>
              <w:rPr>
                <w:rFonts w:ascii="Times New Roman" w:hAnsi="Times New Roman" w:cs="Times New Roman" w:eastAsia="Times New Roman" w:hint="default"/>
                <w:sz w:val="21"/>
                <w:szCs w:val="21"/>
              </w:rPr>
            </w:pPr>
            <w:r>
              <w:rPr>
                <w:rFonts w:ascii="Times New Roman"/>
                <w:spacing w:val="-1"/>
                <w:sz w:val="21"/>
              </w:rPr>
              <w:t>-17.83</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6,379,362,378.87</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6,379,362,378.87</w:t>
            </w:r>
          </w:p>
        </w:tc>
      </w:tr>
      <w:tr>
        <w:trPr>
          <w:trHeight w:val="328" w:hRule="exact"/>
        </w:trPr>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1,390,549,990.43</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2,137,125,057.17</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
              <w:jc w:val="right"/>
              <w:rPr>
                <w:rFonts w:ascii="Times New Roman" w:hAnsi="Times New Roman" w:cs="Times New Roman" w:eastAsia="Times New Roman" w:hint="default"/>
                <w:sz w:val="21"/>
                <w:szCs w:val="21"/>
              </w:rPr>
            </w:pPr>
            <w:r>
              <w:rPr>
                <w:rFonts w:ascii="Times New Roman"/>
                <w:spacing w:val="-1"/>
                <w:sz w:val="21"/>
              </w:rPr>
              <w:t>-34.93</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1,584,861,005.13</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1,576,736,006.31</w:t>
            </w:r>
          </w:p>
        </w:tc>
      </w:tr>
      <w:tr>
        <w:trPr>
          <w:trHeight w:val="326" w:hRule="exact"/>
        </w:trPr>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1,874,112,529.57</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2,213,178,530.84</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
              <w:jc w:val="right"/>
              <w:rPr>
                <w:rFonts w:ascii="Times New Roman" w:hAnsi="Times New Roman" w:cs="Times New Roman" w:eastAsia="Times New Roman" w:hint="default"/>
                <w:sz w:val="21"/>
                <w:szCs w:val="21"/>
              </w:rPr>
            </w:pPr>
            <w:r>
              <w:rPr>
                <w:rFonts w:ascii="Times New Roman"/>
                <w:spacing w:val="-1"/>
                <w:sz w:val="21"/>
              </w:rPr>
              <w:t>-15.32</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1,613,038,322.65</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1,604,913,323.83</w:t>
            </w:r>
          </w:p>
        </w:tc>
      </w:tr>
      <w:tr>
        <w:trPr>
          <w:trHeight w:val="952" w:hRule="exact"/>
        </w:trPr>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归属于上市</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3" w:lineRule="auto" w:before="37"/>
              <w:ind w:left="100" w:right="66"/>
              <w:jc w:val="left"/>
              <w:rPr>
                <w:rFonts w:ascii="宋体" w:hAnsi="宋体" w:cs="宋体" w:eastAsia="宋体" w:hint="default"/>
                <w:sz w:val="21"/>
                <w:szCs w:val="21"/>
              </w:rPr>
            </w:pPr>
            <w:r>
              <w:rPr>
                <w:rFonts w:ascii="宋体" w:hAnsi="宋体" w:cs="宋体" w:eastAsia="宋体" w:hint="default"/>
                <w:spacing w:val="27"/>
                <w:sz w:val="21"/>
                <w:szCs w:val="21"/>
              </w:rPr>
              <w:t>公司股东的</w:t>
            </w:r>
            <w:r>
              <w:rPr>
                <w:rFonts w:ascii="宋体" w:hAnsi="宋体" w:cs="宋体" w:eastAsia="宋体" w:hint="default"/>
                <w:spacing w:val="-71"/>
                <w:sz w:val="21"/>
                <w:szCs w:val="21"/>
              </w:rPr>
              <w:t> </w:t>
            </w:r>
            <w:r>
              <w:rPr>
                <w:rFonts w:ascii="宋体" w:hAnsi="宋体" w:cs="宋体" w:eastAsia="宋体" w:hint="default"/>
                <w:sz w:val="21"/>
                <w:szCs w:val="21"/>
              </w:rPr>
              <w:t>净利润</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1,407,209,199.20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1,559,964,145.58</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w w:val="95"/>
                <w:sz w:val="21"/>
              </w:rPr>
              <w:t>-9.79</w:t>
            </w:r>
            <w:r>
              <w:rPr>
                <w:rFonts w:ascii="Times New Roman"/>
                <w:sz w:val="21"/>
              </w:rPr>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1,158,295,254.98</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1,150,170,256.16</w:t>
            </w:r>
          </w:p>
        </w:tc>
      </w:tr>
      <w:tr>
        <w:trPr>
          <w:trHeight w:val="640" w:hRule="exact"/>
        </w:trPr>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归属于上市</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7"/>
                <w:sz w:val="21"/>
                <w:szCs w:val="21"/>
              </w:rPr>
              <w:t>公司股东的</w:t>
            </w:r>
            <w:r>
              <w:rPr>
                <w:rFonts w:ascii="宋体" w:hAnsi="宋体" w:cs="宋体" w:eastAsia="宋体" w:hint="default"/>
                <w:spacing w:val="-71"/>
                <w:sz w:val="21"/>
                <w:szCs w:val="21"/>
              </w:rPr>
              <w:t> </w:t>
            </w:r>
            <w:r>
              <w:rPr>
                <w:rFonts w:ascii="宋体" w:hAnsi="宋体" w:cs="宋体" w:eastAsia="宋体" w:hint="default"/>
                <w:sz w:val="21"/>
                <w:szCs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784,803,924.72</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1,456,091,874.29</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pacing w:val="-1"/>
                <w:sz w:val="21"/>
              </w:rPr>
              <w:t>-46.10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1,041,297,249.33</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1,033,172,250.51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060" w:bottom="1180" w:left="1660" w:right="7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08"/>
        <w:gridCol w:w="1790"/>
        <w:gridCol w:w="1792"/>
        <w:gridCol w:w="728"/>
        <w:gridCol w:w="1792"/>
        <w:gridCol w:w="1790"/>
      </w:tblGrid>
      <w:tr>
        <w:trPr>
          <w:trHeight w:val="952" w:hRule="exact"/>
        </w:trPr>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扣除非经常</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3" w:lineRule="auto" w:before="37"/>
              <w:ind w:left="100" w:right="66"/>
              <w:jc w:val="left"/>
              <w:rPr>
                <w:rFonts w:ascii="宋体" w:hAnsi="宋体" w:cs="宋体" w:eastAsia="宋体" w:hint="default"/>
                <w:sz w:val="21"/>
                <w:szCs w:val="21"/>
              </w:rPr>
            </w:pPr>
            <w:r>
              <w:rPr>
                <w:rFonts w:ascii="宋体" w:hAnsi="宋体" w:cs="宋体" w:eastAsia="宋体" w:hint="default"/>
                <w:spacing w:val="27"/>
                <w:sz w:val="21"/>
                <w:szCs w:val="21"/>
              </w:rPr>
              <w:t>性损益的净</w:t>
            </w:r>
            <w:r>
              <w:rPr>
                <w:rFonts w:ascii="宋体" w:hAnsi="宋体" w:cs="宋体" w:eastAsia="宋体" w:hint="default"/>
                <w:spacing w:val="-71"/>
                <w:sz w:val="21"/>
                <w:szCs w:val="21"/>
              </w:rPr>
              <w:t> </w:t>
            </w:r>
            <w:r>
              <w:rPr>
                <w:rFonts w:ascii="宋体" w:hAnsi="宋体" w:cs="宋体" w:eastAsia="宋体" w:hint="default"/>
                <w:sz w:val="21"/>
                <w:szCs w:val="21"/>
              </w:rPr>
              <w:t>利润</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40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经营活动产</w:t>
            </w:r>
            <w:r>
              <w:rPr>
                <w:rFonts w:ascii="宋体" w:hAnsi="宋体" w:cs="宋体" w:eastAsia="宋体" w:hint="default"/>
                <w:spacing w:val="-71"/>
                <w:sz w:val="21"/>
                <w:szCs w:val="21"/>
              </w:rPr>
              <w:t> </w:t>
            </w:r>
            <w:r>
              <w:rPr>
                <w:rFonts w:ascii="宋体" w:hAnsi="宋体" w:cs="宋体" w:eastAsia="宋体" w:hint="default"/>
                <w:sz w:val="21"/>
                <w:szCs w:val="21"/>
              </w:rPr>
            </w:r>
          </w:p>
        </w:tc>
        <w:tc>
          <w:tcPr>
            <w:tcW w:w="1790" w:type="dxa"/>
            <w:tcBorders>
              <w:top w:val="single" w:sz="6" w:space="0" w:color="000000"/>
              <w:left w:val="single" w:sz="6" w:space="0" w:color="000000"/>
              <w:bottom w:val="nil" w:sz="6" w:space="0" w:color="auto"/>
              <w:right w:val="single" w:sz="6" w:space="0" w:color="000000"/>
            </w:tcBorders>
          </w:tcPr>
          <w:p>
            <w:pPr/>
          </w:p>
        </w:tc>
        <w:tc>
          <w:tcPr>
            <w:tcW w:w="1792" w:type="dxa"/>
            <w:tcBorders>
              <w:top w:val="single" w:sz="6" w:space="0" w:color="000000"/>
              <w:left w:val="single" w:sz="6" w:space="0" w:color="000000"/>
              <w:bottom w:val="nil" w:sz="6" w:space="0" w:color="auto"/>
              <w:right w:val="single" w:sz="6" w:space="0" w:color="000000"/>
            </w:tcBorders>
          </w:tcPr>
          <w:p>
            <w:pPr/>
          </w:p>
        </w:tc>
        <w:tc>
          <w:tcPr>
            <w:tcW w:w="728" w:type="dxa"/>
            <w:tcBorders>
              <w:top w:val="single" w:sz="6" w:space="0" w:color="000000"/>
              <w:left w:val="single" w:sz="6" w:space="0" w:color="000000"/>
              <w:bottom w:val="nil" w:sz="6" w:space="0" w:color="auto"/>
              <w:right w:val="single" w:sz="6" w:space="0" w:color="000000"/>
            </w:tcBorders>
          </w:tcPr>
          <w:p>
            <w:pPr/>
          </w:p>
        </w:tc>
        <w:tc>
          <w:tcPr>
            <w:tcW w:w="1792" w:type="dxa"/>
            <w:tcBorders>
              <w:top w:val="single" w:sz="6" w:space="0" w:color="000000"/>
              <w:left w:val="single" w:sz="6" w:space="0" w:color="000000"/>
              <w:bottom w:val="nil" w:sz="6" w:space="0" w:color="auto"/>
              <w:right w:val="single" w:sz="6" w:space="0" w:color="000000"/>
            </w:tcBorders>
          </w:tcPr>
          <w:p>
            <w:pPr/>
          </w:p>
        </w:tc>
        <w:tc>
          <w:tcPr>
            <w:tcW w:w="1790"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40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生的现金流</w:t>
            </w:r>
            <w:r>
              <w:rPr>
                <w:rFonts w:ascii="宋体" w:hAnsi="宋体" w:cs="宋体" w:eastAsia="宋体" w:hint="default"/>
                <w:spacing w:val="-71"/>
                <w:sz w:val="21"/>
                <w:szCs w:val="21"/>
              </w:rPr>
              <w:t> </w:t>
            </w:r>
            <w:r>
              <w:rPr>
                <w:rFonts w:ascii="宋体" w:hAnsi="宋体" w:cs="宋体" w:eastAsia="宋体" w:hint="default"/>
                <w:sz w:val="21"/>
                <w:szCs w:val="21"/>
              </w:rPr>
            </w:r>
          </w:p>
        </w:tc>
        <w:tc>
          <w:tcPr>
            <w:tcW w:w="179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34" w:right="0"/>
              <w:jc w:val="center"/>
              <w:rPr>
                <w:rFonts w:ascii="Times New Roman" w:hAnsi="Times New Roman" w:cs="Times New Roman" w:eastAsia="Times New Roman" w:hint="default"/>
                <w:sz w:val="21"/>
                <w:szCs w:val="21"/>
              </w:rPr>
            </w:pPr>
            <w:r>
              <w:rPr>
                <w:rFonts w:ascii="Times New Roman"/>
                <w:sz w:val="21"/>
              </w:rPr>
              <w:t>-2,549,703,745.08</w:t>
            </w:r>
          </w:p>
        </w:tc>
        <w:tc>
          <w:tcPr>
            <w:tcW w:w="179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29" w:right="0"/>
              <w:jc w:val="center"/>
              <w:rPr>
                <w:rFonts w:ascii="Times New Roman" w:hAnsi="Times New Roman" w:cs="Times New Roman" w:eastAsia="Times New Roman" w:hint="default"/>
                <w:sz w:val="21"/>
                <w:szCs w:val="21"/>
              </w:rPr>
            </w:pPr>
            <w:r>
              <w:rPr>
                <w:rFonts w:ascii="Times New Roman"/>
                <w:sz w:val="21"/>
              </w:rPr>
              <w:t>-2,405,481,935.89</w:t>
            </w:r>
          </w:p>
        </w:tc>
        <w:tc>
          <w:tcPr>
            <w:tcW w:w="72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z w:val="21"/>
                <w:szCs w:val="21"/>
              </w:rPr>
              <w:t>不适用</w:t>
            </w:r>
          </w:p>
        </w:tc>
        <w:tc>
          <w:tcPr>
            <w:tcW w:w="179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2,519,034,558.59</w:t>
            </w:r>
          </w:p>
        </w:tc>
        <w:tc>
          <w:tcPr>
            <w:tcW w:w="179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2,519,034,558.59</w:t>
            </w:r>
          </w:p>
        </w:tc>
      </w:tr>
      <w:tr>
        <w:trPr>
          <w:trHeight w:val="314" w:hRule="exact"/>
        </w:trPr>
        <w:tc>
          <w:tcPr>
            <w:tcW w:w="140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790" w:type="dxa"/>
            <w:tcBorders>
              <w:top w:val="nil" w:sz="6" w:space="0" w:color="auto"/>
              <w:left w:val="single" w:sz="6" w:space="0" w:color="000000"/>
              <w:bottom w:val="single" w:sz="6" w:space="0" w:color="000000"/>
              <w:right w:val="single" w:sz="6" w:space="0" w:color="000000"/>
            </w:tcBorders>
          </w:tcPr>
          <w:p>
            <w:pPr/>
          </w:p>
        </w:tc>
        <w:tc>
          <w:tcPr>
            <w:tcW w:w="1792" w:type="dxa"/>
            <w:tcBorders>
              <w:top w:val="nil" w:sz="6" w:space="0" w:color="auto"/>
              <w:left w:val="single" w:sz="6" w:space="0" w:color="000000"/>
              <w:bottom w:val="single" w:sz="6" w:space="0" w:color="000000"/>
              <w:right w:val="single" w:sz="6" w:space="0" w:color="000000"/>
            </w:tcBorders>
          </w:tcPr>
          <w:p>
            <w:pPr/>
          </w:p>
        </w:tc>
        <w:tc>
          <w:tcPr>
            <w:tcW w:w="728" w:type="dxa"/>
            <w:tcBorders>
              <w:top w:val="nil" w:sz="6" w:space="0" w:color="auto"/>
              <w:left w:val="single" w:sz="6" w:space="0" w:color="000000"/>
              <w:bottom w:val="single" w:sz="6" w:space="0" w:color="000000"/>
              <w:right w:val="single" w:sz="6" w:space="0" w:color="000000"/>
            </w:tcBorders>
          </w:tcPr>
          <w:p>
            <w:pPr/>
          </w:p>
        </w:tc>
        <w:tc>
          <w:tcPr>
            <w:tcW w:w="1792" w:type="dxa"/>
            <w:tcBorders>
              <w:top w:val="nil" w:sz="6" w:space="0" w:color="auto"/>
              <w:left w:val="single" w:sz="6" w:space="0" w:color="000000"/>
              <w:bottom w:val="single" w:sz="6" w:space="0" w:color="000000"/>
              <w:right w:val="single" w:sz="6" w:space="0" w:color="000000"/>
            </w:tcBorders>
          </w:tcPr>
          <w:p>
            <w:pPr/>
          </w:p>
        </w:tc>
        <w:tc>
          <w:tcPr>
            <w:tcW w:w="1790"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1408" w:type="dxa"/>
            <w:vMerge w:val="restart"/>
            <w:tcBorders>
              <w:top w:val="single" w:sz="6" w:space="0" w:color="000000"/>
              <w:left w:val="single" w:sz="6" w:space="0" w:color="000000"/>
              <w:right w:val="single" w:sz="6" w:space="0" w:color="000000"/>
            </w:tcBorders>
          </w:tcPr>
          <w:p>
            <w:pPr/>
          </w:p>
        </w:tc>
        <w:tc>
          <w:tcPr>
            <w:tcW w:w="1790" w:type="dxa"/>
            <w:tcBorders>
              <w:top w:val="single" w:sz="6" w:space="0" w:color="000000"/>
              <w:left w:val="single" w:sz="6" w:space="0" w:color="000000"/>
              <w:bottom w:val="nil" w:sz="6" w:space="0" w:color="auto"/>
              <w:right w:val="single" w:sz="6" w:space="0" w:color="000000"/>
            </w:tcBorders>
          </w:tcPr>
          <w:p>
            <w:pPr/>
          </w:p>
        </w:tc>
        <w:tc>
          <w:tcPr>
            <w:tcW w:w="1792" w:type="dxa"/>
            <w:tcBorders>
              <w:top w:val="single" w:sz="6" w:space="0" w:color="000000"/>
              <w:left w:val="single" w:sz="6" w:space="0" w:color="000000"/>
              <w:bottom w:val="nil" w:sz="6" w:space="0" w:color="auto"/>
              <w:right w:val="single" w:sz="6" w:space="0" w:color="000000"/>
            </w:tcBorders>
          </w:tcPr>
          <w:p>
            <w:pPr/>
          </w:p>
        </w:tc>
        <w:tc>
          <w:tcPr>
            <w:tcW w:w="72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41"/>
              <w:jc w:val="right"/>
              <w:rPr>
                <w:rFonts w:ascii="宋体" w:hAnsi="宋体" w:cs="宋体" w:eastAsia="宋体" w:hint="default"/>
                <w:sz w:val="21"/>
                <w:szCs w:val="21"/>
              </w:rPr>
            </w:pPr>
            <w:r>
              <w:rPr>
                <w:rFonts w:ascii="宋体" w:hAnsi="宋体" w:cs="宋体" w:eastAsia="宋体" w:hint="default"/>
                <w:sz w:val="21"/>
                <w:szCs w:val="21"/>
              </w:rPr>
              <w:t>本年末</w:t>
            </w:r>
          </w:p>
        </w:tc>
        <w:tc>
          <w:tcPr>
            <w:tcW w:w="3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616" w:hRule="exact"/>
        </w:trPr>
        <w:tc>
          <w:tcPr>
            <w:tcW w:w="1408" w:type="dxa"/>
            <w:vMerge/>
            <w:tcBorders>
              <w:left w:val="single" w:sz="6" w:space="0" w:color="000000"/>
              <w:right w:val="single" w:sz="6" w:space="0" w:color="000000"/>
            </w:tcBorders>
          </w:tcPr>
          <w:p>
            <w:pPr/>
          </w:p>
        </w:tc>
        <w:tc>
          <w:tcPr>
            <w:tcW w:w="1790"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792"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728"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42" w:right="0"/>
              <w:jc w:val="left"/>
              <w:rPr>
                <w:rFonts w:ascii="宋体" w:hAnsi="宋体" w:cs="宋体" w:eastAsia="宋体" w:hint="default"/>
                <w:sz w:val="21"/>
                <w:szCs w:val="21"/>
              </w:rPr>
            </w:pPr>
            <w:r>
              <w:rPr>
                <w:rFonts w:ascii="宋体" w:hAnsi="宋体" w:cs="宋体" w:eastAsia="宋体" w:hint="default"/>
                <w:sz w:val="21"/>
                <w:szCs w:val="21"/>
              </w:rPr>
              <w:t>比上年</w:t>
            </w:r>
          </w:p>
          <w:p>
            <w:pPr>
              <w:pStyle w:val="TableParagraph"/>
              <w:spacing w:line="240" w:lineRule="auto" w:before="37"/>
              <w:ind w:left="42"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79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7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79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320" w:hRule="exact"/>
        </w:trPr>
        <w:tc>
          <w:tcPr>
            <w:tcW w:w="1408" w:type="dxa"/>
            <w:vMerge/>
            <w:tcBorders>
              <w:left w:val="single" w:sz="6" w:space="0" w:color="000000"/>
              <w:bottom w:val="single" w:sz="6" w:space="0" w:color="000000"/>
              <w:right w:val="single" w:sz="6" w:space="0" w:color="000000"/>
            </w:tcBorders>
          </w:tcPr>
          <w:p>
            <w:pPr/>
          </w:p>
        </w:tc>
        <w:tc>
          <w:tcPr>
            <w:tcW w:w="1790" w:type="dxa"/>
            <w:tcBorders>
              <w:top w:val="nil" w:sz="6" w:space="0" w:color="auto"/>
              <w:left w:val="single" w:sz="6" w:space="0" w:color="000000"/>
              <w:bottom w:val="single" w:sz="6" w:space="0" w:color="000000"/>
              <w:right w:val="single" w:sz="6" w:space="0" w:color="000000"/>
            </w:tcBorders>
          </w:tcPr>
          <w:p>
            <w:pPr/>
          </w:p>
        </w:tc>
        <w:tc>
          <w:tcPr>
            <w:tcW w:w="1792" w:type="dxa"/>
            <w:tcBorders>
              <w:top w:val="nil" w:sz="6" w:space="0" w:color="auto"/>
              <w:left w:val="single" w:sz="6" w:space="0" w:color="000000"/>
              <w:bottom w:val="single" w:sz="6" w:space="0" w:color="000000"/>
              <w:right w:val="single" w:sz="6" w:space="0" w:color="000000"/>
            </w:tcBorders>
          </w:tcPr>
          <w:p>
            <w:pPr/>
          </w:p>
        </w:tc>
        <w:tc>
          <w:tcPr>
            <w:tcW w:w="728"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right="58"/>
              <w:jc w:val="righ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92" w:type="dxa"/>
            <w:vMerge/>
            <w:tcBorders>
              <w:left w:val="single" w:sz="6" w:space="0" w:color="000000"/>
              <w:bottom w:val="single" w:sz="6" w:space="0" w:color="000000"/>
              <w:right w:val="single" w:sz="6" w:space="0" w:color="000000"/>
            </w:tcBorders>
          </w:tcPr>
          <w:p>
            <w:pPr/>
          </w:p>
        </w:tc>
        <w:tc>
          <w:tcPr>
            <w:tcW w:w="1790" w:type="dxa"/>
            <w:vMerge/>
            <w:tcBorders>
              <w:left w:val="single" w:sz="6" w:space="0" w:color="000000"/>
              <w:bottom w:val="single" w:sz="6" w:space="0" w:color="000000"/>
              <w:right w:val="single" w:sz="6" w:space="0" w:color="000000"/>
            </w:tcBorders>
          </w:tcPr>
          <w:p>
            <w:pPr/>
          </w:p>
        </w:tc>
      </w:tr>
      <w:tr>
        <w:trPr>
          <w:trHeight w:val="326" w:hRule="exact"/>
        </w:trPr>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35,307,862,599.20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28,453,106,034.22</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
              <w:jc w:val="right"/>
              <w:rPr>
                <w:rFonts w:ascii="Times New Roman" w:hAnsi="Times New Roman" w:cs="Times New Roman" w:eastAsia="Times New Roman" w:hint="default"/>
                <w:sz w:val="21"/>
                <w:szCs w:val="21"/>
              </w:rPr>
            </w:pPr>
            <w:r>
              <w:rPr>
                <w:rFonts w:ascii="Times New Roman"/>
                <w:spacing w:val="-1"/>
                <w:sz w:val="21"/>
              </w:rPr>
              <w:t>24.09</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22,047,699,383.84</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21,945,320,909.67</w:t>
            </w:r>
          </w:p>
        </w:tc>
      </w:tr>
      <w:tr>
        <w:trPr>
          <w:trHeight w:val="328" w:hRule="exact"/>
        </w:trPr>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23,956,326,432.48</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19,473,790,825.41</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
              <w:jc w:val="right"/>
              <w:rPr>
                <w:rFonts w:ascii="Times New Roman" w:hAnsi="Times New Roman" w:cs="Times New Roman" w:eastAsia="Times New Roman" w:hint="default"/>
                <w:sz w:val="21"/>
                <w:szCs w:val="21"/>
              </w:rPr>
            </w:pPr>
            <w:r>
              <w:rPr>
                <w:rFonts w:ascii="Times New Roman"/>
                <w:spacing w:val="-1"/>
                <w:sz w:val="21"/>
              </w:rPr>
              <w:t>23.02</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15,255,917,794.39</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15,255,917,794.39</w:t>
            </w:r>
          </w:p>
        </w:tc>
      </w:tr>
      <w:tr>
        <w:trPr>
          <w:trHeight w:val="319" w:hRule="exact"/>
        </w:trPr>
        <w:tc>
          <w:tcPr>
            <w:tcW w:w="140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归属于上市</w:t>
            </w:r>
            <w:r>
              <w:rPr>
                <w:rFonts w:ascii="宋体" w:hAnsi="宋体" w:cs="宋体" w:eastAsia="宋体" w:hint="default"/>
                <w:spacing w:val="-71"/>
                <w:sz w:val="21"/>
                <w:szCs w:val="21"/>
              </w:rPr>
              <w:t> </w:t>
            </w:r>
            <w:r>
              <w:rPr>
                <w:rFonts w:ascii="宋体" w:hAnsi="宋体" w:cs="宋体" w:eastAsia="宋体" w:hint="default"/>
                <w:sz w:val="21"/>
                <w:szCs w:val="21"/>
              </w:rPr>
            </w:r>
          </w:p>
        </w:tc>
        <w:tc>
          <w:tcPr>
            <w:tcW w:w="1790" w:type="dxa"/>
            <w:tcBorders>
              <w:top w:val="single" w:sz="6" w:space="0" w:color="000000"/>
              <w:left w:val="single" w:sz="6" w:space="0" w:color="000000"/>
              <w:bottom w:val="nil" w:sz="6" w:space="0" w:color="auto"/>
              <w:right w:val="single" w:sz="6" w:space="0" w:color="000000"/>
            </w:tcBorders>
          </w:tcPr>
          <w:p>
            <w:pPr/>
          </w:p>
        </w:tc>
        <w:tc>
          <w:tcPr>
            <w:tcW w:w="1792" w:type="dxa"/>
            <w:tcBorders>
              <w:top w:val="single" w:sz="6" w:space="0" w:color="000000"/>
              <w:left w:val="single" w:sz="6" w:space="0" w:color="000000"/>
              <w:bottom w:val="nil" w:sz="6" w:space="0" w:color="auto"/>
              <w:right w:val="single" w:sz="6" w:space="0" w:color="000000"/>
            </w:tcBorders>
          </w:tcPr>
          <w:p>
            <w:pPr/>
          </w:p>
        </w:tc>
        <w:tc>
          <w:tcPr>
            <w:tcW w:w="728" w:type="dxa"/>
            <w:tcBorders>
              <w:top w:val="single" w:sz="6" w:space="0" w:color="000000"/>
              <w:left w:val="single" w:sz="6" w:space="0" w:color="000000"/>
              <w:bottom w:val="nil" w:sz="6" w:space="0" w:color="auto"/>
              <w:right w:val="single" w:sz="6" w:space="0" w:color="000000"/>
            </w:tcBorders>
          </w:tcPr>
          <w:p>
            <w:pPr/>
          </w:p>
        </w:tc>
        <w:tc>
          <w:tcPr>
            <w:tcW w:w="1792" w:type="dxa"/>
            <w:tcBorders>
              <w:top w:val="single" w:sz="6" w:space="0" w:color="000000"/>
              <w:left w:val="single" w:sz="6" w:space="0" w:color="000000"/>
              <w:bottom w:val="nil" w:sz="6" w:space="0" w:color="auto"/>
              <w:right w:val="single" w:sz="6" w:space="0" w:color="000000"/>
            </w:tcBorders>
          </w:tcPr>
          <w:p>
            <w:pPr/>
          </w:p>
        </w:tc>
        <w:tc>
          <w:tcPr>
            <w:tcW w:w="1790"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40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公司股东的</w:t>
            </w:r>
            <w:r>
              <w:rPr>
                <w:rFonts w:ascii="宋体" w:hAnsi="宋体" w:cs="宋体" w:eastAsia="宋体" w:hint="default"/>
                <w:spacing w:val="-71"/>
                <w:sz w:val="21"/>
                <w:szCs w:val="21"/>
              </w:rPr>
              <w:t> </w:t>
            </w:r>
            <w:r>
              <w:rPr>
                <w:rFonts w:ascii="宋体" w:hAnsi="宋体" w:cs="宋体" w:eastAsia="宋体" w:hint="default"/>
                <w:sz w:val="21"/>
                <w:szCs w:val="21"/>
              </w:rPr>
            </w:r>
          </w:p>
        </w:tc>
        <w:tc>
          <w:tcPr>
            <w:tcW w:w="179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7" w:right="0"/>
              <w:jc w:val="center"/>
              <w:rPr>
                <w:rFonts w:ascii="Times New Roman" w:hAnsi="Times New Roman" w:cs="Times New Roman" w:eastAsia="Times New Roman" w:hint="default"/>
                <w:sz w:val="21"/>
                <w:szCs w:val="21"/>
              </w:rPr>
            </w:pPr>
            <w:r>
              <w:rPr>
                <w:rFonts w:ascii="Times New Roman"/>
                <w:sz w:val="21"/>
              </w:rPr>
              <w:t>9,779,750,093.39</w:t>
            </w:r>
          </w:p>
        </w:tc>
        <w:tc>
          <w:tcPr>
            <w:tcW w:w="179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1" w:right="0"/>
              <w:jc w:val="center"/>
              <w:rPr>
                <w:rFonts w:ascii="Times New Roman" w:hAnsi="Times New Roman" w:cs="Times New Roman" w:eastAsia="Times New Roman" w:hint="default"/>
                <w:sz w:val="21"/>
                <w:szCs w:val="21"/>
              </w:rPr>
            </w:pPr>
            <w:r>
              <w:rPr>
                <w:rFonts w:ascii="Times New Roman"/>
                <w:sz w:val="21"/>
              </w:rPr>
              <w:t>8,480,312,910.10</w:t>
            </w:r>
          </w:p>
        </w:tc>
        <w:tc>
          <w:tcPr>
            <w:tcW w:w="72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15.32</w:t>
            </w:r>
          </w:p>
        </w:tc>
        <w:tc>
          <w:tcPr>
            <w:tcW w:w="179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6,408,736,925.38</w:t>
            </w:r>
          </w:p>
        </w:tc>
        <w:tc>
          <w:tcPr>
            <w:tcW w:w="179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6,306,358,451.21</w:t>
            </w:r>
          </w:p>
        </w:tc>
      </w:tr>
      <w:tr>
        <w:trPr>
          <w:trHeight w:val="314" w:hRule="exact"/>
        </w:trPr>
        <w:tc>
          <w:tcPr>
            <w:tcW w:w="140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1790" w:type="dxa"/>
            <w:tcBorders>
              <w:top w:val="nil" w:sz="6" w:space="0" w:color="auto"/>
              <w:left w:val="single" w:sz="6" w:space="0" w:color="000000"/>
              <w:bottom w:val="single" w:sz="6" w:space="0" w:color="000000"/>
              <w:right w:val="single" w:sz="6" w:space="0" w:color="000000"/>
            </w:tcBorders>
          </w:tcPr>
          <w:p>
            <w:pPr/>
          </w:p>
        </w:tc>
        <w:tc>
          <w:tcPr>
            <w:tcW w:w="1792" w:type="dxa"/>
            <w:tcBorders>
              <w:top w:val="nil" w:sz="6" w:space="0" w:color="auto"/>
              <w:left w:val="single" w:sz="6" w:space="0" w:color="000000"/>
              <w:bottom w:val="single" w:sz="6" w:space="0" w:color="000000"/>
              <w:right w:val="single" w:sz="6" w:space="0" w:color="000000"/>
            </w:tcBorders>
          </w:tcPr>
          <w:p>
            <w:pPr/>
          </w:p>
        </w:tc>
        <w:tc>
          <w:tcPr>
            <w:tcW w:w="728" w:type="dxa"/>
            <w:tcBorders>
              <w:top w:val="nil" w:sz="6" w:space="0" w:color="auto"/>
              <w:left w:val="single" w:sz="6" w:space="0" w:color="000000"/>
              <w:bottom w:val="single" w:sz="6" w:space="0" w:color="000000"/>
              <w:right w:val="single" w:sz="6" w:space="0" w:color="000000"/>
            </w:tcBorders>
          </w:tcPr>
          <w:p>
            <w:pPr/>
          </w:p>
        </w:tc>
        <w:tc>
          <w:tcPr>
            <w:tcW w:w="1792" w:type="dxa"/>
            <w:tcBorders>
              <w:top w:val="nil" w:sz="6" w:space="0" w:color="auto"/>
              <w:left w:val="single" w:sz="6" w:space="0" w:color="000000"/>
              <w:bottom w:val="single" w:sz="6" w:space="0" w:color="000000"/>
              <w:right w:val="single" w:sz="6" w:space="0" w:color="000000"/>
            </w:tcBorders>
          </w:tcPr>
          <w:p>
            <w:pPr/>
          </w:p>
        </w:tc>
        <w:tc>
          <w:tcPr>
            <w:tcW w:w="1790"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7" w:right="0"/>
              <w:jc w:val="center"/>
              <w:rPr>
                <w:rFonts w:ascii="Times New Roman" w:hAnsi="Times New Roman" w:cs="Times New Roman" w:eastAsia="Times New Roman" w:hint="default"/>
                <w:sz w:val="21"/>
                <w:szCs w:val="21"/>
              </w:rPr>
            </w:pPr>
            <w:r>
              <w:rPr>
                <w:rFonts w:ascii="Times New Roman"/>
                <w:sz w:val="21"/>
              </w:rPr>
              <w:t>6,210,715,727.00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center"/>
              <w:rPr>
                <w:rFonts w:ascii="Times New Roman" w:hAnsi="Times New Roman" w:cs="Times New Roman" w:eastAsia="Times New Roman" w:hint="default"/>
                <w:sz w:val="21"/>
                <w:szCs w:val="21"/>
              </w:rPr>
            </w:pPr>
            <w:r>
              <w:rPr>
                <w:rFonts w:ascii="Times New Roman"/>
                <w:sz w:val="21"/>
              </w:rPr>
              <w:t>5,133,483,639.00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5"/>
              <w:jc w:val="right"/>
              <w:rPr>
                <w:rFonts w:ascii="Times New Roman" w:hAnsi="Times New Roman" w:cs="Times New Roman" w:eastAsia="Times New Roman" w:hint="default"/>
                <w:sz w:val="21"/>
                <w:szCs w:val="21"/>
              </w:rPr>
            </w:pPr>
            <w:r>
              <w:rPr>
                <w:rFonts w:ascii="Times New Roman"/>
                <w:spacing w:val="-1"/>
                <w:sz w:val="21"/>
              </w:rPr>
              <w:t>20.98</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3,384,402,426.00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3,384,402,426.00</w:t>
            </w:r>
          </w:p>
        </w:tc>
      </w:tr>
    </w:tbl>
    <w:p>
      <w:pPr>
        <w:spacing w:line="240" w:lineRule="auto" w:before="11"/>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2710"/>
        <w:gridCol w:w="1079"/>
        <w:gridCol w:w="1248"/>
        <w:gridCol w:w="2171"/>
        <w:gridCol w:w="1079"/>
        <w:gridCol w:w="1014"/>
      </w:tblGrid>
      <w:tr>
        <w:trPr>
          <w:trHeight w:val="328" w:hRule="exact"/>
        </w:trPr>
        <w:tc>
          <w:tcPr>
            <w:tcW w:w="2710" w:type="dxa"/>
            <w:vMerge w:val="restart"/>
            <w:tcBorders>
              <w:top w:val="single" w:sz="6" w:space="0" w:color="000000"/>
              <w:left w:val="single" w:sz="6" w:space="0" w:color="000000"/>
              <w:right w:val="single" w:sz="6" w:space="0" w:color="000000"/>
            </w:tcBorders>
          </w:tcPr>
          <w:p>
            <w:pPr>
              <w:pStyle w:val="TableParagraph"/>
              <w:spacing w:line="240" w:lineRule="auto" w:before="141"/>
              <w:ind w:left="71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079" w:type="dxa"/>
            <w:vMerge w:val="restart"/>
            <w:tcBorders>
              <w:top w:val="single" w:sz="6" w:space="0" w:color="000000"/>
              <w:left w:val="single" w:sz="6" w:space="0" w:color="000000"/>
              <w:right w:val="single" w:sz="6" w:space="0" w:color="000000"/>
            </w:tcBorders>
          </w:tcPr>
          <w:p>
            <w:pPr>
              <w:pStyle w:val="TableParagraph"/>
              <w:spacing w:line="240" w:lineRule="auto" w:before="141"/>
              <w:ind w:left="19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248" w:type="dxa"/>
            <w:vMerge w:val="restart"/>
            <w:tcBorders>
              <w:top w:val="single" w:sz="6" w:space="0" w:color="000000"/>
              <w:left w:val="single" w:sz="6" w:space="0" w:color="000000"/>
              <w:right w:val="single" w:sz="6" w:space="0" w:color="000000"/>
            </w:tcBorders>
          </w:tcPr>
          <w:p>
            <w:pPr>
              <w:pStyle w:val="TableParagraph"/>
              <w:spacing w:line="240" w:lineRule="auto" w:before="141"/>
              <w:ind w:left="2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71" w:type="dxa"/>
            <w:vMerge w:val="restart"/>
            <w:tcBorders>
              <w:top w:val="single" w:sz="6" w:space="0" w:color="000000"/>
              <w:left w:val="single" w:sz="6" w:space="0" w:color="000000"/>
              <w:right w:val="single" w:sz="6" w:space="0" w:color="000000"/>
            </w:tcBorders>
          </w:tcPr>
          <w:p>
            <w:pPr>
              <w:pStyle w:val="TableParagraph"/>
              <w:spacing w:line="240" w:lineRule="auto" w:before="141"/>
              <w:ind w:left="100" w:right="-5"/>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2710" w:type="dxa"/>
            <w:vMerge/>
            <w:tcBorders>
              <w:left w:val="single" w:sz="6" w:space="0" w:color="000000"/>
              <w:bottom w:val="single" w:sz="6" w:space="0" w:color="000000"/>
              <w:right w:val="single" w:sz="6" w:space="0" w:color="000000"/>
            </w:tcBorders>
          </w:tcPr>
          <w:p>
            <w:pPr/>
          </w:p>
        </w:tc>
        <w:tc>
          <w:tcPr>
            <w:tcW w:w="1079" w:type="dxa"/>
            <w:vMerge/>
            <w:tcBorders>
              <w:left w:val="single" w:sz="6" w:space="0" w:color="000000"/>
              <w:bottom w:val="single" w:sz="6" w:space="0" w:color="000000"/>
              <w:right w:val="single" w:sz="6" w:space="0" w:color="000000"/>
            </w:tcBorders>
          </w:tcPr>
          <w:p>
            <w:pPr/>
          </w:p>
        </w:tc>
        <w:tc>
          <w:tcPr>
            <w:tcW w:w="1248" w:type="dxa"/>
            <w:vMerge/>
            <w:tcBorders>
              <w:left w:val="single" w:sz="6" w:space="0" w:color="000000"/>
              <w:bottom w:val="single" w:sz="6" w:space="0" w:color="000000"/>
              <w:right w:val="single" w:sz="6" w:space="0" w:color="000000"/>
            </w:tcBorders>
          </w:tcPr>
          <w:p>
            <w:pPr/>
          </w:p>
        </w:tc>
        <w:tc>
          <w:tcPr>
            <w:tcW w:w="2171" w:type="dxa"/>
            <w:vMerge/>
            <w:tcBorders>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4"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32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0.23</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0.26</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-11.54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0.19</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0.34</w:t>
            </w:r>
          </w:p>
        </w:tc>
      </w:tr>
      <w:tr>
        <w:trPr>
          <w:trHeight w:val="326"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0.23</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0.26</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-11.54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0.19</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0.34</w:t>
            </w:r>
          </w:p>
        </w:tc>
      </w:tr>
      <w:tr>
        <w:trPr>
          <w:trHeight w:val="64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用最新股本计算的每股收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63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扣除非经常性损益后的基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0.13</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0.24</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-45.83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0.19</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0.34</w:t>
            </w:r>
          </w:p>
        </w:tc>
      </w:tr>
      <w:tr>
        <w:trPr>
          <w:trHeight w:val="32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宋体" w:hAnsi="宋体" w:cs="宋体" w:eastAsia="宋体" w:hint="default"/>
                <w:sz w:val="21"/>
                <w:szCs w:val="21"/>
              </w:rPr>
              <w:t>加权平均净资产收益</w:t>
            </w:r>
            <w:r>
              <w:rPr>
                <w:rFonts w:ascii="宋体" w:hAnsi="宋体" w:cs="宋体" w:eastAsia="宋体" w:hint="default"/>
                <w:spacing w:val="-98"/>
                <w:sz w:val="21"/>
                <w:szCs w:val="21"/>
              </w:rPr>
              <w:t>率</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15.44</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21.60</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9"/>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19.55</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19.72</w:t>
            </w:r>
          </w:p>
        </w:tc>
      </w:tr>
      <w:tr>
        <w:trPr>
          <w:trHeight w:val="63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扣除非经常性损益后的加</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8.61</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20.16</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11.55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个百分点</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19.78</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19.61</w:t>
            </w:r>
          </w:p>
        </w:tc>
      </w:tr>
      <w:tr>
        <w:trPr>
          <w:trHeight w:val="640"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每股经营活动产生的现金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流量净额（元／股）</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-0.41</w:t>
            </w:r>
            <w:r>
              <w:rPr>
                <w:rFonts w:ascii="Times New Roman"/>
                <w:sz w:val="21"/>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-0.47</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0.74</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0.74</w:t>
            </w:r>
          </w:p>
        </w:tc>
      </w:tr>
      <w:tr>
        <w:trPr>
          <w:trHeight w:val="326" w:hRule="exact"/>
        </w:trPr>
        <w:tc>
          <w:tcPr>
            <w:tcW w:w="2710" w:type="dxa"/>
            <w:vMerge w:val="restart"/>
            <w:tcBorders>
              <w:top w:val="single" w:sz="6" w:space="0" w:color="000000"/>
              <w:left w:val="single" w:sz="6" w:space="0" w:color="000000"/>
              <w:right w:val="single" w:sz="6" w:space="0" w:color="000000"/>
            </w:tcBorders>
          </w:tcPr>
          <w:p>
            <w:pPr/>
          </w:p>
        </w:tc>
        <w:tc>
          <w:tcPr>
            <w:tcW w:w="1079" w:type="dxa"/>
            <w:vMerge w:val="restart"/>
            <w:tcBorders>
              <w:top w:val="single" w:sz="6" w:space="0" w:color="000000"/>
              <w:left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年末</w:t>
            </w:r>
          </w:p>
        </w:tc>
        <w:tc>
          <w:tcPr>
            <w:tcW w:w="1248" w:type="dxa"/>
            <w:vMerge w:val="restart"/>
            <w:tcBorders>
              <w:top w:val="single" w:sz="6" w:space="0" w:color="000000"/>
              <w:left w:val="single" w:sz="6" w:space="0" w:color="000000"/>
              <w:right w:val="single" w:sz="6" w:space="0" w:color="000000"/>
            </w:tcBorders>
          </w:tcPr>
          <w:p>
            <w:pPr>
              <w:pStyle w:val="TableParagraph"/>
              <w:spacing w:line="240" w:lineRule="auto" w:before="141"/>
              <w:ind w:left="1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171"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8" w:hRule="exact"/>
        </w:trPr>
        <w:tc>
          <w:tcPr>
            <w:tcW w:w="2710" w:type="dxa"/>
            <w:vMerge/>
            <w:tcBorders>
              <w:left w:val="single" w:sz="6" w:space="0" w:color="000000"/>
              <w:bottom w:val="single" w:sz="6" w:space="0" w:color="000000"/>
              <w:right w:val="single" w:sz="6" w:space="0" w:color="000000"/>
            </w:tcBorders>
          </w:tcPr>
          <w:p>
            <w:pPr/>
          </w:p>
        </w:tc>
        <w:tc>
          <w:tcPr>
            <w:tcW w:w="1079" w:type="dxa"/>
            <w:vMerge/>
            <w:tcBorders>
              <w:left w:val="single" w:sz="6" w:space="0" w:color="000000"/>
              <w:bottom w:val="single" w:sz="6" w:space="0" w:color="000000"/>
              <w:right w:val="single" w:sz="6" w:space="0" w:color="000000"/>
            </w:tcBorders>
          </w:tcPr>
          <w:p>
            <w:pPr/>
          </w:p>
        </w:tc>
        <w:tc>
          <w:tcPr>
            <w:tcW w:w="1248" w:type="dxa"/>
            <w:vMerge/>
            <w:tcBorders>
              <w:left w:val="single" w:sz="6" w:space="0" w:color="000000"/>
              <w:bottom w:val="single" w:sz="6" w:space="0" w:color="000000"/>
              <w:right w:val="single" w:sz="6" w:space="0" w:color="000000"/>
            </w:tcBorders>
          </w:tcPr>
          <w:p>
            <w:pPr/>
          </w:p>
        </w:tc>
        <w:tc>
          <w:tcPr>
            <w:tcW w:w="2171" w:type="dxa"/>
            <w:vMerge/>
            <w:tcBorders>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4"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63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归属于上市公司股东的每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股净资产（元／股）</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1.65</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1.86</w:t>
            </w:r>
          </w:p>
        </w:tc>
      </w:tr>
      <w:tr>
        <w:trPr>
          <w:trHeight w:val="328" w:hRule="exact"/>
        </w:trPr>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67.85</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68.44</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69.20</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69.52</w:t>
            </w: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采用公允价值计量的项目</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170"/>
        <w:gridCol w:w="1550"/>
        <w:gridCol w:w="1860"/>
        <w:gridCol w:w="1860"/>
        <w:gridCol w:w="1860"/>
      </w:tblGrid>
      <w:tr>
        <w:trPr>
          <w:trHeight w:val="64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5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319" w:hRule="exact"/>
        </w:trPr>
        <w:tc>
          <w:tcPr>
            <w:tcW w:w="217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以公允价值计量且其</w:t>
            </w:r>
            <w:r>
              <w:rPr>
                <w:rFonts w:ascii="宋体" w:hAnsi="宋体" w:cs="宋体" w:eastAsia="宋体" w:hint="default"/>
                <w:sz w:val="21"/>
                <w:szCs w:val="21"/>
              </w:rPr>
            </w:r>
          </w:p>
        </w:tc>
        <w:tc>
          <w:tcPr>
            <w:tcW w:w="155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217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变动计入当期损益的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7"/>
                <w:sz w:val="21"/>
                <w:szCs w:val="21"/>
              </w:rPr>
              <w:t>金融资产（不含衍生</w:t>
            </w:r>
            <w:r>
              <w:rPr>
                <w:rFonts w:ascii="宋体" w:hAnsi="宋体" w:cs="宋体" w:eastAsia="宋体" w:hint="default"/>
                <w:sz w:val="21"/>
                <w:szCs w:val="21"/>
              </w:rPr>
            </w:r>
          </w:p>
        </w:tc>
        <w:tc>
          <w:tcPr>
            <w:tcW w:w="155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3" w:right="0"/>
              <w:jc w:val="left"/>
              <w:rPr>
                <w:rFonts w:ascii="Times New Roman" w:hAnsi="Times New Roman" w:cs="Times New Roman" w:eastAsia="Times New Roman" w:hint="default"/>
                <w:sz w:val="21"/>
                <w:szCs w:val="21"/>
              </w:rPr>
            </w:pPr>
            <w:r>
              <w:rPr>
                <w:rFonts w:ascii="Times New Roman"/>
                <w:sz w:val="21"/>
              </w:rPr>
              <w:t>7,333,447.59</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41" w:right="0"/>
              <w:jc w:val="left"/>
              <w:rPr>
                <w:rFonts w:ascii="Times New Roman" w:hAnsi="Times New Roman" w:cs="Times New Roman" w:eastAsia="Times New Roman" w:hint="default"/>
                <w:sz w:val="21"/>
                <w:szCs w:val="21"/>
              </w:rPr>
            </w:pPr>
            <w:r>
              <w:rPr>
                <w:rFonts w:ascii="Times New Roman"/>
                <w:sz w:val="21"/>
              </w:rPr>
              <w:t>6,640,548.65</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28" w:right="0"/>
              <w:jc w:val="left"/>
              <w:rPr>
                <w:rFonts w:ascii="Times New Roman" w:hAnsi="Times New Roman" w:cs="Times New Roman" w:eastAsia="Times New Roman" w:hint="default"/>
                <w:sz w:val="21"/>
                <w:szCs w:val="21"/>
              </w:rPr>
            </w:pPr>
            <w:r>
              <w:rPr>
                <w:rFonts w:ascii="Times New Roman"/>
                <w:sz w:val="21"/>
              </w:rPr>
              <w:t>-692,898.94</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80" w:right="0"/>
              <w:jc w:val="left"/>
              <w:rPr>
                <w:rFonts w:ascii="Times New Roman" w:hAnsi="Times New Roman" w:cs="Times New Roman" w:eastAsia="Times New Roman" w:hint="default"/>
                <w:sz w:val="21"/>
                <w:szCs w:val="21"/>
              </w:rPr>
            </w:pPr>
            <w:r>
              <w:rPr>
                <w:rFonts w:ascii="Times New Roman"/>
                <w:sz w:val="21"/>
              </w:rPr>
              <w:t>-1,811,358.94</w:t>
            </w:r>
          </w:p>
        </w:tc>
      </w:tr>
      <w:tr>
        <w:trPr>
          <w:trHeight w:val="320" w:hRule="exact"/>
        </w:trPr>
        <w:tc>
          <w:tcPr>
            <w:tcW w:w="217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55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060" w:bottom="1180" w:left="1660" w:right="700"/>
        </w:sectPr>
      </w:pPr>
    </w:p>
    <w:p>
      <w:pPr>
        <w:spacing w:line="240" w:lineRule="auto" w:before="2"/>
        <w:rPr>
          <w:rFonts w:ascii="宋体" w:hAnsi="宋体" w:cs="宋体" w:eastAsia="宋体" w:hint="default"/>
          <w:sz w:val="8"/>
          <w:szCs w:val="8"/>
        </w:rPr>
      </w:pPr>
    </w:p>
    <w:tbl>
      <w:tblPr>
        <w:tblW w:w="0" w:type="auto"/>
        <w:jc w:val="left"/>
        <w:tblInd w:w="861" w:type="dxa"/>
        <w:tblLayout w:type="fixed"/>
        <w:tblCellMar>
          <w:top w:w="0" w:type="dxa"/>
          <w:left w:w="0" w:type="dxa"/>
          <w:bottom w:w="0" w:type="dxa"/>
          <w:right w:w="0" w:type="dxa"/>
        </w:tblCellMar>
        <w:tblLook w:val="01E0"/>
      </w:tblPr>
      <w:tblGrid>
        <w:gridCol w:w="2170"/>
        <w:gridCol w:w="1550"/>
        <w:gridCol w:w="1860"/>
        <w:gridCol w:w="1860"/>
        <w:gridCol w:w="1860"/>
      </w:tblGrid>
      <w:tr>
        <w:trPr>
          <w:trHeight w:val="3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496,200,000.00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214,140,508.38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-282,059,491.62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19,912,200.44</w:t>
            </w:r>
          </w:p>
        </w:tc>
      </w:tr>
      <w:tr>
        <w:trPr>
          <w:trHeight w:val="3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503,533,447.59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220,781,057.03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-282,752,390.56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18,100,841.50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060" w:bottom="1180" w:left="920" w:right="700"/>
        </w:sectPr>
      </w:pPr>
    </w:p>
    <w:p>
      <w:pPr>
        <w:pStyle w:val="Heading3"/>
        <w:spacing w:line="240" w:lineRule="auto" w:before="35"/>
        <w:ind w:left="877" w:right="-15"/>
        <w:jc w:val="left"/>
        <w:rPr>
          <w:rFonts w:ascii="宋体" w:hAnsi="宋体" w:cs="宋体" w:eastAsia="宋体" w:hint="default"/>
          <w:b w:val="0"/>
          <w:bCs w:val="0"/>
        </w:rPr>
      </w:pPr>
      <w:r>
        <w:rPr>
          <w:rFonts w:ascii="宋体" w:hAnsi="宋体" w:cs="宋体" w:eastAsia="宋体" w:hint="default"/>
        </w:rPr>
        <w:t>四、</w:t>
      </w:r>
      <w:r>
        <w:rPr>
          <w:rFonts w:ascii="宋体" w:hAnsi="宋体" w:cs="宋体" w:eastAsia="宋体" w:hint="default"/>
          <w:spacing w:val="-5"/>
        </w:rPr>
        <w:t> </w:t>
      </w:r>
      <w:r>
        <w:rPr>
          <w:rFonts w:ascii="宋体" w:hAnsi="宋体" w:cs="宋体" w:eastAsia="宋体" w:hint="default"/>
        </w:rPr>
        <w:t>股本变动及股东情况</w:t>
      </w:r>
      <w:r>
        <w:rPr>
          <w:rFonts w:ascii="宋体" w:hAnsi="宋体" w:cs="宋体" w:eastAsia="宋体" w:hint="default"/>
          <w:b w:val="0"/>
          <w:bCs w:val="0"/>
        </w:rPr>
      </w:r>
    </w:p>
    <w:p>
      <w:pPr>
        <w:pStyle w:val="BodyText"/>
        <w:spacing w:line="240" w:lineRule="auto" w:before="99"/>
        <w:ind w:left="877" w:right="-1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before="83"/>
        <w:ind w:left="877" w:right="-15"/>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877" w:right="0"/>
        <w:jc w:val="left"/>
      </w:pPr>
      <w:r>
        <w:rPr/>
        <w:t>单位：股</w:t>
      </w:r>
    </w:p>
    <w:p>
      <w:pPr>
        <w:spacing w:after="0" w:line="240" w:lineRule="auto"/>
        <w:jc w:val="left"/>
        <w:sectPr>
          <w:type w:val="continuous"/>
          <w:pgSz w:w="11910" w:h="16840"/>
          <w:pgMar w:top="1600" w:bottom="280" w:left="920" w:right="700"/>
          <w:cols w:num="2" w:equalWidth="0">
            <w:col w:w="3303" w:space="4048"/>
            <w:col w:w="2939"/>
          </w:cols>
        </w:sectPr>
      </w:pP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692"/>
        <w:gridCol w:w="1250"/>
        <w:gridCol w:w="556"/>
        <w:gridCol w:w="1027"/>
        <w:gridCol w:w="1252"/>
        <w:gridCol w:w="475"/>
        <w:gridCol w:w="438"/>
        <w:gridCol w:w="1250"/>
        <w:gridCol w:w="1252"/>
        <w:gridCol w:w="640"/>
      </w:tblGrid>
      <w:tr>
        <w:trPr>
          <w:trHeight w:val="326" w:hRule="exact"/>
        </w:trPr>
        <w:tc>
          <w:tcPr>
            <w:tcW w:w="1692" w:type="dxa"/>
            <w:vMerge w:val="restart"/>
            <w:tcBorders>
              <w:top w:val="single" w:sz="6" w:space="0" w:color="000000"/>
              <w:left w:val="single" w:sz="6" w:space="0" w:color="000000"/>
              <w:right w:val="single" w:sz="6" w:space="0" w:color="000000"/>
            </w:tcBorders>
          </w:tcPr>
          <w:p>
            <w:pPr/>
          </w:p>
        </w:tc>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442"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59"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6" w:hRule="exact"/>
        </w:trPr>
        <w:tc>
          <w:tcPr>
            <w:tcW w:w="1692" w:type="dxa"/>
            <w:vMerge/>
            <w:tcBorders>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95" w:lineRule="auto"/>
              <w:ind w:left="112" w:right="112" w:firstLine="51"/>
              <w:jc w:val="both"/>
              <w:rPr>
                <w:rFonts w:ascii="Times New Roman" w:hAnsi="Times New Roman" w:cs="Times New Roman" w:eastAsia="Times New Roman" w:hint="default"/>
                <w:sz w:val="21"/>
                <w:szCs w:val="21"/>
              </w:rPr>
            </w:pPr>
            <w:r>
              <w:rPr>
                <w:rFonts w:ascii="宋体" w:hAnsi="宋体" w:cs="宋体" w:eastAsia="宋体" w:hint="default"/>
                <w:sz w:val="21"/>
                <w:szCs w:val="21"/>
              </w:rPr>
              <w:t>比 例 </w:t>
            </w:r>
            <w:r>
              <w:rPr>
                <w:rFonts w:ascii="Times New Roman" w:hAnsi="Times New Roman" w:cs="Times New Roman" w:eastAsia="Times New Roman" w:hint="default"/>
                <w:sz w:val="21"/>
                <w:szCs w:val="21"/>
              </w:rPr>
              <w:t>(%)</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401" w:right="188" w:hanging="210"/>
              <w:jc w:val="left"/>
              <w:rPr>
                <w:rFonts w:ascii="宋体" w:hAnsi="宋体" w:cs="宋体" w:eastAsia="宋体" w:hint="default"/>
                <w:sz w:val="21"/>
                <w:szCs w:val="21"/>
              </w:rPr>
            </w:pPr>
            <w:r>
              <w:rPr>
                <w:rFonts w:ascii="宋体" w:hAnsi="宋体" w:cs="宋体" w:eastAsia="宋体" w:hint="default"/>
                <w:sz w:val="21"/>
                <w:szCs w:val="21"/>
              </w:rPr>
              <w:t>发行新 股</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4"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3" w:lineRule="auto" w:before="37"/>
              <w:ind w:left="124" w:right="124"/>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6" w:right="105"/>
              <w:jc w:val="left"/>
              <w:rPr>
                <w:rFonts w:ascii="宋体" w:hAnsi="宋体" w:cs="宋体" w:eastAsia="宋体" w:hint="default"/>
                <w:sz w:val="21"/>
                <w:szCs w:val="21"/>
              </w:rPr>
            </w:pPr>
            <w:r>
              <w:rPr>
                <w:rFonts w:ascii="宋体" w:hAnsi="宋体" w:cs="宋体" w:eastAsia="宋体" w:hint="default"/>
                <w:sz w:val="21"/>
                <w:szCs w:val="21"/>
              </w:rPr>
              <w:t>其 他</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54" w:right="0"/>
              <w:jc w:val="left"/>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一、有限售条件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1,333,511</w:t>
            </w: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266,702</w:t>
            </w: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266,702</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1,600,213</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0.03</w:t>
            </w:r>
          </w:p>
        </w:tc>
      </w:tr>
      <w:tr>
        <w:trPr>
          <w:trHeight w:val="328"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9"/>
                <w:sz w:val="21"/>
                <w:szCs w:val="21"/>
              </w:rPr>
              <w:t>、</w:t>
            </w:r>
            <w:r>
              <w:rPr>
                <w:rFonts w:ascii="宋体" w:hAnsi="宋体" w:cs="宋体" w:eastAsia="宋体" w:hint="default"/>
                <w:sz w:val="21"/>
                <w:szCs w:val="21"/>
              </w:rPr>
              <w:t>国有法</w:t>
            </w:r>
            <w:r>
              <w:rPr>
                <w:rFonts w:ascii="宋体" w:hAnsi="宋体" w:cs="宋体" w:eastAsia="宋体" w:hint="default"/>
                <w:spacing w:val="-2"/>
                <w:sz w:val="21"/>
                <w:szCs w:val="21"/>
              </w:rPr>
              <w:t>人</w:t>
            </w:r>
            <w:r>
              <w:rPr>
                <w:rFonts w:ascii="宋体" w:hAnsi="宋体" w:cs="宋体" w:eastAsia="宋体" w:hint="default"/>
                <w:sz w:val="21"/>
                <w:szCs w:val="21"/>
              </w:rPr>
              <w:t>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9"/>
                <w:sz w:val="21"/>
                <w:szCs w:val="21"/>
              </w:rPr>
              <w:t>、</w:t>
            </w:r>
            <w:r>
              <w:rPr>
                <w:rFonts w:ascii="宋体" w:hAnsi="宋体" w:cs="宋体" w:eastAsia="宋体" w:hint="default"/>
                <w:sz w:val="21"/>
                <w:szCs w:val="21"/>
              </w:rPr>
              <w:t>其他内</w:t>
            </w:r>
            <w:r>
              <w:rPr>
                <w:rFonts w:ascii="宋体" w:hAnsi="宋体" w:cs="宋体" w:eastAsia="宋体" w:hint="default"/>
                <w:spacing w:val="-2"/>
                <w:sz w:val="21"/>
                <w:szCs w:val="21"/>
              </w:rPr>
              <w:t>资</w:t>
            </w:r>
            <w:r>
              <w:rPr>
                <w:rFonts w:ascii="宋体" w:hAnsi="宋体" w:cs="宋体" w:eastAsia="宋体" w:hint="default"/>
                <w:sz w:val="21"/>
                <w:szCs w:val="21"/>
              </w:rPr>
              <w:t>持股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1,333,511</w:t>
            </w: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266,702</w:t>
            </w: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266,702</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1,600,213</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0.03</w:t>
            </w:r>
          </w:p>
        </w:tc>
      </w:tr>
      <w:tr>
        <w:trPr>
          <w:trHeight w:val="638"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1,333,511</w:t>
            </w: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266,702</w:t>
            </w: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266,702</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1,600,213</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0.03</w:t>
            </w:r>
          </w:p>
        </w:tc>
      </w:tr>
      <w:tr>
        <w:trPr>
          <w:trHeight w:val="640"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境外自然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二、无限售条件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流通股份</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5,132,150,128</w:t>
            </w: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50,535,360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1,026,430,026</w:t>
            </w: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1,076,965,386</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6,209,115,514</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99.97</w:t>
            </w:r>
          </w:p>
        </w:tc>
      </w:tr>
      <w:tr>
        <w:trPr>
          <w:trHeight w:val="326"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9"/>
                <w:sz w:val="21"/>
                <w:szCs w:val="21"/>
              </w:rPr>
              <w:t>、</w:t>
            </w:r>
            <w:r>
              <w:rPr>
                <w:rFonts w:ascii="宋体" w:hAnsi="宋体" w:cs="宋体" w:eastAsia="宋体" w:hint="default"/>
                <w:sz w:val="21"/>
                <w:szCs w:val="21"/>
              </w:rPr>
              <w:t>人民币</w:t>
            </w:r>
            <w:r>
              <w:rPr>
                <w:rFonts w:ascii="宋体" w:hAnsi="宋体" w:cs="宋体" w:eastAsia="宋体" w:hint="default"/>
                <w:spacing w:val="-2"/>
                <w:sz w:val="21"/>
                <w:szCs w:val="21"/>
              </w:rPr>
              <w:t>普</w:t>
            </w:r>
            <w:r>
              <w:rPr>
                <w:rFonts w:ascii="宋体" w:hAnsi="宋体" w:cs="宋体" w:eastAsia="宋体" w:hint="default"/>
                <w:sz w:val="21"/>
                <w:szCs w:val="21"/>
              </w:rPr>
              <w:t>通股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5,132,150,128</w:t>
            </w: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50,535,360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1,026,430,026</w:t>
            </w: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1,076,965,386</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6,209,115,514</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99.97</w:t>
            </w:r>
          </w:p>
        </w:tc>
      </w:tr>
      <w:tr>
        <w:trPr>
          <w:trHeight w:val="640"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9"/>
                <w:sz w:val="21"/>
                <w:szCs w:val="21"/>
              </w:rPr>
              <w:t>、</w:t>
            </w:r>
            <w:r>
              <w:rPr>
                <w:rFonts w:ascii="宋体" w:hAnsi="宋体" w:cs="宋体" w:eastAsia="宋体" w:hint="default"/>
                <w:sz w:val="21"/>
                <w:szCs w:val="21"/>
              </w:rPr>
              <w:t>境内上</w:t>
            </w:r>
            <w:r>
              <w:rPr>
                <w:rFonts w:ascii="宋体" w:hAnsi="宋体" w:cs="宋体" w:eastAsia="宋体" w:hint="default"/>
                <w:spacing w:val="-2"/>
                <w:sz w:val="21"/>
                <w:szCs w:val="21"/>
              </w:rPr>
              <w:t>市</w:t>
            </w:r>
            <w:r>
              <w:rPr>
                <w:rFonts w:ascii="宋体" w:hAnsi="宋体" w:cs="宋体" w:eastAsia="宋体" w:hint="default"/>
                <w:sz w:val="21"/>
                <w:szCs w:val="21"/>
              </w:rPr>
              <w:t>的外</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9"/>
                <w:sz w:val="21"/>
                <w:szCs w:val="21"/>
              </w:rPr>
              <w:t>、</w:t>
            </w:r>
            <w:r>
              <w:rPr>
                <w:rFonts w:ascii="宋体" w:hAnsi="宋体" w:cs="宋体" w:eastAsia="宋体" w:hint="default"/>
                <w:sz w:val="21"/>
                <w:szCs w:val="21"/>
              </w:rPr>
              <w:t>境外上</w:t>
            </w:r>
            <w:r>
              <w:rPr>
                <w:rFonts w:ascii="宋体" w:hAnsi="宋体" w:cs="宋体" w:eastAsia="宋体" w:hint="default"/>
                <w:spacing w:val="-2"/>
                <w:sz w:val="21"/>
                <w:szCs w:val="21"/>
              </w:rPr>
              <w:t>市</w:t>
            </w:r>
            <w:r>
              <w:rPr>
                <w:rFonts w:ascii="宋体" w:hAnsi="宋体" w:cs="宋体" w:eastAsia="宋体" w:hint="default"/>
                <w:sz w:val="21"/>
                <w:szCs w:val="21"/>
              </w:rPr>
              <w:t>的外</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5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50"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5,133,483,639</w:t>
            </w:r>
          </w:p>
        </w:tc>
        <w:tc>
          <w:tcPr>
            <w:tcW w:w="55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50,535,360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1,026,696,728</w:t>
            </w:r>
          </w:p>
        </w:tc>
        <w:tc>
          <w:tcPr>
            <w:tcW w:w="475"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1,077,232,088</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6,210,715,727</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877" w:right="0"/>
        <w:jc w:val="left"/>
      </w:pPr>
      <w:r>
        <w:rPr/>
        <w:t>股份变动的批准情况</w:t>
      </w:r>
    </w:p>
    <w:p>
      <w:pPr>
        <w:pStyle w:val="BodyText"/>
        <w:spacing w:line="240" w:lineRule="auto" w:before="37"/>
        <w:ind w:left="877" w:right="0"/>
        <w:jc w:val="left"/>
      </w:pPr>
      <w:r>
        <w:rPr/>
        <w:t>（</w:t>
      </w:r>
      <w:r>
        <w:rPr>
          <w:rFonts w:ascii="Times New Roman" w:hAnsi="Times New Roman" w:cs="Times New Roman" w:eastAsia="Times New Roman" w:hint="default"/>
        </w:rPr>
        <w:t>1</w:t>
      </w:r>
      <w:r>
        <w:rPr/>
        <w:t>）送转股：</w:t>
      </w:r>
    </w:p>
    <w:p>
      <w:pPr>
        <w:pStyle w:val="BodyText"/>
        <w:spacing w:line="240" w:lineRule="auto" w:before="21"/>
        <w:ind w:left="1297"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月</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日召开的公司</w:t>
      </w:r>
      <w:r>
        <w:rPr>
          <w:spacing w:val="-7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年度股东大会审议通过公司</w:t>
      </w:r>
      <w:r>
        <w:rPr>
          <w:spacing w:val="-7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年度利润分配方案，</w:t>
      </w:r>
    </w:p>
    <w:p>
      <w:pPr>
        <w:pStyle w:val="BodyText"/>
        <w:spacing w:line="240" w:lineRule="auto" w:before="21"/>
        <w:ind w:left="877" w:right="0"/>
        <w:jc w:val="left"/>
      </w:pPr>
      <w:r>
        <w:rPr/>
        <w:t>以公司总股本</w:t>
      </w:r>
      <w:r>
        <w:rPr>
          <w:spacing w:val="-46"/>
        </w:rPr>
        <w:t> </w:t>
      </w:r>
      <w:r>
        <w:rPr>
          <w:rFonts w:ascii="Times New Roman" w:hAnsi="Times New Roman" w:cs="Times New Roman" w:eastAsia="Times New Roman" w:hint="default"/>
        </w:rPr>
        <w:t>5,133,483,639</w:t>
      </w:r>
      <w:r>
        <w:rPr>
          <w:rFonts w:ascii="Times New Roman" w:hAnsi="Times New Roman" w:cs="Times New Roman" w:eastAsia="Times New Roman" w:hint="default"/>
          <w:spacing w:val="7"/>
        </w:rPr>
        <w:t> </w:t>
      </w:r>
      <w:r>
        <w:rPr/>
        <w:t>股为基数，向全体股东每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股分配股票股利</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股并派发现金</w:t>
      </w:r>
    </w:p>
    <w:p>
      <w:pPr>
        <w:pStyle w:val="BodyText"/>
        <w:spacing w:line="240" w:lineRule="auto" w:before="21"/>
        <w:ind w:left="877" w:right="0"/>
        <w:jc w:val="left"/>
      </w:pPr>
      <w:r>
        <w:rPr/>
        <w:t>股利</w:t>
      </w:r>
      <w:r>
        <w:rPr>
          <w:spacing w:val="-56"/>
        </w:rPr>
        <w:t> </w:t>
      </w:r>
      <w:r>
        <w:rPr>
          <w:rFonts w:ascii="Times New Roman" w:hAnsi="Times New Roman" w:cs="Times New Roman" w:eastAsia="Times New Roman" w:hint="default"/>
        </w:rPr>
        <w:t>0.25</w:t>
      </w:r>
      <w:r>
        <w:rPr>
          <w:rFonts w:ascii="Times New Roman" w:hAnsi="Times New Roman" w:cs="Times New Roman" w:eastAsia="Times New Roman" w:hint="default"/>
          <w:spacing w:val="-3"/>
        </w:rPr>
        <w:t> </w:t>
      </w:r>
      <w:r>
        <w:rPr/>
        <w:t>元。</w:t>
      </w:r>
    </w:p>
    <w:p>
      <w:pPr>
        <w:pStyle w:val="BodyText"/>
        <w:spacing w:line="240" w:lineRule="auto" w:before="21"/>
        <w:ind w:left="877" w:right="0"/>
        <w:jc w:val="left"/>
      </w:pPr>
      <w:r>
        <w:rPr/>
        <w:t>（</w:t>
      </w:r>
      <w:r>
        <w:rPr>
          <w:rFonts w:ascii="Times New Roman" w:hAnsi="Times New Roman" w:cs="Times New Roman" w:eastAsia="Times New Roman" w:hint="default"/>
        </w:rPr>
        <w:t>2</w:t>
      </w:r>
      <w:r>
        <w:rPr/>
        <w:t>）股权激励第二次行权：</w:t>
      </w:r>
    </w:p>
    <w:p>
      <w:pPr>
        <w:spacing w:after="0" w:line="240" w:lineRule="auto"/>
        <w:jc w:val="left"/>
        <w:sectPr>
          <w:type w:val="continuous"/>
          <w:pgSz w:w="11910" w:h="16840"/>
          <w:pgMar w:top="1600" w:bottom="280" w:left="920" w:right="7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558" w:right="152"/>
        <w:jc w:val="left"/>
      </w:pPr>
      <w:r>
        <w:rPr/>
        <w:t>公司</w:t>
      </w:r>
      <w:r>
        <w:rPr>
          <w:spacing w:val="-2"/>
        </w:rPr>
        <w:t>董</w:t>
      </w:r>
      <w:r>
        <w:rPr/>
        <w:t>事会于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日审议通过</w:t>
      </w:r>
      <w:r>
        <w:rPr>
          <w:spacing w:val="-44"/>
        </w:rPr>
        <w:t>了</w:t>
      </w:r>
      <w:r>
        <w:rPr/>
        <w:t>《股票期权激励计划</w:t>
      </w:r>
      <w:r>
        <w:rPr>
          <w:rFonts w:ascii="Times New Roman" w:hAnsi="Times New Roman" w:cs="Times New Roman" w:eastAsia="Times New Roman" w:hint="default"/>
          <w:spacing w:val="-1"/>
        </w:rPr>
        <w:t>(</w:t>
      </w:r>
      <w:r>
        <w:rPr/>
        <w:t>草案</w:t>
      </w:r>
      <w:r>
        <w:rPr>
          <w:rFonts w:ascii="Times New Roman" w:hAnsi="Times New Roman" w:cs="Times New Roman" w:eastAsia="Times New Roman" w:hint="default"/>
          <w:spacing w:val="-1"/>
        </w:rPr>
        <w:t>)</w:t>
      </w:r>
      <w:r>
        <w:rPr>
          <w:spacing w:val="-105"/>
        </w:rPr>
        <w:t>》</w:t>
      </w:r>
      <w:r>
        <w:rPr/>
        <w:t>，</w:t>
      </w:r>
      <w:r>
        <w:rPr>
          <w:spacing w:val="-43"/>
        </w:rPr>
        <w:t> </w:t>
      </w:r>
      <w:r>
        <w:rPr/>
        <w:t>后</w:t>
      </w:r>
      <w:r>
        <w:rPr>
          <w:spacing w:val="-2"/>
        </w:rPr>
        <w:t>依</w:t>
      </w:r>
      <w:r>
        <w:rPr/>
        <w:t>据证</w:t>
      </w:r>
    </w:p>
    <w:p>
      <w:pPr>
        <w:pStyle w:val="BodyText"/>
        <w:spacing w:line="264" w:lineRule="auto" w:before="21"/>
        <w:ind w:left="136" w:right="152"/>
        <w:jc w:val="left"/>
        <w:rPr>
          <w:rFonts w:ascii="Times New Roman" w:hAnsi="Times New Roman" w:cs="Times New Roman" w:eastAsia="Times New Roman" w:hint="default"/>
        </w:rPr>
      </w:pPr>
      <w:r>
        <w:rPr/>
        <w:t>监会下发的《股权激励有关事项备忘录</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3"/>
        </w:rPr>
        <w:t>号》进行了适应性修改。</w:t>
      </w:r>
      <w:r>
        <w:rPr>
          <w:rFonts w:ascii="Times New Roman" w:hAnsi="Times New Roman" w:cs="Times New Roman" w:eastAsia="Times New Roman" w:hint="default"/>
          <w:spacing w:val="-3"/>
        </w:rPr>
        <w:t>2008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 </w:t>
      </w:r>
      <w:r>
        <w:rPr>
          <w:spacing w:val="-6"/>
        </w:rPr>
        <w:t>中国证券监督管理委员会出具《关于新湖中宝股份有限公司股权激励计划的意见》，对公司</w:t>
      </w:r>
      <w:r>
        <w:rPr>
          <w:spacing w:val="-75"/>
        </w:rPr>
        <w:t> </w:t>
      </w:r>
      <w:r>
        <w:rPr>
          <w:spacing w:val="-75"/>
        </w:rPr>
      </w:r>
      <w:r>
        <w:rPr/>
        <w:t>股票期权激励计划无异议。</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8"/>
        </w:rPr>
        <w:t>日，公司</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年第一次临时股东大会审议通过 </w:t>
      </w:r>
      <w:r>
        <w:rPr>
          <w:spacing w:val="-6"/>
        </w:rPr>
        <w:t>了《新湖中宝股份有限公司股票期权激励计划（草案）·修正案》（以下简称“股权激励计</w:t>
      </w:r>
      <w:r>
        <w:rPr>
          <w:spacing w:val="-75"/>
        </w:rPr>
        <w:t> </w:t>
      </w:r>
      <w:r>
        <w:rPr>
          <w:spacing w:val="-75"/>
        </w:rPr>
      </w:r>
      <w:r>
        <w:rPr>
          <w:spacing w:val="-4"/>
        </w:rPr>
        <w:t>划”），并授权董事会办理股票期权相关事宜。根据《上市公司股权激励管理办法</w:t>
      </w:r>
      <w:r>
        <w:rPr>
          <w:rFonts w:ascii="Times New Roman" w:hAnsi="Times New Roman" w:cs="Times New Roman" w:eastAsia="Times New Roman" w:hint="default"/>
          <w:spacing w:val="-4"/>
        </w:rPr>
        <w:t>(</w:t>
      </w:r>
      <w:r>
        <w:rPr>
          <w:spacing w:val="-4"/>
        </w:rPr>
        <w:t>试行</w:t>
      </w:r>
      <w:r>
        <w:rPr>
          <w:rFonts w:ascii="Times New Roman" w:hAnsi="Times New Roman" w:cs="Times New Roman" w:eastAsia="Times New Roman" w:hint="default"/>
          <w:spacing w:val="-4"/>
        </w:rPr>
        <w:t>)</w:t>
      </w:r>
      <w:r>
        <w:rPr>
          <w:spacing w:val="-4"/>
        </w:rPr>
        <w:t>》</w:t>
      </w:r>
      <w:r>
        <w:rPr>
          <w:spacing w:val="-96"/>
        </w:rPr>
        <w:t> </w:t>
      </w:r>
      <w:r>
        <w:rPr>
          <w:spacing w:val="-4"/>
        </w:rPr>
        <w:t>以及公司股权激励计划的相关规定，公司本次股权激励计划已获得批准。</w:t>
      </w:r>
      <w:r>
        <w:rPr>
          <w:rFonts w:ascii="Times New Roman" w:hAnsi="Times New Roman" w:cs="Times New Roman" w:eastAsia="Times New Roman" w:hint="default"/>
          <w:spacing w:val="-4"/>
        </w:rPr>
        <w:t>(</w:t>
      </w:r>
      <w:r>
        <w:rPr>
          <w:spacing w:val="-4"/>
        </w:rPr>
        <w:t>详见公司于</w:t>
      </w:r>
      <w:r>
        <w:rPr>
          <w:spacing w:val="-27"/>
        </w:rPr>
        <w:t> </w:t>
      </w:r>
      <w:r>
        <w:rPr>
          <w:rFonts w:ascii="Times New Roman" w:hAnsi="Times New Roman" w:cs="Times New Roman" w:eastAsia="Times New Roman" w:hint="default"/>
        </w:rPr>
        <w:t>2008</w:t>
      </w:r>
    </w:p>
    <w:p>
      <w:pPr>
        <w:pStyle w:val="BodyText"/>
        <w:spacing w:line="289" w:lineRule="exact"/>
        <w:ind w:left="137" w:right="0"/>
        <w:jc w:val="both"/>
      </w:pPr>
      <w:r>
        <w:rPr/>
        <w:t>年</w:t>
      </w:r>
      <w:r>
        <w:rPr>
          <w:spacing w:val="-53"/>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7 </w:t>
      </w:r>
      <w:r>
        <w:rPr>
          <w:spacing w:val="-2"/>
        </w:rPr>
        <w:t>日</w:t>
      </w:r>
      <w:r>
        <w:rPr/>
        <w:t>登载在《上海证券报</w:t>
      </w:r>
      <w:r>
        <w:rPr>
          <w:spacing w:val="-105"/>
        </w:rPr>
        <w:t>》</w:t>
      </w:r>
      <w:r>
        <w:rPr>
          <w:spacing w:val="-106"/>
        </w:rPr>
        <w:t>、</w:t>
      </w:r>
      <w:r>
        <w:rPr/>
        <w:t>《中国证券报》和上海证券交易所网站上的公告</w:t>
      </w:r>
      <w:r>
        <w:rPr>
          <w:rFonts w:ascii="Times New Roman" w:hAnsi="Times New Roman" w:cs="Times New Roman" w:eastAsia="Times New Roman" w:hint="default"/>
          <w:spacing w:val="-1"/>
        </w:rPr>
        <w:t>)</w:t>
      </w:r>
      <w:r>
        <w:rPr/>
        <w:t>。</w:t>
      </w:r>
    </w:p>
    <w:p>
      <w:pPr>
        <w:pStyle w:val="BodyText"/>
        <w:spacing w:line="264" w:lineRule="auto" w:before="21"/>
        <w:ind w:left="136" w:right="274" w:firstLine="42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日，公司第六届董事会第二十六次会议确定</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日为股权 </w:t>
      </w:r>
      <w:r>
        <w:rPr>
          <w:spacing w:val="-6"/>
        </w:rPr>
        <w:t>激励计划的授权日。根据《股权激励计划》，公司董事（不含独立董事）、高级管理人员以</w:t>
      </w:r>
      <w:r>
        <w:rPr>
          <w:spacing w:val="-75"/>
        </w:rPr>
        <w:t> </w:t>
      </w:r>
      <w:r>
        <w:rPr>
          <w:spacing w:val="-75"/>
        </w:rPr>
      </w:r>
      <w:r>
        <w:rPr/>
        <w:t>及公司控股子（分）公司核心骨干人员共计</w:t>
      </w:r>
      <w:r>
        <w:rPr>
          <w:spacing w:val="-42"/>
        </w:rPr>
        <w:t> </w:t>
      </w:r>
      <w:r>
        <w:rPr>
          <w:rFonts w:ascii="Times New Roman" w:hAnsi="Times New Roman" w:cs="Times New Roman" w:eastAsia="Times New Roman" w:hint="default"/>
        </w:rPr>
        <w:t>268</w:t>
      </w:r>
      <w:r>
        <w:rPr>
          <w:rFonts w:ascii="Times New Roman" w:hAnsi="Times New Roman" w:cs="Times New Roman" w:eastAsia="Times New Roman" w:hint="default"/>
          <w:spacing w:val="12"/>
        </w:rPr>
        <w:t> </w:t>
      </w:r>
      <w:r>
        <w:rPr/>
        <w:t>人获授股票期权</w:t>
      </w:r>
      <w:r>
        <w:rPr>
          <w:spacing w:val="-41"/>
        </w:rPr>
        <w:t> </w:t>
      </w:r>
      <w:r>
        <w:rPr>
          <w:rFonts w:ascii="Times New Roman" w:hAnsi="Times New Roman" w:cs="Times New Roman" w:eastAsia="Times New Roman" w:hint="default"/>
        </w:rPr>
        <w:t>10033.6</w:t>
      </w:r>
      <w:r>
        <w:rPr>
          <w:rFonts w:ascii="Times New Roman" w:hAnsi="Times New Roman" w:cs="Times New Roman" w:eastAsia="Times New Roman" w:hint="default"/>
          <w:spacing w:val="12"/>
        </w:rPr>
        <w:t> </w:t>
      </w:r>
      <w:r>
        <w:rPr/>
        <w:t>万份，每份股票 期权拥有在授权日起四年内的可行权日以行权价格和行权条件购买一股新湖中宝股票的权 利。</w:t>
      </w:r>
    </w:p>
    <w:p>
      <w:pPr>
        <w:pStyle w:val="BodyText"/>
        <w:spacing w:line="240" w:lineRule="auto" w:before="16"/>
        <w:ind w:left="556" w:right="15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日，公司第七届董事会第二十四次会议审议通过了《关于股权激励计</w:t>
      </w:r>
    </w:p>
    <w:p>
      <w:pPr>
        <w:pStyle w:val="BodyText"/>
        <w:spacing w:line="261" w:lineRule="auto" w:before="21"/>
        <w:ind w:left="137" w:right="273" w:hanging="1"/>
        <w:jc w:val="both"/>
      </w:pPr>
      <w:r>
        <w:rPr>
          <w:spacing w:val="-2"/>
        </w:rPr>
        <w:t>划第一次行权相关事项的议案》</w:t>
      </w:r>
      <w:r>
        <w:rPr>
          <w:rFonts w:ascii="Times New Roman" w:hAnsi="Times New Roman" w:cs="Times New Roman" w:eastAsia="Times New Roman" w:hint="default"/>
          <w:spacing w:val="-2"/>
        </w:rPr>
        <w:t>(</w:t>
      </w:r>
      <w:r>
        <w:rPr>
          <w:spacing w:val="-2"/>
        </w:rPr>
        <w:t>详见公司于</w:t>
      </w:r>
      <w:r>
        <w:rPr>
          <w:spacing w:val="-49"/>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19"/>
        </w:rPr>
        <w:t>日登载在《上海证券报》、《中</w:t>
      </w:r>
      <w:r>
        <w:rPr/>
        <w:t> </w:t>
      </w:r>
      <w:r>
        <w:rPr>
          <w:spacing w:val="-4"/>
        </w:rPr>
        <w:t>国证券报》和上海证券交易所网站上的公告</w:t>
      </w:r>
      <w:r>
        <w:rPr>
          <w:rFonts w:ascii="Times New Roman" w:hAnsi="Times New Roman" w:cs="Times New Roman" w:eastAsia="Times New Roman" w:hint="default"/>
          <w:spacing w:val="-4"/>
        </w:rPr>
        <w:t>)</w:t>
      </w:r>
      <w:r>
        <w:rPr>
          <w:spacing w:val="-4"/>
        </w:rPr>
        <w:t>，公司 </w:t>
      </w:r>
      <w:r>
        <w:rPr>
          <w:rFonts w:ascii="Times New Roman" w:hAnsi="Times New Roman" w:cs="Times New Roman" w:eastAsia="Times New Roman" w:hint="default"/>
        </w:rPr>
        <w:t>220</w:t>
      </w:r>
      <w:r>
        <w:rPr>
          <w:rFonts w:ascii="Times New Roman" w:hAnsi="Times New Roman" w:cs="Times New Roman" w:eastAsia="Times New Roman" w:hint="default"/>
          <w:spacing w:val="-33"/>
        </w:rPr>
        <w:t> </w:t>
      </w:r>
      <w:r>
        <w:rPr/>
        <w:t>名股权激励对象满足股票期权激励 </w:t>
      </w:r>
      <w:r>
        <w:rPr>
          <w:spacing w:val="-6"/>
        </w:rPr>
        <w:t>计划首期行权条件。按照公司《股权激励计划》，公司采取向激励对象定向发行股票的方式</w:t>
      </w:r>
      <w:r>
        <w:rPr>
          <w:spacing w:val="-76"/>
        </w:rPr>
        <w:t> </w:t>
      </w:r>
      <w:r>
        <w:rPr>
          <w:spacing w:val="-76"/>
        </w:rPr>
      </w:r>
      <w:r>
        <w:rPr>
          <w:spacing w:val="-3"/>
        </w:rPr>
        <w:t>进行行权，各激励对象均以自身获授的股票期权数量参加行权，发行股票总额为</w:t>
      </w:r>
      <w:r>
        <w:rPr>
          <w:spacing w:val="-54"/>
        </w:rPr>
        <w:t> </w:t>
      </w:r>
      <w:r>
        <w:rPr>
          <w:rFonts w:ascii="Times New Roman" w:hAnsi="Times New Roman" w:cs="Times New Roman" w:eastAsia="Times New Roman" w:hint="default"/>
        </w:rPr>
        <w:t>5688</w:t>
      </w:r>
      <w:r>
        <w:rPr>
          <w:rFonts w:ascii="Times New Roman" w:hAnsi="Times New Roman" w:cs="Times New Roman" w:eastAsia="Times New Roman" w:hint="default"/>
          <w:spacing w:val="-2"/>
        </w:rPr>
        <w:t> </w:t>
      </w:r>
      <w:r>
        <w:rPr/>
        <w:t>万股 股票，占公司总股本的</w:t>
      </w:r>
      <w:r>
        <w:rPr>
          <w:spacing w:val="-54"/>
        </w:rPr>
        <w:t> </w:t>
      </w:r>
      <w:r>
        <w:rPr>
          <w:rFonts w:ascii="Times New Roman" w:hAnsi="Times New Roman" w:cs="Times New Roman" w:eastAsia="Times New Roman" w:hint="default"/>
        </w:rPr>
        <w:t>1.12%</w:t>
      </w:r>
      <w:r>
        <w:rPr/>
        <w:t>。</w:t>
      </w:r>
    </w:p>
    <w:p>
      <w:pPr>
        <w:pStyle w:val="BodyText"/>
        <w:spacing w:line="240" w:lineRule="auto"/>
        <w:ind w:left="557" w:right="15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13"/>
        </w:rPr>
        <w:t> </w:t>
      </w:r>
      <w:r>
        <w:rPr/>
        <w:t>日，公司第七届董事会第三十八次会议通过了《关于股权激励第二期</w:t>
      </w:r>
    </w:p>
    <w:p>
      <w:pPr>
        <w:pStyle w:val="BodyText"/>
        <w:spacing w:line="240" w:lineRule="auto" w:before="21"/>
        <w:ind w:left="137" w:right="0"/>
        <w:jc w:val="both"/>
      </w:pPr>
      <w:r>
        <w:rPr/>
        <w:t>行权相关事项的议案</w:t>
      </w:r>
      <w:r>
        <w:rPr>
          <w:spacing w:val="-172"/>
        </w:rPr>
        <w:t>》</w:t>
      </w:r>
      <w:r>
        <w:rPr/>
        <w:t>（详见公司于</w:t>
      </w:r>
      <w:r>
        <w:rPr>
          <w:spacing w:val="-5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 </w:t>
      </w:r>
      <w:r>
        <w:rPr/>
        <w:t>日登载</w:t>
      </w:r>
      <w:r>
        <w:rPr>
          <w:spacing w:val="-68"/>
        </w:rPr>
        <w:t>在</w:t>
      </w:r>
      <w:r>
        <w:rPr>
          <w:spacing w:val="-2"/>
        </w:rPr>
        <w:t>《</w:t>
      </w:r>
      <w:r>
        <w:rPr/>
        <w:t>上海证券报</w:t>
      </w:r>
      <w:r>
        <w:rPr>
          <w:spacing w:val="-106"/>
        </w:rPr>
        <w:t>》</w:t>
      </w:r>
      <w:r>
        <w:rPr>
          <w:spacing w:val="-172"/>
        </w:rPr>
        <w:t>、</w:t>
      </w:r>
      <w:r>
        <w:rPr/>
        <w:t>《中国证券报》</w:t>
      </w:r>
    </w:p>
    <w:p>
      <w:pPr>
        <w:pStyle w:val="BodyText"/>
        <w:spacing w:line="240" w:lineRule="auto" w:before="21"/>
        <w:ind w:left="136" w:right="0"/>
        <w:jc w:val="both"/>
      </w:pPr>
      <w:r>
        <w:rPr/>
        <w:t>和上海证券交易所网站上的公告</w:t>
      </w:r>
      <w:r>
        <w:rPr>
          <w:spacing w:val="-105"/>
        </w:rPr>
        <w:t>），</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5 </w:t>
      </w:r>
      <w:r>
        <w:rPr>
          <w:spacing w:val="-2"/>
        </w:rPr>
        <w:t>名</w:t>
      </w:r>
      <w:r>
        <w:rPr/>
        <w:t>股权激励对象满足股票期权激励计划第二期</w:t>
      </w:r>
    </w:p>
    <w:p>
      <w:pPr>
        <w:pStyle w:val="BodyText"/>
        <w:spacing w:line="240" w:lineRule="auto" w:before="21"/>
        <w:ind w:left="136" w:right="0"/>
        <w:jc w:val="both"/>
      </w:pPr>
      <w:r>
        <w:rPr/>
        <w:t>行权条件。由于利润分配，</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日，公司第七届董事会第四十一次会议通过了</w:t>
      </w:r>
    </w:p>
    <w:p>
      <w:pPr>
        <w:pStyle w:val="BodyText"/>
        <w:spacing w:line="240" w:lineRule="auto" w:before="21"/>
        <w:ind w:left="136" w:right="0"/>
        <w:jc w:val="both"/>
        <w:rPr>
          <w:rFonts w:ascii="Times New Roman" w:hAnsi="Times New Roman" w:cs="Times New Roman" w:eastAsia="Times New Roman" w:hint="default"/>
        </w:rPr>
      </w:pPr>
      <w:r>
        <w:rPr/>
        <w:t>《关于调整公司股权激励计划第二期具体行权价格和数量的议案</w:t>
      </w:r>
      <w:r>
        <w:rPr>
          <w:spacing w:val="-105"/>
        </w:rPr>
        <w:t>》</w:t>
      </w:r>
      <w:r>
        <w:rPr/>
        <w:t>（</w:t>
      </w:r>
      <w:r>
        <w:rPr>
          <w:spacing w:val="-2"/>
        </w:rPr>
        <w:t>详</w:t>
      </w:r>
      <w:r>
        <w:rPr/>
        <w:t>见公司于</w:t>
      </w:r>
      <w:r>
        <w:rPr>
          <w:spacing w:val="-3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年</w:t>
      </w:r>
      <w:r>
        <w:rPr>
          <w:spacing w:val="-32"/>
        </w:rPr>
        <w:t> </w:t>
      </w:r>
      <w:r>
        <w:rPr>
          <w:rFonts w:ascii="Times New Roman" w:hAnsi="Times New Roman" w:cs="Times New Roman" w:eastAsia="Times New Roman" w:hint="default"/>
        </w:rPr>
        <w:t>7</w:t>
      </w:r>
    </w:p>
    <w:p>
      <w:pPr>
        <w:pStyle w:val="BodyText"/>
        <w:spacing w:line="240" w:lineRule="auto" w:before="21"/>
        <w:ind w:left="136" w:right="0"/>
        <w:jc w:val="both"/>
      </w:pPr>
      <w:r>
        <w:rPr/>
        <w:t>月</w:t>
      </w:r>
      <w:r>
        <w:rPr>
          <w:spacing w:val="-53"/>
        </w:rPr>
        <w:t> </w:t>
      </w:r>
      <w:r>
        <w:rPr>
          <w:rFonts w:ascii="Times New Roman" w:hAnsi="Times New Roman" w:cs="Times New Roman" w:eastAsia="Times New Roman" w:hint="default"/>
        </w:rPr>
        <w:t>15 </w:t>
      </w:r>
      <w:r>
        <w:rPr/>
        <w:t>日登</w:t>
      </w:r>
      <w:r>
        <w:rPr>
          <w:spacing w:val="-2"/>
        </w:rPr>
        <w:t>载</w:t>
      </w:r>
      <w:r>
        <w:rPr/>
        <w:t>在《上海证券报</w:t>
      </w:r>
      <w:r>
        <w:rPr>
          <w:spacing w:val="-105"/>
        </w:rPr>
        <w:t>》、</w:t>
      </w:r>
      <w:r>
        <w:rPr/>
        <w:t>《</w:t>
      </w:r>
      <w:r>
        <w:rPr>
          <w:spacing w:val="-2"/>
        </w:rPr>
        <w:t>中</w:t>
      </w:r>
      <w:r>
        <w:rPr/>
        <w:t>国证券报》和上海证券交易所网站上的公告</w:t>
      </w:r>
      <w:r>
        <w:rPr>
          <w:spacing w:val="-105"/>
        </w:rPr>
        <w:t>）</w:t>
      </w:r>
      <w:r>
        <w:rPr>
          <w:spacing w:val="-2"/>
        </w:rPr>
        <w:t>，</w:t>
      </w:r>
      <w:r>
        <w:rPr/>
        <w:t>对</w:t>
      </w:r>
      <w:r>
        <w:rPr>
          <w:spacing w:val="-53"/>
        </w:rPr>
        <w:t> </w:t>
      </w:r>
      <w:r>
        <w:rPr>
          <w:rFonts w:ascii="Times New Roman" w:hAnsi="Times New Roman" w:cs="Times New Roman" w:eastAsia="Times New Roman" w:hint="default"/>
        </w:rPr>
        <w:t>6 </w:t>
      </w:r>
      <w:r>
        <w:rPr/>
        <w:t>月</w:t>
      </w:r>
    </w:p>
    <w:p>
      <w:pPr>
        <w:pStyle w:val="BodyText"/>
        <w:spacing w:line="264" w:lineRule="auto" w:before="21"/>
        <w:ind w:left="136" w:right="274"/>
        <w:jc w:val="both"/>
      </w:pPr>
      <w:r>
        <w:rPr>
          <w:rFonts w:ascii="Times New Roman" w:hAnsi="Times New Roman" w:cs="Times New Roman" w:eastAsia="Times New Roman" w:hint="default"/>
        </w:rPr>
        <w:t>21</w:t>
      </w:r>
      <w:r>
        <w:rPr>
          <w:rFonts w:ascii="Times New Roman" w:hAnsi="Times New Roman" w:cs="Times New Roman" w:eastAsia="Times New Roman" w:hint="default"/>
          <w:spacing w:val="-18"/>
        </w:rPr>
        <w:t> </w:t>
      </w:r>
      <w:r>
        <w:rPr/>
        <w:t>日公告的</w:t>
      </w:r>
      <w:r>
        <w:rPr>
          <w:spacing w:val="-71"/>
        </w:rPr>
        <w:t> </w:t>
      </w:r>
      <w:r>
        <w:rPr>
          <w:rFonts w:ascii="Times New Roman" w:hAnsi="Times New Roman" w:cs="Times New Roman" w:eastAsia="Times New Roman" w:hint="default"/>
        </w:rPr>
        <w:t>205</w:t>
      </w:r>
      <w:r>
        <w:rPr>
          <w:rFonts w:ascii="Times New Roman" w:hAnsi="Times New Roman" w:cs="Times New Roman" w:eastAsia="Times New Roman" w:hint="default"/>
          <w:spacing w:val="-18"/>
        </w:rPr>
        <w:t> </w:t>
      </w:r>
      <w:r>
        <w:rPr/>
        <w:t>名股权激励对象具体的行权价格和数量进行了调整。按照公司《股权激励 </w:t>
      </w:r>
      <w:r>
        <w:rPr>
          <w:spacing w:val="-6"/>
        </w:rPr>
        <w:t>计划》，公司采取向激励对象定向发行股票的方式进行行权，各激励对象均以自身获授的股</w:t>
      </w:r>
      <w:r>
        <w:rPr>
          <w:spacing w:val="-76"/>
        </w:rPr>
        <w:t> </w:t>
      </w:r>
      <w:r>
        <w:rPr>
          <w:spacing w:val="-76"/>
        </w:rPr>
      </w:r>
      <w:r>
        <w:rPr/>
        <w:t>票期权数量参加行权，发行股票总额为</w:t>
      </w:r>
      <w:r>
        <w:rPr>
          <w:spacing w:val="-57"/>
        </w:rPr>
        <w:t> </w:t>
      </w:r>
      <w:r>
        <w:rPr>
          <w:rFonts w:ascii="Times New Roman" w:hAnsi="Times New Roman" w:cs="Times New Roman" w:eastAsia="Times New Roman" w:hint="default"/>
        </w:rPr>
        <w:t>5053.536</w:t>
      </w:r>
      <w:r>
        <w:rPr>
          <w:rFonts w:ascii="Times New Roman" w:hAnsi="Times New Roman" w:cs="Times New Roman" w:eastAsia="Times New Roman" w:hint="default"/>
          <w:spacing w:val="-3"/>
        </w:rPr>
        <w:t> </w:t>
      </w:r>
      <w:r>
        <w:rPr/>
        <w:t>万股，占授予股票期权数的</w:t>
      </w:r>
      <w:r>
        <w:rPr>
          <w:spacing w:val="-57"/>
        </w:rPr>
        <w:t> </w:t>
      </w:r>
      <w:r>
        <w:rPr>
          <w:rFonts w:ascii="Times New Roman" w:hAnsi="Times New Roman" w:cs="Times New Roman" w:eastAsia="Times New Roman" w:hint="default"/>
        </w:rPr>
        <w:t>27.91%</w:t>
      </w:r>
      <w:r>
        <w:rPr/>
        <w:t>。</w:t>
      </w:r>
    </w:p>
    <w:p>
      <w:pPr>
        <w:spacing w:line="240" w:lineRule="auto" w:before="9"/>
        <w:rPr>
          <w:rFonts w:ascii="宋体" w:hAnsi="宋体" w:cs="宋体" w:eastAsia="宋体" w:hint="default"/>
          <w:sz w:val="23"/>
          <w:szCs w:val="23"/>
        </w:rPr>
      </w:pPr>
    </w:p>
    <w:p>
      <w:pPr>
        <w:pStyle w:val="BodyText"/>
        <w:spacing w:line="240" w:lineRule="auto"/>
        <w:ind w:left="136" w:right="0"/>
        <w:jc w:val="both"/>
      </w:pPr>
      <w:r>
        <w:rPr/>
        <w:t>股份变动的过户情况</w:t>
      </w:r>
    </w:p>
    <w:p>
      <w:pPr>
        <w:pStyle w:val="BodyText"/>
        <w:spacing w:line="256" w:lineRule="auto" w:before="37"/>
        <w:ind w:left="136" w:right="5573"/>
        <w:jc w:val="left"/>
      </w:pPr>
      <w:r>
        <w:rPr/>
        <w:t>（</w:t>
      </w:r>
      <w:r>
        <w:rPr>
          <w:rFonts w:ascii="Times New Roman" w:hAnsi="Times New Roman" w:cs="Times New Roman" w:eastAsia="Times New Roman" w:hint="default"/>
        </w:rPr>
        <w:t>1</w:t>
      </w:r>
      <w:r>
        <w:rPr/>
        <w:t>）送转股分配过户日期 股权登记日：</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p>
    <w:p>
      <w:pPr>
        <w:pStyle w:val="BodyText"/>
        <w:spacing w:line="240" w:lineRule="auto" w:before="5"/>
        <w:ind w:left="136" w:right="0"/>
        <w:jc w:val="both"/>
      </w:pPr>
      <w:r>
        <w:rPr/>
        <w:t>除权除息日：</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p>
    <w:p>
      <w:pPr>
        <w:pStyle w:val="BodyText"/>
        <w:spacing w:line="240" w:lineRule="auto" w:before="21"/>
        <w:ind w:left="136" w:right="0"/>
        <w:jc w:val="both"/>
      </w:pPr>
      <w:r>
        <w:rPr/>
        <w:t>新增可流通股份上市日：</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w:t>
      </w:r>
    </w:p>
    <w:p>
      <w:pPr>
        <w:pStyle w:val="BodyText"/>
        <w:spacing w:line="240" w:lineRule="auto" w:before="20"/>
        <w:ind w:left="137" w:right="0"/>
        <w:jc w:val="both"/>
      </w:pPr>
      <w:r>
        <w:rPr/>
        <w:t>现金红利发放日：</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w:t>
      </w:r>
    </w:p>
    <w:p>
      <w:pPr>
        <w:spacing w:line="240" w:lineRule="auto" w:before="6"/>
        <w:rPr>
          <w:rFonts w:ascii="宋体" w:hAnsi="宋体" w:cs="宋体" w:eastAsia="宋体" w:hint="default"/>
          <w:sz w:val="25"/>
          <w:szCs w:val="25"/>
        </w:rPr>
      </w:pPr>
    </w:p>
    <w:p>
      <w:pPr>
        <w:pStyle w:val="BodyText"/>
        <w:spacing w:line="240" w:lineRule="auto"/>
        <w:ind w:left="137" w:right="0"/>
        <w:jc w:val="both"/>
      </w:pPr>
      <w:r>
        <w:rPr/>
        <w:t>（</w:t>
      </w:r>
      <w:r>
        <w:rPr>
          <w:rFonts w:ascii="Times New Roman" w:hAnsi="Times New Roman" w:cs="Times New Roman" w:eastAsia="Times New Roman" w:hint="default"/>
        </w:rPr>
        <w:t>2</w:t>
      </w:r>
      <w:r>
        <w:rPr>
          <w:spacing w:val="-105"/>
        </w:rPr>
        <w:t>）</w:t>
      </w:r>
      <w:r>
        <w:rPr/>
        <w:t>公司于</w:t>
      </w:r>
      <w:r>
        <w:rPr>
          <w:spacing w:val="-70"/>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年</w:t>
      </w:r>
      <w:r>
        <w:rPr>
          <w:spacing w:val="-70"/>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70"/>
        </w:rPr>
        <w:t> </w:t>
      </w: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t>日刊</w:t>
      </w:r>
      <w:r>
        <w:rPr>
          <w:spacing w:val="-105"/>
        </w:rPr>
        <w:t>登</w:t>
      </w:r>
      <w:r>
        <w:rPr/>
        <w:t>《关</w:t>
      </w:r>
      <w:r>
        <w:rPr>
          <w:spacing w:val="-2"/>
        </w:rPr>
        <w:t>于</w:t>
      </w:r>
      <w:r>
        <w:rPr/>
        <w:t>调整股权激励第二期具体行权价格和数量的公告</w:t>
      </w:r>
      <w:r>
        <w:rPr>
          <w:spacing w:val="-105"/>
        </w:rPr>
        <w:t>》</w:t>
      </w:r>
      <w:r>
        <w:rPr/>
        <w:t>，</w:t>
      </w:r>
    </w:p>
    <w:p>
      <w:pPr>
        <w:pStyle w:val="BodyText"/>
        <w:spacing w:line="240" w:lineRule="auto" w:before="21"/>
        <w:ind w:left="137" w:right="0"/>
        <w:jc w:val="both"/>
        <w:rPr>
          <w:rFonts w:ascii="Times New Roman" w:hAnsi="Times New Roman" w:cs="Times New Roman" w:eastAsia="Times New Roman" w:hint="default"/>
        </w:rPr>
      </w:pPr>
      <w:r>
        <w:rPr/>
        <w:t>以</w:t>
      </w:r>
      <w:r>
        <w:rPr>
          <w:spacing w:val="-3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日为登记日，将公司《股票期权激励计划》第二期行权涉及的</w:t>
      </w:r>
      <w:r>
        <w:rPr>
          <w:spacing w:val="-39"/>
        </w:rPr>
        <w:t> </w:t>
      </w:r>
      <w:r>
        <w:rPr>
          <w:rFonts w:ascii="Times New Roman" w:hAnsi="Times New Roman" w:cs="Times New Roman" w:eastAsia="Times New Roman" w:hint="default"/>
        </w:rPr>
        <w:t>5053.536</w:t>
      </w:r>
    </w:p>
    <w:p>
      <w:pPr>
        <w:pStyle w:val="BodyText"/>
        <w:spacing w:line="240" w:lineRule="auto" w:before="21"/>
        <w:ind w:left="137" w:right="0"/>
        <w:jc w:val="both"/>
      </w:pPr>
      <w:r>
        <w:rPr/>
        <w:t>万份股票期权统一行权，新增股份于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8 </w:t>
      </w:r>
      <w:r>
        <w:rPr/>
        <w:t>日在上海证券交易所上市流通。</w:t>
      </w:r>
    </w:p>
    <w:p>
      <w:pPr>
        <w:spacing w:line="240" w:lineRule="auto" w:before="6"/>
        <w:rPr>
          <w:rFonts w:ascii="宋体" w:hAnsi="宋体" w:cs="宋体" w:eastAsia="宋体" w:hint="default"/>
          <w:sz w:val="25"/>
          <w:szCs w:val="25"/>
        </w:rPr>
      </w:pPr>
    </w:p>
    <w:p>
      <w:pPr>
        <w:pStyle w:val="BodyText"/>
        <w:spacing w:line="240" w:lineRule="auto"/>
        <w:ind w:left="137" w:right="0"/>
        <w:jc w:val="both"/>
      </w:pPr>
      <w:r>
        <w:rPr/>
        <w:t>股份变动对最近一年和最近一期每股收益、每股净资产等财务指标的影响</w:t>
      </w:r>
    </w:p>
    <w:p>
      <w:pPr>
        <w:pStyle w:val="BodyText"/>
        <w:spacing w:line="240" w:lineRule="auto" w:before="37"/>
        <w:ind w:left="137"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w:t>
      </w:r>
      <w:r>
        <w:rPr>
          <w:spacing w:val="-79"/>
        </w:rPr>
        <w:t> </w:t>
      </w:r>
      <w:r>
        <w:rPr>
          <w:spacing w:val="-7"/>
        </w:rPr>
        <w:t>实施送转股方案后，按新股本</w:t>
      </w:r>
      <w:r>
        <w:rPr>
          <w:spacing w:val="-54"/>
        </w:rPr>
        <w:t> </w:t>
      </w:r>
      <w:r>
        <w:rPr>
          <w:rFonts w:ascii="Times New Roman" w:hAnsi="Times New Roman" w:cs="Times New Roman" w:eastAsia="Times New Roman" w:hint="default"/>
        </w:rPr>
        <w:t>6,160,180,367</w:t>
      </w:r>
      <w:r>
        <w:rPr>
          <w:rFonts w:ascii="Times New Roman" w:hAnsi="Times New Roman" w:cs="Times New Roman" w:eastAsia="Times New Roman" w:hint="default"/>
          <w:spacing w:val="-1"/>
        </w:rPr>
        <w:t> </w:t>
      </w:r>
      <w:r>
        <w:rPr/>
        <w:t>股摊薄计算的</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年度每股收益为</w:t>
      </w:r>
      <w:r>
        <w:rPr>
          <w:spacing w:val="-54"/>
        </w:rPr>
        <w:t> </w:t>
      </w:r>
      <w:r>
        <w:rPr>
          <w:rFonts w:ascii="Times New Roman" w:hAnsi="Times New Roman" w:cs="Times New Roman" w:eastAsia="Times New Roman" w:hint="default"/>
        </w:rPr>
        <w:t>0.25</w:t>
      </w:r>
    </w:p>
    <w:p>
      <w:pPr>
        <w:pStyle w:val="BodyText"/>
        <w:spacing w:line="240" w:lineRule="auto" w:before="21"/>
        <w:ind w:left="137" w:right="0"/>
        <w:jc w:val="both"/>
      </w:pPr>
      <w:r>
        <w:rPr/>
        <w:t>元，每股净资产为</w:t>
      </w:r>
      <w:r>
        <w:rPr>
          <w:spacing w:val="-54"/>
        </w:rPr>
        <w:t> </w:t>
      </w:r>
      <w:r>
        <w:rPr>
          <w:rFonts w:ascii="Times New Roman" w:hAnsi="Times New Roman" w:cs="Times New Roman" w:eastAsia="Times New Roman" w:hint="default"/>
        </w:rPr>
        <w:t>1.38</w:t>
      </w:r>
      <w:r>
        <w:rPr>
          <w:rFonts w:ascii="Times New Roman" w:hAnsi="Times New Roman" w:cs="Times New Roman" w:eastAsia="Times New Roman" w:hint="default"/>
          <w:spacing w:val="-2"/>
        </w:rPr>
        <w:t> </w:t>
      </w:r>
      <w:r>
        <w:rPr/>
        <w:t>元。</w:t>
      </w:r>
    </w:p>
    <w:p>
      <w:pPr>
        <w:pStyle w:val="BodyText"/>
        <w:spacing w:line="240" w:lineRule="auto" w:before="21"/>
        <w:ind w:left="137" w:right="0"/>
        <w:jc w:val="both"/>
      </w:pPr>
      <w:r>
        <w:rPr/>
        <w:t>（</w:t>
      </w:r>
      <w:r>
        <w:rPr>
          <w:rFonts w:ascii="Times New Roman" w:hAnsi="Times New Roman" w:cs="Times New Roman" w:eastAsia="Times New Roman" w:hint="default"/>
        </w:rPr>
        <w:t>2</w:t>
      </w:r>
      <w:r>
        <w:rPr/>
        <w:t>）</w:t>
      </w:r>
      <w:r>
        <w:rPr>
          <w:spacing w:val="-3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日实施行权后，以行权后总股本</w:t>
      </w:r>
      <w:r>
        <w:rPr>
          <w:spacing w:val="-52"/>
        </w:rPr>
        <w:t> </w:t>
      </w:r>
      <w:r>
        <w:rPr>
          <w:rFonts w:ascii="Times New Roman" w:hAnsi="Times New Roman" w:cs="Times New Roman" w:eastAsia="Times New Roman" w:hint="default"/>
        </w:rPr>
        <w:t>6,210,715,727</w:t>
      </w:r>
      <w:r>
        <w:rPr>
          <w:rFonts w:ascii="Times New Roman" w:hAnsi="Times New Roman" w:cs="Times New Roman" w:eastAsia="Times New Roman" w:hint="default"/>
          <w:spacing w:val="1"/>
        </w:rPr>
        <w:t> </w:t>
      </w:r>
      <w:r>
        <w:rPr>
          <w:spacing w:val="-4"/>
        </w:rPr>
        <w:t>股为基数计算，在净利</w:t>
      </w:r>
    </w:p>
    <w:p>
      <w:pPr>
        <w:pStyle w:val="BodyText"/>
        <w:spacing w:line="256" w:lineRule="auto" w:before="21"/>
        <w:ind w:left="137" w:right="263"/>
        <w:jc w:val="left"/>
      </w:pPr>
      <w:r>
        <w:rPr>
          <w:spacing w:val="-3"/>
        </w:rPr>
        <w:t>润不变的情况下，公司</w:t>
      </w:r>
      <w:r>
        <w:rPr>
          <w:spacing w:val="-57"/>
        </w:rPr>
        <w:t> </w:t>
      </w:r>
      <w:r>
        <w:rPr>
          <w:rFonts w:ascii="Times New Roman" w:hAnsi="Times New Roman" w:cs="Times New Roman" w:eastAsia="Times New Roman" w:hint="default"/>
          <w:spacing w:val="-3"/>
        </w:rPr>
        <w:t>2011 </w:t>
      </w:r>
      <w:r>
        <w:rPr/>
        <w:t>年第一季度基本每股收益为</w:t>
      </w:r>
      <w:r>
        <w:rPr>
          <w:spacing w:val="-57"/>
        </w:rPr>
        <w:t> </w:t>
      </w:r>
      <w:r>
        <w:rPr>
          <w:rFonts w:ascii="Times New Roman" w:hAnsi="Times New Roman" w:cs="Times New Roman" w:eastAsia="Times New Roman" w:hint="default"/>
        </w:rPr>
        <w:t>0.044</w:t>
      </w:r>
      <w:r>
        <w:rPr>
          <w:rFonts w:ascii="Times New Roman" w:hAnsi="Times New Roman" w:cs="Times New Roman" w:eastAsia="Times New Roman" w:hint="default"/>
          <w:spacing w:val="-5"/>
        </w:rPr>
        <w:t> </w:t>
      </w:r>
      <w:r>
        <w:rPr/>
        <w:t>元，相比行权前基本没有产 生变化。</w:t>
      </w:r>
    </w:p>
    <w:p>
      <w:pPr>
        <w:spacing w:after="0" w:line="256" w:lineRule="auto"/>
        <w:jc w:val="left"/>
        <w:sectPr>
          <w:pgSz w:w="11910" w:h="16840"/>
          <w:pgMar w:header="877" w:footer="982" w:top="1060" w:bottom="1180" w:left="1660" w:right="164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3"/>
          <w:szCs w:val="23"/>
        </w:rPr>
      </w:pPr>
    </w:p>
    <w:p>
      <w:pPr>
        <w:pStyle w:val="BodyText"/>
        <w:spacing w:line="240" w:lineRule="auto" w:before="35"/>
        <w:ind w:left="137" w:right="1200"/>
        <w:jc w:val="left"/>
      </w:pPr>
      <w:r>
        <w:rPr/>
        <w:t>公司认为必要或证券监管机构要求披露的其他内容：无</w:t>
      </w:r>
    </w:p>
    <w:p>
      <w:pPr>
        <w:spacing w:line="240" w:lineRule="auto" w:before="5"/>
        <w:rPr>
          <w:rFonts w:ascii="宋体" w:hAnsi="宋体" w:cs="宋体" w:eastAsia="宋体" w:hint="default"/>
          <w:sz w:val="26"/>
          <w:szCs w:val="26"/>
        </w:rPr>
      </w:pPr>
    </w:p>
    <w:p>
      <w:pPr>
        <w:pStyle w:val="BodyText"/>
        <w:spacing w:line="240" w:lineRule="auto" w:before="35"/>
        <w:ind w:left="137" w:right="1200"/>
        <w:jc w:val="left"/>
      </w:pPr>
      <w:r>
        <w:rPr>
          <w:rFonts w:ascii="Times New Roman" w:hAnsi="Times New Roman" w:cs="Times New Roman" w:eastAsia="Times New Roman" w:hint="default"/>
        </w:rPr>
        <w:t>2</w:t>
      </w:r>
      <w:r>
        <w:rPr/>
        <w:t>、</w:t>
      </w:r>
      <w:r>
        <w:rPr>
          <w:spacing w:val="-2"/>
        </w:rPr>
        <w:t> </w:t>
      </w:r>
      <w:r>
        <w:rPr/>
        <w:t>限售股份变动情况</w:t>
      </w:r>
    </w:p>
    <w:p>
      <w:pPr>
        <w:pStyle w:val="BodyText"/>
        <w:spacing w:line="240" w:lineRule="auto" w:before="52"/>
        <w:ind w:left="0" w:right="1213"/>
        <w:jc w:val="right"/>
      </w:pPr>
      <w:r>
        <w:rPr/>
        <w:t>单位：股</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170"/>
        <w:gridCol w:w="1081"/>
        <w:gridCol w:w="1081"/>
        <w:gridCol w:w="1230"/>
        <w:gridCol w:w="1056"/>
        <w:gridCol w:w="770"/>
        <w:gridCol w:w="1912"/>
      </w:tblGrid>
      <w:tr>
        <w:trPr>
          <w:trHeight w:val="64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5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2"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37"/>
              <w:ind w:left="188"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7" w:right="0"/>
              <w:jc w:val="left"/>
              <w:rPr>
                <w:rFonts w:ascii="宋体" w:hAnsi="宋体" w:cs="宋体" w:eastAsia="宋体" w:hint="default"/>
                <w:sz w:val="21"/>
                <w:szCs w:val="21"/>
              </w:rPr>
            </w:pPr>
            <w:r>
              <w:rPr>
                <w:rFonts w:ascii="宋体" w:hAnsi="宋体" w:cs="宋体" w:eastAsia="宋体" w:hint="default"/>
                <w:sz w:val="21"/>
                <w:szCs w:val="21"/>
              </w:rPr>
              <w:t>限售</w:t>
            </w:r>
          </w:p>
          <w:p>
            <w:pPr>
              <w:pStyle w:val="TableParagraph"/>
              <w:spacing w:line="240" w:lineRule="auto" w:before="37"/>
              <w:ind w:left="167"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中国工商银行绍兴市</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分行</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345,379</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69,076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414,455</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绍兴市世纪盛经营有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345,249</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69,050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414,299</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中国银行杭州信托咨</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询公司绍兴办事处</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285,714</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57,143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342,857</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绍兴电器厂</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6"/>
                <w:sz w:val="21"/>
                <w:szCs w:val="21"/>
              </w:rPr>
              <w:t>绍兴市</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农机修理制造厂</w:t>
            </w:r>
            <w:r>
              <w:rPr>
                <w:rFonts w:ascii="Times New Roman" w:hAnsi="Times New Roman" w:cs="Times New Roman" w:eastAsia="Times New Roman" w:hint="default"/>
                <w:sz w:val="21"/>
                <w:szCs w:val="21"/>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172,627</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34,525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207,152</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0"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中国工商银行浙江信</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7"/>
                <w:sz w:val="21"/>
                <w:szCs w:val="21"/>
              </w:rPr>
              <w:t>托投资公司绍兴市办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事处</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86,313</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17,263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103,576</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6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绍兴显建锋塑料厂</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86,313</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17,262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103,575</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6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绍兴市福利针纺厂</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11,916</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2,383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14,299</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6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1,333,511</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266,702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1,600,213</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060" w:bottom="1180" w:left="1660" w:right="700"/>
        </w:sectPr>
      </w:pPr>
    </w:p>
    <w:p>
      <w:pPr>
        <w:pStyle w:val="BodyText"/>
        <w:spacing w:line="240" w:lineRule="auto" w:before="35"/>
        <w:ind w:left="137" w:right="-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40" w:lineRule="auto" w:before="83"/>
        <w:ind w:left="137" w:right="-18"/>
        <w:jc w:val="left"/>
      </w:pPr>
      <w:r>
        <w:rPr>
          <w:rFonts w:ascii="Times New Roman" w:hAnsi="Times New Roman" w:cs="Times New Roman" w:eastAsia="Times New Roman" w:hint="default"/>
        </w:rPr>
        <w:t>1</w:t>
      </w:r>
      <w:r>
        <w:rPr/>
        <w:t>、</w:t>
      </w:r>
      <w:r>
        <w:rPr>
          <w:spacing w:val="-2"/>
        </w:rPr>
        <w:t> </w:t>
      </w:r>
      <w:r>
        <w:rPr/>
        <w:t>前三年历次证券发行情况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7" w:right="0"/>
        <w:jc w:val="left"/>
      </w:pPr>
      <w:r>
        <w:rPr/>
        <w:t>单位：股</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2868" w:space="3270"/>
            <w:col w:w="3412"/>
          </w:cols>
        </w:sectPr>
      </w:pP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88"/>
        <w:gridCol w:w="1800"/>
        <w:gridCol w:w="923"/>
        <w:gridCol w:w="1302"/>
        <w:gridCol w:w="1914"/>
        <w:gridCol w:w="1259"/>
        <w:gridCol w:w="1014"/>
      </w:tblGrid>
      <w:tr>
        <w:trPr>
          <w:trHeight w:val="952" w:hRule="exact"/>
        </w:trPr>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3" w:lineRule="auto" w:before="37"/>
              <w:ind w:left="221" w:right="115"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 w:firstLine="38"/>
              <w:jc w:val="left"/>
              <w:rPr>
                <w:rFonts w:ascii="宋体" w:hAnsi="宋体" w:cs="宋体" w:eastAsia="宋体" w:hint="default"/>
                <w:sz w:val="21"/>
                <w:szCs w:val="21"/>
              </w:rPr>
            </w:pPr>
            <w:r>
              <w:rPr>
                <w:rFonts w:ascii="宋体" w:hAnsi="宋体" w:cs="宋体" w:eastAsia="宋体" w:hint="default"/>
                <w:sz w:val="21"/>
                <w:szCs w:val="21"/>
              </w:rPr>
              <w:t>发行价 </w:t>
            </w:r>
            <w:r>
              <w:rPr>
                <w:rFonts w:ascii="宋体" w:hAnsi="宋体" w:cs="宋体" w:eastAsia="宋体" w:hint="default"/>
                <w:spacing w:val="-7"/>
                <w:sz w:val="21"/>
                <w:szCs w:val="21"/>
              </w:rPr>
              <w:t>格（元）</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01" w:right="201"/>
              <w:jc w:val="left"/>
              <w:rPr>
                <w:rFonts w:ascii="宋体" w:hAnsi="宋体" w:cs="宋体" w:eastAsia="宋体" w:hint="default"/>
                <w:sz w:val="21"/>
                <w:szCs w:val="21"/>
              </w:rPr>
            </w:pPr>
            <w:r>
              <w:rPr>
                <w:rFonts w:ascii="宋体" w:hAnsi="宋体" w:cs="宋体" w:eastAsia="宋体" w:hint="default"/>
                <w:sz w:val="21"/>
                <w:szCs w:val="21"/>
              </w:rPr>
              <w:t>获准上市 交易数量</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84" w:right="183"/>
              <w:jc w:val="left"/>
              <w:rPr>
                <w:rFonts w:ascii="宋体" w:hAnsi="宋体" w:cs="宋体" w:eastAsia="宋体" w:hint="default"/>
                <w:sz w:val="21"/>
                <w:szCs w:val="21"/>
              </w:rPr>
            </w:pPr>
            <w:r>
              <w:rPr>
                <w:rFonts w:ascii="宋体" w:hAnsi="宋体" w:cs="宋体" w:eastAsia="宋体" w:hint="default"/>
                <w:sz w:val="21"/>
                <w:szCs w:val="21"/>
              </w:rPr>
              <w:t>交易终 止日期</w:t>
            </w:r>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328" w:hRule="exact"/>
        </w:trPr>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9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6.61</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41" w:right="0"/>
              <w:jc w:val="left"/>
              <w:rPr>
                <w:rFonts w:ascii="Times New Roman" w:hAnsi="Times New Roman" w:cs="Times New Roman" w:eastAsia="Times New Roman" w:hint="default"/>
                <w:sz w:val="21"/>
                <w:szCs w:val="21"/>
              </w:rPr>
            </w:pPr>
            <w:r>
              <w:rPr>
                <w:rFonts w:ascii="Times New Roman"/>
                <w:sz w:val="21"/>
              </w:rPr>
              <w:t>56,880,000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56,880,000</w:t>
            </w:r>
          </w:p>
        </w:tc>
        <w:tc>
          <w:tcPr>
            <w:tcW w:w="101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66"/>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5.49</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41" w:right="0"/>
              <w:jc w:val="left"/>
              <w:rPr>
                <w:rFonts w:ascii="Times New Roman" w:hAnsi="Times New Roman" w:cs="Times New Roman" w:eastAsia="Times New Roman" w:hint="default"/>
                <w:sz w:val="21"/>
                <w:szCs w:val="21"/>
              </w:rPr>
            </w:pPr>
            <w:r>
              <w:rPr>
                <w:rFonts w:ascii="Times New Roman"/>
                <w:sz w:val="21"/>
              </w:rPr>
              <w:t>50,535,360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50,535,360</w:t>
            </w:r>
          </w:p>
        </w:tc>
        <w:tc>
          <w:tcPr>
            <w:tcW w:w="101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328" w:hRule="exact"/>
        </w:trPr>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5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41" w:right="0"/>
              <w:jc w:val="left"/>
              <w:rPr>
                <w:rFonts w:ascii="Times New Roman" w:hAnsi="Times New Roman" w:cs="Times New Roman" w:eastAsia="Times New Roman" w:hint="default"/>
                <w:sz w:val="21"/>
                <w:szCs w:val="21"/>
              </w:rPr>
            </w:pPr>
            <w:r>
              <w:rPr>
                <w:rFonts w:ascii="Times New Roman"/>
                <w:sz w:val="21"/>
              </w:rPr>
              <w:t>14,000,000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14,000,000</w:t>
            </w:r>
          </w:p>
        </w:tc>
        <w:tc>
          <w:tcPr>
            <w:tcW w:w="101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left="137" w:right="0"/>
        <w:jc w:val="both"/>
      </w:pPr>
      <w:r>
        <w:rPr>
          <w:rFonts w:ascii="Times New Roman" w:hAnsi="Times New Roman" w:cs="Times New Roman" w:eastAsia="Times New Roman" w:hint="default"/>
        </w:rPr>
        <w:t>2</w:t>
      </w:r>
      <w:r>
        <w:rPr/>
        <w:t>、</w:t>
      </w:r>
      <w:r>
        <w:rPr>
          <w:spacing w:val="-2"/>
        </w:rPr>
        <w:t> </w:t>
      </w:r>
      <w:r>
        <w:rPr/>
        <w:t>公司股份总数及结构的变动情况</w:t>
      </w:r>
    </w:p>
    <w:p>
      <w:pPr>
        <w:pStyle w:val="BodyText"/>
        <w:spacing w:line="256" w:lineRule="auto" w:before="52"/>
        <w:ind w:left="137" w:right="1213"/>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日召开的公司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年度股东大会审议通过公司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年度利润分配方 案，以公司总股本以公司总股本</w:t>
      </w:r>
      <w:r>
        <w:rPr>
          <w:spacing w:val="-56"/>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133</w:t>
      </w:r>
      <w:r>
        <w:rPr/>
        <w:t>，</w:t>
      </w:r>
      <w:r>
        <w:rPr>
          <w:rFonts w:ascii="Times New Roman" w:hAnsi="Times New Roman" w:cs="Times New Roman" w:eastAsia="Times New Roman" w:hint="default"/>
        </w:rPr>
        <w:t>483</w:t>
      </w:r>
      <w:r>
        <w:rPr/>
        <w:t>，</w:t>
      </w:r>
      <w:r>
        <w:rPr>
          <w:rFonts w:ascii="Times New Roman" w:hAnsi="Times New Roman" w:cs="Times New Roman" w:eastAsia="Times New Roman" w:hint="default"/>
        </w:rPr>
        <w:t>639</w:t>
      </w:r>
      <w:r>
        <w:rPr>
          <w:rFonts w:ascii="Times New Roman" w:hAnsi="Times New Roman" w:cs="Times New Roman" w:eastAsia="Times New Roman" w:hint="default"/>
          <w:spacing w:val="-3"/>
        </w:rPr>
        <w:t> </w:t>
      </w:r>
      <w:r>
        <w:rPr/>
        <w:t>股为基数，向全体股东每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股分配股 票股利</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股并派发现金股利</w:t>
      </w:r>
      <w:r>
        <w:rPr>
          <w:spacing w:val="-38"/>
        </w:rPr>
        <w:t> </w:t>
      </w:r>
      <w:r>
        <w:rPr>
          <w:rFonts w:ascii="Times New Roman" w:hAnsi="Times New Roman" w:cs="Times New Roman" w:eastAsia="Times New Roman" w:hint="default"/>
        </w:rPr>
        <w:t>0.25</w:t>
      </w:r>
      <w:r>
        <w:rPr>
          <w:rFonts w:ascii="Times New Roman" w:hAnsi="Times New Roman" w:cs="Times New Roman" w:eastAsia="Times New Roman" w:hint="default"/>
          <w:spacing w:val="15"/>
        </w:rPr>
        <w:t> </w:t>
      </w:r>
      <w:r>
        <w:rPr/>
        <w:t>元。利润分配完成后，总股本由</w:t>
      </w:r>
      <w:r>
        <w:rPr>
          <w:spacing w:val="-38"/>
        </w:rPr>
        <w:t> </w:t>
      </w:r>
      <w:r>
        <w:rPr>
          <w:rFonts w:ascii="Times New Roman" w:hAnsi="Times New Roman" w:cs="Times New Roman" w:eastAsia="Times New Roman" w:hint="default"/>
        </w:rPr>
        <w:t>5,133,483,639</w:t>
      </w:r>
      <w:r>
        <w:rPr>
          <w:rFonts w:ascii="Times New Roman" w:hAnsi="Times New Roman" w:cs="Times New Roman" w:eastAsia="Times New Roman" w:hint="default"/>
          <w:spacing w:val="15"/>
        </w:rPr>
        <w:t> </w:t>
      </w:r>
      <w:r>
        <w:rPr/>
        <w:t>股增加为</w:t>
      </w:r>
    </w:p>
    <w:p>
      <w:pPr>
        <w:pStyle w:val="BodyText"/>
        <w:spacing w:line="240" w:lineRule="auto" w:before="5"/>
        <w:ind w:left="136" w:right="0"/>
        <w:jc w:val="both"/>
      </w:pPr>
      <w:r>
        <w:rPr>
          <w:rFonts w:ascii="Times New Roman" w:hAnsi="Times New Roman" w:cs="Times New Roman" w:eastAsia="Times New Roman" w:hint="default"/>
        </w:rPr>
        <w:t>6,160,180,317</w:t>
      </w:r>
      <w:r>
        <w:rPr>
          <w:rFonts w:ascii="Times New Roman" w:hAnsi="Times New Roman" w:cs="Times New Roman" w:eastAsia="Times New Roman" w:hint="default"/>
          <w:spacing w:val="-4"/>
        </w:rPr>
        <w:t> </w:t>
      </w:r>
      <w:r>
        <w:rPr/>
        <w:t>股。</w:t>
      </w:r>
    </w:p>
    <w:p>
      <w:pPr>
        <w:pStyle w:val="BodyText"/>
        <w:spacing w:line="240" w:lineRule="auto" w:before="21"/>
        <w:ind w:left="136"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日公司股权激励计划第二期行权完成后，公司总股本由</w:t>
      </w:r>
      <w:r>
        <w:rPr>
          <w:spacing w:val="-46"/>
        </w:rPr>
        <w:t> </w:t>
      </w:r>
      <w:r>
        <w:rPr>
          <w:rFonts w:ascii="Times New Roman" w:hAnsi="Times New Roman" w:cs="Times New Roman" w:eastAsia="Times New Roman" w:hint="default"/>
        </w:rPr>
        <w:t>6,160,180,317</w:t>
      </w:r>
    </w:p>
    <w:p>
      <w:pPr>
        <w:pStyle w:val="BodyText"/>
        <w:spacing w:line="240" w:lineRule="auto" w:before="21"/>
        <w:ind w:left="136" w:right="0"/>
        <w:jc w:val="both"/>
      </w:pPr>
      <w:r>
        <w:rPr/>
        <w:t>股增加为</w:t>
      </w:r>
      <w:r>
        <w:rPr>
          <w:spacing w:val="-58"/>
        </w:rPr>
        <w:t> </w:t>
      </w:r>
      <w:r>
        <w:rPr>
          <w:rFonts w:ascii="Times New Roman" w:hAnsi="Times New Roman" w:cs="Times New Roman" w:eastAsia="Times New Roman" w:hint="default"/>
        </w:rPr>
        <w:t>6,210,715,727</w:t>
      </w:r>
      <w:r>
        <w:rPr>
          <w:rFonts w:ascii="Times New Roman" w:hAnsi="Times New Roman" w:cs="Times New Roman" w:eastAsia="Times New Roman" w:hint="default"/>
          <w:spacing w:val="-5"/>
        </w:rPr>
        <w:t> </w:t>
      </w:r>
      <w:r>
        <w:rPr/>
        <w:t>股。</w:t>
      </w:r>
    </w:p>
    <w:p>
      <w:pPr>
        <w:spacing w:line="240" w:lineRule="auto" w:before="11"/>
        <w:rPr>
          <w:rFonts w:ascii="宋体" w:hAnsi="宋体" w:cs="宋体" w:eastAsia="宋体" w:hint="default"/>
          <w:sz w:val="27"/>
          <w:szCs w:val="27"/>
        </w:rPr>
      </w:pPr>
    </w:p>
    <w:p>
      <w:pPr>
        <w:pStyle w:val="BodyText"/>
        <w:spacing w:line="240" w:lineRule="auto"/>
        <w:ind w:left="136" w:right="0"/>
        <w:jc w:val="both"/>
      </w:pPr>
      <w:r>
        <w:rPr>
          <w:rFonts w:ascii="Times New Roman" w:hAnsi="Times New Roman" w:cs="Times New Roman" w:eastAsia="Times New Roman" w:hint="default"/>
        </w:rPr>
        <w:t>3</w:t>
      </w:r>
      <w:r>
        <w:rPr/>
        <w:t>、</w:t>
      </w:r>
      <w:r>
        <w:rPr>
          <w:spacing w:val="-2"/>
        </w:rPr>
        <w:t> </w:t>
      </w:r>
      <w:r>
        <w:rPr/>
        <w:t>现存的内部职工股情况</w:t>
      </w:r>
    </w:p>
    <w:p>
      <w:pPr>
        <w:spacing w:after="0" w:line="240" w:lineRule="auto"/>
        <w:jc w:val="both"/>
        <w:sectPr>
          <w:type w:val="continuous"/>
          <w:pgSz w:w="11910" w:h="16840"/>
          <w:pgMar w:top="1600" w:bottom="280" w:left="1660" w:right="7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348" w:right="0"/>
        <w:jc w:val="left"/>
      </w:pPr>
      <w:r>
        <w:rPr/>
        <w:t>本报告期末公司无内部职工股。</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060" w:bottom="1180" w:left="1660" w:right="800"/>
        </w:sectPr>
      </w:pPr>
    </w:p>
    <w:p>
      <w:pPr>
        <w:pStyle w:val="BodyText"/>
        <w:spacing w:line="240" w:lineRule="auto" w:before="35"/>
        <w:ind w:left="137" w:right="-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before="83"/>
        <w:ind w:left="137" w:right="-18"/>
        <w:jc w:val="left"/>
      </w:pPr>
      <w:r>
        <w:rPr>
          <w:rFonts w:ascii="Times New Roman" w:hAnsi="Times New Roman" w:cs="Times New Roman" w:eastAsia="Times New Roman" w:hint="default"/>
        </w:rPr>
        <w:t>1</w:t>
      </w:r>
      <w:r>
        <w:rPr/>
        <w:t>、</w:t>
      </w:r>
      <w:r>
        <w:rPr>
          <w:spacing w:val="-2"/>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7" w:right="0"/>
        <w:jc w:val="left"/>
      </w:pPr>
      <w:r>
        <w:rPr/>
        <w:t>单位：股</w:t>
      </w:r>
    </w:p>
    <w:p>
      <w:pPr>
        <w:spacing w:after="0" w:line="240" w:lineRule="auto"/>
        <w:jc w:val="left"/>
        <w:sectPr>
          <w:type w:val="continuous"/>
          <w:pgSz w:w="11910" w:h="16840"/>
          <w:pgMar w:top="1600" w:bottom="280" w:left="1660" w:right="800"/>
          <w:cols w:num="2" w:equalWidth="0">
            <w:col w:w="2693" w:space="4659"/>
            <w:col w:w="2098"/>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168"/>
        <w:gridCol w:w="1080"/>
        <w:gridCol w:w="346"/>
        <w:gridCol w:w="344"/>
        <w:gridCol w:w="1424"/>
        <w:gridCol w:w="632"/>
        <w:gridCol w:w="762"/>
        <w:gridCol w:w="1080"/>
        <w:gridCol w:w="1348"/>
      </w:tblGrid>
      <w:tr>
        <w:trPr>
          <w:trHeight w:val="640" w:hRule="exact"/>
        </w:trPr>
        <w:tc>
          <w:tcPr>
            <w:tcW w:w="393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118,946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户</w:t>
            </w:r>
          </w:p>
        </w:tc>
        <w:tc>
          <w:tcPr>
            <w:tcW w:w="24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本年度报告公布日前一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个月末股东总数</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110,932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户</w:t>
            </w:r>
          </w:p>
        </w:tc>
      </w:tr>
      <w:tr>
        <w:trPr>
          <w:trHeight w:val="326" w:hRule="exact"/>
        </w:trPr>
        <w:tc>
          <w:tcPr>
            <w:tcW w:w="9185"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95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5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6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7" w:right="0"/>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40" w:lineRule="auto" w:before="37"/>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84" w:right="163"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2"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3" w:lineRule="auto" w:before="37"/>
              <w:ind w:left="216" w:right="111" w:hanging="105"/>
              <w:jc w:val="left"/>
              <w:rPr>
                <w:rFonts w:ascii="宋体" w:hAnsi="宋体" w:cs="宋体" w:eastAsia="宋体" w:hint="default"/>
                <w:sz w:val="21"/>
                <w:szCs w:val="21"/>
              </w:rPr>
            </w:pPr>
            <w:r>
              <w:rPr>
                <w:rFonts w:ascii="宋体" w:hAnsi="宋体" w:cs="宋体" w:eastAsia="宋体" w:hint="default"/>
                <w:sz w:val="21"/>
                <w:szCs w:val="21"/>
              </w:rPr>
              <w:t>售条件股 份数量</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1" w:right="139"/>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63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浙江新湖集团股份有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境内非国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6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62.15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3,860,052,244</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9" w:right="0"/>
              <w:jc w:val="left"/>
              <w:rPr>
                <w:rFonts w:ascii="Times New Roman" w:hAnsi="Times New Roman" w:cs="Times New Roman" w:eastAsia="Times New Roman" w:hint="default"/>
                <w:sz w:val="21"/>
                <w:szCs w:val="21"/>
              </w:rPr>
            </w:pPr>
            <w:r>
              <w:rPr>
                <w:rFonts w:ascii="Times New Roman"/>
                <w:sz w:val="21"/>
              </w:rPr>
              <w:t>643,342,041</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40" w:lineRule="auto" w:before="86"/>
              <w:ind w:right="0"/>
              <w:jc w:val="left"/>
              <w:rPr>
                <w:rFonts w:ascii="Times New Roman" w:hAnsi="Times New Roman" w:cs="Times New Roman" w:eastAsia="Times New Roman" w:hint="default"/>
                <w:sz w:val="21"/>
                <w:szCs w:val="21"/>
              </w:rPr>
            </w:pPr>
            <w:r>
              <w:rPr>
                <w:rFonts w:ascii="Times New Roman"/>
                <w:sz w:val="21"/>
              </w:rPr>
              <w:t>3,389,105,188</w:t>
            </w:r>
          </w:p>
        </w:tc>
      </w:tr>
      <w:tr>
        <w:trPr>
          <w:trHeight w:val="64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宁波嘉源实业发展有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境内非国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6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7.44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462,275,400</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3" w:right="0"/>
              <w:jc w:val="left"/>
              <w:rPr>
                <w:rFonts w:ascii="Times New Roman" w:hAnsi="Times New Roman" w:cs="Times New Roman" w:eastAsia="Times New Roman" w:hint="default"/>
                <w:sz w:val="21"/>
                <w:szCs w:val="21"/>
              </w:rPr>
            </w:pPr>
            <w:r>
              <w:rPr>
                <w:rFonts w:ascii="Times New Roman"/>
                <w:sz w:val="21"/>
              </w:rPr>
              <w:t>77,045,900</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40" w:lineRule="auto" w:before="86"/>
              <w:ind w:right="0"/>
              <w:jc w:val="left"/>
              <w:rPr>
                <w:rFonts w:ascii="Times New Roman" w:hAnsi="Times New Roman" w:cs="Times New Roman" w:eastAsia="Times New Roman" w:hint="default"/>
                <w:sz w:val="21"/>
                <w:szCs w:val="21"/>
              </w:rPr>
            </w:pPr>
            <w:r>
              <w:rPr>
                <w:rFonts w:ascii="Times New Roman"/>
                <w:sz w:val="21"/>
              </w:rPr>
              <w:t>375,260,000</w:t>
            </w:r>
          </w:p>
        </w:tc>
      </w:tr>
      <w:tr>
        <w:trPr>
          <w:trHeight w:val="63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浙江恒兴力控股集团</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境内非国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6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2.38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147,722,400</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3" w:right="0"/>
              <w:jc w:val="left"/>
              <w:rPr>
                <w:rFonts w:ascii="Times New Roman" w:hAnsi="Times New Roman" w:cs="Times New Roman" w:eastAsia="Times New Roman" w:hint="default"/>
                <w:sz w:val="21"/>
                <w:szCs w:val="21"/>
              </w:rPr>
            </w:pPr>
            <w:r>
              <w:rPr>
                <w:rFonts w:ascii="Times New Roman"/>
                <w:sz w:val="21"/>
              </w:rPr>
              <w:t>24,620,400</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40" w:lineRule="auto" w:before="86"/>
              <w:ind w:right="0"/>
              <w:jc w:val="left"/>
              <w:rPr>
                <w:rFonts w:ascii="Times New Roman" w:hAnsi="Times New Roman" w:cs="Times New Roman" w:eastAsia="Times New Roman" w:hint="default"/>
                <w:sz w:val="21"/>
                <w:szCs w:val="21"/>
              </w:rPr>
            </w:pPr>
            <w:r>
              <w:rPr>
                <w:rFonts w:ascii="Times New Roman"/>
                <w:sz w:val="21"/>
              </w:rPr>
              <w:t>146,784,000</w:t>
            </w:r>
          </w:p>
        </w:tc>
      </w:tr>
      <w:tr>
        <w:trPr>
          <w:trHeight w:val="95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中国工商银行－富国</w:t>
            </w:r>
            <w:r>
              <w:rPr>
                <w:rFonts w:ascii="宋体" w:hAnsi="宋体" w:cs="宋体" w:eastAsia="宋体" w:hint="default"/>
                <w:sz w:val="21"/>
                <w:szCs w:val="21"/>
              </w:rPr>
            </w:r>
          </w:p>
          <w:p>
            <w:pPr>
              <w:pStyle w:val="TableParagraph"/>
              <w:spacing w:line="273" w:lineRule="auto" w:before="37"/>
              <w:ind w:left="100" w:right="93"/>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天惠精选成长混合型 </w:t>
            </w:r>
            <w:r>
              <w:rPr>
                <w:rFonts w:ascii="宋体" w:hAnsi="宋体" w:cs="宋体" w:eastAsia="宋体" w:hint="default"/>
                <w:sz w:val="21"/>
                <w:szCs w:val="21"/>
              </w:rPr>
              <w:t>证券投资基金</w:t>
            </w:r>
            <w:r>
              <w:rPr>
                <w:rFonts w:ascii="Times New Roman" w:hAnsi="Times New Roman" w:cs="Times New Roman" w:eastAsia="Times New Roman" w:hint="default"/>
                <w:sz w:val="21"/>
                <w:szCs w:val="21"/>
              </w:rPr>
              <w:t>(LOF)</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9"/>
              <w:jc w:val="left"/>
              <w:rPr>
                <w:rFonts w:ascii="宋体" w:hAnsi="宋体" w:cs="宋体" w:eastAsia="宋体" w:hint="default"/>
                <w:sz w:val="21"/>
                <w:szCs w:val="21"/>
              </w:rPr>
            </w:pPr>
            <w:r>
              <w:rPr>
                <w:rFonts w:ascii="宋体" w:hAnsi="宋体" w:cs="宋体" w:eastAsia="宋体" w:hint="default"/>
                <w:spacing w:val="8"/>
                <w:sz w:val="21"/>
                <w:szCs w:val="21"/>
              </w:rPr>
              <w:t>境内非国 </w:t>
            </w:r>
            <w:r>
              <w:rPr>
                <w:rFonts w:ascii="宋体" w:hAnsi="宋体" w:cs="宋体" w:eastAsia="宋体" w:hint="default"/>
                <w:sz w:val="21"/>
                <w:szCs w:val="21"/>
              </w:rPr>
              <w:t>有法人</w:t>
            </w:r>
          </w:p>
        </w:tc>
        <w:tc>
          <w:tcPr>
            <w:tcW w:w="6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1.29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80,000,000</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33" w:right="0"/>
              <w:jc w:val="left"/>
              <w:rPr>
                <w:rFonts w:ascii="Times New Roman" w:hAnsi="Times New Roman" w:cs="Times New Roman" w:eastAsia="Times New Roman" w:hint="default"/>
                <w:sz w:val="21"/>
                <w:szCs w:val="21"/>
              </w:rPr>
            </w:pPr>
            <w:r>
              <w:rPr>
                <w:rFonts w:ascii="Times New Roman"/>
                <w:sz w:val="21"/>
              </w:rPr>
              <w:t>49,000,000</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中国建设银行－华夏</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7"/>
                <w:sz w:val="21"/>
                <w:szCs w:val="21"/>
              </w:rPr>
              <w:t>优势增长股票型证券 </w:t>
            </w:r>
            <w:r>
              <w:rPr>
                <w:rFonts w:ascii="宋体" w:hAnsi="宋体" w:cs="宋体" w:eastAsia="宋体" w:hint="default"/>
                <w:sz w:val="21"/>
                <w:szCs w:val="21"/>
              </w:rPr>
              <w:t>投资基金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9"/>
              <w:jc w:val="left"/>
              <w:rPr>
                <w:rFonts w:ascii="宋体" w:hAnsi="宋体" w:cs="宋体" w:eastAsia="宋体" w:hint="default"/>
                <w:sz w:val="21"/>
                <w:szCs w:val="21"/>
              </w:rPr>
            </w:pPr>
            <w:r>
              <w:rPr>
                <w:rFonts w:ascii="宋体" w:hAnsi="宋体" w:cs="宋体" w:eastAsia="宋体" w:hint="default"/>
                <w:spacing w:val="8"/>
                <w:sz w:val="21"/>
                <w:szCs w:val="21"/>
              </w:rPr>
              <w:t>境内非国 </w:t>
            </w:r>
            <w:r>
              <w:rPr>
                <w:rFonts w:ascii="宋体" w:hAnsi="宋体" w:cs="宋体" w:eastAsia="宋体" w:hint="default"/>
                <w:sz w:val="21"/>
                <w:szCs w:val="21"/>
              </w:rPr>
              <w:t>有法人</w:t>
            </w:r>
          </w:p>
        </w:tc>
        <w:tc>
          <w:tcPr>
            <w:tcW w:w="6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1.16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71,868,202</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33" w:right="0"/>
              <w:jc w:val="left"/>
              <w:rPr>
                <w:rFonts w:ascii="Times New Roman" w:hAnsi="Times New Roman" w:cs="Times New Roman" w:eastAsia="Times New Roman" w:hint="default"/>
                <w:sz w:val="21"/>
                <w:szCs w:val="21"/>
              </w:rPr>
            </w:pPr>
            <w:r>
              <w:rPr>
                <w:rFonts w:ascii="Times New Roman"/>
                <w:sz w:val="21"/>
              </w:rPr>
              <w:t>71,868,202</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中国工商银行－博时</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7"/>
                <w:sz w:val="21"/>
                <w:szCs w:val="21"/>
              </w:rPr>
              <w:t>精选股票证券投资基 </w:t>
            </w:r>
            <w:r>
              <w:rPr>
                <w:rFonts w:ascii="宋体" w:hAnsi="宋体" w:cs="宋体" w:eastAsia="宋体" w:hint="default"/>
                <w:sz w:val="21"/>
                <w:szCs w:val="21"/>
              </w:rPr>
              <w:t>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9"/>
              <w:jc w:val="left"/>
              <w:rPr>
                <w:rFonts w:ascii="宋体" w:hAnsi="宋体" w:cs="宋体" w:eastAsia="宋体" w:hint="default"/>
                <w:sz w:val="21"/>
                <w:szCs w:val="21"/>
              </w:rPr>
            </w:pPr>
            <w:r>
              <w:rPr>
                <w:rFonts w:ascii="宋体" w:hAnsi="宋体" w:cs="宋体" w:eastAsia="宋体" w:hint="default"/>
                <w:spacing w:val="8"/>
                <w:sz w:val="21"/>
                <w:szCs w:val="21"/>
              </w:rPr>
              <w:t>境内非国 </w:t>
            </w:r>
            <w:r>
              <w:rPr>
                <w:rFonts w:ascii="宋体" w:hAnsi="宋体" w:cs="宋体" w:eastAsia="宋体" w:hint="default"/>
                <w:sz w:val="21"/>
                <w:szCs w:val="21"/>
              </w:rPr>
              <w:t>有法人</w:t>
            </w:r>
          </w:p>
        </w:tc>
        <w:tc>
          <w:tcPr>
            <w:tcW w:w="6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1.03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63,882,033</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33" w:right="0"/>
              <w:jc w:val="left"/>
              <w:rPr>
                <w:rFonts w:ascii="Times New Roman" w:hAnsi="Times New Roman" w:cs="Times New Roman" w:eastAsia="Times New Roman" w:hint="default"/>
                <w:sz w:val="21"/>
                <w:szCs w:val="21"/>
              </w:rPr>
            </w:pPr>
            <w:r>
              <w:rPr>
                <w:rFonts w:ascii="Times New Roman"/>
                <w:sz w:val="21"/>
              </w:rPr>
              <w:t>63,882,033</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
        </w:tc>
      </w:tr>
      <w:tr>
        <w:trPr>
          <w:trHeight w:val="126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中国农业银行－富国</w:t>
            </w:r>
            <w:r>
              <w:rPr>
                <w:rFonts w:ascii="宋体" w:hAnsi="宋体" w:cs="宋体" w:eastAsia="宋体" w:hint="default"/>
                <w:sz w:val="21"/>
                <w:szCs w:val="21"/>
              </w:rPr>
            </w:r>
          </w:p>
          <w:p>
            <w:pPr>
              <w:pStyle w:val="TableParagraph"/>
              <w:spacing w:line="273" w:lineRule="auto" w:before="37"/>
              <w:ind w:left="100" w:right="93"/>
              <w:jc w:val="both"/>
              <w:rPr>
                <w:rFonts w:ascii="宋体" w:hAnsi="宋体" w:cs="宋体" w:eastAsia="宋体" w:hint="default"/>
                <w:sz w:val="21"/>
                <w:szCs w:val="21"/>
              </w:rPr>
            </w:pPr>
            <w:r>
              <w:rPr>
                <w:rFonts w:ascii="宋体" w:hAnsi="宋体" w:cs="宋体" w:eastAsia="宋体" w:hint="default"/>
                <w:spacing w:val="7"/>
                <w:sz w:val="21"/>
                <w:szCs w:val="21"/>
              </w:rPr>
              <w:t>天瑞强势地区精选混 合型开放式证券投资 </w:t>
            </w:r>
            <w:r>
              <w:rPr>
                <w:rFonts w:ascii="宋体" w:hAnsi="宋体" w:cs="宋体" w:eastAsia="宋体" w:hint="default"/>
                <w:sz w:val="21"/>
                <w:szCs w:val="21"/>
              </w:rPr>
              <w:t>基金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89"/>
              <w:jc w:val="left"/>
              <w:rPr>
                <w:rFonts w:ascii="宋体" w:hAnsi="宋体" w:cs="宋体" w:eastAsia="宋体" w:hint="default"/>
                <w:sz w:val="21"/>
                <w:szCs w:val="21"/>
              </w:rPr>
            </w:pPr>
            <w:r>
              <w:rPr>
                <w:rFonts w:ascii="宋体" w:hAnsi="宋体" w:cs="宋体" w:eastAsia="宋体" w:hint="default"/>
                <w:spacing w:val="8"/>
                <w:sz w:val="21"/>
                <w:szCs w:val="21"/>
              </w:rPr>
              <w:t>境内非国 </w:t>
            </w:r>
            <w:r>
              <w:rPr>
                <w:rFonts w:ascii="宋体" w:hAnsi="宋体" w:cs="宋体" w:eastAsia="宋体" w:hint="default"/>
                <w:sz w:val="21"/>
                <w:szCs w:val="21"/>
              </w:rPr>
              <w:t>有法人</w:t>
            </w:r>
          </w:p>
        </w:tc>
        <w:tc>
          <w:tcPr>
            <w:tcW w:w="6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44,586,671</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21"/>
                <w:szCs w:val="21"/>
              </w:rPr>
            </w:pPr>
            <w:r>
              <w:rPr>
                <w:rFonts w:ascii="Times New Roman"/>
                <w:sz w:val="21"/>
              </w:rPr>
              <w:t>-2,224,495</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中国建设银行－华宝</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7"/>
                <w:sz w:val="21"/>
                <w:szCs w:val="21"/>
              </w:rPr>
              <w:t>兴业行业精选股票型 </w:t>
            </w:r>
            <w:r>
              <w:rPr>
                <w:rFonts w:ascii="宋体" w:hAnsi="宋体" w:cs="宋体" w:eastAsia="宋体" w:hint="default"/>
                <w:sz w:val="21"/>
                <w:szCs w:val="21"/>
              </w:rPr>
              <w:t>证券投资基金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9"/>
              <w:jc w:val="left"/>
              <w:rPr>
                <w:rFonts w:ascii="宋体" w:hAnsi="宋体" w:cs="宋体" w:eastAsia="宋体" w:hint="default"/>
                <w:sz w:val="21"/>
                <w:szCs w:val="21"/>
              </w:rPr>
            </w:pPr>
            <w:r>
              <w:rPr>
                <w:rFonts w:ascii="宋体" w:hAnsi="宋体" w:cs="宋体" w:eastAsia="宋体" w:hint="default"/>
                <w:spacing w:val="8"/>
                <w:sz w:val="21"/>
                <w:szCs w:val="21"/>
              </w:rPr>
              <w:t>境内非国 </w:t>
            </w:r>
            <w:r>
              <w:rPr>
                <w:rFonts w:ascii="宋体" w:hAnsi="宋体" w:cs="宋体" w:eastAsia="宋体" w:hint="default"/>
                <w:sz w:val="21"/>
                <w:szCs w:val="21"/>
              </w:rPr>
              <w:t>有法人</w:t>
            </w:r>
          </w:p>
        </w:tc>
        <w:tc>
          <w:tcPr>
            <w:tcW w:w="6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0.70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43,606,911</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43,606,911</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招商银行股份有限公</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7"/>
                <w:sz w:val="21"/>
                <w:szCs w:val="21"/>
              </w:rPr>
              <w:t>司－兴全合润分级股 </w:t>
            </w:r>
            <w:r>
              <w:rPr>
                <w:rFonts w:ascii="宋体" w:hAnsi="宋体" w:cs="宋体" w:eastAsia="宋体" w:hint="default"/>
                <w:sz w:val="21"/>
                <w:szCs w:val="21"/>
              </w:rPr>
              <w:t>票型证券投资基金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9"/>
              <w:jc w:val="left"/>
              <w:rPr>
                <w:rFonts w:ascii="宋体" w:hAnsi="宋体" w:cs="宋体" w:eastAsia="宋体" w:hint="default"/>
                <w:sz w:val="21"/>
                <w:szCs w:val="21"/>
              </w:rPr>
            </w:pPr>
            <w:r>
              <w:rPr>
                <w:rFonts w:ascii="宋体" w:hAnsi="宋体" w:cs="宋体" w:eastAsia="宋体" w:hint="default"/>
                <w:spacing w:val="8"/>
                <w:sz w:val="21"/>
                <w:szCs w:val="21"/>
              </w:rPr>
              <w:t>境内非国 </w:t>
            </w:r>
            <w:r>
              <w:rPr>
                <w:rFonts w:ascii="宋体" w:hAnsi="宋体" w:cs="宋体" w:eastAsia="宋体" w:hint="default"/>
                <w:sz w:val="21"/>
                <w:szCs w:val="21"/>
              </w:rPr>
              <w:t>有法人</w:t>
            </w:r>
          </w:p>
        </w:tc>
        <w:tc>
          <w:tcPr>
            <w:tcW w:w="6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0.53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33,215,721</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33" w:right="0"/>
              <w:jc w:val="left"/>
              <w:rPr>
                <w:rFonts w:ascii="Times New Roman" w:hAnsi="Times New Roman" w:cs="Times New Roman" w:eastAsia="Times New Roman" w:hint="default"/>
                <w:sz w:val="21"/>
                <w:szCs w:val="21"/>
              </w:rPr>
            </w:pPr>
            <w:r>
              <w:rPr>
                <w:rFonts w:ascii="Times New Roman"/>
                <w:sz w:val="21"/>
              </w:rPr>
              <w:t>33,215,721</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交通银行－富国天益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价值证券投资基金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境内非国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6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0.53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32,744,328</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8" w:right="0"/>
              <w:jc w:val="left"/>
              <w:rPr>
                <w:rFonts w:ascii="Times New Roman" w:hAnsi="Times New Roman" w:cs="Times New Roman" w:eastAsia="Times New Roman" w:hint="default"/>
                <w:sz w:val="21"/>
                <w:szCs w:val="21"/>
              </w:rPr>
            </w:pPr>
            <w:r>
              <w:rPr>
                <w:rFonts w:ascii="Times New Roman"/>
                <w:sz w:val="21"/>
              </w:rPr>
              <w:t>5,457,542</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9185"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40" w:hRule="exact"/>
        </w:trPr>
        <w:tc>
          <w:tcPr>
            <w:tcW w:w="35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31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5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6" w:hRule="exact"/>
        </w:trPr>
        <w:tc>
          <w:tcPr>
            <w:tcW w:w="35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c>
          <w:tcPr>
            <w:tcW w:w="24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79" w:right="0"/>
              <w:jc w:val="left"/>
              <w:rPr>
                <w:rFonts w:ascii="Times New Roman" w:hAnsi="Times New Roman" w:cs="Times New Roman" w:eastAsia="Times New Roman" w:hint="default"/>
                <w:sz w:val="21"/>
                <w:szCs w:val="21"/>
              </w:rPr>
            </w:pPr>
            <w:r>
              <w:rPr>
                <w:rFonts w:ascii="Times New Roman"/>
                <w:sz w:val="21"/>
              </w:rPr>
              <w:t>3,860,052,244</w:t>
            </w:r>
          </w:p>
        </w:tc>
        <w:tc>
          <w:tcPr>
            <w:tcW w:w="3190" w:type="dxa"/>
            <w:gridSpan w:val="3"/>
            <w:tcBorders>
              <w:top w:val="single" w:sz="6" w:space="0" w:color="000000"/>
              <w:left w:val="single" w:sz="6" w:space="0" w:color="000000"/>
              <w:bottom w:val="single" w:sz="6" w:space="0" w:color="000000"/>
              <w:right w:val="single" w:sz="6" w:space="0" w:color="000000"/>
            </w:tcBorders>
          </w:tcPr>
          <w:p>
            <w:pPr>
              <w:pStyle w:val="TableParagraph"/>
              <w:tabs>
                <w:tab w:pos="1859"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3,860,052,244</w:t>
            </w:r>
          </w:p>
        </w:tc>
      </w:tr>
      <w:tr>
        <w:trPr>
          <w:trHeight w:val="328" w:hRule="exact"/>
        </w:trPr>
        <w:tc>
          <w:tcPr>
            <w:tcW w:w="35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c>
          <w:tcPr>
            <w:tcW w:w="24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37" w:right="0"/>
              <w:jc w:val="left"/>
              <w:rPr>
                <w:rFonts w:ascii="Times New Roman" w:hAnsi="Times New Roman" w:cs="Times New Roman" w:eastAsia="Times New Roman" w:hint="default"/>
                <w:sz w:val="21"/>
                <w:szCs w:val="21"/>
              </w:rPr>
            </w:pPr>
            <w:r>
              <w:rPr>
                <w:rFonts w:ascii="Times New Roman"/>
                <w:sz w:val="21"/>
              </w:rPr>
              <w:t>462,275,400</w:t>
            </w:r>
          </w:p>
        </w:tc>
        <w:tc>
          <w:tcPr>
            <w:tcW w:w="319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017"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462,275,400</w:t>
            </w:r>
          </w:p>
        </w:tc>
      </w:tr>
      <w:tr>
        <w:trPr>
          <w:trHeight w:val="328" w:hRule="exact"/>
        </w:trPr>
        <w:tc>
          <w:tcPr>
            <w:tcW w:w="35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c>
          <w:tcPr>
            <w:tcW w:w="24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37" w:right="0"/>
              <w:jc w:val="left"/>
              <w:rPr>
                <w:rFonts w:ascii="Times New Roman" w:hAnsi="Times New Roman" w:cs="Times New Roman" w:eastAsia="Times New Roman" w:hint="default"/>
                <w:sz w:val="21"/>
                <w:szCs w:val="21"/>
              </w:rPr>
            </w:pPr>
            <w:r>
              <w:rPr>
                <w:rFonts w:ascii="Times New Roman"/>
                <w:sz w:val="21"/>
              </w:rPr>
              <w:t>147,722,400</w:t>
            </w:r>
          </w:p>
        </w:tc>
        <w:tc>
          <w:tcPr>
            <w:tcW w:w="319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017"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147,722,400</w:t>
            </w:r>
          </w:p>
        </w:tc>
      </w:tr>
    </w:tbl>
    <w:p>
      <w:pPr>
        <w:spacing w:after="0" w:line="277" w:lineRule="exact"/>
        <w:jc w:val="left"/>
        <w:rPr>
          <w:rFonts w:ascii="Times New Roman" w:hAnsi="Times New Roman" w:cs="Times New Roman" w:eastAsia="Times New Roman" w:hint="default"/>
          <w:sz w:val="21"/>
          <w:szCs w:val="21"/>
        </w:rPr>
        <w:sectPr>
          <w:type w:val="continuous"/>
          <w:pgSz w:w="11910" w:h="16840"/>
          <w:pgMar w:top="1600" w:bottom="280" w:left="1660" w:right="8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594"/>
        <w:gridCol w:w="2401"/>
        <w:gridCol w:w="3190"/>
      </w:tblGrid>
      <w:tr>
        <w:trPr>
          <w:trHeight w:val="640" w:hRule="exact"/>
        </w:trPr>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中国工商银行－富国天惠精选成长混</w:t>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合型证券投资基金</w:t>
            </w:r>
            <w:r>
              <w:rPr>
                <w:rFonts w:ascii="Times New Roman" w:hAnsi="Times New Roman" w:cs="Times New Roman" w:eastAsia="Times New Roman" w:hint="default"/>
                <w:sz w:val="21"/>
                <w:szCs w:val="21"/>
              </w:rPr>
              <w:t>(LOF)</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80,000,000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tabs>
                <w:tab w:pos="2014" w:val="left" w:leader="none"/>
              </w:tabs>
              <w:spacing w:line="240" w:lineRule="auto" w:before="141"/>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pacing w:val="-1"/>
                <w:sz w:val="21"/>
                <w:szCs w:val="21"/>
              </w:rPr>
              <w:t>80,000,000</w:t>
            </w:r>
          </w:p>
        </w:tc>
      </w:tr>
      <w:tr>
        <w:trPr>
          <w:trHeight w:val="638" w:hRule="exact"/>
        </w:trPr>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中国建设银行－华夏优势增长股票型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71,868,202</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tabs>
                <w:tab w:pos="2014" w:val="left" w:leader="none"/>
              </w:tabs>
              <w:spacing w:line="240" w:lineRule="auto" w:before="141"/>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pacing w:val="-1"/>
                <w:sz w:val="21"/>
                <w:szCs w:val="21"/>
              </w:rPr>
              <w:t>71,868,202</w:t>
            </w:r>
          </w:p>
        </w:tc>
      </w:tr>
      <w:tr>
        <w:trPr>
          <w:trHeight w:val="640" w:hRule="exact"/>
        </w:trPr>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中国工商银行－博时精选股票证券投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63,882,033</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tabs>
                <w:tab w:pos="2014" w:val="left" w:leader="none"/>
              </w:tabs>
              <w:spacing w:line="240" w:lineRule="auto" w:before="141"/>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pacing w:val="-1"/>
                <w:sz w:val="21"/>
                <w:szCs w:val="21"/>
              </w:rPr>
              <w:t>63,882,033</w:t>
            </w:r>
          </w:p>
        </w:tc>
      </w:tr>
      <w:tr>
        <w:trPr>
          <w:trHeight w:val="638" w:hRule="exact"/>
        </w:trPr>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中国农业银行－富国天瑞强势地区精</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选混合型开放式证券投资基金</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44,586,671</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tabs>
                <w:tab w:pos="2014" w:val="left" w:leader="none"/>
              </w:tabs>
              <w:spacing w:line="240" w:lineRule="auto" w:before="141"/>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pacing w:val="-1"/>
                <w:sz w:val="21"/>
                <w:szCs w:val="21"/>
              </w:rPr>
              <w:t>44,586,671</w:t>
            </w:r>
          </w:p>
        </w:tc>
      </w:tr>
      <w:tr>
        <w:trPr>
          <w:trHeight w:val="640" w:hRule="exact"/>
        </w:trPr>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中国建设银行－华宝兴业行业精选股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票型证券投资基金</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43,606,911</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tabs>
                <w:tab w:pos="2021" w:val="left" w:leader="none"/>
              </w:tabs>
              <w:spacing w:line="240" w:lineRule="auto" w:before="141"/>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pacing w:val="-2"/>
                <w:sz w:val="21"/>
                <w:szCs w:val="21"/>
              </w:rPr>
              <w:t>43,606,911</w:t>
            </w:r>
          </w:p>
        </w:tc>
      </w:tr>
      <w:tr>
        <w:trPr>
          <w:trHeight w:val="638" w:hRule="exact"/>
        </w:trPr>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招商银行股份有限公司－兴全合润分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级股票型证券投资基金</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33,215,721</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tabs>
                <w:tab w:pos="2014" w:val="left" w:leader="none"/>
              </w:tabs>
              <w:spacing w:line="240" w:lineRule="auto" w:before="141"/>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pacing w:val="-1"/>
                <w:sz w:val="21"/>
                <w:szCs w:val="21"/>
              </w:rPr>
              <w:t>33,215,721</w:t>
            </w:r>
          </w:p>
        </w:tc>
      </w:tr>
      <w:tr>
        <w:trPr>
          <w:trHeight w:val="640" w:hRule="exact"/>
        </w:trPr>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交通银行－富国天益价值证券投资基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32,744,328</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tabs>
                <w:tab w:pos="2014" w:val="left" w:leader="none"/>
              </w:tabs>
              <w:spacing w:line="240" w:lineRule="auto" w:before="141"/>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pacing w:val="-1"/>
                <w:sz w:val="21"/>
                <w:szCs w:val="21"/>
              </w:rPr>
              <w:t>32,744,328</w:t>
            </w:r>
          </w:p>
        </w:tc>
      </w:tr>
      <w:tr>
        <w:trPr>
          <w:trHeight w:val="1888" w:hRule="exact"/>
        </w:trPr>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5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浙江恒兴力控股集团有限公司为浙江新湖集团股份有限公</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4"/>
                <w:sz w:val="21"/>
                <w:szCs w:val="21"/>
              </w:rPr>
              <w:t>司的全资子公司，宁波嘉源实业发展有限公司为浙江新湖集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4"/>
                <w:sz w:val="21"/>
                <w:szCs w:val="21"/>
              </w:rPr>
              <w:t>团股份有限公司的控股子公司。浙江新湖集团股份有限公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4"/>
                <w:sz w:val="21"/>
                <w:szCs w:val="21"/>
              </w:rPr>
              <w:t>司、浙江恒兴力控股集团有限公司、宁波嘉源实业发展有限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公司为一致行动人。 公司未知其他股东之间是否存在关联关系。</w:t>
            </w:r>
          </w:p>
        </w:tc>
      </w:tr>
    </w:tbl>
    <w:p>
      <w:pPr>
        <w:spacing w:line="240" w:lineRule="auto" w:before="0"/>
        <w:rPr>
          <w:rFonts w:ascii="宋体" w:hAnsi="宋体" w:cs="宋体" w:eastAsia="宋体" w:hint="default"/>
          <w:sz w:val="20"/>
          <w:szCs w:val="20"/>
        </w:rPr>
      </w:pPr>
    </w:p>
    <w:p>
      <w:pPr>
        <w:pStyle w:val="BodyText"/>
        <w:spacing w:line="240" w:lineRule="auto" w:before="35"/>
        <w:ind w:left="137" w:right="0"/>
        <w:jc w:val="left"/>
      </w:pPr>
      <w:r>
        <w:rPr/>
        <w:t>前十名有限售条件股东持股数量及限售条件</w:t>
      </w:r>
    </w:p>
    <w:p>
      <w:pPr>
        <w:pStyle w:val="BodyText"/>
        <w:spacing w:line="240" w:lineRule="auto" w:before="37"/>
        <w:ind w:left="0" w:right="1113"/>
        <w:jc w:val="right"/>
      </w:pPr>
      <w:r>
        <w:rPr/>
        <w:t>单位</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78"/>
        <w:gridCol w:w="2771"/>
        <w:gridCol w:w="1079"/>
        <w:gridCol w:w="1979"/>
        <w:gridCol w:w="1804"/>
        <w:gridCol w:w="1079"/>
      </w:tblGrid>
      <w:tr>
        <w:trPr>
          <w:trHeight w:val="326" w:hRule="exact"/>
        </w:trPr>
        <w:tc>
          <w:tcPr>
            <w:tcW w:w="478" w:type="dxa"/>
            <w:vMerge w:val="restart"/>
            <w:tcBorders>
              <w:top w:val="single" w:sz="6" w:space="0" w:color="000000"/>
              <w:left w:val="single" w:sz="6" w:space="0" w:color="000000"/>
              <w:right w:val="single" w:sz="6" w:space="0" w:color="000000"/>
            </w:tcBorders>
          </w:tcPr>
          <w:p>
            <w:pPr>
              <w:pStyle w:val="TableParagraph"/>
              <w:spacing w:line="273" w:lineRule="auto" w:before="141"/>
              <w:ind w:left="126" w:right="125"/>
              <w:jc w:val="left"/>
              <w:rPr>
                <w:rFonts w:ascii="宋体" w:hAnsi="宋体" w:cs="宋体" w:eastAsia="宋体" w:hint="default"/>
                <w:sz w:val="21"/>
                <w:szCs w:val="21"/>
              </w:rPr>
            </w:pPr>
            <w:r>
              <w:rPr>
                <w:rFonts w:ascii="宋体" w:hAnsi="宋体" w:cs="宋体" w:eastAsia="宋体" w:hint="default"/>
                <w:sz w:val="21"/>
                <w:szCs w:val="21"/>
              </w:rPr>
              <w:t>序 号</w:t>
            </w:r>
          </w:p>
        </w:tc>
        <w:tc>
          <w:tcPr>
            <w:tcW w:w="277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33"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079" w:type="dxa"/>
            <w:vMerge w:val="restart"/>
            <w:tcBorders>
              <w:top w:val="single" w:sz="6" w:space="0" w:color="000000"/>
              <w:left w:val="single" w:sz="6" w:space="0" w:color="000000"/>
              <w:right w:val="single" w:sz="6" w:space="0" w:color="000000"/>
            </w:tcBorders>
          </w:tcPr>
          <w:p>
            <w:pPr>
              <w:pStyle w:val="TableParagraph"/>
              <w:spacing w:line="261" w:lineRule="exact"/>
              <w:ind w:left="7"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3" w:lineRule="auto" w:before="37"/>
              <w:ind w:left="321" w:right="5" w:hanging="315"/>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7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4"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07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40" w:hRule="exact"/>
        </w:trPr>
        <w:tc>
          <w:tcPr>
            <w:tcW w:w="478" w:type="dxa"/>
            <w:vMerge/>
            <w:tcBorders>
              <w:left w:val="single" w:sz="6" w:space="0" w:color="000000"/>
              <w:bottom w:val="single" w:sz="6" w:space="0" w:color="000000"/>
              <w:right w:val="single" w:sz="6" w:space="0" w:color="000000"/>
            </w:tcBorders>
          </w:tcPr>
          <w:p>
            <w:pPr/>
          </w:p>
        </w:tc>
        <w:tc>
          <w:tcPr>
            <w:tcW w:w="2771" w:type="dxa"/>
            <w:vMerge/>
            <w:tcBorders>
              <w:left w:val="single" w:sz="6" w:space="0" w:color="000000"/>
              <w:bottom w:val="single" w:sz="6" w:space="0" w:color="000000"/>
              <w:right w:val="single" w:sz="6" w:space="0" w:color="000000"/>
            </w:tcBorders>
          </w:tcPr>
          <w:p>
            <w:pPr/>
          </w:p>
        </w:tc>
        <w:tc>
          <w:tcPr>
            <w:tcW w:w="1079" w:type="dxa"/>
            <w:vMerge/>
            <w:tcBorders>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7"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新增可上市交易股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079" w:type="dxa"/>
            <w:vMerge/>
            <w:tcBorders>
              <w:left w:val="single" w:sz="6" w:space="0" w:color="000000"/>
              <w:bottom w:val="single" w:sz="6" w:space="0" w:color="000000"/>
              <w:right w:val="single" w:sz="6" w:space="0" w:color="000000"/>
            </w:tcBorders>
          </w:tcPr>
          <w:p>
            <w:pPr/>
          </w:p>
        </w:tc>
      </w:tr>
      <w:tr>
        <w:trPr>
          <w:trHeight w:val="326"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中国工商银行绍兴市分行</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414,455</w:t>
            </w:r>
          </w:p>
        </w:tc>
        <w:tc>
          <w:tcPr>
            <w:tcW w:w="3782" w:type="dxa"/>
            <w:gridSpan w:val="2"/>
            <w:tcBorders>
              <w:top w:val="single" w:sz="6" w:space="0" w:color="000000"/>
              <w:left w:val="single" w:sz="6" w:space="0" w:color="000000"/>
              <w:bottom w:val="single" w:sz="6" w:space="0" w:color="000000"/>
              <w:right w:val="single" w:sz="6" w:space="0" w:color="000000"/>
            </w:tcBorders>
          </w:tcPr>
          <w:p>
            <w:pPr>
              <w:pStyle w:val="TableParagraph"/>
              <w:tabs>
                <w:tab w:pos="3080" w:val="left" w:leader="none"/>
              </w:tabs>
              <w:spacing w:line="277" w:lineRule="exact"/>
              <w:ind w:left="1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69,076</w:t>
            </w:r>
          </w:p>
        </w:tc>
        <w:tc>
          <w:tcPr>
            <w:tcW w:w="10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绍兴市世纪盛经营有限公司</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414,299</w:t>
            </w:r>
          </w:p>
        </w:tc>
        <w:tc>
          <w:tcPr>
            <w:tcW w:w="3782" w:type="dxa"/>
            <w:gridSpan w:val="2"/>
            <w:tcBorders>
              <w:top w:val="single" w:sz="6" w:space="0" w:color="000000"/>
              <w:left w:val="single" w:sz="6" w:space="0" w:color="000000"/>
              <w:bottom w:val="single" w:sz="6" w:space="0" w:color="000000"/>
              <w:right w:val="single" w:sz="6" w:space="0" w:color="000000"/>
            </w:tcBorders>
          </w:tcPr>
          <w:p>
            <w:pPr>
              <w:pStyle w:val="TableParagraph"/>
              <w:tabs>
                <w:tab w:pos="3080" w:val="left" w:leader="none"/>
              </w:tabs>
              <w:spacing w:line="277" w:lineRule="exact"/>
              <w:ind w:left="1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69,050</w:t>
            </w:r>
          </w:p>
        </w:tc>
        <w:tc>
          <w:tcPr>
            <w:tcW w:w="10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5"/>
              <w:jc w:val="left"/>
              <w:rPr>
                <w:rFonts w:ascii="宋体" w:hAnsi="宋体" w:cs="宋体" w:eastAsia="宋体" w:hint="default"/>
                <w:sz w:val="21"/>
                <w:szCs w:val="21"/>
              </w:rPr>
            </w:pPr>
            <w:r>
              <w:rPr>
                <w:rFonts w:ascii="宋体" w:hAnsi="宋体" w:cs="宋体" w:eastAsia="宋体" w:hint="default"/>
                <w:spacing w:val="2"/>
                <w:sz w:val="21"/>
                <w:szCs w:val="21"/>
              </w:rPr>
              <w:t>中国银行杭州信托咨询公司绍</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兴办事处</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342,857</w:t>
            </w:r>
          </w:p>
        </w:tc>
        <w:tc>
          <w:tcPr>
            <w:tcW w:w="3782" w:type="dxa"/>
            <w:gridSpan w:val="2"/>
            <w:tcBorders>
              <w:top w:val="single" w:sz="6" w:space="0" w:color="000000"/>
              <w:left w:val="single" w:sz="6" w:space="0" w:color="000000"/>
              <w:bottom w:val="single" w:sz="6" w:space="0" w:color="000000"/>
              <w:right w:val="single" w:sz="6" w:space="0" w:color="000000"/>
            </w:tcBorders>
          </w:tcPr>
          <w:p>
            <w:pPr>
              <w:pStyle w:val="TableParagraph"/>
              <w:tabs>
                <w:tab w:pos="3080" w:val="left" w:leader="none"/>
              </w:tabs>
              <w:spacing w:line="240" w:lineRule="auto" w:before="141"/>
              <w:ind w:left="1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57,143</w:t>
            </w:r>
          </w:p>
        </w:tc>
        <w:tc>
          <w:tcPr>
            <w:tcW w:w="107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19"/>
              <w:jc w:val="left"/>
              <w:rPr>
                <w:rFonts w:ascii="宋体" w:hAnsi="宋体" w:cs="宋体" w:eastAsia="宋体" w:hint="default"/>
                <w:sz w:val="21"/>
                <w:szCs w:val="21"/>
              </w:rPr>
            </w:pPr>
            <w:r>
              <w:rPr>
                <w:rFonts w:ascii="宋体" w:hAnsi="宋体" w:cs="宋体" w:eastAsia="宋体" w:hint="default"/>
                <w:spacing w:val="14"/>
                <w:sz w:val="21"/>
                <w:szCs w:val="21"/>
              </w:rPr>
              <w:t>绍兴电器厂</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绍兴市农机修理</w:t>
            </w:r>
            <w:r>
              <w:rPr>
                <w:rFonts w:ascii="宋体" w:hAnsi="宋体" w:cs="宋体" w:eastAsia="宋体" w:hint="default"/>
                <w:sz w:val="21"/>
                <w:szCs w:val="21"/>
              </w:rPr>
            </w:r>
          </w:p>
          <w:p>
            <w:pPr>
              <w:pStyle w:val="TableParagraph"/>
              <w:spacing w:line="240" w:lineRule="auto" w:before="21"/>
              <w:ind w:left="-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制造厂</w:t>
            </w:r>
            <w:r>
              <w:rPr>
                <w:rFonts w:ascii="Times New Roman" w:hAnsi="Times New Roman" w:cs="Times New Roman" w:eastAsia="Times New Roman" w:hint="default"/>
                <w:sz w:val="21"/>
                <w:szCs w:val="21"/>
              </w:rPr>
              <w:t>)</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207,152</w:t>
            </w:r>
          </w:p>
        </w:tc>
        <w:tc>
          <w:tcPr>
            <w:tcW w:w="3782" w:type="dxa"/>
            <w:gridSpan w:val="2"/>
            <w:tcBorders>
              <w:top w:val="single" w:sz="6" w:space="0" w:color="000000"/>
              <w:left w:val="single" w:sz="6" w:space="0" w:color="000000"/>
              <w:bottom w:val="single" w:sz="6" w:space="0" w:color="000000"/>
              <w:right w:val="single" w:sz="6" w:space="0" w:color="000000"/>
            </w:tcBorders>
          </w:tcPr>
          <w:p>
            <w:pPr>
              <w:pStyle w:val="TableParagraph"/>
              <w:tabs>
                <w:tab w:pos="3080" w:val="left" w:leader="none"/>
              </w:tabs>
              <w:spacing w:line="240" w:lineRule="auto" w:before="141"/>
              <w:ind w:left="1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34,525</w:t>
            </w:r>
          </w:p>
        </w:tc>
        <w:tc>
          <w:tcPr>
            <w:tcW w:w="10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5"/>
              <w:jc w:val="left"/>
              <w:rPr>
                <w:rFonts w:ascii="宋体" w:hAnsi="宋体" w:cs="宋体" w:eastAsia="宋体" w:hint="default"/>
                <w:sz w:val="21"/>
                <w:szCs w:val="21"/>
              </w:rPr>
            </w:pPr>
            <w:r>
              <w:rPr>
                <w:rFonts w:ascii="宋体" w:hAnsi="宋体" w:cs="宋体" w:eastAsia="宋体" w:hint="default"/>
                <w:spacing w:val="2"/>
                <w:sz w:val="21"/>
                <w:szCs w:val="21"/>
              </w:rPr>
              <w:t>中国工商银行浙江信托投资公</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司绍兴市办事处</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103,576</w:t>
            </w:r>
          </w:p>
        </w:tc>
        <w:tc>
          <w:tcPr>
            <w:tcW w:w="3782" w:type="dxa"/>
            <w:gridSpan w:val="2"/>
            <w:tcBorders>
              <w:top w:val="single" w:sz="6" w:space="0" w:color="000000"/>
              <w:left w:val="single" w:sz="6" w:space="0" w:color="000000"/>
              <w:bottom w:val="single" w:sz="6" w:space="0" w:color="000000"/>
              <w:right w:val="single" w:sz="6" w:space="0" w:color="000000"/>
            </w:tcBorders>
          </w:tcPr>
          <w:p>
            <w:pPr>
              <w:pStyle w:val="TableParagraph"/>
              <w:tabs>
                <w:tab w:pos="3080" w:val="left" w:leader="none"/>
              </w:tabs>
              <w:spacing w:line="240" w:lineRule="auto" w:before="141"/>
              <w:ind w:left="1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17,263</w:t>
            </w:r>
          </w:p>
        </w:tc>
        <w:tc>
          <w:tcPr>
            <w:tcW w:w="10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绍兴显建锋塑料厂</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103,575</w:t>
            </w:r>
          </w:p>
        </w:tc>
        <w:tc>
          <w:tcPr>
            <w:tcW w:w="3782" w:type="dxa"/>
            <w:gridSpan w:val="2"/>
            <w:tcBorders>
              <w:top w:val="single" w:sz="6" w:space="0" w:color="000000"/>
              <w:left w:val="single" w:sz="6" w:space="0" w:color="000000"/>
              <w:bottom w:val="single" w:sz="6" w:space="0" w:color="000000"/>
              <w:right w:val="single" w:sz="6" w:space="0" w:color="000000"/>
            </w:tcBorders>
          </w:tcPr>
          <w:p>
            <w:pPr>
              <w:pStyle w:val="TableParagraph"/>
              <w:tabs>
                <w:tab w:pos="3080" w:val="left" w:leader="none"/>
              </w:tabs>
              <w:spacing w:line="277" w:lineRule="exact"/>
              <w:ind w:left="1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17,262</w:t>
            </w:r>
          </w:p>
        </w:tc>
        <w:tc>
          <w:tcPr>
            <w:tcW w:w="10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绍兴市福利针纺厂</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14,299</w:t>
            </w:r>
          </w:p>
        </w:tc>
        <w:tc>
          <w:tcPr>
            <w:tcW w:w="3782" w:type="dxa"/>
            <w:gridSpan w:val="2"/>
            <w:tcBorders>
              <w:top w:val="single" w:sz="6" w:space="0" w:color="000000"/>
              <w:left w:val="single" w:sz="6" w:space="0" w:color="000000"/>
              <w:bottom w:val="single" w:sz="6" w:space="0" w:color="000000"/>
              <w:right w:val="single" w:sz="6" w:space="0" w:color="000000"/>
            </w:tcBorders>
          </w:tcPr>
          <w:p>
            <w:pPr>
              <w:pStyle w:val="TableParagraph"/>
              <w:tabs>
                <w:tab w:pos="3184" w:val="left" w:leader="none"/>
              </w:tabs>
              <w:spacing w:line="277" w:lineRule="exact"/>
              <w:ind w:left="1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2,383</w:t>
            </w:r>
          </w:p>
        </w:tc>
        <w:tc>
          <w:tcPr>
            <w:tcW w:w="107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left="137" w:right="0"/>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40" w:lineRule="auto" w:before="83"/>
        <w:ind w:left="13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控股股东及实际控制人具体情况介绍</w:t>
      </w:r>
    </w:p>
    <w:p>
      <w:pPr>
        <w:spacing w:after="0" w:line="240" w:lineRule="auto"/>
        <w:jc w:val="left"/>
        <w:sectPr>
          <w:pgSz w:w="11910" w:h="16840"/>
          <w:pgMar w:header="877" w:footer="982" w:top="1060" w:bottom="1180" w:left="1660" w:right="800"/>
        </w:sectPr>
      </w:pPr>
    </w:p>
    <w:p>
      <w:pPr>
        <w:spacing w:line="240" w:lineRule="auto" w:before="6"/>
        <w:rPr>
          <w:rFonts w:ascii="宋体" w:hAnsi="宋体" w:cs="宋体" w:eastAsia="宋体" w:hint="default"/>
          <w:sz w:val="29"/>
          <w:szCs w:val="29"/>
        </w:rPr>
      </w:pPr>
    </w:p>
    <w:p>
      <w:pPr>
        <w:pStyle w:val="BodyText"/>
        <w:tabs>
          <w:tab w:pos="2583" w:val="left" w:leader="none"/>
          <w:tab w:pos="3601" w:val="left" w:leader="none"/>
          <w:tab w:pos="4023" w:val="left" w:leader="none"/>
        </w:tabs>
        <w:spacing w:line="240" w:lineRule="auto" w:before="35"/>
        <w:ind w:left="2162" w:right="1200"/>
        <w:jc w:val="left"/>
      </w:pPr>
      <w:r>
        <w:rPr/>
        <w:pict>
          <v:group style="position:absolute;margin-left:179.445007pt;margin-top:-2.680916pt;width:54.75pt;height:47.25pt;mso-position-horizontal-relative:page;mso-position-vertical-relative:paragraph;z-index:-1254376" coordorigin="3589,-54" coordsize="1095,945">
            <v:group style="position:absolute;left:3596;top:-46;width:1080;height:470" coordorigin="3596,-46" coordsize="1080,470">
              <v:shape style="position:absolute;left:3596;top:-46;width:1080;height:470" coordorigin="3596,-46" coordsize="1080,470" path="m3676,-46l3645,-40,3620,-23,3603,2,3596,33,3596,345,3603,375,3620,400,3645,417,3676,423,4598,423,4629,417,4654,400,4670,375,4676,345,4676,33,4670,2,4654,-23,4629,-40,4598,-46,3676,-46xe" filled="false" stroked="true" strokeweight=".75pt" strokecolor="#000000">
                <v:path arrowok="t"/>
              </v:shape>
            </v:group>
            <v:group style="position:absolute;left:4076;top:416;width:120;height:476" coordorigin="4076,416" coordsize="120,476">
              <v:shape style="position:absolute;left:4076;top:416;width:120;height:476" coordorigin="4076,416" coordsize="120,476" path="m4129,771l4076,771,4136,891,4183,799,4136,799,4132,796,4129,791,4129,771xe" filled="true" fillcolor="#000000" stroked="false">
                <v:path arrowok="t"/>
                <v:fill type="solid"/>
              </v:shape>
              <v:shape style="position:absolute;left:4076;top:416;width:120;height:476" coordorigin="4076,416" coordsize="120,476" path="m4136,416l4132,418,4129,423,4129,791,4132,796,4136,799,4142,796,4145,791,4145,423,4142,418,4136,416xe" filled="true" fillcolor="#000000" stroked="false">
                <v:path arrowok="t"/>
                <v:fill type="solid"/>
              </v:shape>
              <v:shape style="position:absolute;left:4076;top:416;width:120;height:476" coordorigin="4076,416" coordsize="120,476" path="m4196,771l4145,771,4145,791,4142,796,4136,799,4183,799,4196,771xe" filled="true" fillcolor="#000000" stroked="false">
                <v:path arrowok="t"/>
                <v:fill type="solid"/>
              </v:shape>
            </v:group>
            <w10:wrap type="none"/>
          </v:group>
        </w:pict>
      </w:r>
      <w:r>
        <w:rPr/>
        <w:pict>
          <v:group style="position:absolute;margin-left:251.445007pt;margin-top:-2.620915pt;width:54.75pt;height:47.2pt;mso-position-horizontal-relative:page;mso-position-vertical-relative:paragraph;z-index:-1254352" coordorigin="5029,-52" coordsize="1095,944">
            <v:group style="position:absolute;left:5036;top:-45;width:1080;height:470" coordorigin="5036,-45" coordsize="1080,470">
              <v:shape style="position:absolute;left:5036;top:-45;width:1080;height:470" coordorigin="5036,-45" coordsize="1080,470" path="m5116,-45l5085,-39,5060,-22,5043,3,5036,33,5036,346,5043,377,5060,401,5085,418,5116,424,6038,424,6069,418,6094,401,6110,377,6116,346,6116,33,6110,3,6094,-22,6069,-39,6038,-45,5116,-45xe" filled="false" stroked="true" strokeweight=".75pt" strokecolor="#000000">
                <v:path arrowok="t"/>
              </v:shape>
            </v:group>
            <v:group style="position:absolute;left:5516;top:416;width:120;height:476" coordorigin="5516,416" coordsize="120,476">
              <v:shape style="position:absolute;left:5516;top:416;width:120;height:476" coordorigin="5516,416" coordsize="120,476" path="m5569,771l5516,771,5576,891,5623,799,5576,799,5572,796,5569,791,5569,771xe" filled="true" fillcolor="#000000" stroked="false">
                <v:path arrowok="t"/>
                <v:fill type="solid"/>
              </v:shape>
              <v:shape style="position:absolute;left:5516;top:416;width:120;height:476" coordorigin="5516,416" coordsize="120,476" path="m5576,416l5572,418,5569,423,5569,791,5572,796,5576,799,5582,796,5585,791,5585,423,5582,418,5576,416xe" filled="true" fillcolor="#000000" stroked="false">
                <v:path arrowok="t"/>
                <v:fill type="solid"/>
              </v:shape>
              <v:shape style="position:absolute;left:5516;top:416;width:120;height:476" coordorigin="5516,416" coordsize="120,476" path="m5636,771l5585,771,5585,791,5582,796,5576,799,5623,799,5636,771xe" filled="true" fillcolor="#000000" stroked="false">
                <v:path arrowok="t"/>
                <v:fill type="solid"/>
              </v:shape>
            </v:group>
            <w10:wrap type="none"/>
          </v:group>
        </w:pict>
      </w:r>
      <w:r>
        <w:rPr/>
        <w:pict>
          <v:group style="position:absolute;margin-left:98.82pt;margin-top:-2.620915pt;width:412.15pt;height:179.8pt;mso-position-horizontal-relative:page;mso-position-vertical-relative:paragraph;z-index:-1254160" coordorigin="1976,-52" coordsize="8243,3596">
            <v:group style="position:absolute;left:6476;top:-45;width:1080;height:470" coordorigin="6476,-45" coordsize="1080,470">
              <v:shape style="position:absolute;left:6476;top:-45;width:1080;height:470" coordorigin="6476,-45" coordsize="1080,470" path="m6556,-45l6525,-39,6500,-22,6483,3,6476,33,6476,346,6483,377,6500,401,6525,418,6556,424,7478,424,7509,418,7534,401,7550,377,7556,346,7556,33,7550,3,7534,-22,7509,-39,7478,-45,6556,-45xe" filled="false" stroked="true" strokeweight=".75pt" strokecolor="#000000">
                <v:path arrowok="t"/>
              </v:shape>
            </v:group>
            <v:group style="position:absolute;left:6956;top:416;width:120;height:476" coordorigin="6956,416" coordsize="120,476">
              <v:shape style="position:absolute;left:6956;top:416;width:120;height:476" coordorigin="6956,416" coordsize="120,476" path="m7009,771l6956,771,7016,891,7063,799,7016,799,7012,796,7009,791,7009,771xe" filled="true" fillcolor="#000000" stroked="false">
                <v:path arrowok="t"/>
                <v:fill type="solid"/>
              </v:shape>
              <v:shape style="position:absolute;left:6956;top:416;width:120;height:476" coordorigin="6956,416" coordsize="120,476" path="m7016,416l7012,418,7009,423,7009,791,7012,796,7016,799,7022,796,7025,791,7025,423,7022,418,7016,416xe" filled="true" fillcolor="#000000" stroked="false">
                <v:path arrowok="t"/>
                <v:fill type="solid"/>
              </v:shape>
              <v:shape style="position:absolute;left:6956;top:416;width:120;height:476" coordorigin="6956,416" coordsize="120,476" path="m7076,771l7025,771,7025,791,7022,796,7016,799,7063,799,7076,771xe" filled="true" fillcolor="#000000" stroked="false">
                <v:path arrowok="t"/>
                <v:fill type="solid"/>
              </v:shape>
            </v:group>
            <v:group style="position:absolute;left:6656;top:1909;width:3240;height:468" coordorigin="6656,1909" coordsize="3240,468">
              <v:shape style="position:absolute;left:6656;top:1909;width:3240;height:468" coordorigin="6656,1909" coordsize="3240,468" path="m6734,1909l6704,1915,6680,1931,6663,1956,6656,1987,6656,2299,6663,2329,6680,2354,6704,2371,6734,2377,9818,2377,9849,2371,9874,2354,9890,2329,9896,2299,9896,1987,9890,1956,9874,1931,9849,1915,9818,1909,6734,1909xe" filled="false" stroked="true" strokeweight=".75pt" strokecolor="#000000">
                <v:path arrowok="t"/>
              </v:shape>
            </v:group>
            <v:group style="position:absolute;left:7138;top:1433;width:120;height:476" coordorigin="7138,1433" coordsize="120,476">
              <v:shape style="position:absolute;left:7138;top:1433;width:120;height:476" coordorigin="7138,1433" coordsize="120,476" path="m7190,1789l7138,1789,7198,1909,7244,1816,7198,1816,7193,1814,7190,1809,7190,1789xe" filled="true" fillcolor="#000000" stroked="false">
                <v:path arrowok="t"/>
                <v:fill type="solid"/>
              </v:shape>
              <v:shape style="position:absolute;left:7138;top:1433;width:120;height:476" coordorigin="7138,1433" coordsize="120,476" path="m7196,1433l7192,1435,7189,1441,7190,1809,7193,1814,7198,1816,7204,1814,7205,1808,7205,1441,7202,1435,7196,1433xe" filled="true" fillcolor="#000000" stroked="false">
                <v:path arrowok="t"/>
                <v:fill type="solid"/>
              </v:shape>
              <v:shape style="position:absolute;left:7138;top:1433;width:120;height:476" coordorigin="7138,1433" coordsize="120,476" path="m7258,1789l7205,1789,7205,1808,7204,1814,7198,1816,7244,1816,7258,1789xe" filled="true" fillcolor="#000000" stroked="false">
                <v:path arrowok="t"/>
                <v:fill type="solid"/>
              </v:shape>
            </v:group>
            <v:group style="position:absolute;left:7136;top:2444;width:120;height:476" coordorigin="7136,2444" coordsize="120,476">
              <v:shape style="position:absolute;left:7136;top:2444;width:120;height:476" coordorigin="7136,2444" coordsize="120,476" path="m7189,2799l7136,2799,7196,2919,7243,2827,7196,2827,7192,2824,7189,2819,7189,2799xe" filled="true" fillcolor="#000000" stroked="false">
                <v:path arrowok="t"/>
                <v:fill type="solid"/>
              </v:shape>
              <v:shape style="position:absolute;left:7136;top:2444;width:120;height:476" coordorigin="7136,2444" coordsize="120,476" path="m7196,2444l7190,2446,7188,2451,7189,2819,7192,2824,7196,2827,7202,2824,7205,2819,7204,2451,7201,2446,7196,2444xe" filled="true" fillcolor="#000000" stroked="false">
                <v:path arrowok="t"/>
                <v:fill type="solid"/>
              </v:shape>
              <v:shape style="position:absolute;left:7136;top:2444;width:120;height:476" coordorigin="7136,2444" coordsize="120,476" path="m7256,2799l7205,2799,7205,2819,7202,2824,7196,2827,7243,2827,7256,2799xe" filled="true" fillcolor="#000000" stroked="false">
                <v:path arrowok="t"/>
                <v:fill type="solid"/>
              </v:shape>
            </v:group>
            <v:group style="position:absolute;left:7549;top:183;width:2670;height:3150" coordorigin="7549,183" coordsize="2670,3150">
              <v:shape style="position:absolute;left:7549;top:183;width:2670;height:3150" coordorigin="7549,183" coordsize="2670,3150" path="m7678,3213l7558,3273,7678,3333,7678,3281,7658,3281,7652,3279,7650,3273,7652,3268,7658,3266,7678,3266,7678,3213xe" filled="true" fillcolor="#000000" stroked="false">
                <v:path arrowok="t"/>
                <v:fill type="solid"/>
              </v:shape>
              <v:shape style="position:absolute;left:7549;top:183;width:2670;height:3150" coordorigin="7549,183" coordsize="2670,3150" path="m7678,3266l7658,3266,7652,3268,7650,3273,7652,3279,7658,3281,7678,3281,7678,3266xe" filled="true" fillcolor="#000000" stroked="false">
                <v:path arrowok="t"/>
                <v:fill type="solid"/>
              </v:shape>
              <v:shape style="position:absolute;left:7549;top:183;width:2670;height:3150" coordorigin="7549,183" coordsize="2670,3150" path="m10205,3266l7678,3266,7678,3281,10212,3281,10217,3279,10219,3273,10205,3273,10205,3266xe" filled="true" fillcolor="#000000" stroked="false">
                <v:path arrowok="t"/>
                <v:fill type="solid"/>
              </v:shape>
              <v:shape style="position:absolute;left:7549;top:183;width:2670;height:3150" coordorigin="7549,183" coordsize="2670,3150" path="m10205,190l10205,3273,10212,3266,10219,3266,10219,197,10212,197,10205,190xe" filled="true" fillcolor="#000000" stroked="false">
                <v:path arrowok="t"/>
                <v:fill type="solid"/>
              </v:shape>
              <v:shape style="position:absolute;left:7549;top:183;width:2670;height:3150" coordorigin="7549,183" coordsize="2670,3150" path="m10219,3266l10212,3266,10205,3273,10219,3273,10219,3266xe" filled="true" fillcolor="#000000" stroked="false">
                <v:path arrowok="t"/>
                <v:fill type="solid"/>
              </v:shape>
              <v:shape style="position:absolute;left:7549;top:183;width:2670;height:3150" coordorigin="7549,183" coordsize="2670,3150" path="m10212,183l7556,183,7552,185,7549,190,7552,196,7556,197,10205,197,10205,190,10219,190,10217,185,10212,183xe" filled="true" fillcolor="#000000" stroked="false">
                <v:path arrowok="t"/>
                <v:fill type="solid"/>
              </v:shape>
              <v:shape style="position:absolute;left:7549;top:183;width:2670;height:3150" coordorigin="7549,183" coordsize="2670,3150" path="m10219,190l10205,190,10212,197,10219,197,10219,190xe" filled="true" fillcolor="#000000" stroked="false">
                <v:path arrowok="t"/>
                <v:fill type="solid"/>
              </v:shape>
              <v:shape style="position:absolute;left:6703;top:100;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邹丽华</w:t>
                      </w:r>
                    </w:p>
                  </w:txbxContent>
                </v:textbox>
                <w10:wrap type="none"/>
              </v:shape>
              <v:shape style="position:absolute;left:7337;top:573;width:44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3.9%</w:t>
                      </w:r>
                    </w:p>
                  </w:txbxContent>
                </v:textbox>
                <w10:wrap type="none"/>
              </v:shape>
              <v:shape style="position:absolute;left:9517;top:1197;width:543;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0.26%</w:t>
                      </w:r>
                    </w:p>
                  </w:txbxContent>
                </v:textbox>
                <w10:wrap type="none"/>
              </v:shape>
              <v:shape style="position:absolute;left:7018;top:1664;width:2520;height:1146" type="#_x0000_t202" filled="false" stroked="false">
                <v:textbox inset="0,0,0,0">
                  <w:txbxContent>
                    <w:p>
                      <w:pPr>
                        <w:spacing w:line="214" w:lineRule="exact" w:before="0"/>
                        <w:ind w:left="345" w:right="0" w:firstLine="0"/>
                        <w:jc w:val="left"/>
                        <w:rPr>
                          <w:rFonts w:ascii="Times New Roman" w:hAnsi="Times New Roman" w:cs="Times New Roman" w:eastAsia="Times New Roman" w:hint="default"/>
                          <w:sz w:val="21"/>
                          <w:szCs w:val="21"/>
                        </w:rPr>
                      </w:pPr>
                      <w:r>
                        <w:rPr>
                          <w:rFonts w:ascii="Times New Roman"/>
                          <w:sz w:val="21"/>
                        </w:rPr>
                        <w:t>99%</w:t>
                      </w:r>
                    </w:p>
                    <w:p>
                      <w:pPr>
                        <w:spacing w:before="110"/>
                        <w:ind w:left="0" w:right="0" w:firstLine="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p>
                      <w:pPr>
                        <w:spacing w:line="240" w:lineRule="auto" w:before="9"/>
                        <w:rPr>
                          <w:rFonts w:ascii="宋体" w:hAnsi="宋体" w:cs="宋体" w:eastAsia="宋体" w:hint="default"/>
                          <w:sz w:val="23"/>
                          <w:szCs w:val="23"/>
                        </w:rPr>
                      </w:pPr>
                    </w:p>
                    <w:p>
                      <w:pPr>
                        <w:spacing w:line="237" w:lineRule="exact" w:before="0"/>
                        <w:ind w:left="267" w:right="0" w:firstLine="0"/>
                        <w:jc w:val="left"/>
                        <w:rPr>
                          <w:rFonts w:ascii="Times New Roman" w:hAnsi="Times New Roman" w:cs="Times New Roman" w:eastAsia="Times New Roman" w:hint="default"/>
                          <w:sz w:val="21"/>
                          <w:szCs w:val="21"/>
                        </w:rPr>
                      </w:pPr>
                      <w:r>
                        <w:rPr>
                          <w:rFonts w:ascii="Times New Roman"/>
                          <w:sz w:val="21"/>
                        </w:rPr>
                        <w:t>7.44%</w:t>
                      </w:r>
                    </w:p>
                  </w:txbxContent>
                </v:textbox>
                <w10:wrap type="none"/>
              </v:shape>
              <v:shape style="position:absolute;left:3596;top:891;width:3960;height:542" type="#_x0000_t202" filled="false" stroked="true" strokeweight=".75pt" strokecolor="#000000">
                <v:textbox inset="0,0,0,0">
                  <w:txbxContent>
                    <w:p>
                      <w:pPr>
                        <w:spacing w:before="76"/>
                        <w:ind w:left="713" w:right="0" w:firstLine="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xbxContent>
                </v:textbox>
                <w10:wrap type="none"/>
              </v:shape>
              <v:shape style="position:absolute;left:1976;top:1939;width:3240;height:468" type="#_x0000_t202" filled="false" stroked="true" strokeweight=".75pt" strokecolor="#000000">
                <v:textbox inset="0,0,0,0">
                  <w:txbxContent>
                    <w:p>
                      <w:pPr>
                        <w:spacing w:before="72"/>
                        <w:ind w:left="249" w:right="0" w:firstLine="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xbxContent>
                </v:textbox>
                <w10:wrap type="none"/>
              </v:shape>
              <v:shape style="position:absolute;left:3596;top:3002;width:3960;height:542" type="#_x0000_t202" filled="false" stroked="true" strokeweight=".75pt" strokecolor="#000000">
                <v:textbox inset="0,0,0,0">
                  <w:txbxContent>
                    <w:p>
                      <w:pPr>
                        <w:spacing w:before="76"/>
                        <w:ind w:left="923" w:right="0" w:firstLine="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xbxContent>
                </v:textbox>
                <w10:wrap type="none"/>
              </v:shape>
            </v:group>
            <w10:wrap type="none"/>
          </v:group>
        </w:pict>
      </w:r>
      <w:r>
        <w:rPr/>
        <w:t>黄</w:t>
        <w:tab/>
        <w:t>伟</w:t>
        <w:tab/>
        <w:t>李</w:t>
        <w:tab/>
        <w:t>萍</w:t>
      </w:r>
    </w:p>
    <w:p>
      <w:pPr>
        <w:spacing w:line="240" w:lineRule="auto" w:before="6"/>
        <w:rPr>
          <w:rFonts w:ascii="宋体" w:hAnsi="宋体" w:cs="宋体" w:eastAsia="宋体" w:hint="default"/>
          <w:sz w:val="12"/>
          <w:szCs w:val="12"/>
        </w:rPr>
      </w:pPr>
    </w:p>
    <w:p>
      <w:pPr>
        <w:pStyle w:val="BodyText"/>
        <w:tabs>
          <w:tab w:pos="4132" w:val="left" w:leader="none"/>
        </w:tabs>
        <w:spacing w:line="240" w:lineRule="auto" w:before="73"/>
        <w:ind w:left="2692" w:right="1200"/>
        <w:jc w:val="left"/>
        <w:rPr>
          <w:rFonts w:ascii="Times New Roman" w:hAnsi="Times New Roman" w:cs="Times New Roman" w:eastAsia="Times New Roman" w:hint="default"/>
        </w:rPr>
      </w:pPr>
      <w:r>
        <w:rPr>
          <w:rFonts w:ascii="Times New Roman"/>
          <w:spacing w:val="-1"/>
        </w:rPr>
        <w:t>67.20%</w:t>
        <w:tab/>
        <w:t>28.83%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7"/>
          <w:szCs w:val="27"/>
        </w:rPr>
      </w:pPr>
    </w:p>
    <w:p>
      <w:pPr>
        <w:pStyle w:val="BodyText"/>
        <w:spacing w:line="240" w:lineRule="auto" w:before="73"/>
        <w:ind w:left="2771" w:right="1200"/>
        <w:jc w:val="left"/>
        <w:rPr>
          <w:rFonts w:ascii="Times New Roman" w:hAnsi="Times New Roman" w:cs="Times New Roman" w:eastAsia="Times New Roman" w:hint="default"/>
        </w:rPr>
      </w:pPr>
      <w:r>
        <w:rPr/>
        <w:pict>
          <v:group style="position:absolute;margin-left:275.880005pt;margin-top:-7.006987pt;width:6pt;height:78.850pt;mso-position-horizontal-relative:page;mso-position-vertical-relative:paragraph;z-index:1408" coordorigin="5518,-140" coordsize="120,1577">
            <v:shape style="position:absolute;left:5518;top:-140;width:120;height:1577" coordorigin="5518,-140" coordsize="120,1577" path="m5570,1317l5518,1318,5578,1437,5624,1344,5578,1344,5573,1343,5570,1337,5570,1317xe" filled="true" fillcolor="#000000" stroked="false">
              <v:path arrowok="t"/>
              <v:fill type="solid"/>
            </v:shape>
            <v:shape style="position:absolute;left:5518;top:-140;width:120;height:1577" coordorigin="5518,-140" coordsize="120,1577" path="m5586,1317l5570,1317,5570,1337,5573,1343,5578,1344,5584,1343,5586,1337,5586,1317xe" filled="true" fillcolor="#000000" stroked="false">
              <v:path arrowok="t"/>
              <v:fill type="solid"/>
            </v:shape>
            <v:shape style="position:absolute;left:5518;top:-140;width:120;height:1577" coordorigin="5518,-140" coordsize="120,1577" path="m5638,1317l5586,1317,5586,1337,5584,1343,5578,1344,5624,1344,5638,1317xe" filled="true" fillcolor="#000000" stroked="false">
              <v:path arrowok="t"/>
              <v:fill type="solid"/>
            </v:shape>
            <v:shape style="position:absolute;left:5518;top:-140;width:120;height:1577" coordorigin="5518,-140" coordsize="120,1577" path="m5576,-140l5572,-138,5569,-133,5570,1317,5586,1317,5585,-133,5582,-138,5576,-140xe" filled="true" fillcolor="#000000" stroked="false">
              <v:path arrowok="t"/>
              <v:fill type="solid"/>
            </v:shape>
            <w10:wrap type="none"/>
          </v:group>
        </w:pict>
      </w:r>
      <w:r>
        <w:rPr/>
        <w:pict>
          <v:group style="position:absolute;margin-left:203.880005pt;margin-top:-6.586987pt;width:6pt;height:23.8pt;mso-position-horizontal-relative:page;mso-position-vertical-relative:paragraph;z-index:1432" coordorigin="4078,-132" coordsize="120,476">
            <v:shape style="position:absolute;left:4078;top:-132;width:120;height:476" coordorigin="4078,-132" coordsize="120,476" path="m4130,223l4078,223,4138,343,4184,251,4138,251,4133,249,4130,244,4130,223xe" filled="true" fillcolor="#000000" stroked="false">
              <v:path arrowok="t"/>
              <v:fill type="solid"/>
            </v:shape>
            <v:shape style="position:absolute;left:4078;top:-132;width:120;height:476" coordorigin="4078,-132" coordsize="120,476" path="m4136,-132l4132,-131,4129,-125,4130,244,4133,249,4138,251,4144,249,4145,243,4145,-125,4142,-131,4136,-132xe" filled="true" fillcolor="#000000" stroked="false">
              <v:path arrowok="t"/>
              <v:fill type="solid"/>
            </v:shape>
            <v:shape style="position:absolute;left:4078;top:-132;width:120;height:476" coordorigin="4078,-132" coordsize="120,476" path="m4198,223l4145,223,4145,243,4144,249,4138,251,4184,251,4198,223xe" filled="true" fillcolor="#000000" stroked="false">
              <v:path arrowok="t"/>
              <v:fill type="solid"/>
            </v:shape>
            <w10:wrap type="none"/>
          </v:group>
        </w:pict>
      </w:r>
      <w:r>
        <w:rPr>
          <w:rFonts w:ascii="Times New Roman"/>
        </w:rPr>
        <w:t>100%</w:t>
      </w:r>
    </w:p>
    <w:p>
      <w:pPr>
        <w:spacing w:line="240" w:lineRule="auto" w:before="8"/>
        <w:rPr>
          <w:rFonts w:ascii="Times New Roman" w:hAnsi="Times New Roman" w:cs="Times New Roman" w:eastAsia="Times New Roman" w:hint="default"/>
          <w:sz w:val="19"/>
          <w:szCs w:val="19"/>
        </w:rPr>
      </w:pPr>
    </w:p>
    <w:p>
      <w:pPr>
        <w:pStyle w:val="BodyText"/>
        <w:spacing w:line="240" w:lineRule="auto"/>
        <w:ind w:left="4106" w:right="1200"/>
        <w:jc w:val="left"/>
        <w:rPr>
          <w:rFonts w:ascii="Times New Roman" w:hAnsi="Times New Roman" w:cs="Times New Roman" w:eastAsia="Times New Roman" w:hint="default"/>
        </w:rPr>
      </w:pPr>
      <w:r>
        <w:rPr>
          <w:rFonts w:ascii="Times New Roman"/>
        </w:rPr>
        <w:t>62.15</w:t>
      </w:r>
      <w:r>
        <w:rPr>
          <w:rFonts w:ascii="Times New Roman"/>
          <w:spacing w:val="-2"/>
        </w:rPr>
        <w:t> </w:t>
      </w:r>
      <w:r>
        <w:rPr>
          <w:rFonts w:ascii="Times New Roman"/>
        </w:rPr>
        <w:t>%</w:t>
      </w:r>
    </w:p>
    <w:p>
      <w:pPr>
        <w:spacing w:line="240" w:lineRule="auto" w:before="4"/>
        <w:rPr>
          <w:rFonts w:ascii="Times New Roman" w:hAnsi="Times New Roman" w:cs="Times New Roman" w:eastAsia="Times New Roman" w:hint="default"/>
          <w:sz w:val="13"/>
          <w:szCs w:val="13"/>
        </w:rPr>
      </w:pPr>
    </w:p>
    <w:p>
      <w:pPr>
        <w:pStyle w:val="BodyText"/>
        <w:spacing w:line="240" w:lineRule="auto" w:before="73"/>
        <w:ind w:left="2745" w:right="1200"/>
        <w:jc w:val="left"/>
        <w:rPr>
          <w:rFonts w:ascii="Times New Roman" w:hAnsi="Times New Roman" w:cs="Times New Roman" w:eastAsia="Times New Roman" w:hint="default"/>
        </w:rPr>
      </w:pPr>
      <w:r>
        <w:rPr/>
        <w:pict>
          <v:group style="position:absolute;margin-left:203.880005pt;margin-top:-2.866853pt;width:6pt;height:23.8pt;mso-position-horizontal-relative:page;mso-position-vertical-relative:paragraph;z-index:1456" coordorigin="4078,-57" coordsize="120,476">
            <v:shape style="position:absolute;left:4078;top:-57;width:120;height:476" coordorigin="4078,-57" coordsize="120,476" path="m4130,298l4078,298,4138,418,4184,325,4138,325,4133,323,4130,318,4130,298xe" filled="true" fillcolor="#000000" stroked="false">
              <v:path arrowok="t"/>
              <v:fill type="solid"/>
            </v:shape>
            <v:shape style="position:absolute;left:4078;top:-57;width:120;height:476" coordorigin="4078,-57" coordsize="120,476" path="m4136,-57l4132,-55,4129,-50,4130,318,4133,323,4138,325,4144,323,4145,318,4145,-50,4142,-55,4136,-57xe" filled="true" fillcolor="#000000" stroked="false">
              <v:path arrowok="t"/>
              <v:fill type="solid"/>
            </v:shape>
            <v:shape style="position:absolute;left:4078;top:-57;width:120;height:476" coordorigin="4078,-57" coordsize="120,476" path="m4198,298l4145,298,4145,318,4144,323,4138,325,4184,325,4198,298xe" filled="true" fillcolor="#000000" stroked="false">
              <v:path arrowok="t"/>
              <v:fill type="solid"/>
            </v:shape>
            <w10:wrap type="none"/>
          </v:group>
        </w:pict>
      </w:r>
      <w:r>
        <w:rPr>
          <w:rFonts w:ascii="Times New Roman"/>
        </w:rPr>
        <w:t>2.38%</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77" w:footer="982" w:top="1060" w:bottom="1180" w:left="1660" w:right="700"/>
        </w:sectPr>
      </w:pPr>
    </w:p>
    <w:p>
      <w:pPr>
        <w:pStyle w:val="BodyText"/>
        <w:spacing w:line="240" w:lineRule="auto" w:before="35"/>
        <w:ind w:left="137" w:right="-1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控股股东情况</w:t>
      </w:r>
    </w:p>
    <w:p>
      <w:pPr>
        <w:pStyle w:val="BodyText"/>
        <w:spacing w:line="240" w:lineRule="auto" w:before="52"/>
        <w:ind w:left="243" w:right="-16"/>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left="137"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240"/>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297,900,000</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能源、农业、交通、建材工业、贸易、投资等</w:t>
            </w: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实际控制人情况</w:t>
      </w:r>
    </w:p>
    <w:p>
      <w:pPr>
        <w:pStyle w:val="BodyText"/>
        <w:spacing w:line="240" w:lineRule="auto" w:before="52"/>
        <w:ind w:left="243" w:right="1200"/>
        <w:jc w:val="left"/>
      </w:pPr>
      <w:r>
        <w:rPr/>
        <w:t>○ 自然人</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03"/>
        <w:gridCol w:w="4697"/>
      </w:tblGrid>
      <w:tr>
        <w:trPr>
          <w:trHeight w:val="328"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黄伟</w:t>
            </w:r>
          </w:p>
        </w:tc>
      </w:tr>
      <w:tr>
        <w:trPr>
          <w:trHeight w:val="326"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中华人民共和国</w:t>
            </w:r>
          </w:p>
        </w:tc>
      </w:tr>
      <w:tr>
        <w:trPr>
          <w:trHeight w:val="328"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新湖控股有限公司董事长</w:t>
            </w:r>
          </w:p>
        </w:tc>
      </w:tr>
    </w:tbl>
    <w:p>
      <w:pPr>
        <w:spacing w:line="240" w:lineRule="auto" w:before="5"/>
        <w:rPr>
          <w:rFonts w:ascii="宋体" w:hAnsi="宋体" w:cs="宋体" w:eastAsia="宋体" w:hint="default"/>
          <w:sz w:val="22"/>
          <w:szCs w:val="22"/>
        </w:rPr>
      </w:pPr>
    </w:p>
    <w:p>
      <w:pPr>
        <w:pStyle w:val="BodyText"/>
        <w:spacing w:line="283" w:lineRule="auto" w:before="35"/>
        <w:ind w:left="348" w:right="4136" w:hanging="21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spacing w:line="240" w:lineRule="auto" w:before="2"/>
        <w:rPr>
          <w:rFonts w:ascii="宋体" w:hAnsi="宋体" w:cs="宋体" w:eastAsia="宋体" w:hint="default"/>
          <w:sz w:val="26"/>
          <w:szCs w:val="26"/>
        </w:rPr>
      </w:pPr>
    </w:p>
    <w:p>
      <w:pPr>
        <w:pStyle w:val="BodyText"/>
        <w:spacing w:line="283" w:lineRule="auto"/>
        <w:ind w:left="137" w:right="4137"/>
        <w:jc w:val="left"/>
      </w:pPr>
      <w:r>
        <w:rPr>
          <w:rFonts w:ascii="Times New Roman" w:hAnsi="Times New Roman" w:cs="Times New Roman" w:eastAsia="Times New Roman" w:hint="default"/>
        </w:rPr>
        <w:t>3</w:t>
      </w:r>
      <w:r>
        <w:rPr/>
        <w:t>、</w:t>
      </w:r>
      <w:r>
        <w:rPr>
          <w:spacing w:val="-1"/>
        </w:rPr>
        <w:t> </w:t>
      </w:r>
      <w:r>
        <w:rPr/>
        <w:t>其他持股在百分之十以上的法人股东</w:t>
      </w:r>
      <w:r>
        <w:rPr/>
        <w:t> 截至报告期末公司无其他持股在百分之十以上的法人股东</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600" w:bottom="280" w:left="1660" w:right="700"/>
        </w:sectPr>
      </w:pPr>
    </w:p>
    <w:p>
      <w:pPr>
        <w:pStyle w:val="Heading3"/>
        <w:spacing w:line="240" w:lineRule="auto" w:before="35"/>
        <w:ind w:right="-17"/>
        <w:jc w:val="left"/>
        <w:rPr>
          <w:rFonts w:ascii="宋体" w:hAnsi="宋体" w:cs="宋体" w:eastAsia="宋体" w:hint="default"/>
          <w:b w:val="0"/>
          <w:bCs w:val="0"/>
        </w:rPr>
      </w:pPr>
      <w:r>
        <w:rPr>
          <w:rFonts w:ascii="宋体" w:hAnsi="宋体" w:cs="宋体" w:eastAsia="宋体" w:hint="default"/>
        </w:rPr>
        <w:t>五、</w:t>
      </w:r>
      <w:r>
        <w:rPr>
          <w:rFonts w:ascii="宋体" w:hAnsi="宋体" w:cs="宋体" w:eastAsia="宋体" w:hint="default"/>
          <w:spacing w:val="-8"/>
        </w:rPr>
        <w:t> </w:t>
      </w:r>
      <w:r>
        <w:rPr>
          <w:rFonts w:ascii="宋体" w:hAnsi="宋体" w:cs="宋体" w:eastAsia="宋体" w:hint="default"/>
        </w:rPr>
        <w:t>董事、监事和高级管理人员</w:t>
      </w:r>
      <w:r>
        <w:rPr>
          <w:rFonts w:ascii="宋体" w:hAnsi="宋体" w:cs="宋体" w:eastAsia="宋体" w:hint="default"/>
          <w:b w:val="0"/>
          <w:bCs w:val="0"/>
        </w:rPr>
      </w:r>
    </w:p>
    <w:p>
      <w:pPr>
        <w:pStyle w:val="BodyText"/>
        <w:spacing w:line="240" w:lineRule="auto" w:before="99"/>
        <w:ind w:left="137" w:right="-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7" w:right="0"/>
        <w:jc w:val="left"/>
      </w:pPr>
      <w:r>
        <w:rPr/>
        <w:t>单位：股</w:t>
      </w:r>
    </w:p>
    <w:p>
      <w:pPr>
        <w:spacing w:after="0" w:line="240" w:lineRule="auto"/>
        <w:jc w:val="left"/>
        <w:sectPr>
          <w:type w:val="continuous"/>
          <w:pgSz w:w="11910" w:h="16840"/>
          <w:pgMar w:top="1600" w:bottom="280" w:left="1660" w:right="700"/>
          <w:cols w:num="2" w:equalWidth="0">
            <w:col w:w="5003" w:space="2348"/>
            <w:col w:w="2199"/>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804"/>
        <w:gridCol w:w="1183"/>
        <w:gridCol w:w="396"/>
        <w:gridCol w:w="396"/>
        <w:gridCol w:w="1025"/>
        <w:gridCol w:w="1027"/>
        <w:gridCol w:w="1027"/>
        <w:gridCol w:w="1027"/>
        <w:gridCol w:w="683"/>
        <w:gridCol w:w="928"/>
        <w:gridCol w:w="804"/>
      </w:tblGrid>
      <w:tr>
        <w:trPr>
          <w:trHeight w:val="1888"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100" w:right="98"/>
              <w:jc w:val="left"/>
              <w:rPr>
                <w:rFonts w:ascii="宋体" w:hAnsi="宋体" w:cs="宋体" w:eastAsia="宋体" w:hint="default"/>
                <w:sz w:val="18"/>
                <w:szCs w:val="18"/>
              </w:rPr>
            </w:pPr>
            <w:r>
              <w:rPr>
                <w:rFonts w:ascii="宋体" w:hAnsi="宋体" w:cs="宋体" w:eastAsia="宋体" w:hint="default"/>
                <w:sz w:val="18"/>
                <w:szCs w:val="18"/>
              </w:rPr>
              <w:t>性 别</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99" w:right="101"/>
              <w:jc w:val="left"/>
              <w:rPr>
                <w:rFonts w:ascii="宋体" w:hAnsi="宋体" w:cs="宋体" w:eastAsia="宋体" w:hint="default"/>
                <w:sz w:val="18"/>
                <w:szCs w:val="18"/>
              </w:rPr>
            </w:pPr>
            <w:r>
              <w:rPr>
                <w:rFonts w:ascii="宋体" w:hAnsi="宋体" w:cs="宋体" w:eastAsia="宋体" w:hint="default"/>
                <w:sz w:val="18"/>
                <w:szCs w:val="18"/>
              </w:rPr>
              <w:t>年 龄</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325" w:right="14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326" w:right="14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416" w:right="144"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416" w:right="144"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43"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9"/>
              <w:ind w:left="6" w:right="5"/>
              <w:jc w:val="both"/>
              <w:rPr>
                <w:rFonts w:ascii="宋体" w:hAnsi="宋体" w:cs="宋体" w:eastAsia="宋体" w:hint="default"/>
                <w:sz w:val="18"/>
                <w:szCs w:val="18"/>
              </w:rPr>
            </w:pPr>
            <w:r>
              <w:rPr>
                <w:rFonts w:ascii="宋体" w:hAnsi="宋体" w:cs="宋体" w:eastAsia="宋体" w:hint="default"/>
                <w:sz w:val="18"/>
                <w:szCs w:val="18"/>
              </w:rPr>
              <w:t>报告期内从 公司领取的 报酬总额</w:t>
            </w:r>
          </w:p>
          <w:p>
            <w:pPr>
              <w:pStyle w:val="TableParagraph"/>
              <w:spacing w:line="316" w:lineRule="auto" w:before="18"/>
              <w:ind w:left="275" w:right="-4" w:hanging="281"/>
              <w:jc w:val="left"/>
              <w:rPr>
                <w:rFonts w:ascii="宋体" w:hAnsi="宋体" w:cs="宋体" w:eastAsia="宋体" w:hint="default"/>
                <w:sz w:val="18"/>
                <w:szCs w:val="18"/>
              </w:rPr>
            </w:pPr>
            <w:r>
              <w:rPr>
                <w:rFonts w:ascii="宋体" w:hAnsi="宋体" w:cs="宋体" w:eastAsia="宋体" w:hint="default"/>
                <w:spacing w:val="-27"/>
                <w:sz w:val="18"/>
                <w:szCs w:val="18"/>
              </w:rPr>
              <w:t>（万元）（税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前）</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3" w:right="34"/>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报酬、津 贴</w:t>
            </w:r>
          </w:p>
        </w:tc>
      </w:tr>
    </w:tbl>
    <w:p>
      <w:pPr>
        <w:spacing w:after="0" w:line="316" w:lineRule="auto"/>
        <w:jc w:val="center"/>
        <w:rPr>
          <w:rFonts w:ascii="宋体" w:hAnsi="宋体" w:cs="宋体" w:eastAsia="宋体" w:hint="default"/>
          <w:sz w:val="18"/>
          <w:szCs w:val="18"/>
        </w:rPr>
        <w:sectPr>
          <w:type w:val="continuous"/>
          <w:pgSz w:w="11910" w:h="16840"/>
          <w:pgMar w:top="1600" w:bottom="280" w:left="1660" w:right="700"/>
        </w:sectPr>
      </w:pP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804"/>
        <w:gridCol w:w="1183"/>
        <w:gridCol w:w="396"/>
        <w:gridCol w:w="396"/>
        <w:gridCol w:w="1025"/>
        <w:gridCol w:w="1027"/>
        <w:gridCol w:w="1027"/>
        <w:gridCol w:w="1027"/>
        <w:gridCol w:w="683"/>
        <w:gridCol w:w="928"/>
        <w:gridCol w:w="804"/>
      </w:tblGrid>
      <w:tr>
        <w:trPr>
          <w:trHeight w:val="640"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3,840,000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8,064,000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43" w:right="62" w:hanging="180"/>
              <w:jc w:val="left"/>
              <w:rPr>
                <w:rFonts w:ascii="宋体" w:hAnsi="宋体" w:cs="宋体" w:eastAsia="宋体" w:hint="default"/>
                <w:sz w:val="18"/>
                <w:szCs w:val="18"/>
              </w:rPr>
            </w:pPr>
            <w:r>
              <w:rPr>
                <w:rFonts w:ascii="宋体" w:hAnsi="宋体" w:cs="宋体" w:eastAsia="宋体" w:hint="default"/>
                <w:sz w:val="18"/>
                <w:szCs w:val="18"/>
              </w:rPr>
              <w:t>股权激 励</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赵伟卿</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2"/>
              <w:jc w:val="left"/>
              <w:rPr>
                <w:rFonts w:ascii="宋体" w:hAnsi="宋体" w:cs="宋体" w:eastAsia="宋体" w:hint="default"/>
                <w:sz w:val="18"/>
                <w:szCs w:val="18"/>
              </w:rPr>
            </w:pPr>
            <w:r>
              <w:rPr>
                <w:rFonts w:ascii="宋体" w:hAnsi="宋体" w:cs="宋体" w:eastAsia="宋体" w:hint="default"/>
                <w:spacing w:val="12"/>
                <w:sz w:val="18"/>
                <w:szCs w:val="18"/>
              </w:rPr>
              <w:t>副董事长、</w:t>
            </w:r>
            <w:r>
              <w:rPr>
                <w:rFonts w:ascii="宋体" w:hAnsi="宋体" w:cs="宋体" w:eastAsia="宋体" w:hint="default"/>
                <w:spacing w:val="-86"/>
                <w:sz w:val="18"/>
                <w:szCs w:val="18"/>
              </w:rPr>
              <w:t> </w:t>
            </w:r>
            <w:r>
              <w:rPr>
                <w:rFonts w:ascii="宋体" w:hAnsi="宋体" w:cs="宋体" w:eastAsia="宋体" w:hint="default"/>
                <w:sz w:val="18"/>
                <w:szCs w:val="18"/>
              </w:rPr>
              <w:t>总裁</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2,880,000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6,048,000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43" w:right="62" w:hanging="180"/>
              <w:jc w:val="left"/>
              <w:rPr>
                <w:rFonts w:ascii="宋体" w:hAnsi="宋体" w:cs="宋体" w:eastAsia="宋体" w:hint="default"/>
                <w:sz w:val="18"/>
                <w:szCs w:val="18"/>
              </w:rPr>
            </w:pPr>
            <w:r>
              <w:rPr>
                <w:rFonts w:ascii="宋体" w:hAnsi="宋体" w:cs="宋体" w:eastAsia="宋体" w:hint="default"/>
                <w:sz w:val="18"/>
                <w:szCs w:val="18"/>
              </w:rPr>
              <w:t>股权激 励</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林兴</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960,000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2,016,000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43" w:right="62" w:hanging="180"/>
              <w:jc w:val="left"/>
              <w:rPr>
                <w:rFonts w:ascii="宋体" w:hAnsi="宋体" w:cs="宋体" w:eastAsia="宋体" w:hint="default"/>
                <w:sz w:val="18"/>
                <w:szCs w:val="18"/>
              </w:rPr>
            </w:pPr>
            <w:r>
              <w:rPr>
                <w:rFonts w:ascii="宋体" w:hAnsi="宋体" w:cs="宋体" w:eastAsia="宋体" w:hint="default"/>
                <w:sz w:val="18"/>
                <w:szCs w:val="18"/>
              </w:rPr>
              <w:t>股权激 励</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8"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钱春</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960,000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2,016,000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43" w:right="62" w:hanging="180"/>
              <w:jc w:val="left"/>
              <w:rPr>
                <w:rFonts w:ascii="宋体" w:hAnsi="宋体" w:cs="宋体" w:eastAsia="宋体" w:hint="default"/>
                <w:sz w:val="18"/>
                <w:szCs w:val="18"/>
              </w:rPr>
            </w:pPr>
            <w:r>
              <w:rPr>
                <w:rFonts w:ascii="宋体" w:hAnsi="宋体" w:cs="宋体" w:eastAsia="宋体" w:hint="default"/>
                <w:sz w:val="18"/>
                <w:szCs w:val="18"/>
              </w:rPr>
              <w:t>股权激 励</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潘孝娜</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2"/>
              <w:jc w:val="both"/>
              <w:rPr>
                <w:rFonts w:ascii="宋体" w:hAnsi="宋体" w:cs="宋体" w:eastAsia="宋体" w:hint="default"/>
                <w:sz w:val="18"/>
                <w:szCs w:val="18"/>
              </w:rPr>
            </w:pPr>
            <w:r>
              <w:rPr>
                <w:rFonts w:ascii="宋体" w:hAnsi="宋体" w:cs="宋体" w:eastAsia="宋体" w:hint="default"/>
                <w:spacing w:val="12"/>
                <w:sz w:val="18"/>
                <w:szCs w:val="18"/>
              </w:rPr>
              <w:t>董事、副总</w:t>
            </w:r>
            <w:r>
              <w:rPr>
                <w:rFonts w:ascii="宋体" w:hAnsi="宋体" w:cs="宋体" w:eastAsia="宋体" w:hint="default"/>
                <w:spacing w:val="-86"/>
                <w:sz w:val="18"/>
                <w:szCs w:val="18"/>
              </w:rPr>
              <w:t> </w:t>
            </w:r>
            <w:r>
              <w:rPr>
                <w:rFonts w:ascii="宋体" w:hAnsi="宋体" w:cs="宋体" w:eastAsia="宋体" w:hint="default"/>
                <w:spacing w:val="12"/>
                <w:sz w:val="18"/>
                <w:szCs w:val="18"/>
              </w:rPr>
              <w:t>裁兼财务总</w:t>
            </w:r>
            <w:r>
              <w:rPr>
                <w:rFonts w:ascii="宋体" w:hAnsi="宋体" w:cs="宋体" w:eastAsia="宋体" w:hint="default"/>
                <w:spacing w:val="-86"/>
                <w:sz w:val="18"/>
                <w:szCs w:val="18"/>
              </w:rPr>
              <w:t> </w:t>
            </w:r>
            <w:r>
              <w:rPr>
                <w:rFonts w:ascii="宋体" w:hAnsi="宋体" w:cs="宋体" w:eastAsia="宋体" w:hint="default"/>
                <w:sz w:val="18"/>
                <w:szCs w:val="18"/>
              </w:rPr>
              <w:t>监</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960,000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2,016,000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3" w:right="62" w:hanging="180"/>
              <w:jc w:val="left"/>
              <w:rPr>
                <w:rFonts w:ascii="宋体" w:hAnsi="宋体" w:cs="宋体" w:eastAsia="宋体" w:hint="default"/>
                <w:sz w:val="18"/>
                <w:szCs w:val="18"/>
              </w:rPr>
            </w:pPr>
            <w:r>
              <w:rPr>
                <w:rFonts w:ascii="宋体" w:hAnsi="宋体" w:cs="宋体" w:eastAsia="宋体" w:hint="default"/>
                <w:sz w:val="18"/>
                <w:szCs w:val="18"/>
              </w:rPr>
              <w:t>股权激 励</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虞迪锋</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2"/>
              <w:jc w:val="both"/>
              <w:rPr>
                <w:rFonts w:ascii="宋体" w:hAnsi="宋体" w:cs="宋体" w:eastAsia="宋体" w:hint="default"/>
                <w:sz w:val="18"/>
                <w:szCs w:val="18"/>
              </w:rPr>
            </w:pPr>
            <w:r>
              <w:rPr>
                <w:rFonts w:ascii="宋体" w:hAnsi="宋体" w:cs="宋体" w:eastAsia="宋体" w:hint="default"/>
                <w:spacing w:val="12"/>
                <w:sz w:val="18"/>
                <w:szCs w:val="18"/>
              </w:rPr>
              <w:t>董事、副总</w:t>
            </w:r>
            <w:r>
              <w:rPr>
                <w:rFonts w:ascii="宋体" w:hAnsi="宋体" w:cs="宋体" w:eastAsia="宋体" w:hint="default"/>
                <w:spacing w:val="-86"/>
                <w:sz w:val="18"/>
                <w:szCs w:val="18"/>
              </w:rPr>
              <w:t> </w:t>
            </w:r>
            <w:r>
              <w:rPr>
                <w:rFonts w:ascii="宋体" w:hAnsi="宋体" w:cs="宋体" w:eastAsia="宋体" w:hint="default"/>
                <w:spacing w:val="12"/>
                <w:sz w:val="18"/>
                <w:szCs w:val="18"/>
              </w:rPr>
              <w:t>裁兼董事会</w:t>
            </w:r>
            <w:r>
              <w:rPr>
                <w:rFonts w:ascii="宋体" w:hAnsi="宋体" w:cs="宋体" w:eastAsia="宋体" w:hint="default"/>
                <w:spacing w:val="-86"/>
                <w:sz w:val="18"/>
                <w:szCs w:val="18"/>
              </w:rPr>
              <w:t> </w:t>
            </w:r>
            <w:r>
              <w:rPr>
                <w:rFonts w:ascii="宋体" w:hAnsi="宋体" w:cs="宋体" w:eastAsia="宋体" w:hint="default"/>
                <w:sz w:val="18"/>
                <w:szCs w:val="18"/>
              </w:rPr>
              <w:t>秘书</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41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480,000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1,008,000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3" w:right="62" w:hanging="180"/>
              <w:jc w:val="left"/>
              <w:rPr>
                <w:rFonts w:ascii="宋体" w:hAnsi="宋体" w:cs="宋体" w:eastAsia="宋体" w:hint="default"/>
                <w:sz w:val="18"/>
                <w:szCs w:val="18"/>
              </w:rPr>
            </w:pPr>
            <w:r>
              <w:rPr>
                <w:rFonts w:ascii="宋体" w:hAnsi="宋体" w:cs="宋体" w:eastAsia="宋体" w:hint="default"/>
                <w:sz w:val="18"/>
                <w:szCs w:val="18"/>
              </w:rPr>
              <w:t>股权激 励</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姚先国</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27,007</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32,409</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2"/>
              <w:ind w:left="243" w:right="62" w:hanging="180"/>
              <w:jc w:val="left"/>
              <w:rPr>
                <w:rFonts w:ascii="宋体" w:hAnsi="宋体" w:cs="宋体" w:eastAsia="宋体" w:hint="default"/>
                <w:sz w:val="18"/>
                <w:szCs w:val="18"/>
              </w:rPr>
            </w:pPr>
            <w:r>
              <w:rPr>
                <w:rFonts w:ascii="宋体" w:hAnsi="宋体" w:cs="宋体" w:eastAsia="宋体" w:hint="default"/>
                <w:sz w:val="18"/>
                <w:szCs w:val="18"/>
              </w:rPr>
              <w:t>利润分 配</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卢建平</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柯美兰</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叶正猛</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陈立波</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陆襄</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32,600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39,120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2"/>
              <w:ind w:left="243" w:right="62" w:hanging="180"/>
              <w:jc w:val="left"/>
              <w:rPr>
                <w:rFonts w:ascii="宋体" w:hAnsi="宋体" w:cs="宋体" w:eastAsia="宋体" w:hint="default"/>
                <w:sz w:val="18"/>
                <w:szCs w:val="18"/>
              </w:rPr>
            </w:pPr>
            <w:r>
              <w:rPr>
                <w:rFonts w:ascii="宋体" w:hAnsi="宋体" w:cs="宋体" w:eastAsia="宋体" w:hint="default"/>
                <w:sz w:val="18"/>
                <w:szCs w:val="18"/>
              </w:rPr>
              <w:t>利润分 配</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23</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卢翔</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4</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37.5[</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周丹承</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65" w:right="0"/>
              <w:jc w:val="left"/>
              <w:rPr>
                <w:rFonts w:ascii="Times New Roman" w:hAnsi="Times New Roman" w:cs="Times New Roman" w:eastAsia="Times New Roman" w:hint="default"/>
                <w:sz w:val="18"/>
                <w:szCs w:val="18"/>
              </w:rPr>
            </w:pPr>
            <w:r>
              <w:rPr>
                <w:rFonts w:ascii="Times New Roman"/>
                <w:sz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10,139,607</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21,239,529</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402.5</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ind w:left="137" w:right="1200"/>
        <w:jc w:val="left"/>
      </w:pPr>
      <w:r>
        <w:rPr/>
        <w:t>注：为</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4-12</w:t>
      </w:r>
      <w:r>
        <w:rPr>
          <w:rFonts w:ascii="Times New Roman" w:hAnsi="Times New Roman" w:cs="Times New Roman" w:eastAsia="Times New Roman" w:hint="default"/>
          <w:spacing w:val="1"/>
        </w:rPr>
        <w:t> </w:t>
      </w:r>
      <w:r>
        <w:rPr/>
        <w:t>月份薪酬合计。</w:t>
      </w:r>
    </w:p>
    <w:p>
      <w:pPr>
        <w:spacing w:line="240" w:lineRule="auto" w:before="6"/>
        <w:rPr>
          <w:rFonts w:ascii="宋体" w:hAnsi="宋体" w:cs="宋体" w:eastAsia="宋体" w:hint="default"/>
          <w:sz w:val="25"/>
          <w:szCs w:val="25"/>
        </w:rPr>
      </w:pPr>
    </w:p>
    <w:p>
      <w:pPr>
        <w:pStyle w:val="BodyText"/>
        <w:spacing w:line="264" w:lineRule="auto"/>
        <w:ind w:left="137" w:right="1214" w:hanging="1"/>
        <w:jc w:val="both"/>
      </w:pPr>
      <w:r>
        <w:rPr>
          <w:spacing w:val="-4"/>
        </w:rPr>
        <w:t>林俊波</w:t>
      </w:r>
      <w:r>
        <w:rPr>
          <w:spacing w:val="-4"/>
          <w:sz w:val="18"/>
          <w:szCs w:val="18"/>
        </w:rPr>
        <w:t>：</w:t>
      </w:r>
      <w:r>
        <w:rPr>
          <w:rFonts w:ascii="Times New Roman" w:hAnsi="Times New Roman" w:cs="Times New Roman" w:eastAsia="Times New Roman" w:hint="default"/>
          <w:spacing w:val="-4"/>
        </w:rPr>
        <w:t>1999</w:t>
      </w:r>
      <w:r>
        <w:rPr>
          <w:rFonts w:ascii="Times New Roman" w:hAnsi="Times New Roman" w:cs="Times New Roman" w:eastAsia="Times New Roman" w:hint="default"/>
          <w:spacing w:val="10"/>
        </w:rPr>
        <w:t> </w:t>
      </w:r>
      <w:r>
        <w:rPr/>
        <w:t>年起历任浙江新湖创业投资股份有限公司董事会秘书、杭州新湖美丽洲置业 有限公司总经理、新湖控股有限公司副总裁兼浙江新湖房地产集团有限公司董事长，本公 司副董事长、总裁。现任本公司董事长。</w:t>
      </w:r>
    </w:p>
    <w:p>
      <w:pPr>
        <w:pStyle w:val="BodyText"/>
        <w:spacing w:line="256" w:lineRule="auto" w:before="16"/>
        <w:ind w:left="137" w:right="1196"/>
        <w:jc w:val="left"/>
      </w:pPr>
      <w:r>
        <w:rPr/>
        <w:t>赵伟卿</w:t>
      </w:r>
      <w:r>
        <w:rPr>
          <w:sz w:val="18"/>
          <w:szCs w:val="18"/>
        </w:rPr>
        <w:t>：</w:t>
      </w:r>
      <w:r>
        <w:rPr>
          <w:rFonts w:ascii="Times New Roman" w:hAnsi="Times New Roman" w:cs="Times New Roman" w:eastAsia="Times New Roman" w:hint="default"/>
        </w:rPr>
        <w:t>1998</w:t>
      </w:r>
      <w:r>
        <w:rPr>
          <w:rFonts w:ascii="Times New Roman" w:hAnsi="Times New Roman" w:cs="Times New Roman" w:eastAsia="Times New Roman" w:hint="default"/>
          <w:spacing w:val="-22"/>
        </w:rPr>
        <w:t> </w:t>
      </w:r>
      <w:r>
        <w:rPr/>
        <w:t>年起历任浙江新湖房地产集团有限公司副总经理、常务副总经理、沈阳新湖 房地产开发有限公司总经理，本公司副总裁。现任本公司副董事长、总裁。</w:t>
      </w:r>
    </w:p>
    <w:p>
      <w:pPr>
        <w:pStyle w:val="BodyText"/>
        <w:spacing w:line="261" w:lineRule="auto" w:before="22"/>
        <w:ind w:left="137" w:right="1207" w:hanging="1"/>
        <w:jc w:val="left"/>
      </w:pPr>
      <w:r>
        <w:rPr>
          <w:spacing w:val="-3"/>
        </w:rPr>
        <w:t>林兴</w:t>
      </w:r>
      <w:r>
        <w:rPr>
          <w:spacing w:val="-3"/>
          <w:sz w:val="18"/>
          <w:szCs w:val="18"/>
        </w:rPr>
        <w:t>：</w:t>
      </w:r>
      <w:r>
        <w:rPr>
          <w:rFonts w:ascii="Times New Roman" w:hAnsi="Times New Roman" w:cs="Times New Roman" w:eastAsia="Times New Roman" w:hint="default"/>
          <w:spacing w:val="-3"/>
        </w:rPr>
        <w:t>2000</w:t>
      </w:r>
      <w:r>
        <w:rPr>
          <w:rFonts w:ascii="Times New Roman" w:hAnsi="Times New Roman" w:cs="Times New Roman" w:eastAsia="Times New Roman" w:hint="default"/>
          <w:spacing w:val="7"/>
        </w:rPr>
        <w:t> </w:t>
      </w:r>
      <w:r>
        <w:rPr>
          <w:spacing w:val="-2"/>
        </w:rPr>
        <w:t>年起历任浙江新湖集团股份有限公司副总经理、财务负责人</w:t>
      </w:r>
      <w:r>
        <w:rPr>
          <w:rFonts w:ascii="Times New Roman" w:hAnsi="Times New Roman" w:cs="Times New Roman" w:eastAsia="Times New Roman" w:hint="default"/>
          <w:spacing w:val="-2"/>
        </w:rPr>
        <w:t>,</w:t>
      </w:r>
      <w:r>
        <w:rPr>
          <w:spacing w:val="-2"/>
        </w:rPr>
        <w:t>本公司总裁。现任</w:t>
      </w:r>
      <w:r>
        <w:rPr>
          <w:spacing w:val="-102"/>
        </w:rPr>
        <w:t> </w:t>
      </w:r>
      <w:r>
        <w:rPr>
          <w:spacing w:val="-102"/>
        </w:rPr>
      </w:r>
      <w:r>
        <w:rPr/>
        <w:t>浙江新湖集团股份有限公司副董事长。现任本公司董事。 </w:t>
      </w:r>
      <w:r>
        <w:rPr>
          <w:spacing w:val="-5"/>
        </w:rPr>
        <w:t>钱春</w:t>
      </w:r>
      <w:r>
        <w:rPr>
          <w:spacing w:val="-5"/>
          <w:sz w:val="18"/>
          <w:szCs w:val="18"/>
        </w:rPr>
        <w:t>：</w:t>
      </w:r>
      <w:r>
        <w:rPr>
          <w:spacing w:val="-5"/>
        </w:rPr>
        <w:t>曾供职于全国人大常委会财经委员会、中国安泰公司、中国华融信托投资公司。</w:t>
      </w:r>
      <w:r>
        <w:rPr>
          <w:rFonts w:ascii="Times New Roman" w:hAnsi="Times New Roman" w:cs="Times New Roman" w:eastAsia="Times New Roman" w:hint="default"/>
          <w:spacing w:val="-5"/>
        </w:rPr>
        <w:t>1999</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年起历任本公司董事会秘书、常务副总裁。现任本公司董事。</w:t>
      </w:r>
    </w:p>
    <w:p>
      <w:pPr>
        <w:pStyle w:val="BodyText"/>
        <w:spacing w:line="240" w:lineRule="auto" w:before="18"/>
        <w:ind w:left="137" w:right="1107"/>
        <w:jc w:val="left"/>
      </w:pPr>
      <w:r>
        <w:rPr/>
        <w:t>潘孝娜</w:t>
      </w:r>
      <w:r>
        <w:rPr>
          <w:sz w:val="18"/>
          <w:szCs w:val="18"/>
        </w:rPr>
        <w:t>：</w:t>
      </w:r>
      <w:r>
        <w:rPr>
          <w:rFonts w:ascii="Times New Roman" w:hAnsi="Times New Roman" w:cs="Times New Roman" w:eastAsia="Times New Roman" w:hint="default"/>
        </w:rPr>
        <w:t>1998</w:t>
      </w:r>
      <w:r>
        <w:rPr>
          <w:rFonts w:ascii="Times New Roman" w:hAnsi="Times New Roman" w:cs="Times New Roman" w:eastAsia="Times New Roman" w:hint="default"/>
          <w:spacing w:val="-27"/>
        </w:rPr>
        <w:t> </w:t>
      </w:r>
      <w:r>
        <w:rPr/>
        <w:t>年起历任浙江新湖集团股份有限公司财务部经理助理、财务部副经理，宁波</w:t>
      </w:r>
    </w:p>
    <w:p>
      <w:pPr>
        <w:spacing w:after="0" w:line="240" w:lineRule="auto"/>
        <w:jc w:val="left"/>
        <w:sectPr>
          <w:pgSz w:w="11910" w:h="16840"/>
          <w:pgMar w:header="877" w:footer="982" w:top="1060" w:bottom="1180" w:left="1660" w:right="7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33"/>
        <w:ind w:left="137" w:right="1197"/>
        <w:jc w:val="left"/>
      </w:pPr>
      <w:r>
        <w:rPr/>
        <w:t>嘉源实业有限公司总经理，浙江新湖集团股份有限公司财务总监兼财务部经理，本公司财 务总监。现任本公司董事、副总裁兼财务总监。</w:t>
      </w:r>
    </w:p>
    <w:p>
      <w:pPr>
        <w:pStyle w:val="BodyText"/>
        <w:spacing w:line="271" w:lineRule="auto" w:before="8"/>
        <w:ind w:left="137" w:right="1107"/>
        <w:jc w:val="left"/>
      </w:pPr>
      <w:r>
        <w:rPr/>
        <w:t>虞迪锋</w:t>
      </w:r>
      <w:r>
        <w:rPr>
          <w:sz w:val="18"/>
          <w:szCs w:val="18"/>
        </w:rPr>
        <w:t>：</w:t>
      </w:r>
      <w:r>
        <w:rPr>
          <w:rFonts w:ascii="Times New Roman" w:hAnsi="Times New Roman" w:cs="Times New Roman" w:eastAsia="Times New Roman" w:hint="default"/>
        </w:rPr>
        <w:t>2001</w:t>
      </w:r>
      <w:r>
        <w:rPr>
          <w:rFonts w:ascii="Times New Roman" w:hAnsi="Times New Roman" w:cs="Times New Roman" w:eastAsia="Times New Roman" w:hint="default"/>
          <w:spacing w:val="-8"/>
        </w:rPr>
        <w:t> </w:t>
      </w:r>
      <w:r>
        <w:rPr/>
        <w:t>年起历任中国农业银行浙江省分行营业部办公室副主任、中国农业银行杭州 </w:t>
      </w:r>
      <w:r>
        <w:rPr>
          <w:spacing w:val="-3"/>
        </w:rPr>
        <w:t>解放路支行副行长，本公司副总裁兼董事会秘书。现任本公司董事、副总裁兼董事会秘书。</w:t>
      </w:r>
      <w:r>
        <w:rPr>
          <w:spacing w:val="-90"/>
        </w:rPr>
        <w:t> </w:t>
      </w:r>
      <w:r>
        <w:rPr>
          <w:spacing w:val="-90"/>
        </w:rPr>
      </w:r>
      <w:r>
        <w:rPr/>
        <w:t>姚先国</w:t>
      </w:r>
      <w:r>
        <w:rPr>
          <w:sz w:val="18"/>
          <w:szCs w:val="18"/>
        </w:rPr>
        <w:t>：</w:t>
      </w:r>
      <w:r>
        <w:rPr/>
        <w:t>历任浙江大学经济学系主任、工商管理学院常务副院长、经济学院常务副院长。</w:t>
      </w:r>
      <w:r>
        <w:rPr>
          <w:spacing w:val="-93"/>
        </w:rPr>
        <w:t> </w:t>
      </w:r>
      <w:r>
        <w:rPr>
          <w:spacing w:val="-93"/>
        </w:rPr>
      </w:r>
      <w:r>
        <w:rPr/>
        <w:t>现任浙江大学公共管理学院院长。现任本公司独立董事。 卢建平</w:t>
      </w:r>
      <w:r>
        <w:rPr>
          <w:sz w:val="18"/>
          <w:szCs w:val="18"/>
        </w:rPr>
        <w:t>：</w:t>
      </w:r>
      <w:r>
        <w:rPr/>
        <w:t>历任浙江大学对外经贸学院副院长，浙江大学公共管理系主任，中国人民大学法</w:t>
      </w:r>
      <w:r>
        <w:rPr>
          <w:spacing w:val="-93"/>
        </w:rPr>
        <w:t> </w:t>
      </w:r>
      <w:r>
        <w:rPr>
          <w:spacing w:val="-93"/>
        </w:rPr>
      </w:r>
      <w:r>
        <w:rPr/>
        <w:t>学院教授。现任北京师范大学刑法研究院常务副院长。现任本公司独立董事。 柯美兰</w:t>
      </w:r>
      <w:r>
        <w:rPr>
          <w:sz w:val="18"/>
          <w:szCs w:val="18"/>
        </w:rPr>
        <w:t>：</w:t>
      </w:r>
      <w:r>
        <w:rPr/>
        <w:t>曾任中国注册会计师协会财务部主任。现任本公司独立董事。</w:t>
      </w:r>
    </w:p>
    <w:p>
      <w:pPr>
        <w:pStyle w:val="BodyText"/>
        <w:spacing w:line="261" w:lineRule="auto" w:before="10"/>
        <w:ind w:left="137" w:right="1094"/>
        <w:jc w:val="left"/>
      </w:pPr>
      <w:r>
        <w:rPr/>
        <w:t>叶正猛</w:t>
      </w:r>
      <w:r>
        <w:rPr>
          <w:sz w:val="18"/>
          <w:szCs w:val="18"/>
        </w:rPr>
        <w:t>：</w:t>
      </w:r>
      <w:r>
        <w:rPr>
          <w:rFonts w:ascii="Times New Roman" w:hAnsi="Times New Roman" w:cs="Times New Roman" w:eastAsia="Times New Roman" w:hint="default"/>
        </w:rPr>
        <w:t>1980</w:t>
      </w:r>
      <w:r>
        <w:rPr>
          <w:rFonts w:ascii="Times New Roman" w:hAnsi="Times New Roman" w:cs="Times New Roman" w:eastAsia="Times New Roman" w:hint="default"/>
          <w:spacing w:val="-9"/>
        </w:rPr>
        <w:t> </w:t>
      </w:r>
      <w:r>
        <w:rPr/>
        <w:t>年起历任永嘉县人民政府办公室秘书，共青团温州市委副书记、书记，洞头 县委、县政府</w:t>
      </w:r>
      <w:r>
        <w:rPr>
          <w:spacing w:val="-2"/>
        </w:rPr>
        <w:t> </w:t>
      </w:r>
      <w:r>
        <w:rPr/>
        <w:t>历任副书记、县长、书记，温州市委副秘书长，温州市人民政府副秘书长、</w:t>
      </w:r>
      <w:r>
        <w:rPr/>
        <w:t> 办公室主任。</w:t>
      </w:r>
      <w:r>
        <w:rPr>
          <w:rFonts w:ascii="Times New Roman" w:hAnsi="Times New Roman" w:cs="Times New Roman" w:eastAsia="Times New Roman" w:hint="default"/>
        </w:rPr>
        <w:t>2000</w:t>
      </w:r>
      <w:r>
        <w:rPr>
          <w:rFonts w:ascii="Times New Roman" w:hAnsi="Times New Roman" w:cs="Times New Roman" w:eastAsia="Times New Roman" w:hint="default"/>
          <w:spacing w:val="-18"/>
        </w:rPr>
        <w:t> </w:t>
      </w:r>
      <w:r>
        <w:rPr/>
        <w:t>年起任浙江新湖集团股份有限公司副董事长、总裁。现任本公司监事会 主席。</w:t>
      </w:r>
    </w:p>
    <w:p>
      <w:pPr>
        <w:pStyle w:val="BodyText"/>
        <w:spacing w:line="264" w:lineRule="auto" w:before="18"/>
        <w:ind w:left="137" w:right="1214" w:hanging="1"/>
        <w:jc w:val="both"/>
      </w:pPr>
      <w:r>
        <w:rPr/>
        <w:t>陈立波</w:t>
      </w:r>
      <w:r>
        <w:rPr>
          <w:sz w:val="18"/>
          <w:szCs w:val="18"/>
        </w:rPr>
        <w:t>：</w:t>
      </w:r>
      <w:r>
        <w:rPr>
          <w:rFonts w:ascii="Times New Roman" w:hAnsi="Times New Roman" w:cs="Times New Roman" w:eastAsia="Times New Roman" w:hint="default"/>
        </w:rPr>
        <w:t>2000 </w:t>
      </w:r>
      <w:r>
        <w:rPr/>
        <w:t>年起历任浙江新湖集团股份有限公司审计部经理。</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月起任本公司 总裁助理、审计部经理，本公司第三届、第四届、第五届、第六届监事会监事。现任本公 司监事。</w:t>
      </w:r>
    </w:p>
    <w:p>
      <w:pPr>
        <w:pStyle w:val="BodyText"/>
        <w:spacing w:line="264" w:lineRule="auto" w:before="16"/>
        <w:ind w:left="137" w:right="1198"/>
        <w:jc w:val="left"/>
      </w:pPr>
      <w:r>
        <w:rPr/>
        <w:t>陆襄</w:t>
      </w:r>
      <w:r>
        <w:rPr>
          <w:sz w:val="18"/>
          <w:szCs w:val="18"/>
        </w:rPr>
        <w:t>：</w:t>
      </w:r>
      <w:r>
        <w:rPr>
          <w:rFonts w:ascii="Times New Roman" w:hAnsi="Times New Roman" w:cs="Times New Roman" w:eastAsia="Times New Roman" w:hint="default"/>
        </w:rPr>
        <w:t>1998</w:t>
      </w:r>
      <w:r>
        <w:rPr>
          <w:rFonts w:ascii="Times New Roman" w:hAnsi="Times New Roman" w:cs="Times New Roman" w:eastAsia="Times New Roman" w:hint="default"/>
          <w:spacing w:val="-25"/>
        </w:rPr>
        <w:t> </w:t>
      </w:r>
      <w:r>
        <w:rPr/>
        <w:t>年起任戴梦得大酒店总经理。曾任本公司第三届、第四届、第五届、第六届监 事会监事。现任本公司监事。 卢翔：曾任中国美术学院风景建筑设计研究院副院长。现任本公司常务副总裁。 周丹承</w:t>
      </w:r>
      <w:r>
        <w:rPr>
          <w:sz w:val="18"/>
          <w:szCs w:val="18"/>
        </w:rPr>
        <w:t>：</w:t>
      </w:r>
      <w:r>
        <w:rPr/>
        <w:t>曾供职于杭州天苑房产开发有限公司，杭州通和房地产开发有限公司。</w:t>
      </w:r>
      <w:r>
        <w:rPr>
          <w:rFonts w:ascii="Times New Roman" w:hAnsi="Times New Roman" w:cs="Times New Roman" w:eastAsia="Times New Roman" w:hint="default"/>
        </w:rPr>
        <w:t>2009 </w:t>
      </w:r>
      <w:r>
        <w:rPr/>
        <w:t>年</w:t>
      </w:r>
      <w:r>
        <w:rPr>
          <w:spacing w:val="-24"/>
        </w:rPr>
        <w:t> </w:t>
      </w:r>
      <w:r>
        <w:rPr>
          <w:rFonts w:ascii="Times New Roman" w:hAnsi="Times New Roman" w:cs="Times New Roman" w:eastAsia="Times New Roman" w:hint="default"/>
        </w:rPr>
        <w:t>1 </w:t>
      </w:r>
      <w:r>
        <w:rPr/>
        <w:t>月起任杭州新湖明珠置业有限公司总经理。现任本公司副总裁。</w:t>
      </w:r>
    </w:p>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t>董事、监事、高级管理人员报告期内被授予的股权激励情况</w:t>
      </w:r>
    </w:p>
    <w:p>
      <w:pPr>
        <w:pStyle w:val="BodyText"/>
        <w:spacing w:line="240" w:lineRule="auto" w:before="37"/>
        <w:ind w:left="0" w:right="1213"/>
        <w:jc w:val="right"/>
      </w:pPr>
      <w:r>
        <w:rPr/>
        <w:t>单位：股</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672"/>
        <w:gridCol w:w="672"/>
        <w:gridCol w:w="1026"/>
        <w:gridCol w:w="672"/>
        <w:gridCol w:w="1026"/>
        <w:gridCol w:w="936"/>
        <w:gridCol w:w="672"/>
        <w:gridCol w:w="936"/>
        <w:gridCol w:w="672"/>
        <w:gridCol w:w="672"/>
        <w:gridCol w:w="672"/>
        <w:gridCol w:w="672"/>
      </w:tblGrid>
      <w:tr>
        <w:trPr>
          <w:trHeight w:val="2200"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45" w:right="144"/>
              <w:jc w:val="center"/>
              <w:rPr>
                <w:rFonts w:ascii="宋体" w:hAnsi="宋体" w:cs="宋体" w:eastAsia="宋体" w:hint="default"/>
                <w:sz w:val="18"/>
                <w:szCs w:val="18"/>
              </w:rPr>
            </w:pPr>
            <w:r>
              <w:rPr>
                <w:rFonts w:ascii="宋体" w:hAnsi="宋体" w:cs="宋体" w:eastAsia="宋体" w:hint="default"/>
                <w:sz w:val="18"/>
                <w:szCs w:val="18"/>
              </w:rPr>
              <w:t>年初持有 股票期权 数量</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报告 期新 授予 股票 期权 数量</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45" w:right="144"/>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99" w:right="101"/>
              <w:jc w:val="both"/>
              <w:rPr>
                <w:rFonts w:ascii="宋体" w:hAnsi="宋体" w:cs="宋体" w:eastAsia="宋体" w:hint="default"/>
                <w:sz w:val="18"/>
                <w:szCs w:val="18"/>
              </w:rPr>
            </w:pPr>
            <w:r>
              <w:rPr>
                <w:rFonts w:ascii="宋体" w:hAnsi="宋体" w:cs="宋体" w:eastAsia="宋体" w:hint="default"/>
                <w:sz w:val="18"/>
                <w:szCs w:val="18"/>
              </w:rPr>
              <w:t>报告期股 票期权行 权数量</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48" w:right="146"/>
              <w:jc w:val="both"/>
              <w:rPr>
                <w:rFonts w:ascii="Times New Roman" w:hAnsi="Times New Roman" w:cs="Times New Roman" w:eastAsia="Times New Roman" w:hint="default"/>
                <w:sz w:val="18"/>
                <w:szCs w:val="18"/>
              </w:rPr>
            </w:pPr>
            <w:r>
              <w:rPr>
                <w:rFonts w:ascii="宋体" w:hAnsi="宋体" w:cs="宋体" w:eastAsia="宋体" w:hint="default"/>
                <w:sz w:val="18"/>
                <w:szCs w:val="18"/>
              </w:rPr>
              <w:t>股票 期权 行权 价格 </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0" w:right="98"/>
              <w:jc w:val="center"/>
              <w:rPr>
                <w:rFonts w:ascii="宋体" w:hAnsi="宋体" w:cs="宋体" w:eastAsia="宋体" w:hint="default"/>
                <w:sz w:val="18"/>
                <w:szCs w:val="18"/>
              </w:rPr>
            </w:pPr>
            <w:r>
              <w:rPr>
                <w:rFonts w:ascii="宋体" w:hAnsi="宋体" w:cs="宋体" w:eastAsia="宋体" w:hint="default"/>
                <w:sz w:val="18"/>
                <w:szCs w:val="18"/>
              </w:rPr>
              <w:t>期末持有 股票期权 数量</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年初 持有 限制 性股 票数 量</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48" w:right="146"/>
              <w:jc w:val="both"/>
              <w:rPr>
                <w:rFonts w:ascii="宋体" w:hAnsi="宋体" w:cs="宋体" w:eastAsia="宋体" w:hint="default"/>
                <w:sz w:val="18"/>
                <w:szCs w:val="18"/>
              </w:rPr>
            </w:pPr>
            <w:r>
              <w:rPr>
                <w:rFonts w:ascii="宋体" w:hAnsi="宋体" w:cs="宋体" w:eastAsia="宋体" w:hint="default"/>
                <w:sz w:val="18"/>
                <w:szCs w:val="18"/>
              </w:rPr>
              <w:t>报告 期新 授予 限制 性股 票数 量</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8" w:right="146"/>
              <w:jc w:val="both"/>
              <w:rPr>
                <w:rFonts w:ascii="Times New Roman" w:hAnsi="Times New Roman" w:cs="Times New Roman" w:eastAsia="Times New Roman" w:hint="default"/>
                <w:sz w:val="18"/>
                <w:szCs w:val="18"/>
              </w:rPr>
            </w:pPr>
            <w:r>
              <w:rPr>
                <w:rFonts w:ascii="宋体" w:hAnsi="宋体" w:cs="宋体" w:eastAsia="宋体" w:hint="default"/>
                <w:sz w:val="18"/>
                <w:szCs w:val="18"/>
              </w:rPr>
              <w:t>限制 性股 票的 授予 价格 </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47" w:right="147"/>
              <w:jc w:val="both"/>
              <w:rPr>
                <w:rFonts w:ascii="宋体" w:hAnsi="宋体" w:cs="宋体" w:eastAsia="宋体" w:hint="default"/>
                <w:sz w:val="18"/>
                <w:szCs w:val="18"/>
              </w:rPr>
            </w:pPr>
            <w:r>
              <w:rPr>
                <w:rFonts w:ascii="宋体" w:hAnsi="宋体" w:cs="宋体" w:eastAsia="宋体" w:hint="default"/>
                <w:sz w:val="18"/>
                <w:szCs w:val="18"/>
              </w:rPr>
              <w:t>期末 持有 限制 性股 票数 量</w:t>
            </w:r>
          </w:p>
        </w:tc>
      </w:tr>
      <w:tr>
        <w:trPr>
          <w:trHeight w:val="638"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
              <w:jc w:val="left"/>
              <w:rPr>
                <w:rFonts w:ascii="宋体" w:hAnsi="宋体" w:cs="宋体" w:eastAsia="宋体" w:hint="default"/>
                <w:sz w:val="18"/>
                <w:szCs w:val="18"/>
              </w:rPr>
            </w:pPr>
            <w:r>
              <w:rPr>
                <w:rFonts w:ascii="宋体" w:hAnsi="宋体" w:cs="宋体" w:eastAsia="宋体" w:hint="default"/>
                <w:spacing w:val="6"/>
                <w:sz w:val="18"/>
                <w:szCs w:val="18"/>
              </w:rPr>
              <w:t>林</w:t>
            </w:r>
            <w:r>
              <w:rPr>
                <w:rFonts w:ascii="宋体" w:hAnsi="宋体" w:cs="宋体" w:eastAsia="宋体" w:hint="default"/>
                <w:sz w:val="18"/>
                <w:szCs w:val="18"/>
              </w:rPr>
              <w:t> 俊</w:t>
            </w:r>
            <w:r>
              <w:rPr>
                <w:rFonts w:ascii="宋体" w:hAnsi="宋体" w:cs="宋体" w:eastAsia="宋体" w:hint="default"/>
                <w:spacing w:val="6"/>
                <w:sz w:val="18"/>
                <w:szCs w:val="18"/>
              </w:rPr>
              <w:t> </w:t>
            </w:r>
            <w:r>
              <w:rPr>
                <w:rFonts w:ascii="宋体" w:hAnsi="宋体" w:cs="宋体" w:eastAsia="宋体" w:hint="default"/>
                <w:sz w:val="18"/>
                <w:szCs w:val="18"/>
              </w:rPr>
              <w:t>波</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
              <w:jc w:val="left"/>
              <w:rPr>
                <w:rFonts w:ascii="宋体" w:hAnsi="宋体" w:cs="宋体" w:eastAsia="宋体" w:hint="default"/>
                <w:sz w:val="18"/>
                <w:szCs w:val="18"/>
              </w:rPr>
            </w:pPr>
            <w:r>
              <w:rPr>
                <w:rFonts w:ascii="宋体" w:hAnsi="宋体" w:cs="宋体" w:eastAsia="宋体" w:hint="default"/>
                <w:spacing w:val="6"/>
                <w:sz w:val="18"/>
                <w:szCs w:val="18"/>
              </w:rPr>
              <w:t>董</w:t>
            </w:r>
            <w:r>
              <w:rPr>
                <w:rFonts w:ascii="宋体" w:hAnsi="宋体" w:cs="宋体" w:eastAsia="宋体" w:hint="default"/>
                <w:sz w:val="18"/>
                <w:szCs w:val="18"/>
              </w:rPr>
              <w:t> 事</w:t>
            </w:r>
            <w:r>
              <w:rPr>
                <w:rFonts w:ascii="宋体" w:hAnsi="宋体" w:cs="宋体" w:eastAsia="宋体" w:hint="default"/>
                <w:spacing w:val="6"/>
                <w:sz w:val="18"/>
                <w:szCs w:val="18"/>
              </w:rPr>
              <w:t> </w:t>
            </w:r>
            <w:r>
              <w:rPr>
                <w:rFonts w:ascii="宋体" w:hAnsi="宋体" w:cs="宋体" w:eastAsia="宋体" w:hint="default"/>
                <w:sz w:val="18"/>
                <w:szCs w:val="18"/>
              </w:rPr>
              <w:t>长</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6,912,000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6,912,000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3,456,000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3,456,000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952"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
              <w:jc w:val="left"/>
              <w:rPr>
                <w:rFonts w:ascii="宋体" w:hAnsi="宋体" w:cs="宋体" w:eastAsia="宋体" w:hint="default"/>
                <w:sz w:val="18"/>
                <w:szCs w:val="18"/>
              </w:rPr>
            </w:pPr>
            <w:r>
              <w:rPr>
                <w:rFonts w:ascii="宋体" w:hAnsi="宋体" w:cs="宋体" w:eastAsia="宋体" w:hint="default"/>
                <w:spacing w:val="6"/>
                <w:sz w:val="18"/>
                <w:szCs w:val="18"/>
              </w:rPr>
              <w:t>赵</w:t>
            </w:r>
            <w:r>
              <w:rPr>
                <w:rFonts w:ascii="宋体" w:hAnsi="宋体" w:cs="宋体" w:eastAsia="宋体" w:hint="default"/>
                <w:sz w:val="18"/>
                <w:szCs w:val="18"/>
              </w:rPr>
              <w:t> 伟</w:t>
            </w:r>
            <w:r>
              <w:rPr>
                <w:rFonts w:ascii="宋体" w:hAnsi="宋体" w:cs="宋体" w:eastAsia="宋体" w:hint="default"/>
                <w:spacing w:val="6"/>
                <w:sz w:val="18"/>
                <w:szCs w:val="18"/>
              </w:rPr>
              <w:t> </w:t>
            </w:r>
            <w:r>
              <w:rPr>
                <w:rFonts w:ascii="宋体" w:hAnsi="宋体" w:cs="宋体" w:eastAsia="宋体" w:hint="default"/>
                <w:sz w:val="18"/>
                <w:szCs w:val="18"/>
              </w:rPr>
              <w:t>卿</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
              <w:jc w:val="both"/>
              <w:rPr>
                <w:rFonts w:ascii="宋体" w:hAnsi="宋体" w:cs="宋体" w:eastAsia="宋体" w:hint="default"/>
                <w:sz w:val="18"/>
                <w:szCs w:val="18"/>
              </w:rPr>
            </w:pPr>
            <w:r>
              <w:rPr>
                <w:rFonts w:ascii="宋体" w:hAnsi="宋体" w:cs="宋体" w:eastAsia="宋体" w:hint="default"/>
                <w:spacing w:val="6"/>
                <w:sz w:val="18"/>
                <w:szCs w:val="18"/>
              </w:rPr>
              <w:t>副</w:t>
            </w:r>
            <w:r>
              <w:rPr>
                <w:rFonts w:ascii="宋体" w:hAnsi="宋体" w:cs="宋体" w:eastAsia="宋体" w:hint="default"/>
                <w:sz w:val="18"/>
                <w:szCs w:val="18"/>
              </w:rPr>
              <w:t> 董</w:t>
            </w:r>
            <w:r>
              <w:rPr>
                <w:rFonts w:ascii="宋体" w:hAnsi="宋体" w:cs="宋体" w:eastAsia="宋体" w:hint="default"/>
                <w:spacing w:val="6"/>
                <w:sz w:val="18"/>
                <w:szCs w:val="18"/>
              </w:rPr>
              <w:t> </w:t>
            </w:r>
            <w:r>
              <w:rPr>
                <w:rFonts w:ascii="宋体" w:hAnsi="宋体" w:cs="宋体" w:eastAsia="宋体" w:hint="default"/>
                <w:sz w:val="18"/>
                <w:szCs w:val="18"/>
              </w:rPr>
              <w:t>事长、</w:t>
            </w:r>
            <w:r>
              <w:rPr>
                <w:rFonts w:ascii="宋体" w:hAnsi="宋体" w:cs="宋体" w:eastAsia="宋体" w:hint="default"/>
                <w:sz w:val="18"/>
                <w:szCs w:val="18"/>
              </w:rPr>
              <w:t> 总裁</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5,184,000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5,184,000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2,592,000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5.49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2,592,000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w:t>
            </w:r>
          </w:p>
        </w:tc>
      </w:tr>
      <w:tr>
        <w:trPr>
          <w:trHeight w:val="326"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林兴</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1,728,000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1,728,000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864,000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5.49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864,000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r>
      <w:tr>
        <w:trPr>
          <w:trHeight w:val="328"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钱春</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1,728,000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1,728,000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864,000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5.49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864,000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r>
      <w:tr>
        <w:trPr>
          <w:trHeight w:val="1574"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2"/>
              <w:jc w:val="left"/>
              <w:rPr>
                <w:rFonts w:ascii="宋体" w:hAnsi="宋体" w:cs="宋体" w:eastAsia="宋体" w:hint="default"/>
                <w:sz w:val="18"/>
                <w:szCs w:val="18"/>
              </w:rPr>
            </w:pPr>
            <w:r>
              <w:rPr>
                <w:rFonts w:ascii="宋体" w:hAnsi="宋体" w:cs="宋体" w:eastAsia="宋体" w:hint="default"/>
                <w:spacing w:val="6"/>
                <w:sz w:val="18"/>
                <w:szCs w:val="18"/>
              </w:rPr>
              <w:t>潘</w:t>
            </w:r>
            <w:r>
              <w:rPr>
                <w:rFonts w:ascii="宋体" w:hAnsi="宋体" w:cs="宋体" w:eastAsia="宋体" w:hint="default"/>
                <w:sz w:val="18"/>
                <w:szCs w:val="18"/>
              </w:rPr>
              <w:t> 孝</w:t>
            </w:r>
            <w:r>
              <w:rPr>
                <w:rFonts w:ascii="宋体" w:hAnsi="宋体" w:cs="宋体" w:eastAsia="宋体" w:hint="default"/>
                <w:spacing w:val="6"/>
                <w:sz w:val="18"/>
                <w:szCs w:val="18"/>
              </w:rPr>
              <w:t> </w:t>
            </w:r>
            <w:r>
              <w:rPr>
                <w:rFonts w:ascii="宋体" w:hAnsi="宋体" w:cs="宋体" w:eastAsia="宋体" w:hint="default"/>
                <w:sz w:val="18"/>
                <w:szCs w:val="18"/>
              </w:rPr>
              <w:t>娜</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
              <w:jc w:val="both"/>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6"/>
                <w:sz w:val="18"/>
                <w:szCs w:val="18"/>
              </w:rPr>
              <w:t>副</w:t>
            </w:r>
            <w:r>
              <w:rPr>
                <w:rFonts w:ascii="宋体" w:hAnsi="宋体" w:cs="宋体" w:eastAsia="宋体" w:hint="default"/>
                <w:sz w:val="18"/>
                <w:szCs w:val="18"/>
              </w:rPr>
              <w:t> 总</w:t>
            </w:r>
            <w:r>
              <w:rPr>
                <w:rFonts w:ascii="宋体" w:hAnsi="宋体" w:cs="宋体" w:eastAsia="宋体" w:hint="default"/>
                <w:spacing w:val="6"/>
                <w:sz w:val="18"/>
                <w:szCs w:val="18"/>
              </w:rPr>
              <w:t> 裁</w:t>
            </w:r>
            <w:r>
              <w:rPr>
                <w:rFonts w:ascii="宋体" w:hAnsi="宋体" w:cs="宋体" w:eastAsia="宋体" w:hint="default"/>
                <w:sz w:val="18"/>
                <w:szCs w:val="18"/>
              </w:rPr>
              <w:t> 兼</w:t>
            </w:r>
            <w:r>
              <w:rPr>
                <w:rFonts w:ascii="宋体" w:hAnsi="宋体" w:cs="宋体" w:eastAsia="宋体" w:hint="default"/>
                <w:spacing w:val="6"/>
                <w:sz w:val="18"/>
                <w:szCs w:val="18"/>
              </w:rPr>
              <w:t> 财</w:t>
            </w:r>
            <w:r>
              <w:rPr>
                <w:rFonts w:ascii="宋体" w:hAnsi="宋体" w:cs="宋体" w:eastAsia="宋体" w:hint="default"/>
                <w:sz w:val="18"/>
                <w:szCs w:val="18"/>
              </w:rPr>
              <w:t> 务</w:t>
            </w:r>
            <w:r>
              <w:rPr>
                <w:rFonts w:ascii="宋体" w:hAnsi="宋体" w:cs="宋体" w:eastAsia="宋体" w:hint="default"/>
                <w:spacing w:val="6"/>
                <w:sz w:val="18"/>
                <w:szCs w:val="18"/>
              </w:rPr>
              <w:t> </w:t>
            </w:r>
            <w:r>
              <w:rPr>
                <w:rFonts w:ascii="宋体" w:hAnsi="宋体" w:cs="宋体" w:eastAsia="宋体" w:hint="default"/>
                <w:sz w:val="18"/>
                <w:szCs w:val="18"/>
              </w:rPr>
              <w:t>总监</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1,728,000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1,728,000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864,000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864,000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
              <w:jc w:val="center"/>
              <w:rPr>
                <w:rFonts w:ascii="Times New Roman" w:hAnsi="Times New Roman" w:cs="Times New Roman" w:eastAsia="Times New Roman" w:hint="default"/>
                <w:sz w:val="21"/>
                <w:szCs w:val="21"/>
              </w:rPr>
            </w:pPr>
            <w:r>
              <w:rPr>
                <w:rFonts w:ascii="Times New Roman"/>
                <w:sz w:val="21"/>
              </w:rPr>
              <w:t>/</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640"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
              <w:jc w:val="left"/>
              <w:rPr>
                <w:rFonts w:ascii="宋体" w:hAnsi="宋体" w:cs="宋体" w:eastAsia="宋体" w:hint="default"/>
                <w:sz w:val="18"/>
                <w:szCs w:val="18"/>
              </w:rPr>
            </w:pPr>
            <w:r>
              <w:rPr>
                <w:rFonts w:ascii="宋体" w:hAnsi="宋体" w:cs="宋体" w:eastAsia="宋体" w:hint="default"/>
                <w:spacing w:val="6"/>
                <w:sz w:val="18"/>
                <w:szCs w:val="18"/>
              </w:rPr>
              <w:t>虞</w:t>
            </w:r>
            <w:r>
              <w:rPr>
                <w:rFonts w:ascii="宋体" w:hAnsi="宋体" w:cs="宋体" w:eastAsia="宋体" w:hint="default"/>
                <w:sz w:val="18"/>
                <w:szCs w:val="18"/>
              </w:rPr>
              <w:t> 迪</w:t>
            </w:r>
            <w:r>
              <w:rPr>
                <w:rFonts w:ascii="宋体" w:hAnsi="宋体" w:cs="宋体" w:eastAsia="宋体" w:hint="default"/>
                <w:spacing w:val="6"/>
                <w:sz w:val="18"/>
                <w:szCs w:val="18"/>
              </w:rPr>
              <w:t> </w:t>
            </w:r>
            <w:r>
              <w:rPr>
                <w:rFonts w:ascii="宋体" w:hAnsi="宋体" w:cs="宋体" w:eastAsia="宋体" w:hint="default"/>
                <w:sz w:val="18"/>
                <w:szCs w:val="18"/>
              </w:rPr>
              <w:t>锋</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
              <w:jc w:val="left"/>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6"/>
                <w:sz w:val="18"/>
                <w:szCs w:val="18"/>
              </w:rPr>
              <w:t>副</w:t>
            </w:r>
            <w:r>
              <w:rPr>
                <w:rFonts w:ascii="宋体" w:hAnsi="宋体" w:cs="宋体" w:eastAsia="宋体" w:hint="default"/>
                <w:sz w:val="18"/>
                <w:szCs w:val="18"/>
              </w:rPr>
              <w:t> 总</w:t>
            </w:r>
            <w:r>
              <w:rPr>
                <w:rFonts w:ascii="宋体" w:hAnsi="宋体" w:cs="宋体" w:eastAsia="宋体" w:hint="default"/>
                <w:spacing w:val="6"/>
                <w:sz w:val="18"/>
                <w:szCs w:val="18"/>
              </w:rPr>
              <w:t> </w:t>
            </w:r>
            <w:r>
              <w:rPr>
                <w:rFonts w:ascii="宋体" w:hAnsi="宋体" w:cs="宋体" w:eastAsia="宋体" w:hint="default"/>
                <w:sz w:val="18"/>
                <w:szCs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864,000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864,000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432,000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432,000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060" w:bottom="1180" w:left="1660" w:right="7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672"/>
        <w:gridCol w:w="672"/>
        <w:gridCol w:w="1026"/>
        <w:gridCol w:w="672"/>
        <w:gridCol w:w="1026"/>
        <w:gridCol w:w="936"/>
        <w:gridCol w:w="672"/>
        <w:gridCol w:w="936"/>
        <w:gridCol w:w="672"/>
        <w:gridCol w:w="672"/>
        <w:gridCol w:w="672"/>
        <w:gridCol w:w="672"/>
      </w:tblGrid>
      <w:tr>
        <w:trPr>
          <w:trHeight w:val="1264" w:hRule="exact"/>
        </w:trPr>
        <w:tc>
          <w:tcPr>
            <w:tcW w:w="67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
              <w:jc w:val="both"/>
              <w:rPr>
                <w:rFonts w:ascii="宋体" w:hAnsi="宋体" w:cs="宋体" w:eastAsia="宋体" w:hint="default"/>
                <w:sz w:val="18"/>
                <w:szCs w:val="18"/>
              </w:rPr>
            </w:pPr>
            <w:r>
              <w:rPr>
                <w:rFonts w:ascii="宋体" w:hAnsi="宋体" w:cs="宋体" w:eastAsia="宋体" w:hint="default"/>
                <w:spacing w:val="6"/>
                <w:sz w:val="18"/>
                <w:szCs w:val="18"/>
              </w:rPr>
              <w:t>裁</w:t>
            </w:r>
            <w:r>
              <w:rPr>
                <w:rFonts w:ascii="宋体" w:hAnsi="宋体" w:cs="宋体" w:eastAsia="宋体" w:hint="default"/>
                <w:sz w:val="18"/>
                <w:szCs w:val="18"/>
              </w:rPr>
              <w:t> 兼</w:t>
            </w:r>
            <w:r>
              <w:rPr>
                <w:rFonts w:ascii="宋体" w:hAnsi="宋体" w:cs="宋体" w:eastAsia="宋体" w:hint="default"/>
                <w:spacing w:val="6"/>
                <w:sz w:val="18"/>
                <w:szCs w:val="18"/>
              </w:rPr>
              <w:t> 董</w:t>
            </w:r>
            <w:r>
              <w:rPr>
                <w:rFonts w:ascii="宋体" w:hAnsi="宋体" w:cs="宋体" w:eastAsia="宋体" w:hint="default"/>
                <w:sz w:val="18"/>
                <w:szCs w:val="18"/>
              </w:rPr>
              <w:t> 事</w:t>
            </w:r>
            <w:r>
              <w:rPr>
                <w:rFonts w:ascii="宋体" w:hAnsi="宋体" w:cs="宋体" w:eastAsia="宋体" w:hint="default"/>
                <w:spacing w:val="6"/>
                <w:sz w:val="18"/>
                <w:szCs w:val="18"/>
              </w:rPr>
              <w:t> 会</w:t>
            </w:r>
            <w:r>
              <w:rPr>
                <w:rFonts w:ascii="宋体" w:hAnsi="宋体" w:cs="宋体" w:eastAsia="宋体" w:hint="default"/>
                <w:sz w:val="18"/>
                <w:szCs w:val="18"/>
              </w:rPr>
              <w:t> 秘</w:t>
            </w:r>
            <w:r>
              <w:rPr>
                <w:rFonts w:ascii="宋体" w:hAnsi="宋体" w:cs="宋体" w:eastAsia="宋体" w:hint="default"/>
                <w:spacing w:val="6"/>
                <w:sz w:val="18"/>
                <w:szCs w:val="18"/>
              </w:rPr>
              <w:t> </w:t>
            </w:r>
            <w:r>
              <w:rPr>
                <w:rFonts w:ascii="宋体" w:hAnsi="宋体" w:cs="宋体" w:eastAsia="宋体" w:hint="default"/>
                <w:sz w:val="18"/>
                <w:szCs w:val="18"/>
              </w:rPr>
              <w:t>书</w:t>
            </w:r>
          </w:p>
        </w:tc>
        <w:tc>
          <w:tcPr>
            <w:tcW w:w="1026"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18,144,000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18,144,000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Times New Roman"/>
                <w:sz w:val="18"/>
              </w:rPr>
              <w:t>9,072,000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9,072,000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5"/>
        <w:rPr>
          <w:rFonts w:ascii="宋体" w:hAnsi="宋体" w:cs="宋体" w:eastAsia="宋体" w:hint="default"/>
          <w:sz w:val="22"/>
          <w:szCs w:val="22"/>
        </w:rPr>
      </w:pPr>
    </w:p>
    <w:p>
      <w:pPr>
        <w:pStyle w:val="BodyText"/>
        <w:spacing w:line="240" w:lineRule="auto" w:before="35"/>
        <w:ind w:left="137"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在股东单位任职情况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090"/>
        <w:gridCol w:w="1800"/>
        <w:gridCol w:w="1339"/>
        <w:gridCol w:w="1939"/>
        <w:gridCol w:w="1940"/>
        <w:gridCol w:w="1192"/>
      </w:tblGrid>
      <w:tr>
        <w:trPr>
          <w:trHeight w:val="638"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6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8"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40" w:lineRule="auto" w:before="37"/>
              <w:ind w:left="168"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64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浙江新湖集团股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8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浙江新湖集团股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8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林 兴</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浙江新湖集团股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8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浙江新湖集团股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副董事长兼</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8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宋体" w:hAnsi="宋体" w:cs="宋体" w:eastAsia="宋体" w:hint="default"/>
          <w:sz w:val="20"/>
          <w:szCs w:val="20"/>
        </w:rPr>
      </w:pPr>
    </w:p>
    <w:p>
      <w:pPr>
        <w:pStyle w:val="BodyText"/>
        <w:spacing w:line="240" w:lineRule="auto" w:before="35"/>
        <w:ind w:left="137" w:right="0"/>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086"/>
        <w:gridCol w:w="1802"/>
        <w:gridCol w:w="1354"/>
        <w:gridCol w:w="1933"/>
        <w:gridCol w:w="1934"/>
        <w:gridCol w:w="1259"/>
      </w:tblGrid>
      <w:tr>
        <w:trPr>
          <w:trHeight w:val="638" w:hRule="exact"/>
        </w:trPr>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24"/>
              <w:jc w:val="right"/>
              <w:rPr>
                <w:rFonts w:ascii="宋体" w:hAnsi="宋体" w:cs="宋体" w:eastAsia="宋体" w:hint="default"/>
                <w:sz w:val="21"/>
                <w:szCs w:val="21"/>
              </w:rPr>
            </w:pPr>
            <w:r>
              <w:rPr>
                <w:rFonts w:ascii="宋体" w:hAnsi="宋体" w:cs="宋体" w:eastAsia="宋体" w:hint="default"/>
                <w:sz w:val="21"/>
                <w:szCs w:val="21"/>
              </w:rPr>
              <w:t>姓名</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64"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26"/>
              <w:jc w:val="right"/>
              <w:rPr>
                <w:rFonts w:ascii="宋体" w:hAnsi="宋体" w:cs="宋体" w:eastAsia="宋体" w:hint="default"/>
                <w:sz w:val="21"/>
                <w:szCs w:val="21"/>
              </w:rPr>
            </w:pPr>
            <w:r>
              <w:rPr>
                <w:rFonts w:ascii="宋体" w:hAnsi="宋体" w:cs="宋体" w:eastAsia="宋体" w:hint="default"/>
                <w:sz w:val="21"/>
                <w:szCs w:val="21"/>
              </w:rPr>
              <w:t>任期起始日期</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1"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40" w:lineRule="auto" w:before="37"/>
              <w:ind w:left="201"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640" w:hRule="exact"/>
        </w:trPr>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38"/>
              <w:jc w:val="right"/>
              <w:rPr>
                <w:rFonts w:ascii="宋体" w:hAnsi="宋体" w:cs="宋体" w:eastAsia="宋体" w:hint="default"/>
                <w:sz w:val="21"/>
                <w:szCs w:val="21"/>
              </w:rPr>
            </w:pPr>
            <w:r>
              <w:rPr>
                <w:rFonts w:ascii="宋体" w:hAnsi="宋体" w:cs="宋体" w:eastAsia="宋体" w:hint="default"/>
                <w:sz w:val="21"/>
                <w:szCs w:val="21"/>
              </w:rPr>
              <w:t>姚先国</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浙江大学公共管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理学院</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93"/>
              <w:jc w:val="righ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38"/>
              <w:jc w:val="right"/>
              <w:rPr>
                <w:rFonts w:ascii="宋体" w:hAnsi="宋体" w:cs="宋体" w:eastAsia="宋体" w:hint="default"/>
                <w:sz w:val="21"/>
                <w:szCs w:val="21"/>
              </w:rPr>
            </w:pPr>
            <w:r>
              <w:rPr>
                <w:rFonts w:ascii="宋体" w:hAnsi="宋体" w:cs="宋体" w:eastAsia="宋体" w:hint="default"/>
                <w:sz w:val="21"/>
                <w:szCs w:val="21"/>
              </w:rPr>
              <w:t>卢建平</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北京师范大学刑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法研究院</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常务副院长</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93"/>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5"/>
        <w:rPr>
          <w:rFonts w:ascii="宋体" w:hAnsi="宋体" w:cs="宋体" w:eastAsia="宋体" w:hint="default"/>
          <w:sz w:val="22"/>
          <w:szCs w:val="22"/>
        </w:rPr>
      </w:pPr>
    </w:p>
    <w:p>
      <w:pPr>
        <w:pStyle w:val="BodyText"/>
        <w:spacing w:line="240" w:lineRule="auto" w:before="35"/>
        <w:ind w:left="137"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538"/>
        <w:gridCol w:w="6762"/>
      </w:tblGrid>
      <w:tr>
        <w:trPr>
          <w:trHeight w:val="63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本公司董事、独立董事、监事的津贴由股东大会审议通过</w:t>
            </w:r>
          </w:p>
        </w:tc>
      </w:tr>
      <w:tr>
        <w:trPr>
          <w:trHeight w:val="952"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独立董事的报酬依据实际履职情况及浙江上市公司平均水平确定。内部</w:t>
            </w:r>
          </w:p>
          <w:p>
            <w:pPr>
              <w:pStyle w:val="TableParagraph"/>
              <w:spacing w:line="273" w:lineRule="auto" w:before="37"/>
              <w:ind w:left="99" w:right="-5"/>
              <w:jc w:val="left"/>
              <w:rPr>
                <w:rFonts w:ascii="宋体" w:hAnsi="宋体" w:cs="宋体" w:eastAsia="宋体" w:hint="default"/>
                <w:sz w:val="21"/>
                <w:szCs w:val="21"/>
              </w:rPr>
            </w:pPr>
            <w:r>
              <w:rPr>
                <w:rFonts w:ascii="宋体" w:hAnsi="宋体" w:cs="宋体" w:eastAsia="宋体" w:hint="default"/>
                <w:sz w:val="21"/>
                <w:szCs w:val="21"/>
              </w:rPr>
              <w:t>董事、监事和高级管理人员的报酬由董事会薪酬与考核委员会依据履职</w:t>
            </w:r>
            <w:r>
              <w:rPr>
                <w:rFonts w:ascii="宋体" w:hAnsi="宋体" w:cs="宋体" w:eastAsia="宋体" w:hint="default"/>
                <w:spacing w:val="-75"/>
                <w:sz w:val="21"/>
                <w:szCs w:val="21"/>
              </w:rPr>
              <w:t> </w:t>
            </w:r>
            <w:r>
              <w:rPr>
                <w:rFonts w:ascii="宋体" w:hAnsi="宋体" w:cs="宋体" w:eastAsia="宋体" w:hint="default"/>
                <w:spacing w:val="-3"/>
                <w:sz w:val="21"/>
                <w:szCs w:val="21"/>
              </w:rPr>
              <w:t>情况、工作业绩及行业薪酬水平提出议案，并经董事会审议通过后执行。</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正常支付</w:t>
            </w:r>
          </w:p>
        </w:tc>
      </w:tr>
    </w:tbl>
    <w:p>
      <w:pPr>
        <w:spacing w:line="240" w:lineRule="auto" w:before="5"/>
        <w:rPr>
          <w:rFonts w:ascii="宋体" w:hAnsi="宋体" w:cs="宋体" w:eastAsia="宋体" w:hint="default"/>
          <w:sz w:val="22"/>
          <w:szCs w:val="22"/>
        </w:rPr>
      </w:pPr>
    </w:p>
    <w:p>
      <w:pPr>
        <w:pStyle w:val="BodyText"/>
        <w:spacing w:line="240" w:lineRule="auto" w:before="35"/>
        <w:ind w:left="137"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公司董事、监事、高级管理人员变动情况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278"/>
        <w:gridCol w:w="2372"/>
        <w:gridCol w:w="2183"/>
        <w:gridCol w:w="2467"/>
      </w:tblGrid>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卢翔</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常务副总裁</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新任</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陈谦</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工作调动</w:t>
            </w:r>
          </w:p>
        </w:tc>
      </w:tr>
    </w:tbl>
    <w:p>
      <w:pPr>
        <w:spacing w:line="240" w:lineRule="auto" w:before="5"/>
        <w:rPr>
          <w:rFonts w:ascii="宋体" w:hAnsi="宋体" w:cs="宋体" w:eastAsia="宋体" w:hint="default"/>
          <w:sz w:val="22"/>
          <w:szCs w:val="22"/>
        </w:rPr>
      </w:pPr>
    </w:p>
    <w:p>
      <w:pPr>
        <w:pStyle w:val="BodyText"/>
        <w:spacing w:line="240" w:lineRule="auto" w:before="35"/>
        <w:ind w:left="137"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1,463</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39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060" w:bottom="1180" w:left="1660" w:right="620"/>
        </w:sectPr>
      </w:pP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558"/>
        <w:gridCol w:w="4742"/>
      </w:tblGrid>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639"/>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493</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133</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231</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221</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1,463</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639"/>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68</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491</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1,463</w:t>
            </w:r>
          </w:p>
        </w:tc>
      </w:tr>
    </w:tbl>
    <w:p>
      <w:pPr>
        <w:spacing w:line="240" w:lineRule="auto" w:before="5"/>
        <w:rPr>
          <w:rFonts w:ascii="宋体" w:hAnsi="宋体" w:cs="宋体" w:eastAsia="宋体" w:hint="default"/>
          <w:sz w:val="22"/>
          <w:szCs w:val="22"/>
        </w:rPr>
      </w:pPr>
    </w:p>
    <w:p>
      <w:pPr>
        <w:pStyle w:val="Heading3"/>
        <w:spacing w:line="240" w:lineRule="auto" w:before="35"/>
        <w:ind w:right="1200"/>
        <w:jc w:val="left"/>
        <w:rPr>
          <w:rFonts w:ascii="宋体" w:hAnsi="宋体" w:cs="宋体" w:eastAsia="宋体" w:hint="default"/>
          <w:b w:val="0"/>
          <w:bCs w:val="0"/>
        </w:rPr>
      </w:pPr>
      <w:r>
        <w:rPr>
          <w:rFonts w:ascii="宋体" w:hAnsi="宋体" w:cs="宋体" w:eastAsia="宋体" w:hint="default"/>
        </w:rPr>
        <w:t>六、</w:t>
      </w:r>
      <w:r>
        <w:rPr>
          <w:rFonts w:ascii="宋体" w:hAnsi="宋体" w:cs="宋体" w:eastAsia="宋体" w:hint="default"/>
          <w:spacing w:val="-6"/>
        </w:rPr>
        <w:t> </w:t>
      </w:r>
      <w:r>
        <w:rPr>
          <w:rFonts w:ascii="宋体" w:hAnsi="宋体" w:cs="宋体" w:eastAsia="宋体" w:hint="default"/>
        </w:rPr>
        <w:t>公司治理结构</w:t>
      </w:r>
      <w:r>
        <w:rPr>
          <w:rFonts w:ascii="宋体" w:hAnsi="宋体" w:cs="宋体" w:eastAsia="宋体" w:hint="default"/>
          <w:b w:val="0"/>
          <w:bCs w:val="0"/>
        </w:rPr>
      </w:r>
    </w:p>
    <w:p>
      <w:pPr>
        <w:pStyle w:val="BodyText"/>
        <w:spacing w:line="283" w:lineRule="auto" w:before="99"/>
        <w:ind w:left="557" w:right="1207"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公司治理的情况</w:t>
      </w:r>
      <w:r>
        <w:rPr>
          <w:w w:val="99"/>
        </w:rPr>
        <w:t> </w:t>
      </w:r>
      <w:r>
        <w:rPr>
          <w:spacing w:val="-16"/>
          <w:w w:val="99"/>
        </w:rPr>
        <w:t>报告期内，公司按照《公司法》、《证券法》、《上市公司治理准则》、《上海证券交易所</w:t>
      </w:r>
      <w:r>
        <w:rPr>
          <w:spacing w:val="-16"/>
        </w:rPr>
      </w:r>
    </w:p>
    <w:p>
      <w:pPr>
        <w:pStyle w:val="BodyText"/>
        <w:spacing w:line="273" w:lineRule="auto"/>
        <w:ind w:left="137" w:right="1197"/>
        <w:jc w:val="left"/>
      </w:pPr>
      <w:r>
        <w:rPr/>
        <w:t>股票上市规则》等法律法规的要求，进一步完善了公司治理结构和公司治理制度，公司决 策机构、监督机构及经营管理层之间权责明确，运作规范。</w:t>
      </w:r>
    </w:p>
    <w:p>
      <w:pPr>
        <w:pStyle w:val="BodyText"/>
        <w:spacing w:line="268" w:lineRule="auto" w:before="8"/>
        <w:ind w:left="137" w:right="1214" w:firstLine="419"/>
        <w:jc w:val="both"/>
      </w:pPr>
      <w:r>
        <w:rPr>
          <w:rFonts w:ascii="Times New Roman" w:hAnsi="Times New Roman" w:cs="Times New Roman" w:eastAsia="Times New Roman" w:hint="default"/>
          <w:spacing w:val="-3"/>
        </w:rPr>
        <w:t>1</w:t>
      </w:r>
      <w:r>
        <w:rPr>
          <w:spacing w:val="-3"/>
        </w:rPr>
        <w:t>、关于控股股东和股东大会。控股股东认真履行诚信义务，行为合法规范，没有利用</w:t>
      </w:r>
      <w:r>
        <w:rPr/>
        <w:t> 其特殊的地位谋取额外的利益。控股股东不行使行政职能，公司董事会、监事会和内部机 构能够独立运作。公司关联交易公平合理，公司对关联交易的定价依据、协议的订立以及 履行情况均及时充分的披露。平等对待所有股东，确保所有股东，特别是中小股东享有平 等的权利，保护其合法权益，并承担相应的义务；严格按照相关法律法规的要求召集、召 开股东大会。</w:t>
      </w:r>
    </w:p>
    <w:p>
      <w:pPr>
        <w:pStyle w:val="BodyText"/>
        <w:spacing w:line="271" w:lineRule="auto" w:before="12"/>
        <w:ind w:left="137" w:right="1107" w:firstLine="420"/>
        <w:jc w:val="left"/>
      </w:pPr>
      <w:r>
        <w:rPr>
          <w:rFonts w:ascii="Times New Roman" w:hAnsi="Times New Roman" w:cs="Times New Roman" w:eastAsia="Times New Roman" w:hint="default"/>
          <w:spacing w:val="-3"/>
        </w:rPr>
        <w:t>2</w:t>
      </w:r>
      <w:r>
        <w:rPr>
          <w:spacing w:val="-3"/>
        </w:rPr>
        <w:t>、关于董事会及董事会专门委员会。董事与董事会严格履行职责。公司董事会由九名</w:t>
      </w:r>
      <w:r>
        <w:rPr/>
        <w:t> 董事组成，其中三名为独立董事。董事会下设审计、提名、薪酬与考核、战略四个专门委 员会，专门委员会成员全部由董事组成，各委员会中独立董事占三分之二并担任召集人， 审计委员会中有一名独立董事是会计专业人士。董事会及各专门委员会制订了相应的议事 </w:t>
      </w:r>
      <w:r>
        <w:rPr>
          <w:spacing w:val="-3"/>
        </w:rPr>
        <w:t>规则或工作规程。专业委员会设立以来，公司各相关部门做好与各专门委员会的工作衔接。</w:t>
      </w:r>
      <w:r>
        <w:rPr>
          <w:spacing w:val="-89"/>
        </w:rPr>
        <w:t> </w:t>
      </w:r>
      <w:r>
        <w:rPr>
          <w:spacing w:val="-89"/>
        </w:rPr>
      </w:r>
      <w:r>
        <w:rPr/>
        <w:t>公司董事积极参加有关培训，学习有关的法律法规，了解作为董事的权利、义务和责任， 认真审阅董事会和股东大会的各项议案，以认真负责的态度出席或授权委托参加董事会和 股东大会，为公司科学决策提供强有力的支持。</w:t>
      </w:r>
    </w:p>
    <w:p>
      <w:pPr>
        <w:pStyle w:val="BodyText"/>
        <w:spacing w:line="264" w:lineRule="auto" w:before="10"/>
        <w:ind w:left="137" w:right="1108" w:firstLine="419"/>
        <w:jc w:val="both"/>
      </w:pPr>
      <w:r>
        <w:rPr>
          <w:rFonts w:ascii="Times New Roman" w:hAnsi="Times New Roman" w:cs="Times New Roman" w:eastAsia="Times New Roman" w:hint="default"/>
          <w:spacing w:val="-6"/>
        </w:rPr>
        <w:t>3</w:t>
      </w:r>
      <w:r>
        <w:rPr>
          <w:spacing w:val="-6"/>
        </w:rPr>
        <w:t>、关于监事会。监事能够本着对股东负责的精神，严格按照法律、法规、《公司章程》</w:t>
      </w:r>
      <w:r>
        <w:rPr/>
        <w:t> </w:t>
      </w:r>
      <w:r>
        <w:rPr>
          <w:spacing w:val="-3"/>
        </w:rPr>
        <w:t>及《监事会议事规则》等规定认真履行自己的职责，规范运作，对公司财务以及公司董事、</w:t>
      </w:r>
      <w:r>
        <w:rPr>
          <w:spacing w:val="-92"/>
        </w:rPr>
        <w:t> </w:t>
      </w:r>
      <w:r>
        <w:rPr>
          <w:spacing w:val="-92"/>
        </w:rPr>
      </w:r>
      <w:r>
        <w:rPr/>
        <w:t>高级管理人员履行职责的合法合规性进行监督。</w:t>
      </w:r>
    </w:p>
    <w:p>
      <w:pPr>
        <w:pStyle w:val="BodyText"/>
        <w:spacing w:line="266" w:lineRule="auto" w:before="16"/>
        <w:ind w:left="137" w:right="1213" w:firstLine="419"/>
        <w:jc w:val="both"/>
      </w:pPr>
      <w:r>
        <w:rPr>
          <w:rFonts w:ascii="Times New Roman" w:hAnsi="Times New Roman" w:cs="Times New Roman" w:eastAsia="Times New Roman" w:hint="default"/>
          <w:spacing w:val="-3"/>
        </w:rPr>
        <w:t>4</w:t>
      </w:r>
      <w:r>
        <w:rPr>
          <w:spacing w:val="-3"/>
        </w:rPr>
        <w:t>、关于投资者关系。公开、公平、守信地对待公司相关利益者。公司不仅维护股东的</w:t>
      </w:r>
      <w:r>
        <w:rPr/>
        <w:t> 利益，同时能够充分尊重和维护银行及其他债权人、职工、客户等其他相关利益者的合法 权益，在经济交往中，做到诚实守信，公平交易，使公司稳健成长。同时，公司有较强的 社会责任意识，在公益事业、环境保护、低碳经济等方面积极相应国家号召。</w:t>
      </w:r>
    </w:p>
    <w:p>
      <w:pPr>
        <w:pStyle w:val="BodyText"/>
        <w:spacing w:line="256" w:lineRule="auto" w:before="14"/>
        <w:ind w:left="137" w:right="1213" w:firstLine="419"/>
        <w:jc w:val="both"/>
      </w:pPr>
      <w:r>
        <w:rPr>
          <w:rFonts w:ascii="Times New Roman" w:hAnsi="Times New Roman" w:cs="Times New Roman" w:eastAsia="Times New Roman" w:hint="default"/>
          <w:spacing w:val="-3"/>
        </w:rPr>
        <w:t>5</w:t>
      </w:r>
      <w:r>
        <w:rPr>
          <w:spacing w:val="-3"/>
        </w:rPr>
        <w:t>、关于信息披露。依法履行信息披露义务、接待来访、回答咨询等。公司能够按照法</w:t>
      </w:r>
      <w:r>
        <w:rPr/>
        <w:t> </w:t>
      </w:r>
      <w:r>
        <w:rPr>
          <w:spacing w:val="-6"/>
        </w:rPr>
        <w:t>律、法规、《公司章程》和《信息披露管理制度》的规定，真实、准确、完整、及时地披露</w:t>
      </w:r>
    </w:p>
    <w:p>
      <w:pPr>
        <w:spacing w:after="0" w:line="256" w:lineRule="auto"/>
        <w:jc w:val="both"/>
        <w:sectPr>
          <w:pgSz w:w="11910" w:h="16840"/>
          <w:pgMar w:header="877" w:footer="982" w:top="1060" w:bottom="1180" w:left="1660" w:right="7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33"/>
        <w:ind w:left="137" w:right="1214"/>
        <w:jc w:val="both"/>
      </w:pPr>
      <w:r>
        <w:rPr/>
        <w:t>有关信息，并做好信息披露前的保密工作，确保所有股东均能公平、公正地获得信息。在 不涉及经营机密的基础上，在公司网站上主动披露决策、经营及管理信息，使所有投资者 有平等的机会获得信息。</w:t>
      </w:r>
    </w:p>
    <w:p>
      <w:pPr>
        <w:spacing w:line="240" w:lineRule="auto" w:before="11"/>
        <w:rPr>
          <w:rFonts w:ascii="宋体" w:hAnsi="宋体" w:cs="宋体" w:eastAsia="宋体" w:hint="default"/>
          <w:sz w:val="26"/>
          <w:szCs w:val="26"/>
        </w:rPr>
      </w:pPr>
    </w:p>
    <w:p>
      <w:pPr>
        <w:pStyle w:val="BodyText"/>
        <w:spacing w:line="240" w:lineRule="auto"/>
        <w:ind w:left="137"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before="83"/>
        <w:ind w:left="137" w:right="0"/>
        <w:jc w:val="both"/>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3"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3"/>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3" w:lineRule="auto" w:before="37"/>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67"/>
              <w:jc w:val="right"/>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67"/>
              <w:jc w:val="right"/>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林兴</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67"/>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钱春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67"/>
              <w:jc w:val="right"/>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67"/>
              <w:jc w:val="right"/>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67"/>
              <w:jc w:val="right"/>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姚先国</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67"/>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卢建平</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67"/>
              <w:jc w:val="right"/>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柯美兰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67"/>
              <w:jc w:val="right"/>
              <w:rPr>
                <w:rFonts w:ascii="Times New Roman" w:hAnsi="Times New Roman" w:cs="Times New Roman" w:eastAsia="Times New Roman" w:hint="default"/>
                <w:sz w:val="21"/>
                <w:szCs w:val="21"/>
              </w:rPr>
            </w:pPr>
            <w:r>
              <w:rPr>
                <w:rFonts w:ascii="Times New Roman"/>
                <w:sz w:val="21"/>
              </w:rPr>
              <w:t>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11" w:right="0"/>
              <w:jc w:val="left"/>
              <w:rPr>
                <w:rFonts w:ascii="Times New Roman" w:hAnsi="Times New Roman" w:cs="Times New Roman" w:eastAsia="Times New Roman" w:hint="default"/>
                <w:sz w:val="21"/>
                <w:szCs w:val="21"/>
              </w:rPr>
            </w:pPr>
            <w:r>
              <w:rPr>
                <w:rFonts w:ascii="Times New Roman"/>
                <w:sz w:val="21"/>
              </w:rPr>
              <w:t>25</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64" w:right="0"/>
              <w:jc w:val="left"/>
              <w:rPr>
                <w:rFonts w:ascii="Times New Roman" w:hAnsi="Times New Roman" w:cs="Times New Roman" w:eastAsia="Times New Roman" w:hint="default"/>
                <w:sz w:val="21"/>
                <w:szCs w:val="21"/>
              </w:rPr>
            </w:pPr>
            <w:r>
              <w:rPr>
                <w:rFonts w:ascii="Times New Roman"/>
                <w:sz w:val="21"/>
              </w:rPr>
              <w:t>1</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11" w:right="0"/>
              <w:jc w:val="left"/>
              <w:rPr>
                <w:rFonts w:ascii="Times New Roman" w:hAnsi="Times New Roman" w:cs="Times New Roman" w:eastAsia="Times New Roman" w:hint="default"/>
                <w:sz w:val="21"/>
                <w:szCs w:val="21"/>
              </w:rPr>
            </w:pPr>
            <w:r>
              <w:rPr>
                <w:rFonts w:ascii="Times New Roman"/>
                <w:sz w:val="21"/>
              </w:rPr>
              <w:t>24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64" w:right="0"/>
              <w:jc w:val="left"/>
              <w:rPr>
                <w:rFonts w:ascii="Times New Roman" w:hAnsi="Times New Roman" w:cs="Times New Roman" w:eastAsia="Times New Roman" w:hint="default"/>
                <w:sz w:val="21"/>
                <w:szCs w:val="21"/>
              </w:rPr>
            </w:pPr>
            <w:r>
              <w:rPr>
                <w:rFonts w:ascii="Times New Roman"/>
                <w:sz w:val="21"/>
              </w:rPr>
              <w:t>0</w:t>
            </w:r>
          </w:p>
        </w:tc>
      </w:tr>
    </w:tbl>
    <w:p>
      <w:pPr>
        <w:spacing w:line="240" w:lineRule="auto" w:before="5"/>
        <w:rPr>
          <w:rFonts w:ascii="宋体" w:hAnsi="宋体" w:cs="宋体" w:eastAsia="宋体" w:hint="default"/>
          <w:sz w:val="22"/>
          <w:szCs w:val="22"/>
        </w:rPr>
      </w:pPr>
    </w:p>
    <w:p>
      <w:pPr>
        <w:pStyle w:val="BodyText"/>
        <w:spacing w:line="283" w:lineRule="auto" w:before="35"/>
        <w:ind w:left="137" w:right="1107"/>
        <w:jc w:val="left"/>
      </w:pPr>
      <w:r>
        <w:rPr>
          <w:rFonts w:ascii="Times New Roman" w:hAnsi="Times New Roman" w:cs="Times New Roman" w:eastAsia="Times New Roman" w:hint="default"/>
        </w:rPr>
        <w:t>2</w:t>
      </w:r>
      <w:r>
        <w:rPr/>
        <w:t>、</w:t>
      </w:r>
      <w:r>
        <w:rPr>
          <w:spacing w:val="-1"/>
        </w:rPr>
        <w:t> </w:t>
      </w:r>
      <w:r>
        <w:rPr/>
        <w:t>独立董事对公司有关事项提出异议的情况</w:t>
      </w:r>
      <w:r>
        <w:rPr/>
        <w:t> </w:t>
      </w:r>
      <w:r>
        <w:rPr>
          <w:spacing w:val="-3"/>
        </w:rPr>
        <w:t>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83" w:lineRule="auto"/>
        <w:ind w:left="557" w:right="1207" w:hanging="420"/>
        <w:jc w:val="left"/>
      </w:pP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16"/>
        </w:rPr>
        <w:t>根据《公司法》、《证券法》、《上市公司治理准则》、《上海证券交易所股票上市准则》</w:t>
      </w:r>
    </w:p>
    <w:p>
      <w:pPr>
        <w:pStyle w:val="BodyText"/>
        <w:spacing w:line="273" w:lineRule="auto"/>
        <w:ind w:left="137" w:right="1212"/>
        <w:jc w:val="both"/>
      </w:pPr>
      <w:r>
        <w:rPr>
          <w:spacing w:val="-6"/>
        </w:rPr>
        <w:t>等法律法规的要求，公司《章程》、《董事会议事规则》都对独立董事的工作给出了明确的</w:t>
      </w:r>
      <w:r>
        <w:rPr>
          <w:spacing w:val="-76"/>
        </w:rPr>
        <w:t> </w:t>
      </w:r>
      <w:r>
        <w:rPr>
          <w:spacing w:val="-76"/>
        </w:rPr>
      </w:r>
      <w:r>
        <w:rPr>
          <w:spacing w:val="-11"/>
        </w:rPr>
        <w:t>要求和规定，同时公司还建立了《独立董事年报工作制度》、《审计委员会实施细则》、《提</w:t>
      </w:r>
      <w:r>
        <w:rPr>
          <w:spacing w:val="-74"/>
        </w:rPr>
        <w:t> </w:t>
      </w:r>
      <w:r>
        <w:rPr>
          <w:spacing w:val="-74"/>
        </w:rPr>
      </w:r>
      <w:r>
        <w:rPr>
          <w:spacing w:val="-11"/>
        </w:rPr>
        <w:t>名委员会实施细则》、《薪酬与考核委员会实施细则》、《战略委员会实施细则》等，完善了</w:t>
      </w:r>
      <w:r>
        <w:rPr>
          <w:spacing w:val="-78"/>
        </w:rPr>
        <w:t> </w:t>
      </w:r>
      <w:r>
        <w:rPr>
          <w:spacing w:val="-78"/>
        </w:rPr>
      </w:r>
      <w:r>
        <w:rPr/>
        <w:t>独立董事相关工作制度。</w:t>
      </w:r>
    </w:p>
    <w:p>
      <w:pPr>
        <w:pStyle w:val="BodyText"/>
        <w:spacing w:line="256" w:lineRule="auto" w:before="8"/>
        <w:ind w:left="137" w:right="1213" w:firstLine="420"/>
        <w:jc w:val="both"/>
      </w:pPr>
      <w:r>
        <w:rPr>
          <w:spacing w:val="-4"/>
        </w:rPr>
        <w:t>报告期内，独立董事工作勤勉、尽责，出席了全部 </w:t>
      </w:r>
      <w:r>
        <w:rPr>
          <w:rFonts w:ascii="Times New Roman" w:hAnsi="Times New Roman" w:cs="Times New Roman" w:eastAsia="Times New Roman" w:hint="default"/>
        </w:rPr>
        <w:t>25</w:t>
      </w:r>
      <w:r>
        <w:rPr>
          <w:rFonts w:ascii="Times New Roman" w:hAnsi="Times New Roman" w:cs="Times New Roman" w:eastAsia="Times New Roman" w:hint="default"/>
          <w:spacing w:val="-33"/>
        </w:rPr>
        <w:t> </w:t>
      </w:r>
      <w:r>
        <w:rPr>
          <w:spacing w:val="-3"/>
        </w:rPr>
        <w:t>次董事会会议；对公司对外投资</w:t>
      </w:r>
      <w:r>
        <w:rPr/>
        <w:t> 项目、关联交易、向子公司提供担保、</w:t>
      </w:r>
      <w:r>
        <w:rPr>
          <w:rFonts w:ascii="Times New Roman" w:hAnsi="Times New Roman" w:cs="Times New Roman" w:eastAsia="Times New Roman" w:hint="default"/>
        </w:rPr>
        <w:t>2008 </w:t>
      </w:r>
      <w:r>
        <w:rPr/>
        <w:t>年股票期权激励计划的行权以及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年股票 期权激励计划的调整等问题进行了调查、审议、认证，并出具了相应的独立董事意见。</w:t>
      </w:r>
    </w:p>
    <w:p>
      <w:pPr>
        <w:spacing w:line="240" w:lineRule="auto" w:before="12"/>
        <w:rPr>
          <w:rFonts w:ascii="宋体" w:hAnsi="宋体" w:cs="宋体" w:eastAsia="宋体" w:hint="default"/>
          <w:sz w:val="27"/>
          <w:szCs w:val="27"/>
        </w:rPr>
      </w:pPr>
    </w:p>
    <w:p>
      <w:pPr>
        <w:pStyle w:val="BodyText"/>
        <w:spacing w:line="240" w:lineRule="auto"/>
        <w:ind w:left="137" w:right="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270"/>
        <w:gridCol w:w="848"/>
        <w:gridCol w:w="4550"/>
        <w:gridCol w:w="1260"/>
        <w:gridCol w:w="1256"/>
      </w:tblGrid>
      <w:tr>
        <w:trPr>
          <w:trHeight w:val="640" w:hRule="exact"/>
        </w:trPr>
        <w:tc>
          <w:tcPr>
            <w:tcW w:w="1270"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立完整</w:t>
            </w:r>
          </w:p>
        </w:tc>
        <w:tc>
          <w:tcPr>
            <w:tcW w:w="4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2" w:right="0"/>
              <w:jc w:val="left"/>
              <w:rPr>
                <w:rFonts w:ascii="宋体" w:hAnsi="宋体" w:cs="宋体" w:eastAsia="宋体" w:hint="default"/>
                <w:sz w:val="21"/>
                <w:szCs w:val="21"/>
              </w:rPr>
            </w:pPr>
            <w:r>
              <w:rPr>
                <w:rFonts w:ascii="宋体" w:hAnsi="宋体" w:cs="宋体" w:eastAsia="宋体" w:hint="default"/>
                <w:sz w:val="21"/>
                <w:szCs w:val="21"/>
              </w:rPr>
              <w:t>对公司产</w:t>
            </w:r>
          </w:p>
          <w:p>
            <w:pPr>
              <w:pStyle w:val="TableParagraph"/>
              <w:spacing w:line="240" w:lineRule="auto" w:before="37"/>
              <w:ind w:left="202" w:right="0"/>
              <w:jc w:val="left"/>
              <w:rPr>
                <w:rFonts w:ascii="宋体" w:hAnsi="宋体" w:cs="宋体" w:eastAsia="宋体" w:hint="default"/>
                <w:sz w:val="21"/>
                <w:szCs w:val="21"/>
              </w:rPr>
            </w:pPr>
            <w:r>
              <w:rPr>
                <w:rFonts w:ascii="宋体" w:hAnsi="宋体" w:cs="宋体" w:eastAsia="宋体" w:hint="default"/>
                <w:sz w:val="21"/>
                <w:szCs w:val="21"/>
              </w:rPr>
              <w:t>生的影响</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改进措施</w:t>
            </w:r>
          </w:p>
        </w:tc>
      </w:tr>
      <w:tr>
        <w:trPr>
          <w:trHeight w:val="64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业务方面独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公司拥有完整的决策机制、业务运营体系，自主</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经营，自负盈亏，与控股股东不存在同业竞争。</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060" w:bottom="1180" w:left="1660" w:right="7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70"/>
        <w:gridCol w:w="848"/>
        <w:gridCol w:w="4550"/>
        <w:gridCol w:w="1260"/>
        <w:gridCol w:w="1256"/>
      </w:tblGrid>
      <w:tr>
        <w:trPr>
          <w:trHeight w:val="952"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人员方面独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立完整情况</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公司总裁、副总裁、董事会秘书、财务总监等高</w:t>
            </w:r>
          </w:p>
          <w:p>
            <w:pPr>
              <w:pStyle w:val="TableParagraph"/>
              <w:spacing w:line="273" w:lineRule="auto" w:before="37"/>
              <w:ind w:left="99" w:right="100"/>
              <w:jc w:val="left"/>
              <w:rPr>
                <w:rFonts w:ascii="宋体" w:hAnsi="宋体" w:cs="宋体" w:eastAsia="宋体" w:hint="default"/>
                <w:sz w:val="21"/>
                <w:szCs w:val="21"/>
              </w:rPr>
            </w:pPr>
            <w:r>
              <w:rPr>
                <w:rFonts w:ascii="宋体" w:hAnsi="宋体" w:cs="宋体" w:eastAsia="宋体" w:hint="default"/>
                <w:spacing w:val="6"/>
                <w:sz w:val="21"/>
                <w:szCs w:val="21"/>
              </w:rPr>
              <w:t>级管理人员和业务骨干均专职在本公司工作并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领取薪酬。</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590"/>
              <w:jc w:val="right"/>
              <w:rPr>
                <w:rFonts w:ascii="Times New Roman" w:hAnsi="Times New Roman" w:cs="Times New Roman" w:eastAsia="Times New Roman" w:hint="default"/>
                <w:sz w:val="21"/>
                <w:szCs w:val="21"/>
              </w:rPr>
            </w:pPr>
            <w:r>
              <w:rPr>
                <w:rFonts w:ascii="Times New Roman"/>
                <w:sz w:val="21"/>
              </w:rPr>
              <w:t>/</w:t>
            </w:r>
          </w:p>
        </w:tc>
      </w:tr>
      <w:tr>
        <w:trPr>
          <w:trHeight w:val="95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资产方面独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立完整情况</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公司与控股股东资产关系明晰，对资产有完全的</w:t>
            </w:r>
          </w:p>
          <w:p>
            <w:pPr>
              <w:pStyle w:val="TableParagraph"/>
              <w:spacing w:line="273" w:lineRule="auto" w:before="37"/>
              <w:ind w:left="99" w:right="101"/>
              <w:jc w:val="left"/>
              <w:rPr>
                <w:rFonts w:ascii="宋体" w:hAnsi="宋体" w:cs="宋体" w:eastAsia="宋体" w:hint="default"/>
                <w:sz w:val="21"/>
                <w:szCs w:val="21"/>
              </w:rPr>
            </w:pPr>
            <w:r>
              <w:rPr>
                <w:rFonts w:ascii="宋体" w:hAnsi="宋体" w:cs="宋体" w:eastAsia="宋体" w:hint="default"/>
                <w:spacing w:val="-4"/>
                <w:sz w:val="21"/>
                <w:szCs w:val="21"/>
              </w:rPr>
              <w:t>控制权与支配权，不存在控股股东占用上市公司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资产的情况。</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590"/>
              <w:jc w:val="right"/>
              <w:rPr>
                <w:rFonts w:ascii="Times New Roman" w:hAnsi="Times New Roman" w:cs="Times New Roman" w:eastAsia="Times New Roman" w:hint="default"/>
                <w:sz w:val="21"/>
                <w:szCs w:val="21"/>
              </w:rPr>
            </w:pPr>
            <w:r>
              <w:rPr>
                <w:rFonts w:ascii="Times New Roman"/>
                <w:sz w:val="21"/>
              </w:rPr>
              <w:t>/</w:t>
            </w:r>
          </w:p>
        </w:tc>
      </w:tr>
      <w:tr>
        <w:trPr>
          <w:trHeight w:val="64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机构方面独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公司机构设置独立，公司各职能机构与控股股东</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机构完全分离，不存在隶属关系。</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90"/>
              <w:jc w:val="right"/>
              <w:rPr>
                <w:rFonts w:ascii="Times New Roman" w:hAnsi="Times New Roman" w:cs="Times New Roman" w:eastAsia="Times New Roman" w:hint="default"/>
                <w:sz w:val="21"/>
                <w:szCs w:val="21"/>
              </w:rPr>
            </w:pPr>
            <w:r>
              <w:rPr>
                <w:rFonts w:ascii="Times New Roman"/>
                <w:sz w:val="21"/>
              </w:rPr>
              <w:t>/</w:t>
            </w:r>
          </w:p>
        </w:tc>
      </w:tr>
      <w:tr>
        <w:trPr>
          <w:trHeight w:val="64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财务方面独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公司设有独立的财务部门，具有独立的财务核算</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体系和财务管理体系，能够独立做出财务决策。</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90"/>
              <w:jc w:val="righ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left="137"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530"/>
        <w:gridCol w:w="6659"/>
      </w:tblGrid>
      <w:tr>
        <w:trPr>
          <w:trHeight w:val="638" w:hRule="exact"/>
        </w:trPr>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66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公司通过不断完善内部控制环境，建立和健全业务流程和各项规章制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度，建立有效的考核和激励机制，以确保内部控制制度的有效实施。</w:t>
            </w:r>
          </w:p>
        </w:tc>
      </w:tr>
      <w:tr>
        <w:trPr>
          <w:trHeight w:val="319" w:hRule="exact"/>
        </w:trPr>
        <w:tc>
          <w:tcPr>
            <w:tcW w:w="2530" w:type="dxa"/>
            <w:tcBorders>
              <w:top w:val="single" w:sz="6" w:space="0" w:color="000000"/>
              <w:left w:val="single" w:sz="6" w:space="0" w:color="000000"/>
              <w:bottom w:val="nil" w:sz="6" w:space="0" w:color="auto"/>
              <w:right w:val="single" w:sz="6" w:space="0" w:color="000000"/>
            </w:tcBorders>
          </w:tcPr>
          <w:p>
            <w:pPr/>
          </w:p>
        </w:tc>
        <w:tc>
          <w:tcPr>
            <w:tcW w:w="665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公司依据《公司法》和公司章程，结合房地产业务的特点，对现有的业</w:t>
            </w:r>
          </w:p>
        </w:tc>
      </w:tr>
      <w:tr>
        <w:trPr>
          <w:trHeight w:val="312" w:hRule="exact"/>
        </w:trPr>
        <w:tc>
          <w:tcPr>
            <w:tcW w:w="2530" w:type="dxa"/>
            <w:tcBorders>
              <w:top w:val="nil" w:sz="6" w:space="0" w:color="auto"/>
              <w:left w:val="single" w:sz="6" w:space="0" w:color="000000"/>
              <w:bottom w:val="nil" w:sz="6" w:space="0" w:color="auto"/>
              <w:right w:val="single" w:sz="6" w:space="0" w:color="000000"/>
            </w:tcBorders>
          </w:tcPr>
          <w:p>
            <w:pP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务流程和管理制度进行了重新制订和完善，设计中心、营销中心、成本</w:t>
            </w:r>
          </w:p>
        </w:tc>
      </w:tr>
      <w:tr>
        <w:trPr>
          <w:trHeight w:val="936" w:hRule="exact"/>
        </w:trPr>
        <w:tc>
          <w:tcPr>
            <w:tcW w:w="2530"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99"/>
              <w:jc w:val="left"/>
              <w:rPr>
                <w:rFonts w:ascii="宋体" w:hAnsi="宋体" w:cs="宋体" w:eastAsia="宋体" w:hint="default"/>
                <w:sz w:val="21"/>
                <w:szCs w:val="21"/>
              </w:rPr>
            </w:pPr>
            <w:r>
              <w:rPr>
                <w:rFonts w:ascii="宋体" w:hAnsi="宋体" w:cs="宋体" w:eastAsia="宋体" w:hint="default"/>
                <w:sz w:val="21"/>
                <w:szCs w:val="21"/>
              </w:rPr>
              <w:t>内部控制制度建立健全的 工作计划及其实施情况</w:t>
            </w: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中心、工程中心分工明确，并相互配合，相互制约，相互监督；通过制</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3"/>
                <w:sz w:val="21"/>
                <w:szCs w:val="21"/>
              </w:rPr>
              <w:t>订业务流程和能够预防和及时发现、纠正公司运营过程中可能出现的重</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要错误和舞弊，保护公司资产的安全和完整，使内部控制更加完整、合</w:t>
            </w:r>
          </w:p>
        </w:tc>
      </w:tr>
      <w:tr>
        <w:trPr>
          <w:trHeight w:val="312" w:hRule="exact"/>
        </w:trPr>
        <w:tc>
          <w:tcPr>
            <w:tcW w:w="2530" w:type="dxa"/>
            <w:tcBorders>
              <w:top w:val="nil" w:sz="6" w:space="0" w:color="auto"/>
              <w:left w:val="single" w:sz="6" w:space="0" w:color="000000"/>
              <w:bottom w:val="nil" w:sz="6" w:space="0" w:color="auto"/>
              <w:right w:val="single" w:sz="6" w:space="0" w:color="000000"/>
            </w:tcBorders>
          </w:tcPr>
          <w:p>
            <w:pP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理、有效；公司还建立了完善的财务体系，保证会计记录和会计信息的</w:t>
            </w:r>
          </w:p>
        </w:tc>
      </w:tr>
      <w:tr>
        <w:trPr>
          <w:trHeight w:val="320" w:hRule="exact"/>
        </w:trPr>
        <w:tc>
          <w:tcPr>
            <w:tcW w:w="2530" w:type="dxa"/>
            <w:tcBorders>
              <w:top w:val="nil" w:sz="6" w:space="0" w:color="auto"/>
              <w:left w:val="single" w:sz="6" w:space="0" w:color="000000"/>
              <w:bottom w:val="single" w:sz="6" w:space="0" w:color="000000"/>
              <w:right w:val="single" w:sz="6" w:space="0" w:color="000000"/>
            </w:tcBorders>
          </w:tcPr>
          <w:p>
            <w:pPr/>
          </w:p>
        </w:tc>
        <w:tc>
          <w:tcPr>
            <w:tcW w:w="665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真实、准确和及时，从而保证了内部控制目标的达成。</w:t>
            </w:r>
          </w:p>
        </w:tc>
      </w:tr>
      <w:tr>
        <w:trPr>
          <w:trHeight w:val="950" w:hRule="exact"/>
        </w:trPr>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内部控制检查监督部门的 设置情况</w:t>
            </w:r>
          </w:p>
        </w:tc>
        <w:tc>
          <w:tcPr>
            <w:tcW w:w="66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公司设置审计部，对公司内部控制制度的执行进行监督，定期对内部控</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3"/>
                <w:sz w:val="21"/>
                <w:szCs w:val="21"/>
              </w:rPr>
              <w:t>制制度的健全有效性进行评估并提出意见，使内部审计对公司内部控制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的有效性发挥更重要的作用。</w:t>
            </w:r>
          </w:p>
        </w:tc>
      </w:tr>
      <w:tr>
        <w:trPr>
          <w:trHeight w:val="320" w:hRule="exact"/>
        </w:trPr>
        <w:tc>
          <w:tcPr>
            <w:tcW w:w="2530" w:type="dxa"/>
            <w:tcBorders>
              <w:top w:val="single" w:sz="6" w:space="0" w:color="000000"/>
              <w:left w:val="single" w:sz="6" w:space="0" w:color="000000"/>
              <w:bottom w:val="nil" w:sz="6" w:space="0" w:color="auto"/>
              <w:right w:val="single" w:sz="6" w:space="0" w:color="000000"/>
            </w:tcBorders>
          </w:tcPr>
          <w:p>
            <w:pPr/>
          </w:p>
        </w:tc>
        <w:tc>
          <w:tcPr>
            <w:tcW w:w="665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公司内部审计部门定期不定期对公司及公司所属子公司的经营活动、财</w:t>
            </w:r>
          </w:p>
        </w:tc>
      </w:tr>
      <w:tr>
        <w:trPr>
          <w:trHeight w:val="311" w:hRule="exact"/>
        </w:trPr>
        <w:tc>
          <w:tcPr>
            <w:tcW w:w="2530" w:type="dxa"/>
            <w:tcBorders>
              <w:top w:val="nil" w:sz="6" w:space="0" w:color="auto"/>
              <w:left w:val="single" w:sz="6" w:space="0" w:color="000000"/>
              <w:bottom w:val="nil" w:sz="6" w:space="0" w:color="auto"/>
              <w:right w:val="single" w:sz="6" w:space="0" w:color="000000"/>
            </w:tcBorders>
          </w:tcPr>
          <w:p>
            <w:pP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务收支、经济效益等进行内部审计监督，并对其内部控制制度的建立和</w:t>
            </w:r>
          </w:p>
        </w:tc>
      </w:tr>
      <w:tr>
        <w:trPr>
          <w:trHeight w:val="312" w:hRule="exact"/>
        </w:trPr>
        <w:tc>
          <w:tcPr>
            <w:tcW w:w="253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w:t>
            </w: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执行情况进行检查和评价。公司对发生的经济业务及其产生的信息和数</w:t>
            </w:r>
          </w:p>
        </w:tc>
      </w:tr>
      <w:tr>
        <w:trPr>
          <w:trHeight w:val="313" w:hRule="exact"/>
        </w:trPr>
        <w:tc>
          <w:tcPr>
            <w:tcW w:w="253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评价工作开展情况</w:t>
            </w: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据进行稽核，不仅包括通常对企业采用的凭证审核、各种帐目的核对、</w:t>
            </w:r>
          </w:p>
        </w:tc>
      </w:tr>
      <w:tr>
        <w:trPr>
          <w:trHeight w:val="312" w:hRule="exact"/>
        </w:trPr>
        <w:tc>
          <w:tcPr>
            <w:tcW w:w="2530" w:type="dxa"/>
            <w:tcBorders>
              <w:top w:val="nil" w:sz="6" w:space="0" w:color="auto"/>
              <w:left w:val="single" w:sz="6" w:space="0" w:color="000000"/>
              <w:bottom w:val="nil" w:sz="6" w:space="0" w:color="auto"/>
              <w:right w:val="single" w:sz="6" w:space="0" w:color="000000"/>
            </w:tcBorders>
          </w:tcPr>
          <w:p>
            <w:pP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实物资产的盘点、制度检查等，还包括由审计人员及各职能部门专业人</w:t>
            </w:r>
          </w:p>
        </w:tc>
      </w:tr>
      <w:tr>
        <w:trPr>
          <w:trHeight w:val="320" w:hRule="exact"/>
        </w:trPr>
        <w:tc>
          <w:tcPr>
            <w:tcW w:w="2530" w:type="dxa"/>
            <w:tcBorders>
              <w:top w:val="nil" w:sz="6" w:space="0" w:color="auto"/>
              <w:left w:val="single" w:sz="6" w:space="0" w:color="000000"/>
              <w:bottom w:val="single" w:sz="6" w:space="0" w:color="000000"/>
              <w:right w:val="single" w:sz="6" w:space="0" w:color="000000"/>
            </w:tcBorders>
          </w:tcPr>
          <w:p>
            <w:pPr/>
          </w:p>
        </w:tc>
        <w:tc>
          <w:tcPr>
            <w:tcW w:w="665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士组成的审计小组，对采购和销售等生产经营环节进行的独立审计。</w:t>
            </w:r>
          </w:p>
        </w:tc>
      </w:tr>
      <w:tr>
        <w:trPr>
          <w:trHeight w:val="319" w:hRule="exact"/>
        </w:trPr>
        <w:tc>
          <w:tcPr>
            <w:tcW w:w="2530" w:type="dxa"/>
            <w:tcBorders>
              <w:top w:val="single" w:sz="6" w:space="0" w:color="000000"/>
              <w:left w:val="single" w:sz="6" w:space="0" w:color="000000"/>
              <w:bottom w:val="nil" w:sz="6" w:space="0" w:color="auto"/>
              <w:right w:val="single" w:sz="6" w:space="0" w:color="000000"/>
            </w:tcBorders>
          </w:tcPr>
          <w:p>
            <w:pPr/>
          </w:p>
        </w:tc>
        <w:tc>
          <w:tcPr>
            <w:tcW w:w="665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公司董事会每年审查公司内部控制的自我评价报告，并提出健全和完善</w:t>
            </w:r>
          </w:p>
        </w:tc>
      </w:tr>
      <w:tr>
        <w:trPr>
          <w:trHeight w:val="312" w:hRule="exact"/>
        </w:trPr>
        <w:tc>
          <w:tcPr>
            <w:tcW w:w="253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w:t>
            </w: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的意见；通过下设审计委员会，定期听取公司各项制度和流程的执行情</w:t>
            </w:r>
          </w:p>
        </w:tc>
      </w:tr>
      <w:tr>
        <w:trPr>
          <w:trHeight w:val="313" w:hRule="exact"/>
        </w:trPr>
        <w:tc>
          <w:tcPr>
            <w:tcW w:w="253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作的安排</w:t>
            </w: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况，审计委员会定期组织公司内部审计机构对公司内部控制制度执行情</w:t>
            </w:r>
          </w:p>
        </w:tc>
      </w:tr>
      <w:tr>
        <w:trPr>
          <w:trHeight w:val="319" w:hRule="exact"/>
        </w:trPr>
        <w:tc>
          <w:tcPr>
            <w:tcW w:w="2530" w:type="dxa"/>
            <w:tcBorders>
              <w:top w:val="nil" w:sz="6" w:space="0" w:color="auto"/>
              <w:left w:val="single" w:sz="6" w:space="0" w:color="000000"/>
              <w:bottom w:val="single" w:sz="6" w:space="0" w:color="000000"/>
              <w:right w:val="single" w:sz="6" w:space="0" w:color="000000"/>
            </w:tcBorders>
          </w:tcPr>
          <w:p>
            <w:pPr/>
          </w:p>
        </w:tc>
        <w:tc>
          <w:tcPr>
            <w:tcW w:w="665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况进行检查。</w:t>
            </w:r>
          </w:p>
        </w:tc>
      </w:tr>
      <w:tr>
        <w:trPr>
          <w:trHeight w:val="319" w:hRule="exact"/>
        </w:trPr>
        <w:tc>
          <w:tcPr>
            <w:tcW w:w="2530" w:type="dxa"/>
            <w:tcBorders>
              <w:top w:val="single" w:sz="6" w:space="0" w:color="000000"/>
              <w:left w:val="single" w:sz="6" w:space="0" w:color="000000"/>
              <w:bottom w:val="nil" w:sz="6" w:space="0" w:color="auto"/>
              <w:right w:val="single" w:sz="6" w:space="0" w:color="000000"/>
            </w:tcBorders>
          </w:tcPr>
          <w:p>
            <w:pPr/>
          </w:p>
        </w:tc>
        <w:tc>
          <w:tcPr>
            <w:tcW w:w="665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规范财务会计管理行为，强化财务和会计核算，在制度规范建设方面，</w:t>
            </w:r>
          </w:p>
        </w:tc>
      </w:tr>
      <w:tr>
        <w:trPr>
          <w:trHeight w:val="312" w:hRule="exact"/>
        </w:trPr>
        <w:tc>
          <w:tcPr>
            <w:tcW w:w="2530" w:type="dxa"/>
            <w:tcBorders>
              <w:top w:val="nil" w:sz="6" w:space="0" w:color="auto"/>
              <w:left w:val="single" w:sz="6" w:space="0" w:color="000000"/>
              <w:bottom w:val="nil" w:sz="6" w:space="0" w:color="auto"/>
              <w:right w:val="single" w:sz="6" w:space="0" w:color="000000"/>
            </w:tcBorders>
          </w:tcPr>
          <w:p>
            <w:pP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公司在贯彻执行《企业会计准则》和国家其他规定前提下，制定了一系</w:t>
            </w:r>
          </w:p>
        </w:tc>
      </w:tr>
      <w:tr>
        <w:trPr>
          <w:trHeight w:val="936" w:hRule="exact"/>
        </w:trPr>
        <w:tc>
          <w:tcPr>
            <w:tcW w:w="2530"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99"/>
              <w:jc w:val="left"/>
              <w:rPr>
                <w:rFonts w:ascii="宋体" w:hAnsi="宋体" w:cs="宋体" w:eastAsia="宋体" w:hint="default"/>
                <w:sz w:val="21"/>
                <w:szCs w:val="21"/>
              </w:rPr>
            </w:pPr>
            <w:r>
              <w:rPr>
                <w:rFonts w:ascii="宋体" w:hAnsi="宋体" w:cs="宋体" w:eastAsia="宋体" w:hint="default"/>
                <w:sz w:val="21"/>
                <w:szCs w:val="21"/>
              </w:rPr>
              <w:t>与财务报告相关的内部控 制制度的建立和运行情况</w:t>
            </w: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列财务管理制度。在制度规范建设方面，公司在贯彻执行《企业会计准</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3"/>
                <w:sz w:val="21"/>
                <w:szCs w:val="21"/>
              </w:rPr>
              <w:t>则》和国家其他规定前提下，对各岗位的职责权限予以明确。通过实施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穿行测试、抽查有关凭证等必要的程序，公司的会计系统能够确认并记</w:t>
            </w:r>
          </w:p>
        </w:tc>
      </w:tr>
      <w:tr>
        <w:trPr>
          <w:trHeight w:val="312" w:hRule="exact"/>
        </w:trPr>
        <w:tc>
          <w:tcPr>
            <w:tcW w:w="2530" w:type="dxa"/>
            <w:tcBorders>
              <w:top w:val="nil" w:sz="6" w:space="0" w:color="auto"/>
              <w:left w:val="single" w:sz="6" w:space="0" w:color="000000"/>
              <w:bottom w:val="nil" w:sz="6" w:space="0" w:color="auto"/>
              <w:right w:val="single" w:sz="6" w:space="0" w:color="000000"/>
            </w:tcBorders>
          </w:tcPr>
          <w:p>
            <w:pPr/>
          </w:p>
        </w:tc>
        <w:tc>
          <w:tcPr>
            <w:tcW w:w="665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录所有真实的交易；能够及时、充分详细地描述交易，并且计量交易的</w:t>
            </w:r>
          </w:p>
        </w:tc>
      </w:tr>
      <w:tr>
        <w:trPr>
          <w:trHeight w:val="320" w:hRule="exact"/>
        </w:trPr>
        <w:tc>
          <w:tcPr>
            <w:tcW w:w="2530" w:type="dxa"/>
            <w:tcBorders>
              <w:top w:val="nil" w:sz="6" w:space="0" w:color="auto"/>
              <w:left w:val="single" w:sz="6" w:space="0" w:color="000000"/>
              <w:bottom w:val="single" w:sz="6" w:space="0" w:color="000000"/>
              <w:right w:val="single" w:sz="6" w:space="0" w:color="000000"/>
            </w:tcBorders>
          </w:tcPr>
          <w:p>
            <w:pPr/>
          </w:p>
        </w:tc>
        <w:tc>
          <w:tcPr>
            <w:tcW w:w="665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w:t>
            </w:r>
          </w:p>
        </w:tc>
      </w:tr>
      <w:tr>
        <w:trPr>
          <w:trHeight w:val="319" w:hRule="exact"/>
        </w:trPr>
        <w:tc>
          <w:tcPr>
            <w:tcW w:w="253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w:t>
            </w:r>
          </w:p>
        </w:tc>
        <w:tc>
          <w:tcPr>
            <w:tcW w:w="665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随着公司经营规模的扩大，公司的审计职能还需要进一步加强，会计内</w:t>
            </w:r>
          </w:p>
        </w:tc>
      </w:tr>
      <w:tr>
        <w:trPr>
          <w:trHeight w:val="320" w:hRule="exact"/>
        </w:trPr>
        <w:tc>
          <w:tcPr>
            <w:tcW w:w="253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改情况</w:t>
            </w:r>
          </w:p>
        </w:tc>
        <w:tc>
          <w:tcPr>
            <w:tcW w:w="665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部流程还需要进一步梳理清晰。</w:t>
            </w:r>
          </w:p>
        </w:tc>
      </w:tr>
    </w:tbl>
    <w:p>
      <w:pPr>
        <w:spacing w:after="0" w:line="261" w:lineRule="exact"/>
        <w:jc w:val="left"/>
        <w:rPr>
          <w:rFonts w:ascii="宋体" w:hAnsi="宋体" w:cs="宋体" w:eastAsia="宋体" w:hint="default"/>
          <w:sz w:val="21"/>
          <w:szCs w:val="21"/>
        </w:rPr>
        <w:sectPr>
          <w:pgSz w:w="11910" w:h="16840"/>
          <w:pgMar w:header="877" w:footer="982" w:top="1060" w:bottom="1180" w:left="1660" w:right="800"/>
        </w:sectPr>
      </w:pPr>
    </w:p>
    <w:p>
      <w:pPr>
        <w:pStyle w:val="BodyText"/>
        <w:spacing w:line="283" w:lineRule="auto" w:before="122"/>
        <w:ind w:left="558" w:right="1196" w:hanging="42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高级管理人员的考评及激励情况</w:t>
      </w:r>
      <w:r>
        <w:rPr>
          <w:w w:val="99"/>
        </w:rPr>
        <w:t> </w:t>
      </w:r>
      <w:r>
        <w:rPr/>
        <w:t>公司结合《股票期权激励计划实施考核办法》对考评体系不断优化，已建立了目标、</w:t>
      </w:r>
    </w:p>
    <w:p>
      <w:pPr>
        <w:pStyle w:val="BodyText"/>
        <w:spacing w:line="273" w:lineRule="auto"/>
        <w:ind w:left="137" w:right="1197"/>
        <w:jc w:val="left"/>
      </w:pPr>
      <w:r>
        <w:rPr/>
        <w:t>责任、业绩相结合的考评体系，使薪酬激励体系更具科学性、有效性、激励性，考评结果 </w:t>
      </w:r>
      <w:r>
        <w:rPr>
          <w:spacing w:val="-4"/>
        </w:rPr>
        <w:t>决定高级管理人员的薪金、奖励、股权激励及聘用。报告期内，公司</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年股权激励计划</w:t>
      </w:r>
    </w:p>
    <w:p>
      <w:pPr>
        <w:pStyle w:val="BodyText"/>
        <w:spacing w:line="280" w:lineRule="exact"/>
        <w:ind w:left="137" w:right="1107"/>
        <w:jc w:val="left"/>
      </w:pPr>
      <w:r>
        <w:rPr>
          <w:spacing w:val="-6"/>
        </w:rPr>
        <w:t>第二次行权实施完毕。根据考核办法，公司对</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年股权激励对象第二期股票期权个人绩</w:t>
      </w:r>
    </w:p>
    <w:p>
      <w:pPr>
        <w:pStyle w:val="BodyText"/>
        <w:spacing w:line="240" w:lineRule="auto" w:before="21"/>
        <w:ind w:left="137" w:right="1200"/>
        <w:jc w:val="left"/>
      </w:pPr>
      <w:r>
        <w:rPr/>
        <w:t>效进行考核，确定第二期股权激励可行权人数为</w:t>
      </w:r>
      <w:r>
        <w:rPr>
          <w:spacing w:val="-54"/>
        </w:rPr>
        <w:t> </w:t>
      </w:r>
      <w:r>
        <w:rPr>
          <w:rFonts w:ascii="Times New Roman" w:hAnsi="Times New Roman" w:cs="Times New Roman" w:eastAsia="Times New Roman" w:hint="default"/>
        </w:rPr>
        <w:t>205</w:t>
      </w:r>
      <w:r>
        <w:rPr>
          <w:rFonts w:ascii="Times New Roman" w:hAnsi="Times New Roman" w:cs="Times New Roman" w:eastAsia="Times New Roman" w:hint="default"/>
          <w:spacing w:val="-1"/>
        </w:rPr>
        <w:t> </w:t>
      </w:r>
      <w:r>
        <w:rPr/>
        <w:t>人。</w:t>
      </w:r>
    </w:p>
    <w:p>
      <w:pPr>
        <w:spacing w:line="240" w:lineRule="auto" w:before="11"/>
        <w:rPr>
          <w:rFonts w:ascii="宋体" w:hAnsi="宋体" w:cs="宋体" w:eastAsia="宋体" w:hint="default"/>
          <w:sz w:val="27"/>
          <w:szCs w:val="27"/>
        </w:rPr>
      </w:pPr>
    </w:p>
    <w:p>
      <w:pPr>
        <w:pStyle w:val="BodyText"/>
        <w:spacing w:line="240" w:lineRule="auto"/>
        <w:ind w:left="137" w:right="120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公司披露内部控制的相关报告：</w:t>
      </w:r>
    </w:p>
    <w:p>
      <w:pPr>
        <w:pStyle w:val="BodyText"/>
        <w:spacing w:line="240" w:lineRule="auto" w:before="52"/>
        <w:ind w:left="136" w:right="1200"/>
        <w:jc w:val="left"/>
      </w:pPr>
      <w:r>
        <w:rPr>
          <w:rFonts w:ascii="Times New Roman" w:hAnsi="Times New Roman" w:cs="Times New Roman" w:eastAsia="Times New Roman" w:hint="default"/>
        </w:rPr>
        <w:t>1</w:t>
      </w:r>
      <w:r>
        <w:rPr/>
        <w:t>、公司是否披露内部控制的自我评价报告：是</w:t>
      </w:r>
    </w:p>
    <w:p>
      <w:pPr>
        <w:pStyle w:val="BodyText"/>
        <w:spacing w:line="240" w:lineRule="auto" w:before="21"/>
        <w:ind w:left="136" w:right="1200"/>
        <w:jc w:val="left"/>
      </w:pPr>
      <w:r>
        <w:rPr>
          <w:rFonts w:ascii="Times New Roman" w:hAnsi="Times New Roman" w:cs="Times New Roman" w:eastAsia="Times New Roman" w:hint="default"/>
        </w:rPr>
        <w:t>2</w:t>
      </w:r>
      <w:r>
        <w:rPr/>
        <w:t>、公司是否披露审计机构出具的财务报告内部控制审计报告：否</w:t>
      </w:r>
    </w:p>
    <w:p>
      <w:pPr>
        <w:pStyle w:val="BodyText"/>
        <w:spacing w:line="256" w:lineRule="auto" w:before="21"/>
        <w:ind w:left="136" w:right="5772"/>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、公司是否披露社会责任报告：是 上述报告的披露网址：</w:t>
      </w:r>
      <w:r>
        <w:rPr>
          <w:spacing w:val="-18"/>
        </w:rPr>
        <w:t> </w:t>
      </w:r>
      <w:hyperlink r:id="rId11">
        <w:r>
          <w:rPr>
            <w:rFonts w:ascii="Times New Roman" w:hAnsi="Times New Roman" w:cs="Times New Roman" w:eastAsia="Times New Roman" w:hint="default"/>
          </w:rPr>
          <w:t>www.sse.com.cn</w:t>
        </w:r>
      </w:hyperlink>
    </w:p>
    <w:p>
      <w:pPr>
        <w:spacing w:line="240" w:lineRule="auto" w:before="3"/>
        <w:rPr>
          <w:rFonts w:ascii="Times New Roman" w:hAnsi="Times New Roman" w:cs="Times New Roman" w:eastAsia="Times New Roman" w:hint="default"/>
          <w:sz w:val="30"/>
          <w:szCs w:val="30"/>
        </w:rPr>
      </w:pPr>
    </w:p>
    <w:p>
      <w:pPr>
        <w:pStyle w:val="BodyText"/>
        <w:spacing w:line="283" w:lineRule="auto"/>
        <w:ind w:left="556" w:right="1200" w:hanging="42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t>公司建立年报信息披露重大差错责任追究制度的情况</w:t>
      </w:r>
      <w:r>
        <w:rPr>
          <w:w w:val="99"/>
        </w:rPr>
        <w:t> </w:t>
      </w:r>
      <w:r>
        <w:rPr>
          <w:spacing w:val="2"/>
        </w:rPr>
        <w:t>公司第七届第七次董事会审议通过了《关于制定</w:t>
      </w:r>
      <w:r>
        <w:rPr>
          <w:rFonts w:ascii="Times New Roman" w:hAnsi="Times New Roman" w:cs="Times New Roman" w:eastAsia="Times New Roman" w:hint="default"/>
          <w:spacing w:val="2"/>
        </w:rPr>
        <w:t>&lt;</w:t>
      </w:r>
      <w:r>
        <w:rPr>
          <w:spacing w:val="2"/>
        </w:rPr>
        <w:t>年报信息披露重大差错责任追究制</w:t>
      </w:r>
      <w:r>
        <w:rPr/>
      </w:r>
    </w:p>
    <w:p>
      <w:pPr>
        <w:pStyle w:val="BodyText"/>
        <w:spacing w:line="270" w:lineRule="exact"/>
        <w:ind w:left="136" w:right="1107"/>
        <w:jc w:val="left"/>
      </w:pPr>
      <w:r>
        <w:rPr/>
        <w:t>度</w:t>
      </w:r>
      <w:r>
        <w:rPr>
          <w:rFonts w:ascii="Times New Roman" w:hAnsi="Times New Roman" w:cs="Times New Roman" w:eastAsia="Times New Roman" w:hint="default"/>
        </w:rPr>
        <w:t>&gt;</w:t>
      </w:r>
      <w:r>
        <w:rPr/>
        <w:t>的议案</w:t>
      </w:r>
      <w:r>
        <w:rPr>
          <w:spacing w:val="-106"/>
        </w:rPr>
        <w:t>》</w:t>
      </w:r>
      <w:r>
        <w:rPr>
          <w:spacing w:val="-7"/>
        </w:rPr>
        <w:t>，</w:t>
      </w:r>
      <w:r>
        <w:rPr/>
        <w:t>对年报信息责任追究做了具体规定</w:t>
      </w:r>
      <w:r>
        <w:rPr>
          <w:spacing w:val="-7"/>
        </w:rPr>
        <w:t>，</w:t>
      </w:r>
      <w:r>
        <w:rPr/>
        <w:t>明确了对年报信息披露责任人的问责措</w:t>
      </w:r>
    </w:p>
    <w:p>
      <w:pPr>
        <w:pStyle w:val="BodyText"/>
        <w:spacing w:line="240" w:lineRule="auto" w:before="21"/>
        <w:ind w:left="136" w:right="1200"/>
        <w:jc w:val="left"/>
      </w:pPr>
      <w:r>
        <w:rPr/>
        <w:t>施。</w:t>
      </w:r>
    </w:p>
    <w:p>
      <w:pPr>
        <w:pStyle w:val="BodyText"/>
        <w:spacing w:line="240" w:lineRule="auto" w:before="37"/>
        <w:ind w:left="556" w:right="0"/>
        <w:jc w:val="left"/>
      </w:pPr>
      <w:r>
        <w:rPr>
          <w:spacing w:val="-3"/>
        </w:rPr>
        <w:t>报告期内，公司未发生重大会计差错更正、重大错漏信息补充及业绩预告更正等情况。</w:t>
      </w:r>
    </w:p>
    <w:p>
      <w:pPr>
        <w:spacing w:line="240" w:lineRule="auto" w:before="9"/>
        <w:rPr>
          <w:rFonts w:ascii="宋体" w:hAnsi="宋体" w:cs="宋体" w:eastAsia="宋体" w:hint="default"/>
          <w:sz w:val="26"/>
          <w:szCs w:val="26"/>
        </w:rPr>
      </w:pPr>
    </w:p>
    <w:p>
      <w:pPr>
        <w:pStyle w:val="BodyText"/>
        <w:spacing w:line="264" w:lineRule="auto"/>
        <w:ind w:left="136" w:right="5713"/>
        <w:jc w:val="left"/>
      </w:pPr>
      <w:r>
        <w:rPr>
          <w:rFonts w:ascii="Times New Roman" w:hAnsi="Times New Roman" w:cs="Times New Roman" w:eastAsia="Times New Roman" w:hint="default"/>
        </w:rPr>
        <w:t>1</w:t>
      </w:r>
      <w:r>
        <w:rPr/>
        <w:t>、报告期内发生重大会计差错更正情况 是否落实到具体责任人：是 报告期内无重大会计差错更正情况</w:t>
      </w:r>
    </w:p>
    <w:p>
      <w:pPr>
        <w:spacing w:line="240" w:lineRule="auto" w:before="1"/>
        <w:rPr>
          <w:rFonts w:ascii="宋体" w:hAnsi="宋体" w:cs="宋体" w:eastAsia="宋体" w:hint="default"/>
          <w:sz w:val="25"/>
          <w:szCs w:val="25"/>
        </w:rPr>
      </w:pPr>
    </w:p>
    <w:p>
      <w:pPr>
        <w:pStyle w:val="BodyText"/>
        <w:spacing w:line="264" w:lineRule="auto"/>
        <w:ind w:left="136" w:right="5713"/>
        <w:jc w:val="left"/>
      </w:pPr>
      <w:r>
        <w:rPr>
          <w:rFonts w:ascii="Times New Roman" w:hAnsi="Times New Roman" w:cs="Times New Roman" w:eastAsia="Times New Roman" w:hint="default"/>
        </w:rPr>
        <w:t>2</w:t>
      </w:r>
      <w:r>
        <w:rPr/>
        <w:t>、报告期内发生重大遗漏信息补充情况 是否落实到具体责任人：是 报告期内无重大遗漏信息补充情况</w:t>
      </w:r>
    </w:p>
    <w:p>
      <w:pPr>
        <w:spacing w:line="240" w:lineRule="auto" w:before="1"/>
        <w:rPr>
          <w:rFonts w:ascii="宋体" w:hAnsi="宋体" w:cs="宋体" w:eastAsia="宋体" w:hint="default"/>
          <w:sz w:val="25"/>
          <w:szCs w:val="25"/>
        </w:rPr>
      </w:pPr>
    </w:p>
    <w:p>
      <w:pPr>
        <w:pStyle w:val="BodyText"/>
        <w:spacing w:line="264" w:lineRule="auto"/>
        <w:ind w:left="136" w:right="6553"/>
        <w:jc w:val="left"/>
      </w:pPr>
      <w:r>
        <w:rPr>
          <w:rFonts w:ascii="Times New Roman" w:hAnsi="Times New Roman" w:cs="Times New Roman" w:eastAsia="Times New Roman" w:hint="default"/>
        </w:rPr>
        <w:t>3</w:t>
      </w:r>
      <w:r>
        <w:rPr/>
        <w:t>、报告期内业绩预告修正情况 是否落实到具体责任人：是 报告期内无业绩预告修正情况</w:t>
      </w:r>
    </w:p>
    <w:p>
      <w:pPr>
        <w:spacing w:line="240" w:lineRule="auto" w:before="6"/>
        <w:rPr>
          <w:rFonts w:ascii="宋体" w:hAnsi="宋体" w:cs="宋体" w:eastAsia="宋体" w:hint="default"/>
          <w:sz w:val="27"/>
          <w:szCs w:val="27"/>
        </w:rPr>
      </w:pPr>
    </w:p>
    <w:p>
      <w:pPr>
        <w:pStyle w:val="Heading3"/>
        <w:spacing w:line="240" w:lineRule="auto"/>
        <w:ind w:left="136" w:right="1200"/>
        <w:jc w:val="left"/>
        <w:rPr>
          <w:rFonts w:ascii="宋体" w:hAnsi="宋体" w:cs="宋体" w:eastAsia="宋体" w:hint="default"/>
          <w:b w:val="0"/>
          <w:bCs w:val="0"/>
        </w:rPr>
      </w:pPr>
      <w:r>
        <w:rPr>
          <w:rFonts w:ascii="宋体" w:hAnsi="宋体" w:cs="宋体" w:eastAsia="宋体" w:hint="default"/>
        </w:rPr>
        <w:t>七、</w:t>
      </w:r>
      <w:r>
        <w:rPr>
          <w:rFonts w:ascii="宋体" w:hAnsi="宋体" w:cs="宋体" w:eastAsia="宋体" w:hint="default"/>
          <w:spacing w:val="-5"/>
        </w:rPr>
        <w:t> </w:t>
      </w:r>
      <w:r>
        <w:rPr>
          <w:rFonts w:ascii="宋体" w:hAnsi="宋体" w:cs="宋体" w:eastAsia="宋体" w:hint="default"/>
        </w:rPr>
        <w:t>股东大会情况简介</w:t>
      </w:r>
      <w:r>
        <w:rPr>
          <w:rFonts w:ascii="宋体" w:hAnsi="宋体" w:cs="宋体" w:eastAsia="宋体" w:hint="default"/>
          <w:b w:val="0"/>
          <w:bCs w:val="0"/>
        </w:rPr>
      </w:r>
    </w:p>
    <w:p>
      <w:pPr>
        <w:pStyle w:val="BodyText"/>
        <w:spacing w:line="240" w:lineRule="auto" w:before="99"/>
        <w:ind w:left="136" w:right="12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1"/>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598"/>
        <w:gridCol w:w="1972"/>
        <w:gridCol w:w="2918"/>
        <w:gridCol w:w="2812"/>
      </w:tblGrid>
      <w:tr>
        <w:trPr>
          <w:trHeight w:val="32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1"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5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95"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年年度股</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613"/>
        <w:gridCol w:w="1897"/>
        <w:gridCol w:w="2942"/>
        <w:gridCol w:w="2848"/>
      </w:tblGrid>
      <w:tr>
        <w:trPr>
          <w:trHeight w:val="326"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年第一次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B011</w:t>
            </w:r>
            <w:r>
              <w:rPr>
                <w:rFonts w:ascii="Times New Roman" w:hAnsi="Times New Roman" w:cs="Times New Roman" w:eastAsia="Times New Roman" w:hint="default"/>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r>
      <w:tr>
        <w:trPr>
          <w:trHeight w:val="63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年第二次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 </w:t>
            </w:r>
            <w:r>
              <w:rPr>
                <w:rFonts w:ascii="Times New Roman" w:hAnsi="Times New Roman" w:cs="Times New Roman" w:eastAsia="Times New Roman" w:hint="default"/>
                <w:sz w:val="21"/>
                <w:szCs w:val="21"/>
              </w:rPr>
              <w:t>53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r>
      <w:tr>
        <w:trPr>
          <w:trHeight w:val="3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年第三次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64"/>
              <w:jc w:val="center"/>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r>
    </w:tbl>
    <w:p>
      <w:pPr>
        <w:spacing w:after="0" w:line="277" w:lineRule="exact"/>
        <w:jc w:val="center"/>
        <w:rPr>
          <w:rFonts w:ascii="宋体" w:hAnsi="宋体" w:cs="宋体" w:eastAsia="宋体" w:hint="default"/>
          <w:sz w:val="21"/>
          <w:szCs w:val="21"/>
        </w:rPr>
        <w:sectPr>
          <w:pgSz w:w="11910" w:h="16840"/>
          <w:pgMar w:header="877" w:footer="982" w:top="1060" w:bottom="1180" w:left="1660" w:right="700"/>
        </w:sectPr>
      </w:pPr>
    </w:p>
    <w:p>
      <w:pPr>
        <w:spacing w:line="240" w:lineRule="auto" w:before="2"/>
        <w:rPr>
          <w:rFonts w:ascii="宋体" w:hAnsi="宋体" w:cs="宋体" w:eastAsia="宋体" w:hint="default"/>
          <w:sz w:val="8"/>
          <w:szCs w:val="8"/>
        </w:rPr>
      </w:pPr>
    </w:p>
    <w:tbl>
      <w:tblPr>
        <w:tblW w:w="0" w:type="auto"/>
        <w:jc w:val="left"/>
        <w:tblInd w:w="1261" w:type="dxa"/>
        <w:tblLayout w:type="fixed"/>
        <w:tblCellMar>
          <w:top w:w="0" w:type="dxa"/>
          <w:left w:w="0" w:type="dxa"/>
          <w:bottom w:w="0" w:type="dxa"/>
          <w:right w:w="0" w:type="dxa"/>
        </w:tblCellMar>
        <w:tblLook w:val="01E0"/>
      </w:tblPr>
      <w:tblGrid>
        <w:gridCol w:w="1613"/>
        <w:gridCol w:w="1897"/>
        <w:gridCol w:w="2942"/>
        <w:gridCol w:w="2848"/>
      </w:tblGrid>
      <w:tr>
        <w:trPr>
          <w:trHeight w:val="3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年第四次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年第五次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Heading3"/>
        <w:spacing w:line="240" w:lineRule="auto" w:before="35"/>
        <w:ind w:left="1277" w:right="0"/>
        <w:jc w:val="left"/>
        <w:rPr>
          <w:rFonts w:ascii="宋体" w:hAnsi="宋体" w:cs="宋体" w:eastAsia="宋体" w:hint="default"/>
          <w:b w:val="0"/>
          <w:bCs w:val="0"/>
        </w:rPr>
      </w:pPr>
      <w:r>
        <w:rPr>
          <w:rFonts w:ascii="宋体" w:hAnsi="宋体" w:cs="宋体" w:eastAsia="宋体" w:hint="default"/>
        </w:rPr>
        <w:t>八、</w:t>
      </w:r>
      <w:r>
        <w:rPr>
          <w:rFonts w:ascii="宋体" w:hAnsi="宋体" w:cs="宋体" w:eastAsia="宋体" w:hint="default"/>
          <w:spacing w:val="-4"/>
        </w:rPr>
        <w:t> </w:t>
      </w:r>
      <w:r>
        <w:rPr>
          <w:rFonts w:ascii="宋体" w:hAnsi="宋体" w:cs="宋体" w:eastAsia="宋体" w:hint="default"/>
        </w:rPr>
        <w:t>董事会报告</w:t>
      </w:r>
      <w:r>
        <w:rPr>
          <w:rFonts w:ascii="宋体" w:hAnsi="宋体" w:cs="宋体" w:eastAsia="宋体" w:hint="default"/>
          <w:b w:val="0"/>
          <w:bCs w:val="0"/>
        </w:rPr>
      </w:r>
    </w:p>
    <w:p>
      <w:pPr>
        <w:pStyle w:val="BodyText"/>
        <w:spacing w:line="240" w:lineRule="auto" w:before="99"/>
        <w:ind w:left="1277"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管理层讨论与分析</w:t>
      </w:r>
    </w:p>
    <w:p>
      <w:pPr>
        <w:pStyle w:val="BodyText"/>
        <w:spacing w:line="240" w:lineRule="auto" w:before="52"/>
        <w:ind w:left="1277" w:right="0"/>
        <w:jc w:val="left"/>
      </w:pPr>
      <w:r>
        <w:rPr>
          <w:rFonts w:ascii="Times New Roman" w:hAnsi="Times New Roman" w:cs="Times New Roman" w:eastAsia="Times New Roman" w:hint="default"/>
        </w:rPr>
        <w:t>1</w:t>
      </w:r>
      <w:r>
        <w:rPr/>
        <w:t>、报告期内总体经营情况</w:t>
      </w:r>
    </w:p>
    <w:p>
      <w:pPr>
        <w:pStyle w:val="BodyText"/>
        <w:spacing w:line="261" w:lineRule="auto" w:before="21"/>
        <w:ind w:left="1277" w:right="1391"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spacing w:val="2"/>
        </w:rPr>
        <w:t>年政府出台了最为严厉的地产调控政策，公司尽管已经前瞻性地把握了宏观形</w:t>
      </w:r>
      <w:r>
        <w:rPr/>
        <w:t> 势，合理调整了投资布局，稳健经营，持续发展，但宏观调控依然对公司经营管理产生了 一定的影响。期内，公司实现营业收入 </w:t>
      </w:r>
      <w:r>
        <w:rPr>
          <w:rFonts w:ascii="Times New Roman" w:hAnsi="Times New Roman" w:cs="Times New Roman" w:eastAsia="Times New Roman" w:hint="default"/>
        </w:rPr>
        <w:t>66.88 </w:t>
      </w:r>
      <w:r>
        <w:rPr/>
        <w:t>亿元，净利润达 </w:t>
      </w:r>
      <w:r>
        <w:rPr>
          <w:rFonts w:ascii="Times New Roman" w:hAnsi="Times New Roman" w:cs="Times New Roman" w:eastAsia="Times New Roman" w:hint="default"/>
        </w:rPr>
        <w:t>14.07 </w:t>
      </w:r>
      <w:r>
        <w:rPr/>
        <w:t>亿元，每股收益</w:t>
      </w:r>
      <w:r>
        <w:rPr>
          <w:spacing w:val="-56"/>
        </w:rPr>
        <w:t> </w:t>
      </w:r>
      <w:r>
        <w:rPr>
          <w:rFonts w:ascii="Times New Roman" w:hAnsi="Times New Roman" w:cs="Times New Roman" w:eastAsia="Times New Roman" w:hint="default"/>
        </w:rPr>
        <w:t>0.23 </w:t>
      </w:r>
      <w:r>
        <w:rPr/>
        <w:t>元，加权平均净资产收益率</w:t>
      </w:r>
      <w:r>
        <w:rPr>
          <w:spacing w:val="-57"/>
        </w:rPr>
        <w:t> </w:t>
      </w:r>
      <w:r>
        <w:rPr>
          <w:rFonts w:ascii="Times New Roman" w:hAnsi="Times New Roman" w:cs="Times New Roman" w:eastAsia="Times New Roman" w:hint="default"/>
        </w:rPr>
        <w:t>15.44%</w:t>
      </w:r>
      <w:r>
        <w:rPr/>
        <w:t>。</w:t>
      </w:r>
    </w:p>
    <w:p>
      <w:pPr>
        <w:pStyle w:val="BodyText"/>
        <w:spacing w:line="273" w:lineRule="auto"/>
        <w:ind w:left="1277" w:right="1394" w:firstLine="420"/>
        <w:jc w:val="both"/>
      </w:pPr>
      <w:r>
        <w:rPr/>
        <w:t>期内，公司顺应宏观经济走势，在巩固传统地产业务的同时，敏锐把握其他领域高成 长的投资机会。公司立足地产主业、适度介入矿产资源行业收购了四子王旗德日存呼都格 区煤炭探矿权。在股权投资方面，除已上市的上海大智慧股份有限公司和浙江金洲管道科 技股份有限公司外，公司又增资入股了浙江古纤道新材料股份有限公司，预期将为公司带 来较好的回报。</w:t>
      </w:r>
    </w:p>
    <w:p>
      <w:pPr>
        <w:pStyle w:val="BodyText"/>
        <w:spacing w:line="240" w:lineRule="auto" w:before="8"/>
        <w:ind w:left="0" w:right="1394"/>
        <w:jc w:val="right"/>
      </w:pPr>
      <w:r>
        <w:rPr>
          <w:spacing w:val="-5"/>
        </w:rPr>
        <w:t>期内，公司实施了</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spacing w:val="-3"/>
        </w:rPr>
        <w:t>年股权激励计划第二次行权，行权人数为</w:t>
      </w:r>
      <w:r>
        <w:rPr>
          <w:spacing w:val="-47"/>
        </w:rPr>
        <w:t> </w:t>
      </w:r>
      <w:r>
        <w:rPr>
          <w:rFonts w:ascii="Times New Roman" w:hAnsi="Times New Roman" w:cs="Times New Roman" w:eastAsia="Times New Roman" w:hint="default"/>
        </w:rPr>
        <w:t>205</w:t>
      </w:r>
      <w:r>
        <w:rPr>
          <w:rFonts w:ascii="Times New Roman" w:hAnsi="Times New Roman" w:cs="Times New Roman" w:eastAsia="Times New Roman" w:hint="default"/>
          <w:spacing w:val="6"/>
        </w:rPr>
        <w:t> </w:t>
      </w:r>
      <w:r>
        <w:rPr>
          <w:spacing w:val="-6"/>
        </w:rPr>
        <w:t>人，行权股数为</w:t>
      </w:r>
    </w:p>
    <w:p>
      <w:pPr>
        <w:pStyle w:val="BodyText"/>
        <w:spacing w:line="261" w:lineRule="auto" w:before="21"/>
        <w:ind w:left="0" w:right="1392"/>
        <w:jc w:val="right"/>
      </w:pPr>
      <w:r>
        <w:rPr>
          <w:rFonts w:ascii="Times New Roman" w:hAnsi="Times New Roman" w:cs="Times New Roman" w:eastAsia="Times New Roman" w:hint="default"/>
        </w:rPr>
        <w:t>5053.536</w:t>
      </w:r>
      <w:r>
        <w:rPr>
          <w:rFonts w:ascii="Times New Roman" w:hAnsi="Times New Roman" w:cs="Times New Roman" w:eastAsia="Times New Roman" w:hint="default"/>
          <w:spacing w:val="-20"/>
        </w:rPr>
        <w:t> </w:t>
      </w:r>
      <w:r>
        <w:rPr/>
        <w:t>万股，行权金额人民币</w:t>
      </w:r>
      <w:r>
        <w:rPr>
          <w:spacing w:val="-73"/>
        </w:rPr>
        <w:t> </w:t>
      </w:r>
      <w:r>
        <w:rPr>
          <w:rFonts w:ascii="Times New Roman" w:hAnsi="Times New Roman" w:cs="Times New Roman" w:eastAsia="Times New Roman" w:hint="default"/>
        </w:rPr>
        <w:t>2.77</w:t>
      </w:r>
      <w:r>
        <w:rPr>
          <w:rFonts w:ascii="Times New Roman" w:hAnsi="Times New Roman" w:cs="Times New Roman" w:eastAsia="Times New Roman" w:hint="default"/>
          <w:spacing w:val="-20"/>
        </w:rPr>
        <w:t> </w:t>
      </w:r>
      <w:r>
        <w:rPr/>
        <w:t>亿元。同时，公司新一轮股权激励计划经中国证监会 核准后顺利实施。这对完善公司治理，增强公司凝聚力，提升公司价值发挥了积极作用。 </w:t>
      </w:r>
      <w:r>
        <w:rPr>
          <w:spacing w:val="-5"/>
        </w:rPr>
        <w:t>期内，公司地产品质和品牌有了较大提升。公司持续入选“沪深</w:t>
      </w:r>
      <w:r>
        <w:rPr/>
        <w:t> </w:t>
      </w:r>
      <w:r>
        <w:rPr>
          <w:rFonts w:ascii="Times New Roman" w:hAnsi="Times New Roman" w:cs="Times New Roman" w:eastAsia="Times New Roman" w:hint="default"/>
          <w:spacing w:val="-1"/>
        </w:rPr>
        <w:t>300</w:t>
      </w:r>
      <w:r>
        <w:rPr>
          <w:rFonts w:ascii="Times New Roman" w:hAnsi="Times New Roman" w:cs="Times New Roman" w:eastAsia="Times New Roman" w:hint="default"/>
        </w:rPr>
        <w:t> </w:t>
      </w:r>
      <w:r>
        <w:rPr>
          <w:spacing w:val="-37"/>
        </w:rPr>
        <w:t>指数”、“上证</w:t>
      </w:r>
      <w:r>
        <w:rPr>
          <w:spacing w:val="-77"/>
        </w:rPr>
        <w:t> </w:t>
      </w:r>
      <w:r>
        <w:rPr>
          <w:rFonts w:ascii="Times New Roman" w:hAnsi="Times New Roman" w:cs="Times New Roman" w:eastAsia="Times New Roman" w:hint="default"/>
        </w:rPr>
        <w:t>180 </w:t>
      </w:r>
      <w:r>
        <w:rPr>
          <w:spacing w:val="-6"/>
        </w:rPr>
        <w:t>指数”成分股，连续五年被评为中证“金牛百强”，公司董事长林俊波女士被评为中证“金</w:t>
      </w:r>
    </w:p>
    <w:p>
      <w:pPr>
        <w:pStyle w:val="BodyText"/>
        <w:spacing w:line="240" w:lineRule="auto" w:before="18"/>
        <w:ind w:left="1277" w:right="0"/>
        <w:jc w:val="left"/>
      </w:pPr>
      <w:r>
        <w:rPr/>
        <w:t>牛最佳企业领袖”等。公司在资本市场的影响力得到了进一步提升。</w:t>
      </w:r>
    </w:p>
    <w:p>
      <w:pPr>
        <w:spacing w:line="240" w:lineRule="auto" w:before="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060" w:bottom="1180" w:left="520" w:right="520"/>
        </w:sectPr>
      </w:pPr>
    </w:p>
    <w:p>
      <w:pPr>
        <w:pStyle w:val="BodyText"/>
        <w:spacing w:line="240" w:lineRule="auto" w:before="35"/>
        <w:ind w:left="1277" w:right="-17"/>
        <w:jc w:val="left"/>
      </w:pPr>
      <w:r>
        <w:rPr>
          <w:rFonts w:ascii="Times New Roman" w:hAnsi="Times New Roman" w:cs="Times New Roman" w:eastAsia="Times New Roman" w:hint="default"/>
        </w:rPr>
        <w:t>2</w:t>
      </w:r>
      <w:r>
        <w:rPr/>
        <w:t>、公司主营业务及其经营状况</w:t>
      </w:r>
    </w:p>
    <w:p>
      <w:pPr>
        <w:pStyle w:val="BodyText"/>
        <w:spacing w:line="240" w:lineRule="auto" w:before="21"/>
        <w:ind w:left="3566" w:right="-17"/>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年公司主营业务分行业、分产品情况表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before="0"/>
        <w:ind w:left="1089" w:right="1374"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600" w:bottom="280" w:left="520" w:right="520"/>
          <w:cols w:num="2" w:equalWidth="0">
            <w:col w:w="7601" w:space="40"/>
            <w:col w:w="3229"/>
          </w:cols>
        </w:sectPr>
      </w:pP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1397"/>
        <w:gridCol w:w="1907"/>
        <w:gridCol w:w="1790"/>
        <w:gridCol w:w="808"/>
        <w:gridCol w:w="1392"/>
        <w:gridCol w:w="1474"/>
        <w:gridCol w:w="1855"/>
      </w:tblGrid>
      <w:tr>
        <w:trPr>
          <w:trHeight w:val="745"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b/>
                <w:bCs/>
                <w:spacing w:val="13"/>
                <w:sz w:val="18"/>
                <w:szCs w:val="18"/>
              </w:rPr>
              <w:t>毛利</w:t>
            </w:r>
            <w:r>
              <w:rPr>
                <w:rFonts w:ascii="宋体" w:hAnsi="宋体" w:cs="宋体" w:eastAsia="宋体" w:hint="default"/>
                <w:b/>
                <w:bCs/>
                <w:spacing w:val="-6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5"/>
              <w:ind w:left="103" w:right="11"/>
              <w:jc w:val="left"/>
              <w:rPr>
                <w:rFonts w:ascii="宋体" w:hAnsi="宋体" w:cs="宋体" w:eastAsia="宋体" w:hint="default"/>
                <w:sz w:val="18"/>
                <w:szCs w:val="18"/>
              </w:rPr>
            </w:pPr>
            <w:r>
              <w:rPr>
                <w:rFonts w:ascii="宋体" w:hAnsi="宋体" w:cs="宋体" w:eastAsia="宋体" w:hint="default"/>
                <w:b/>
                <w:bCs/>
                <w:spacing w:val="15"/>
                <w:sz w:val="18"/>
                <w:szCs w:val="18"/>
              </w:rPr>
              <w:t>主营业务收入</w:t>
            </w:r>
            <w:r>
              <w:rPr>
                <w:rFonts w:ascii="宋体" w:hAnsi="宋体" w:cs="宋体" w:eastAsia="宋体" w:hint="default"/>
                <w:b/>
                <w:bCs/>
                <w:spacing w:val="-72"/>
                <w:sz w:val="18"/>
                <w:szCs w:val="18"/>
              </w:rPr>
              <w:t> </w:t>
            </w:r>
            <w:r>
              <w:rPr>
                <w:rFonts w:ascii="宋体" w:hAnsi="宋体" w:cs="宋体" w:eastAsia="宋体" w:hint="default"/>
                <w:b/>
                <w:bCs/>
                <w:spacing w:val="-11"/>
                <w:w w:val="99"/>
                <w:sz w:val="18"/>
                <w:szCs w:val="18"/>
              </w:rPr>
              <w:t>比上年增减（%）</w:t>
            </w:r>
            <w:r>
              <w:rPr>
                <w:rFonts w:ascii="宋体" w:hAnsi="宋体" w:cs="宋体" w:eastAsia="宋体" w:hint="default"/>
                <w:spacing w:val="-11"/>
                <w:sz w:val="18"/>
                <w:szCs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5"/>
              <w:ind w:left="103" w:right="-10"/>
              <w:jc w:val="left"/>
              <w:rPr>
                <w:rFonts w:ascii="宋体" w:hAnsi="宋体" w:cs="宋体" w:eastAsia="宋体" w:hint="default"/>
                <w:sz w:val="18"/>
                <w:szCs w:val="18"/>
              </w:rPr>
            </w:pPr>
            <w:r>
              <w:rPr>
                <w:rFonts w:ascii="宋体" w:hAnsi="宋体" w:cs="宋体" w:eastAsia="宋体" w:hint="default"/>
                <w:b/>
                <w:bCs/>
                <w:spacing w:val="15"/>
                <w:sz w:val="18"/>
                <w:szCs w:val="18"/>
              </w:rPr>
              <w:t>主营业务成本比</w:t>
            </w:r>
            <w:r>
              <w:rPr>
                <w:rFonts w:ascii="宋体" w:hAnsi="宋体" w:cs="宋体" w:eastAsia="宋体" w:hint="default"/>
                <w:b/>
                <w:bCs/>
                <w:spacing w:val="15"/>
                <w:w w:val="99"/>
                <w:sz w:val="18"/>
                <w:szCs w:val="18"/>
              </w:rPr>
              <w:t> </w:t>
            </w:r>
            <w:r>
              <w:rPr>
                <w:rFonts w:ascii="宋体" w:hAnsi="宋体" w:cs="宋体" w:eastAsia="宋体" w:hint="default"/>
                <w:b/>
                <w:bCs/>
                <w:sz w:val="18"/>
                <w:szCs w:val="18"/>
              </w:rPr>
              <w:t>上年增减（%）</w:t>
            </w:r>
            <w:r>
              <w:rPr>
                <w:rFonts w:ascii="宋体" w:hAnsi="宋体" w:cs="宋体" w:eastAsia="宋体" w:hint="default"/>
                <w:sz w:val="18"/>
                <w:szCs w:val="18"/>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b/>
                <w:bCs/>
                <w:spacing w:val="22"/>
                <w:sz w:val="18"/>
                <w:szCs w:val="18"/>
              </w:rPr>
              <w:t>毛利率比上</w:t>
            </w:r>
            <w:r>
              <w:rPr>
                <w:rFonts w:ascii="宋体" w:hAnsi="宋体" w:cs="宋体" w:eastAsia="宋体" w:hint="default"/>
                <w:b/>
                <w:bCs/>
                <w:spacing w:val="-66"/>
                <w:sz w:val="18"/>
                <w:szCs w:val="18"/>
              </w:rPr>
              <w:t> </w:t>
            </w:r>
            <w:r>
              <w:rPr>
                <w:rFonts w:ascii="宋体" w:hAnsi="宋体" w:cs="宋体" w:eastAsia="宋体" w:hint="default"/>
                <w:b/>
                <w:bCs/>
                <w:spacing w:val="18"/>
                <w:sz w:val="18"/>
                <w:szCs w:val="18"/>
              </w:rPr>
              <w:t>年增减</w:t>
            </w:r>
            <w:r>
              <w:rPr>
                <w:rFonts w:ascii="宋体" w:hAnsi="宋体" w:cs="宋体" w:eastAsia="宋体" w:hint="default"/>
                <w:b/>
                <w:bCs/>
                <w:spacing w:val="-62"/>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房地产（注）</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3,368,489,415.86</w:t>
            </w:r>
            <w:r>
              <w:rPr>
                <w:rFonts w:ascii="Arial"/>
                <w:sz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1,685,796,027.80</w:t>
            </w:r>
            <w:r>
              <w:rPr>
                <w:rFonts w:ascii="Arial"/>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w w:val="95"/>
                <w:sz w:val="18"/>
              </w:rPr>
              <w:t>49.95</w:t>
            </w:r>
            <w:r>
              <w:rPr>
                <w:rFonts w:ascii="Arial"/>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-36.6</w:t>
            </w:r>
            <w:r>
              <w:rPr>
                <w:rFonts w:ascii="Arial"/>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-42.12</w:t>
            </w:r>
            <w:r>
              <w:rPr>
                <w:rFonts w:ascii="Arial"/>
                <w:sz w:val="18"/>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Arial" w:hAnsi="Arial" w:cs="Arial" w:eastAsia="Arial" w:hint="default"/>
                <w:sz w:val="18"/>
                <w:szCs w:val="18"/>
              </w:rPr>
              <w:t>4.77</w:t>
            </w:r>
            <w:r>
              <w:rPr>
                <w:rFonts w:ascii="Arial" w:hAnsi="Arial" w:cs="Arial" w:eastAsia="Arial" w:hint="default"/>
                <w:spacing w:val="-8"/>
                <w:sz w:val="18"/>
                <w:szCs w:val="18"/>
              </w:rPr>
              <w:t> </w:t>
            </w:r>
            <w:r>
              <w:rPr>
                <w:rFonts w:ascii="宋体" w:hAnsi="宋体" w:cs="宋体" w:eastAsia="宋体" w:hint="default"/>
                <w:sz w:val="18"/>
                <w:szCs w:val="18"/>
              </w:rPr>
              <w:t>个百分点</w:t>
            </w:r>
          </w:p>
        </w:tc>
      </w:tr>
      <w:tr>
        <w:trPr>
          <w:trHeight w:val="32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3,132,212,350.62</w:t>
            </w:r>
            <w:r>
              <w:rPr>
                <w:rFonts w:ascii="Arial"/>
                <w:sz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2"/>
                <w:sz w:val="18"/>
              </w:rPr>
              <w:t>3,129,008,244.11</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0.1</w:t>
            </w:r>
            <w:r>
              <w:rPr>
                <w:rFonts w:ascii="Arial"/>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20.34</w:t>
            </w:r>
            <w:r>
              <w:rPr>
                <w:rFonts w:ascii="Arial"/>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20.41</w:t>
            </w:r>
            <w:r>
              <w:rPr>
                <w:rFonts w:ascii="Arial"/>
                <w:sz w:val="18"/>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0.06</w:t>
            </w:r>
            <w:r>
              <w:rPr>
                <w:rFonts w:ascii="Arial" w:hAnsi="Arial" w:cs="Arial" w:eastAsia="Arial" w:hint="default"/>
                <w:spacing w:val="-8"/>
                <w:sz w:val="18"/>
                <w:szCs w:val="18"/>
              </w:rPr>
              <w:t> </w:t>
            </w:r>
            <w:r>
              <w:rPr>
                <w:rFonts w:ascii="宋体" w:hAnsi="宋体" w:cs="宋体" w:eastAsia="宋体" w:hint="default"/>
                <w:sz w:val="18"/>
                <w:szCs w:val="18"/>
              </w:rPr>
              <w:t>个百分点</w:t>
            </w:r>
          </w:p>
        </w:tc>
      </w:tr>
      <w:tr>
        <w:trPr>
          <w:trHeight w:val="32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酒店服务</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Arial" w:hAnsi="Arial" w:cs="Arial" w:eastAsia="Arial" w:hint="default"/>
                <w:sz w:val="18"/>
                <w:szCs w:val="18"/>
              </w:rPr>
            </w:pPr>
            <w:r>
              <w:rPr>
                <w:rFonts w:ascii="Arial"/>
                <w:spacing w:val="-1"/>
                <w:sz w:val="18"/>
              </w:rPr>
              <w:t>25,196,692.76</w:t>
            </w:r>
            <w:r>
              <w:rPr>
                <w:rFonts w:ascii="Arial"/>
                <w:sz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17,036,555.27</w:t>
            </w:r>
            <w:r>
              <w:rPr>
                <w:rFonts w:ascii="Arial"/>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32.39</w:t>
            </w:r>
            <w:r>
              <w:rPr>
                <w:rFonts w:ascii="Arial"/>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-20.12</w:t>
            </w:r>
            <w:r>
              <w:rPr>
                <w:rFonts w:ascii="Arial"/>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-8.24</w:t>
            </w:r>
            <w:r>
              <w:rPr>
                <w:rFonts w:ascii="Arial"/>
                <w:sz w:val="18"/>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8.75</w:t>
            </w:r>
            <w:r>
              <w:rPr>
                <w:rFonts w:ascii="Arial" w:hAnsi="Arial" w:cs="Arial" w:eastAsia="Arial" w:hint="default"/>
                <w:spacing w:val="-8"/>
                <w:sz w:val="18"/>
                <w:szCs w:val="18"/>
              </w:rPr>
              <w:t> </w:t>
            </w:r>
            <w:r>
              <w:rPr>
                <w:rFonts w:ascii="宋体" w:hAnsi="宋体" w:cs="宋体" w:eastAsia="宋体" w:hint="default"/>
                <w:sz w:val="18"/>
                <w:szCs w:val="18"/>
              </w:rPr>
              <w:t>个百分点</w:t>
            </w:r>
          </w:p>
        </w:tc>
      </w:tr>
      <w:tr>
        <w:trPr>
          <w:trHeight w:val="32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131,302,063.94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20,122,495.94</w:t>
            </w:r>
            <w:r>
              <w:rPr>
                <w:rFonts w:ascii="Arial"/>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84.67</w:t>
            </w:r>
            <w:r>
              <w:rPr>
                <w:rFonts w:ascii="Arial"/>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-20.61</w:t>
            </w:r>
            <w:r>
              <w:rPr>
                <w:rFonts w:ascii="Arial"/>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-4.07</w:t>
            </w:r>
            <w:r>
              <w:rPr>
                <w:rFonts w:ascii="Arial"/>
                <w:sz w:val="18"/>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2.65</w:t>
            </w:r>
            <w:r>
              <w:rPr>
                <w:rFonts w:ascii="Arial" w:hAnsi="Arial" w:cs="Arial" w:eastAsia="Arial" w:hint="default"/>
                <w:spacing w:val="-8"/>
                <w:sz w:val="18"/>
                <w:szCs w:val="18"/>
              </w:rPr>
              <w:t> </w:t>
            </w:r>
            <w:r>
              <w:rPr>
                <w:rFonts w:ascii="宋体" w:hAnsi="宋体" w:cs="宋体" w:eastAsia="宋体" w:hint="default"/>
                <w:sz w:val="18"/>
                <w:szCs w:val="18"/>
              </w:rPr>
              <w:t>个百分点</w:t>
            </w:r>
          </w:p>
        </w:tc>
      </w:tr>
      <w:tr>
        <w:trPr>
          <w:trHeight w:val="32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1"/>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w:hAnsi="Arial" w:cs="Arial" w:eastAsia="Arial" w:hint="default"/>
                <w:sz w:val="18"/>
                <w:szCs w:val="18"/>
              </w:rPr>
            </w:pPr>
            <w:r>
              <w:rPr>
                <w:rFonts w:ascii="Arial"/>
                <w:b/>
                <w:spacing w:val="-1"/>
                <w:sz w:val="18"/>
              </w:rPr>
              <w:t>6,657,200,523.18</w:t>
            </w:r>
            <w:r>
              <w:rPr>
                <w:rFonts w:ascii="Arial"/>
                <w:sz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Arial" w:hAnsi="Arial" w:cs="Arial" w:eastAsia="Arial" w:hint="default"/>
                <w:sz w:val="18"/>
                <w:szCs w:val="18"/>
              </w:rPr>
            </w:pPr>
            <w:r>
              <w:rPr>
                <w:rFonts w:ascii="Arial"/>
                <w:b/>
                <w:spacing w:val="-1"/>
                <w:sz w:val="18"/>
              </w:rPr>
              <w:t>4,851,963,323.12</w:t>
            </w:r>
            <w:r>
              <w:rPr>
                <w:rFonts w:ascii="Arial"/>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Arial" w:hAnsi="Arial" w:cs="Arial" w:eastAsia="Arial" w:hint="default"/>
                <w:sz w:val="18"/>
                <w:szCs w:val="18"/>
              </w:rPr>
            </w:pPr>
            <w:r>
              <w:rPr>
                <w:rFonts w:ascii="Arial"/>
                <w:b/>
                <w:spacing w:val="-1"/>
                <w:w w:val="95"/>
                <w:sz w:val="18"/>
              </w:rPr>
              <w:t>27.12</w:t>
            </w:r>
            <w:r>
              <w:rPr>
                <w:rFonts w:ascii="Arial"/>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w:hAnsi="Arial" w:cs="Arial" w:eastAsia="Arial" w:hint="default"/>
                <w:sz w:val="18"/>
                <w:szCs w:val="18"/>
              </w:rPr>
            </w:pPr>
            <w:r>
              <w:rPr>
                <w:rFonts w:ascii="Arial"/>
                <w:b/>
                <w:spacing w:val="-1"/>
                <w:w w:val="95"/>
                <w:sz w:val="18"/>
              </w:rPr>
              <w:t>-17.94</w:t>
            </w:r>
            <w:r>
              <w:rPr>
                <w:rFonts w:ascii="Arial"/>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w:hAnsi="Arial" w:cs="Arial" w:eastAsia="Arial" w:hint="default"/>
                <w:sz w:val="18"/>
                <w:szCs w:val="18"/>
              </w:rPr>
            </w:pPr>
            <w:r>
              <w:rPr>
                <w:rFonts w:ascii="Arial"/>
                <w:b/>
                <w:spacing w:val="-1"/>
                <w:w w:val="95"/>
                <w:sz w:val="18"/>
              </w:rPr>
              <w:t>-12.59</w:t>
            </w:r>
            <w:r>
              <w:rPr>
                <w:rFonts w:ascii="Arial"/>
                <w:sz w:val="18"/>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b/>
                <w:bCs/>
                <w:spacing w:val="-47"/>
                <w:sz w:val="18"/>
                <w:szCs w:val="18"/>
              </w:rPr>
              <w:t> </w:t>
            </w:r>
            <w:r>
              <w:rPr>
                <w:rFonts w:ascii="Arial" w:hAnsi="Arial" w:cs="Arial" w:eastAsia="Arial" w:hint="default"/>
                <w:b/>
                <w:bCs/>
                <w:sz w:val="18"/>
                <w:szCs w:val="18"/>
              </w:rPr>
              <w:t>4.46</w:t>
            </w:r>
            <w:r>
              <w:rPr>
                <w:rFonts w:ascii="Arial" w:hAnsi="Arial" w:cs="Arial" w:eastAsia="Arial" w:hint="default"/>
                <w:b/>
                <w:bCs/>
                <w:spacing w:val="-8"/>
                <w:sz w:val="18"/>
                <w:szCs w:val="18"/>
              </w:rPr>
              <w:t> </w:t>
            </w:r>
            <w:r>
              <w:rPr>
                <w:rFonts w:ascii="宋体" w:hAnsi="宋体" w:cs="宋体" w:eastAsia="宋体" w:hint="default"/>
                <w:b/>
                <w:bCs/>
                <w:sz w:val="18"/>
                <w:szCs w:val="18"/>
              </w:rPr>
              <w:t>个百分点</w:t>
            </w:r>
            <w:r>
              <w:rPr>
                <w:rFonts w:ascii="宋体" w:hAnsi="宋体" w:cs="宋体" w:eastAsia="宋体" w:hint="default"/>
                <w:sz w:val="18"/>
                <w:szCs w:val="18"/>
              </w:rPr>
            </w:r>
          </w:p>
        </w:tc>
      </w:tr>
    </w:tbl>
    <w:p>
      <w:pPr>
        <w:pStyle w:val="BodyText"/>
        <w:spacing w:line="260" w:lineRule="exact"/>
        <w:ind w:left="1697" w:right="0"/>
        <w:jc w:val="left"/>
      </w:pPr>
      <w:r>
        <w:rPr/>
        <w:t>注：本表数据不包含未纳入合并范围的联营、合营企业的房地产结算收入。</w:t>
      </w:r>
    </w:p>
    <w:p>
      <w:pPr>
        <w:spacing w:line="240" w:lineRule="auto" w:before="9"/>
        <w:rPr>
          <w:rFonts w:ascii="宋体" w:hAnsi="宋体" w:cs="宋体" w:eastAsia="宋体" w:hint="default"/>
          <w:sz w:val="26"/>
          <w:szCs w:val="26"/>
        </w:rPr>
      </w:pPr>
    </w:p>
    <w:p>
      <w:pPr>
        <w:pStyle w:val="BodyText"/>
        <w:spacing w:line="273" w:lineRule="auto"/>
        <w:ind w:left="1277" w:right="1393" w:firstLine="420"/>
        <w:jc w:val="both"/>
      </w:pPr>
      <w:r>
        <w:rPr/>
        <w:t>期内，尽管地产行业受政策影响陷入低谷，但公司在变化迅速的市场中控制风险、稳 健经营，灵活把握开工和销售节奏，保持了合理的库存水平，未对公司形成较大的财务压 力，完成了一定的经营业绩。全年累计实现合同销售金额人民币 </w:t>
      </w:r>
      <w:r>
        <w:rPr>
          <w:rFonts w:ascii="Times New Roman" w:hAnsi="Times New Roman" w:cs="Times New Roman" w:eastAsia="Times New Roman" w:hint="default"/>
        </w:rPr>
        <w:t>33.67</w:t>
      </w:r>
      <w:r>
        <w:rPr>
          <w:rFonts w:ascii="Times New Roman" w:hAnsi="Times New Roman" w:cs="Times New Roman" w:eastAsia="Times New Roman" w:hint="default"/>
          <w:spacing w:val="-2"/>
        </w:rPr>
        <w:t> </w:t>
      </w:r>
      <w:r>
        <w:rPr/>
        <w:t>亿元；实现结算面</w:t>
      </w:r>
    </w:p>
    <w:p>
      <w:pPr>
        <w:pStyle w:val="BodyText"/>
        <w:spacing w:line="280" w:lineRule="exact"/>
        <w:ind w:left="1277" w:right="0"/>
        <w:jc w:val="left"/>
      </w:pPr>
      <w:r>
        <w:rPr/>
        <w:t>积</w:t>
      </w:r>
      <w:r>
        <w:rPr>
          <w:spacing w:val="-55"/>
        </w:rPr>
        <w:t> </w:t>
      </w:r>
      <w:r>
        <w:rPr>
          <w:rFonts w:ascii="Times New Roman" w:hAnsi="Times New Roman" w:cs="Times New Roman" w:eastAsia="Times New Roman" w:hint="default"/>
        </w:rPr>
        <w:t>47.19</w:t>
      </w:r>
      <w:r>
        <w:rPr>
          <w:rFonts w:ascii="Times New Roman" w:hAnsi="Times New Roman" w:cs="Times New Roman" w:eastAsia="Times New Roman" w:hint="default"/>
          <w:spacing w:val="-2"/>
        </w:rPr>
        <w:t> </w:t>
      </w:r>
      <w:r>
        <w:rPr/>
        <w:t>万平方米，结算金额</w:t>
      </w:r>
      <w:r>
        <w:rPr>
          <w:spacing w:val="-55"/>
        </w:rPr>
        <w:t> </w:t>
      </w:r>
      <w:r>
        <w:rPr>
          <w:rFonts w:ascii="Times New Roman" w:hAnsi="Times New Roman" w:cs="Times New Roman" w:eastAsia="Times New Roman" w:hint="default"/>
        </w:rPr>
        <w:t>36.81</w:t>
      </w:r>
      <w:r>
        <w:rPr>
          <w:rFonts w:ascii="Times New Roman" w:hAnsi="Times New Roman" w:cs="Times New Roman" w:eastAsia="Times New Roman" w:hint="default"/>
          <w:spacing w:val="-2"/>
        </w:rPr>
        <w:t> </w:t>
      </w:r>
      <w:r>
        <w:rPr/>
        <w:t>亿元。</w:t>
      </w:r>
    </w:p>
    <w:p>
      <w:pPr>
        <w:pStyle w:val="BodyText"/>
        <w:spacing w:line="256" w:lineRule="auto" w:before="21"/>
        <w:ind w:left="1277" w:right="1393" w:firstLine="420"/>
        <w:jc w:val="both"/>
      </w:pPr>
      <w:r>
        <w:rPr>
          <w:spacing w:val="-3"/>
        </w:rPr>
        <w:t>期内，公司坚持稳健的财务策略，现金流相对充裕。截至</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6"/>
        </w:rPr>
        <w:t>日，公司货</w:t>
      </w:r>
      <w:r>
        <w:rPr/>
        <w:t> 币资金余额</w:t>
      </w:r>
      <w:r>
        <w:rPr>
          <w:spacing w:val="-51"/>
        </w:rPr>
        <w:t> </w:t>
      </w:r>
      <w:r>
        <w:rPr>
          <w:rFonts w:ascii="Times New Roman" w:hAnsi="Times New Roman" w:cs="Times New Roman" w:eastAsia="Times New Roman" w:hint="default"/>
        </w:rPr>
        <w:t>51.21</w:t>
      </w:r>
      <w:r>
        <w:rPr>
          <w:rFonts w:ascii="Times New Roman" w:hAnsi="Times New Roman" w:cs="Times New Roman" w:eastAsia="Times New Roman" w:hint="default"/>
          <w:spacing w:val="2"/>
        </w:rPr>
        <w:t> </w:t>
      </w:r>
      <w:r>
        <w:rPr/>
        <w:t>亿元，资产负债率</w:t>
      </w:r>
      <w:r>
        <w:rPr>
          <w:spacing w:val="-51"/>
        </w:rPr>
        <w:t> </w:t>
      </w:r>
      <w:r>
        <w:rPr>
          <w:rFonts w:ascii="Times New Roman" w:hAnsi="Times New Roman" w:cs="Times New Roman" w:eastAsia="Times New Roman" w:hint="default"/>
        </w:rPr>
        <w:t>67.85%</w:t>
      </w:r>
      <w:r>
        <w:rPr/>
        <w:t>，流动比率</w:t>
      </w:r>
      <w:r>
        <w:rPr>
          <w:spacing w:val="-51"/>
        </w:rPr>
        <w:t> </w:t>
      </w:r>
      <w:r>
        <w:rPr>
          <w:rFonts w:ascii="Times New Roman" w:hAnsi="Times New Roman" w:cs="Times New Roman" w:eastAsia="Times New Roman" w:hint="default"/>
        </w:rPr>
        <w:t>195.02%</w:t>
      </w:r>
      <w:r>
        <w:rPr/>
        <w:t>，均保持在合理范围内。 公司基本没有未付清的地价款，负债结构不断优化，资金情况相对整个行业较为宽裕。</w:t>
      </w:r>
    </w:p>
    <w:p>
      <w:pPr>
        <w:spacing w:after="0" w:line="256" w:lineRule="auto"/>
        <w:jc w:val="both"/>
        <w:sectPr>
          <w:type w:val="continuous"/>
          <w:pgSz w:w="11910" w:h="16840"/>
          <w:pgMar w:top="1600" w:bottom="280" w:left="520" w:right="520"/>
        </w:sectPr>
      </w:pPr>
    </w:p>
    <w:p>
      <w:pPr>
        <w:spacing w:line="240" w:lineRule="auto" w:before="12"/>
        <w:rPr>
          <w:rFonts w:ascii="宋体" w:hAnsi="宋体" w:cs="宋体" w:eastAsia="宋体" w:hint="default"/>
          <w:sz w:val="2"/>
          <w:szCs w:val="2"/>
        </w:rPr>
      </w:pPr>
    </w:p>
    <w:p>
      <w:pPr>
        <w:spacing w:line="20" w:lineRule="exact"/>
        <w:ind w:left="156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33"/>
        <w:ind w:left="1597" w:right="1713" w:firstLine="420"/>
        <w:jc w:val="both"/>
      </w:pPr>
      <w:r>
        <w:rPr/>
        <w:t>期内，公司适度加大了优质地块的投入力度。新拓展了舟山、天津等多个地产项目， 新增土地储备</w:t>
      </w:r>
      <w:r>
        <w:rPr>
          <w:spacing w:val="-54"/>
        </w:rPr>
        <w:t> </w:t>
      </w:r>
      <w:r>
        <w:rPr>
          <w:rFonts w:ascii="Times New Roman" w:hAnsi="Times New Roman" w:cs="Times New Roman" w:eastAsia="Times New Roman" w:hint="default"/>
        </w:rPr>
        <w:t>59.38</w:t>
      </w:r>
      <w:r>
        <w:rPr>
          <w:rFonts w:ascii="Times New Roman" w:hAnsi="Times New Roman" w:cs="Times New Roman" w:eastAsia="Times New Roman" w:hint="default"/>
          <w:spacing w:val="-1"/>
        </w:rPr>
        <w:t> </w:t>
      </w:r>
      <w:r>
        <w:rPr/>
        <w:t>万平方米，建筑面积</w:t>
      </w:r>
      <w:r>
        <w:rPr>
          <w:spacing w:val="-54"/>
        </w:rPr>
        <w:t> </w:t>
      </w:r>
      <w:r>
        <w:rPr>
          <w:rFonts w:ascii="Times New Roman" w:hAnsi="Times New Roman" w:cs="Times New Roman" w:eastAsia="Times New Roman" w:hint="default"/>
        </w:rPr>
        <w:t>113.31</w:t>
      </w:r>
      <w:r>
        <w:rPr>
          <w:rFonts w:ascii="Times New Roman" w:hAnsi="Times New Roman" w:cs="Times New Roman" w:eastAsia="Times New Roman" w:hint="default"/>
          <w:spacing w:val="-2"/>
        </w:rPr>
        <w:t> </w:t>
      </w:r>
      <w:r>
        <w:rPr/>
        <w:t>万平方米，实现了土地储备的合理增长；</w:t>
      </w:r>
    </w:p>
    <w:p>
      <w:pPr>
        <w:pStyle w:val="BodyText"/>
        <w:spacing w:line="280" w:lineRule="exact"/>
        <w:ind w:left="1597" w:right="0"/>
        <w:jc w:val="left"/>
      </w:pPr>
      <w:r>
        <w:rPr/>
        <w:t>已进入城市增加至</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spacing w:val="-4"/>
        </w:rPr>
        <w:t>个，主要位于长三角地区、环渤海地区，区域分布更为广泛，项目品</w:t>
      </w:r>
    </w:p>
    <w:p>
      <w:pPr>
        <w:pStyle w:val="BodyText"/>
        <w:spacing w:line="240" w:lineRule="auto" w:before="21"/>
        <w:ind w:left="1597" w:right="0"/>
        <w:jc w:val="left"/>
      </w:pPr>
      <w:r>
        <w:rPr/>
        <w:t>种更为丰富</w:t>
      </w:r>
      <w:r>
        <w:rPr>
          <w:spacing w:val="-68"/>
        </w:rPr>
        <w:t>。</w:t>
      </w:r>
      <w:r>
        <w:rPr/>
        <w:t>截至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r>
        <w:rPr>
          <w:spacing w:val="-69"/>
        </w:rPr>
        <w:t>，</w:t>
      </w:r>
      <w:r>
        <w:rPr/>
        <w:t>公司共有土地储备项目</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6 </w:t>
      </w:r>
      <w:r>
        <w:rPr>
          <w:spacing w:val="-68"/>
        </w:rPr>
        <w:t>个</w:t>
      </w:r>
      <w:r>
        <w:rPr/>
        <w:t>（不含</w:t>
      </w:r>
      <w:r>
        <w:rPr>
          <w:spacing w:val="-2"/>
        </w:rPr>
        <w:t>一</w:t>
      </w:r>
      <w:r>
        <w:rPr/>
        <w:t>级开发项目</w:t>
      </w:r>
      <w:r>
        <w:rPr>
          <w:spacing w:val="-105"/>
        </w:rPr>
        <w:t>）</w:t>
      </w:r>
      <w:r>
        <w:rPr/>
        <w:t>，</w:t>
      </w:r>
    </w:p>
    <w:p>
      <w:pPr>
        <w:pStyle w:val="BodyText"/>
        <w:spacing w:line="240" w:lineRule="auto" w:before="21"/>
        <w:ind w:left="1596" w:right="0"/>
        <w:jc w:val="left"/>
      </w:pPr>
      <w:r>
        <w:rPr/>
        <w:t>土地储备占地面积</w:t>
      </w:r>
      <w:r>
        <w:rPr>
          <w:spacing w:val="-50"/>
        </w:rPr>
        <w:t> </w:t>
      </w:r>
      <w:r>
        <w:rPr>
          <w:rFonts w:ascii="Times New Roman" w:hAnsi="Times New Roman" w:cs="Times New Roman" w:eastAsia="Times New Roman" w:hint="default"/>
        </w:rPr>
        <w:t>966.64</w:t>
      </w:r>
      <w:r>
        <w:rPr>
          <w:rFonts w:ascii="Times New Roman" w:hAnsi="Times New Roman" w:cs="Times New Roman" w:eastAsia="Times New Roman" w:hint="default"/>
          <w:spacing w:val="3"/>
        </w:rPr>
        <w:t> </w:t>
      </w:r>
      <w:r>
        <w:rPr>
          <w:spacing w:val="-5"/>
        </w:rPr>
        <w:t>万平方米，按公司权益计算为</w:t>
      </w:r>
      <w:r>
        <w:rPr>
          <w:spacing w:val="-50"/>
        </w:rPr>
        <w:t> </w:t>
      </w:r>
      <w:r>
        <w:rPr>
          <w:rFonts w:ascii="Times New Roman" w:hAnsi="Times New Roman" w:cs="Times New Roman" w:eastAsia="Times New Roman" w:hint="default"/>
        </w:rPr>
        <w:t>842.46</w:t>
      </w:r>
      <w:r>
        <w:rPr>
          <w:rFonts w:ascii="Times New Roman" w:hAnsi="Times New Roman" w:cs="Times New Roman" w:eastAsia="Times New Roman" w:hint="default"/>
          <w:spacing w:val="3"/>
        </w:rPr>
        <w:t> </w:t>
      </w:r>
      <w:r>
        <w:rPr>
          <w:spacing w:val="-5"/>
        </w:rPr>
        <w:t>万平方米，规划建筑面积累</w:t>
      </w:r>
    </w:p>
    <w:p>
      <w:pPr>
        <w:pStyle w:val="BodyText"/>
        <w:spacing w:line="240" w:lineRule="auto" w:before="21"/>
        <w:ind w:left="1596" w:right="0"/>
        <w:jc w:val="left"/>
      </w:pPr>
      <w:r>
        <w:rPr/>
        <w:t>计已达</w:t>
      </w:r>
      <w:r>
        <w:rPr>
          <w:spacing w:val="-56"/>
        </w:rPr>
        <w:t> </w:t>
      </w:r>
      <w:r>
        <w:rPr>
          <w:rFonts w:ascii="Times New Roman" w:hAnsi="Times New Roman" w:cs="Times New Roman" w:eastAsia="Times New Roman" w:hint="default"/>
        </w:rPr>
        <w:t>1515.75</w:t>
      </w:r>
      <w:r>
        <w:rPr>
          <w:rFonts w:ascii="Times New Roman" w:hAnsi="Times New Roman" w:cs="Times New Roman" w:eastAsia="Times New Roman" w:hint="default"/>
          <w:spacing w:val="-3"/>
        </w:rPr>
        <w:t> </w:t>
      </w:r>
      <w:r>
        <w:rPr/>
        <w:t>万平方米，按公司权益计算为</w:t>
      </w:r>
      <w:r>
        <w:rPr>
          <w:spacing w:val="-56"/>
        </w:rPr>
        <w:t> </w:t>
      </w:r>
      <w:r>
        <w:rPr>
          <w:rFonts w:ascii="Times New Roman" w:hAnsi="Times New Roman" w:cs="Times New Roman" w:eastAsia="Times New Roman" w:hint="default"/>
        </w:rPr>
        <w:t>1315.99</w:t>
      </w:r>
      <w:r>
        <w:rPr>
          <w:rFonts w:ascii="Times New Roman" w:hAnsi="Times New Roman" w:cs="Times New Roman" w:eastAsia="Times New Roman" w:hint="default"/>
          <w:spacing w:val="-2"/>
        </w:rPr>
        <w:t> </w:t>
      </w:r>
      <w:r>
        <w:rPr/>
        <w:t>万平方米。</w:t>
      </w:r>
    </w:p>
    <w:p>
      <w:pPr>
        <w:pStyle w:val="BodyText"/>
        <w:spacing w:line="264" w:lineRule="auto" w:before="21"/>
        <w:ind w:left="1596" w:right="1713" w:firstLine="420"/>
        <w:jc w:val="both"/>
      </w:pPr>
      <w:r>
        <w:rPr/>
        <w:t>期内，公司一级开发和综合性项目进展顺利。公司通过收购和增资的方式，以</w:t>
      </w:r>
      <w:r>
        <w:rPr>
          <w:spacing w:val="-71"/>
        </w:rPr>
        <w:t> </w:t>
      </w:r>
      <w:r>
        <w:rPr>
          <w:rFonts w:ascii="Times New Roman" w:hAnsi="Times New Roman" w:cs="Times New Roman" w:eastAsia="Times New Roman" w:hint="default"/>
          <w:spacing w:val="-3"/>
        </w:rPr>
        <w:t>11.2</w:t>
      </w:r>
      <w:r>
        <w:rPr>
          <w:rFonts w:ascii="Times New Roman" w:hAnsi="Times New Roman" w:cs="Times New Roman" w:eastAsia="Times New Roman" w:hint="default"/>
          <w:spacing w:val="-19"/>
        </w:rPr>
        <w:t> </w:t>
      </w:r>
      <w:r>
        <w:rPr/>
        <w:t>亿 元的对价获得温州市平阳县利得海涂围垦开发有限公司</w:t>
      </w:r>
      <w:r>
        <w:rPr>
          <w:spacing w:val="-68"/>
        </w:rPr>
        <w:t> </w:t>
      </w:r>
      <w:r>
        <w:rPr>
          <w:rFonts w:ascii="Times New Roman" w:hAnsi="Times New Roman" w:cs="Times New Roman" w:eastAsia="Times New Roman" w:hint="default"/>
        </w:rPr>
        <w:t>51%</w:t>
      </w:r>
      <w:r>
        <w:rPr/>
        <w:t>的股权，取得温州西湾海涂围 垦项目共计海域使用面积为</w:t>
      </w:r>
      <w:r>
        <w:rPr>
          <w:spacing w:val="-54"/>
        </w:rPr>
        <w:t> </w:t>
      </w:r>
      <w:r>
        <w:rPr>
          <w:rFonts w:ascii="Times New Roman" w:hAnsi="Times New Roman" w:cs="Times New Roman" w:eastAsia="Times New Roman" w:hint="default"/>
        </w:rPr>
        <w:t>806</w:t>
      </w:r>
      <w:r>
        <w:rPr>
          <w:rFonts w:ascii="Times New Roman" w:hAnsi="Times New Roman" w:cs="Times New Roman" w:eastAsia="Times New Roman" w:hint="default"/>
          <w:spacing w:val="-1"/>
        </w:rPr>
        <w:t> </w:t>
      </w:r>
      <w:r>
        <w:rPr/>
        <w:t>万平方米，目前该项目规划设计论证阶段已基本完成。同 时启东、天津等大型、综合型项目进展加速，其中启东项目即将进入一级开发转二级招拍 挂阶段，天津义乌商贸城主体建设已经完工，即将进入招商引资阶段。通过这一系列项目 的开拓，公司进一步丰富了地产业务的盈利模式，为未来地产业务可持续发展积累了大量 的储备，充分显示了公司应对地产调控、加快地产业务结构战略转型的前瞻性。</w:t>
      </w:r>
    </w:p>
    <w:p>
      <w:pPr>
        <w:pStyle w:val="BodyText"/>
        <w:spacing w:line="273" w:lineRule="auto" w:before="16"/>
        <w:ind w:left="1596" w:right="1715" w:firstLine="420"/>
        <w:jc w:val="both"/>
      </w:pPr>
      <w:r>
        <w:rPr/>
        <w:t>期内，公司强化了地产的品牌和品质战略管理。在充分发挥规模优势的基础上，进一 步充实了设计、工程、造价、营销四大中心的职能和人员，公司的产品研发、成本管理、 品质控制、营销策划等得到了全面提升。公司还整合多元化优势资源，以“新湖会”的投 资俱乐部、全能精英俱乐部、健生俱乐部三大俱乐部专业服务平台为载体，开展一系列客 服活动，通过客户增值服务提升新湖地产的服务价值。同时，引入绿城物业与新湖物业合 资合作，为客户提供一流的物业管理服务和园区生活体系服务。</w:t>
      </w:r>
    </w:p>
    <w:p>
      <w:pPr>
        <w:spacing w:line="240" w:lineRule="auto" w:before="6"/>
        <w:rPr>
          <w:rFonts w:ascii="宋体" w:hAnsi="宋体" w:cs="宋体" w:eastAsia="宋体" w:hint="default"/>
          <w:sz w:val="24"/>
          <w:szCs w:val="24"/>
        </w:rPr>
      </w:pPr>
    </w:p>
    <w:p>
      <w:pPr>
        <w:pStyle w:val="BodyText"/>
        <w:spacing w:line="240" w:lineRule="auto"/>
        <w:ind w:left="1596" w:right="0"/>
        <w:jc w:val="left"/>
      </w:pPr>
      <w:r>
        <w:rPr>
          <w:rFonts w:ascii="Times New Roman" w:hAnsi="Times New Roman" w:cs="Times New Roman" w:eastAsia="Times New Roman" w:hint="default"/>
        </w:rPr>
        <w:t>1)</w:t>
      </w:r>
      <w:r>
        <w:rPr/>
        <w:t>房地产公司和项目概况一览表</w:t>
      </w:r>
    </w:p>
    <w:p>
      <w:pPr>
        <w:tabs>
          <w:tab w:pos="1369" w:val="left" w:leader="none"/>
        </w:tabs>
        <w:spacing w:before="84"/>
        <w:ind w:left="0" w:right="225" w:firstLine="0"/>
        <w:jc w:val="right"/>
        <w:rPr>
          <w:rFonts w:ascii="宋体" w:hAnsi="宋体" w:cs="宋体" w:eastAsia="宋体" w:hint="default"/>
          <w:sz w:val="13"/>
          <w:szCs w:val="13"/>
        </w:rPr>
      </w:pPr>
      <w:r>
        <w:rPr>
          <w:rFonts w:ascii="宋体" w:hAnsi="宋体" w:cs="宋体" w:eastAsia="宋体" w:hint="default"/>
          <w:b/>
          <w:bCs/>
          <w:w w:val="95"/>
          <w:sz w:val="13"/>
          <w:szCs w:val="13"/>
        </w:rPr>
        <w:t>面积单位：平方米</w:t>
        <w:tab/>
      </w:r>
      <w:r>
        <w:rPr>
          <w:rFonts w:ascii="宋体" w:hAnsi="宋体" w:cs="宋体" w:eastAsia="宋体" w:hint="default"/>
          <w:b/>
          <w:bCs/>
          <w:sz w:val="13"/>
          <w:szCs w:val="13"/>
        </w:rPr>
        <w:t>金额单位：万元</w:t>
      </w:r>
      <w:r>
        <w:rPr>
          <w:rFonts w:ascii="宋体" w:hAnsi="宋体" w:cs="宋体" w:eastAsia="宋体" w:hint="default"/>
          <w:sz w:val="13"/>
          <w:szCs w:val="13"/>
        </w:rPr>
      </w:r>
    </w:p>
    <w:p>
      <w:pPr>
        <w:spacing w:line="240" w:lineRule="auto" w:before="1"/>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360"/>
        <w:gridCol w:w="1685"/>
        <w:gridCol w:w="1260"/>
        <w:gridCol w:w="617"/>
        <w:gridCol w:w="967"/>
        <w:gridCol w:w="967"/>
        <w:gridCol w:w="967"/>
        <w:gridCol w:w="967"/>
        <w:gridCol w:w="883"/>
        <w:gridCol w:w="911"/>
        <w:gridCol w:w="883"/>
        <w:gridCol w:w="796"/>
      </w:tblGrid>
      <w:tr>
        <w:trPr>
          <w:trHeight w:val="184" w:hRule="exact"/>
        </w:trPr>
        <w:tc>
          <w:tcPr>
            <w:tcW w:w="360" w:type="dxa"/>
            <w:vMerge w:val="restart"/>
            <w:tcBorders>
              <w:top w:val="single" w:sz="8" w:space="0" w:color="000000"/>
              <w:left w:val="single" w:sz="8" w:space="0" w:color="000000"/>
              <w:right w:val="single" w:sz="4" w:space="0" w:color="000000"/>
            </w:tcBorders>
          </w:tcPr>
          <w:p>
            <w:pPr>
              <w:pStyle w:val="TableParagraph"/>
              <w:spacing w:line="147" w:lineRule="exact"/>
              <w:ind w:left="98" w:right="0"/>
              <w:jc w:val="left"/>
              <w:rPr>
                <w:rFonts w:ascii="宋体" w:hAnsi="宋体" w:cs="宋体" w:eastAsia="宋体" w:hint="default"/>
                <w:sz w:val="13"/>
                <w:szCs w:val="13"/>
              </w:rPr>
            </w:pPr>
            <w:r>
              <w:rPr>
                <w:rFonts w:ascii="宋体" w:hAnsi="宋体" w:cs="宋体" w:eastAsia="宋体" w:hint="default"/>
                <w:w w:val="99"/>
                <w:sz w:val="13"/>
                <w:szCs w:val="13"/>
              </w:rPr>
              <w:t>序</w:t>
            </w:r>
            <w:r>
              <w:rPr>
                <w:rFonts w:ascii="宋体" w:hAnsi="宋体" w:cs="宋体" w:eastAsia="宋体" w:hint="default"/>
                <w:sz w:val="13"/>
                <w:szCs w:val="13"/>
              </w:rPr>
            </w:r>
          </w:p>
          <w:p>
            <w:pPr>
              <w:pStyle w:val="TableParagraph"/>
              <w:spacing w:line="170" w:lineRule="exact"/>
              <w:ind w:left="98" w:right="0"/>
              <w:jc w:val="left"/>
              <w:rPr>
                <w:rFonts w:ascii="宋体" w:hAnsi="宋体" w:cs="宋体" w:eastAsia="宋体" w:hint="default"/>
                <w:sz w:val="13"/>
                <w:szCs w:val="13"/>
              </w:rPr>
            </w:pPr>
            <w:r>
              <w:rPr>
                <w:rFonts w:ascii="宋体" w:hAnsi="宋体" w:cs="宋体" w:eastAsia="宋体" w:hint="default"/>
                <w:w w:val="99"/>
                <w:sz w:val="13"/>
                <w:szCs w:val="13"/>
              </w:rPr>
              <w:t>号</w:t>
            </w:r>
            <w:r>
              <w:rPr>
                <w:rFonts w:ascii="宋体" w:hAnsi="宋体" w:cs="宋体" w:eastAsia="宋体" w:hint="default"/>
                <w:sz w:val="13"/>
                <w:szCs w:val="13"/>
              </w:rPr>
            </w:r>
          </w:p>
        </w:tc>
        <w:tc>
          <w:tcPr>
            <w:tcW w:w="1685" w:type="dxa"/>
            <w:vMerge w:val="restart"/>
            <w:tcBorders>
              <w:top w:val="single" w:sz="8" w:space="0" w:color="000000"/>
              <w:left w:val="single" w:sz="4" w:space="0" w:color="000000"/>
              <w:right w:val="single" w:sz="4" w:space="0" w:color="000000"/>
            </w:tcBorders>
          </w:tcPr>
          <w:p>
            <w:pPr>
              <w:pStyle w:val="TableParagraph"/>
              <w:spacing w:line="148" w:lineRule="exact"/>
              <w:ind w:left="594" w:right="0"/>
              <w:jc w:val="left"/>
              <w:rPr>
                <w:rFonts w:ascii="宋体" w:hAnsi="宋体" w:cs="宋体" w:eastAsia="宋体" w:hint="default"/>
                <w:sz w:val="13"/>
                <w:szCs w:val="13"/>
              </w:rPr>
            </w:pPr>
            <w:r>
              <w:rPr>
                <w:rFonts w:ascii="宋体" w:hAnsi="宋体" w:cs="宋体" w:eastAsia="宋体" w:hint="default"/>
                <w:b/>
                <w:bCs/>
                <w:sz w:val="13"/>
                <w:szCs w:val="13"/>
              </w:rPr>
              <w:t>公司名称</w:t>
            </w:r>
            <w:r>
              <w:rPr>
                <w:rFonts w:ascii="宋体" w:hAnsi="宋体" w:cs="宋体" w:eastAsia="宋体" w:hint="default"/>
                <w:sz w:val="13"/>
                <w:szCs w:val="13"/>
              </w:rPr>
            </w:r>
          </w:p>
        </w:tc>
        <w:tc>
          <w:tcPr>
            <w:tcW w:w="1260" w:type="dxa"/>
            <w:vMerge w:val="restart"/>
            <w:tcBorders>
              <w:top w:val="single" w:sz="8" w:space="0" w:color="000000"/>
              <w:left w:val="single" w:sz="4" w:space="0" w:color="000000"/>
              <w:right w:val="single" w:sz="4" w:space="0" w:color="000000"/>
            </w:tcBorders>
          </w:tcPr>
          <w:p>
            <w:pPr>
              <w:pStyle w:val="TableParagraph"/>
              <w:spacing w:line="148" w:lineRule="exact"/>
              <w:ind w:left="452" w:right="0"/>
              <w:jc w:val="left"/>
              <w:rPr>
                <w:rFonts w:ascii="宋体" w:hAnsi="宋体" w:cs="宋体" w:eastAsia="宋体" w:hint="default"/>
                <w:sz w:val="13"/>
                <w:szCs w:val="13"/>
              </w:rPr>
            </w:pPr>
            <w:r>
              <w:rPr>
                <w:rFonts w:ascii="宋体" w:hAnsi="宋体" w:cs="宋体" w:eastAsia="宋体" w:hint="default"/>
                <w:b/>
                <w:bCs/>
                <w:sz w:val="13"/>
                <w:szCs w:val="13"/>
              </w:rPr>
              <w:t>项目名称</w:t>
            </w:r>
            <w:r>
              <w:rPr>
                <w:rFonts w:ascii="宋体" w:hAnsi="宋体" w:cs="宋体" w:eastAsia="宋体" w:hint="default"/>
                <w:sz w:val="13"/>
                <w:szCs w:val="13"/>
              </w:rPr>
            </w:r>
          </w:p>
        </w:tc>
        <w:tc>
          <w:tcPr>
            <w:tcW w:w="617" w:type="dxa"/>
            <w:vMerge w:val="restart"/>
            <w:tcBorders>
              <w:top w:val="single" w:sz="8" w:space="0" w:color="000000"/>
              <w:left w:val="single" w:sz="4" w:space="0" w:color="000000"/>
              <w:right w:val="single" w:sz="4" w:space="0" w:color="000000"/>
            </w:tcBorders>
          </w:tcPr>
          <w:p>
            <w:pPr>
              <w:pStyle w:val="TableParagraph"/>
              <w:spacing w:line="148" w:lineRule="exact"/>
              <w:ind w:left="172" w:right="0"/>
              <w:jc w:val="left"/>
              <w:rPr>
                <w:rFonts w:ascii="宋体" w:hAnsi="宋体" w:cs="宋体" w:eastAsia="宋体" w:hint="default"/>
                <w:sz w:val="13"/>
                <w:szCs w:val="13"/>
              </w:rPr>
            </w:pPr>
            <w:r>
              <w:rPr>
                <w:rFonts w:ascii="宋体" w:hAnsi="宋体" w:cs="宋体" w:eastAsia="宋体" w:hint="default"/>
                <w:b/>
                <w:bCs/>
                <w:sz w:val="13"/>
                <w:szCs w:val="13"/>
              </w:rPr>
              <w:t>权益</w:t>
            </w:r>
            <w:r>
              <w:rPr>
                <w:rFonts w:ascii="宋体" w:hAnsi="宋体" w:cs="宋体" w:eastAsia="宋体" w:hint="default"/>
                <w:sz w:val="13"/>
                <w:szCs w:val="13"/>
              </w:rPr>
            </w:r>
          </w:p>
        </w:tc>
        <w:tc>
          <w:tcPr>
            <w:tcW w:w="967" w:type="dxa"/>
            <w:vMerge w:val="restart"/>
            <w:tcBorders>
              <w:top w:val="single" w:sz="8" w:space="0" w:color="000000"/>
              <w:left w:val="single" w:sz="4" w:space="0" w:color="000000"/>
              <w:right w:val="single" w:sz="4" w:space="0" w:color="000000"/>
            </w:tcBorders>
          </w:tcPr>
          <w:p>
            <w:pPr>
              <w:pStyle w:val="TableParagraph"/>
              <w:spacing w:line="148" w:lineRule="exact"/>
              <w:ind w:left="217" w:right="0"/>
              <w:jc w:val="left"/>
              <w:rPr>
                <w:rFonts w:ascii="宋体" w:hAnsi="宋体" w:cs="宋体" w:eastAsia="宋体" w:hint="default"/>
                <w:sz w:val="13"/>
                <w:szCs w:val="13"/>
              </w:rPr>
            </w:pPr>
            <w:r>
              <w:rPr>
                <w:rFonts w:ascii="宋体" w:hAnsi="宋体" w:cs="宋体" w:eastAsia="宋体" w:hint="default"/>
                <w:b/>
                <w:bCs/>
                <w:sz w:val="13"/>
                <w:szCs w:val="13"/>
              </w:rPr>
              <w:t>占地面积</w:t>
            </w:r>
            <w:r>
              <w:rPr>
                <w:rFonts w:ascii="宋体" w:hAnsi="宋体" w:cs="宋体" w:eastAsia="宋体" w:hint="default"/>
                <w:sz w:val="13"/>
                <w:szCs w:val="13"/>
              </w:rPr>
            </w:r>
          </w:p>
        </w:tc>
        <w:tc>
          <w:tcPr>
            <w:tcW w:w="967" w:type="dxa"/>
            <w:vMerge w:val="restart"/>
            <w:tcBorders>
              <w:top w:val="single" w:sz="8" w:space="0" w:color="000000"/>
              <w:left w:val="single" w:sz="4" w:space="0" w:color="000000"/>
              <w:right w:val="single" w:sz="4" w:space="0" w:color="000000"/>
            </w:tcBorders>
          </w:tcPr>
          <w:p>
            <w:pPr>
              <w:pStyle w:val="TableParagraph"/>
              <w:spacing w:line="147" w:lineRule="exact"/>
              <w:ind w:left="1" w:right="0"/>
              <w:jc w:val="center"/>
              <w:rPr>
                <w:rFonts w:ascii="宋体" w:hAnsi="宋体" w:cs="宋体" w:eastAsia="宋体" w:hint="default"/>
                <w:sz w:val="13"/>
                <w:szCs w:val="13"/>
              </w:rPr>
            </w:pPr>
            <w:r>
              <w:rPr>
                <w:rFonts w:ascii="宋体" w:hAnsi="宋体" w:cs="宋体" w:eastAsia="宋体" w:hint="default"/>
                <w:b/>
                <w:bCs/>
                <w:sz w:val="13"/>
                <w:szCs w:val="13"/>
              </w:rPr>
              <w:t>权益占地面</w:t>
            </w:r>
            <w:r>
              <w:rPr>
                <w:rFonts w:ascii="宋体" w:hAnsi="宋体" w:cs="宋体" w:eastAsia="宋体" w:hint="default"/>
                <w:sz w:val="13"/>
                <w:szCs w:val="13"/>
              </w:rPr>
            </w:r>
          </w:p>
          <w:p>
            <w:pPr>
              <w:pStyle w:val="TableParagraph"/>
              <w:spacing w:line="170" w:lineRule="exact"/>
              <w:ind w:right="0"/>
              <w:jc w:val="center"/>
              <w:rPr>
                <w:rFonts w:ascii="宋体" w:hAnsi="宋体" w:cs="宋体" w:eastAsia="宋体" w:hint="default"/>
                <w:sz w:val="13"/>
                <w:szCs w:val="13"/>
              </w:rPr>
            </w:pPr>
            <w:r>
              <w:rPr>
                <w:rFonts w:ascii="宋体" w:hAnsi="宋体" w:cs="宋体" w:eastAsia="宋体" w:hint="default"/>
                <w:b/>
                <w:bCs/>
                <w:w w:val="99"/>
                <w:sz w:val="13"/>
                <w:szCs w:val="13"/>
              </w:rPr>
              <w:t>积</w:t>
            </w:r>
            <w:r>
              <w:rPr>
                <w:rFonts w:ascii="宋体" w:hAnsi="宋体" w:cs="宋体" w:eastAsia="宋体" w:hint="default"/>
                <w:sz w:val="13"/>
                <w:szCs w:val="13"/>
              </w:rPr>
            </w:r>
          </w:p>
        </w:tc>
        <w:tc>
          <w:tcPr>
            <w:tcW w:w="967" w:type="dxa"/>
            <w:vMerge w:val="restart"/>
            <w:tcBorders>
              <w:top w:val="single" w:sz="8" w:space="0" w:color="000000"/>
              <w:left w:val="single" w:sz="4" w:space="0" w:color="000000"/>
              <w:right w:val="single" w:sz="4" w:space="0" w:color="000000"/>
            </w:tcBorders>
          </w:tcPr>
          <w:p>
            <w:pPr>
              <w:pStyle w:val="TableParagraph"/>
              <w:spacing w:line="147" w:lineRule="exact"/>
              <w:ind w:left="1" w:right="0"/>
              <w:jc w:val="center"/>
              <w:rPr>
                <w:rFonts w:ascii="宋体" w:hAnsi="宋体" w:cs="宋体" w:eastAsia="宋体" w:hint="default"/>
                <w:sz w:val="13"/>
                <w:szCs w:val="13"/>
              </w:rPr>
            </w:pPr>
            <w:r>
              <w:rPr>
                <w:rFonts w:ascii="宋体" w:hAnsi="宋体" w:cs="宋体" w:eastAsia="宋体" w:hint="default"/>
                <w:b/>
                <w:bCs/>
                <w:sz w:val="13"/>
                <w:szCs w:val="13"/>
              </w:rPr>
              <w:t>规划建筑面</w:t>
            </w:r>
            <w:r>
              <w:rPr>
                <w:rFonts w:ascii="宋体" w:hAnsi="宋体" w:cs="宋体" w:eastAsia="宋体" w:hint="default"/>
                <w:sz w:val="13"/>
                <w:szCs w:val="13"/>
              </w:rPr>
            </w:r>
          </w:p>
          <w:p>
            <w:pPr>
              <w:pStyle w:val="TableParagraph"/>
              <w:spacing w:line="170" w:lineRule="exact"/>
              <w:ind w:right="0"/>
              <w:jc w:val="center"/>
              <w:rPr>
                <w:rFonts w:ascii="宋体" w:hAnsi="宋体" w:cs="宋体" w:eastAsia="宋体" w:hint="default"/>
                <w:sz w:val="13"/>
                <w:szCs w:val="13"/>
              </w:rPr>
            </w:pPr>
            <w:r>
              <w:rPr>
                <w:rFonts w:ascii="宋体" w:hAnsi="宋体" w:cs="宋体" w:eastAsia="宋体" w:hint="default"/>
                <w:b/>
                <w:bCs/>
                <w:w w:val="99"/>
                <w:sz w:val="13"/>
                <w:szCs w:val="13"/>
              </w:rPr>
              <w:t>积</w:t>
            </w:r>
            <w:r>
              <w:rPr>
                <w:rFonts w:ascii="宋体" w:hAnsi="宋体" w:cs="宋体" w:eastAsia="宋体" w:hint="default"/>
                <w:sz w:val="13"/>
                <w:szCs w:val="13"/>
              </w:rPr>
            </w:r>
          </w:p>
        </w:tc>
        <w:tc>
          <w:tcPr>
            <w:tcW w:w="967" w:type="dxa"/>
            <w:vMerge w:val="restart"/>
            <w:tcBorders>
              <w:top w:val="single" w:sz="8" w:space="0" w:color="000000"/>
              <w:left w:val="single" w:sz="4" w:space="0" w:color="000000"/>
              <w:right w:val="single" w:sz="4" w:space="0" w:color="000000"/>
            </w:tcBorders>
          </w:tcPr>
          <w:p>
            <w:pPr>
              <w:pStyle w:val="TableParagraph"/>
              <w:spacing w:line="147" w:lineRule="exact"/>
              <w:ind w:left="1" w:right="0"/>
              <w:jc w:val="center"/>
              <w:rPr>
                <w:rFonts w:ascii="宋体" w:hAnsi="宋体" w:cs="宋体" w:eastAsia="宋体" w:hint="default"/>
                <w:sz w:val="13"/>
                <w:szCs w:val="13"/>
              </w:rPr>
            </w:pPr>
            <w:r>
              <w:rPr>
                <w:rFonts w:ascii="宋体" w:hAnsi="宋体" w:cs="宋体" w:eastAsia="宋体" w:hint="default"/>
                <w:b/>
                <w:bCs/>
                <w:sz w:val="13"/>
                <w:szCs w:val="13"/>
              </w:rPr>
              <w:t>权益规划建</w:t>
            </w:r>
            <w:r>
              <w:rPr>
                <w:rFonts w:ascii="宋体" w:hAnsi="宋体" w:cs="宋体" w:eastAsia="宋体" w:hint="default"/>
                <w:sz w:val="13"/>
                <w:szCs w:val="13"/>
              </w:rPr>
            </w:r>
          </w:p>
          <w:p>
            <w:pPr>
              <w:pStyle w:val="TableParagraph"/>
              <w:spacing w:line="170" w:lineRule="exact"/>
              <w:ind w:right="1"/>
              <w:jc w:val="center"/>
              <w:rPr>
                <w:rFonts w:ascii="宋体" w:hAnsi="宋体" w:cs="宋体" w:eastAsia="宋体" w:hint="default"/>
                <w:sz w:val="13"/>
                <w:szCs w:val="13"/>
              </w:rPr>
            </w:pPr>
            <w:r>
              <w:rPr>
                <w:rFonts w:ascii="宋体" w:hAnsi="宋体" w:cs="宋体" w:eastAsia="宋体" w:hint="default"/>
                <w:b/>
                <w:bCs/>
                <w:sz w:val="13"/>
                <w:szCs w:val="13"/>
              </w:rPr>
              <w:t>筑面积</w:t>
            </w:r>
            <w:r>
              <w:rPr>
                <w:rFonts w:ascii="宋体" w:hAnsi="宋体" w:cs="宋体" w:eastAsia="宋体" w:hint="default"/>
                <w:sz w:val="13"/>
                <w:szCs w:val="13"/>
              </w:rPr>
            </w:r>
          </w:p>
        </w:tc>
        <w:tc>
          <w:tcPr>
            <w:tcW w:w="3473" w:type="dxa"/>
            <w:gridSpan w:val="4"/>
            <w:tcBorders>
              <w:top w:val="single" w:sz="8" w:space="0" w:color="000000"/>
              <w:left w:val="single" w:sz="4" w:space="0" w:color="000000"/>
              <w:bottom w:val="single" w:sz="4" w:space="0" w:color="000000"/>
              <w:right w:val="single" w:sz="8" w:space="0" w:color="000000"/>
            </w:tcBorders>
          </w:tcPr>
          <w:p>
            <w:pPr>
              <w:pStyle w:val="TableParagraph"/>
              <w:spacing w:line="148" w:lineRule="exact"/>
              <w:ind w:left="1045" w:right="0"/>
              <w:jc w:val="left"/>
              <w:rPr>
                <w:rFonts w:ascii="宋体" w:hAnsi="宋体" w:cs="宋体" w:eastAsia="宋体" w:hint="default"/>
                <w:sz w:val="13"/>
                <w:szCs w:val="13"/>
              </w:rPr>
            </w:pPr>
            <w:r>
              <w:rPr>
                <w:rFonts w:ascii="宋体" w:hAnsi="宋体" w:cs="宋体" w:eastAsia="宋体" w:hint="default"/>
                <w:b/>
                <w:bCs/>
                <w:sz w:val="13"/>
                <w:szCs w:val="13"/>
              </w:rPr>
              <w:t>截至</w:t>
            </w:r>
            <w:r>
              <w:rPr>
                <w:rFonts w:ascii="宋体" w:hAnsi="宋体" w:cs="宋体" w:eastAsia="宋体" w:hint="default"/>
                <w:b/>
                <w:bCs/>
                <w:spacing w:val="-34"/>
                <w:sz w:val="13"/>
                <w:szCs w:val="13"/>
              </w:rPr>
              <w:t> </w:t>
            </w:r>
            <w:r>
              <w:rPr>
                <w:rFonts w:ascii="宋体" w:hAnsi="宋体" w:cs="宋体" w:eastAsia="宋体" w:hint="default"/>
                <w:b/>
                <w:bCs/>
                <w:sz w:val="13"/>
                <w:szCs w:val="13"/>
              </w:rPr>
              <w:t>2011</w:t>
            </w:r>
            <w:r>
              <w:rPr>
                <w:rFonts w:ascii="宋体" w:hAnsi="宋体" w:cs="宋体" w:eastAsia="宋体" w:hint="default"/>
                <w:b/>
                <w:bCs/>
                <w:spacing w:val="-34"/>
                <w:sz w:val="13"/>
                <w:szCs w:val="13"/>
              </w:rPr>
              <w:t> </w:t>
            </w:r>
            <w:r>
              <w:rPr>
                <w:rFonts w:ascii="宋体" w:hAnsi="宋体" w:cs="宋体" w:eastAsia="宋体" w:hint="default"/>
                <w:b/>
                <w:bCs/>
                <w:sz w:val="13"/>
                <w:szCs w:val="13"/>
              </w:rPr>
              <w:t>年</w:t>
            </w:r>
            <w:r>
              <w:rPr>
                <w:rFonts w:ascii="宋体" w:hAnsi="宋体" w:cs="宋体" w:eastAsia="宋体" w:hint="default"/>
                <w:b/>
                <w:bCs/>
                <w:spacing w:val="-34"/>
                <w:sz w:val="13"/>
                <w:szCs w:val="13"/>
              </w:rPr>
              <w:t> </w:t>
            </w:r>
            <w:r>
              <w:rPr>
                <w:rFonts w:ascii="宋体" w:hAnsi="宋体" w:cs="宋体" w:eastAsia="宋体" w:hint="default"/>
                <w:b/>
                <w:bCs/>
                <w:sz w:val="13"/>
                <w:szCs w:val="13"/>
              </w:rPr>
              <w:t>12</w:t>
            </w:r>
            <w:r>
              <w:rPr>
                <w:rFonts w:ascii="宋体" w:hAnsi="宋体" w:cs="宋体" w:eastAsia="宋体" w:hint="default"/>
                <w:b/>
                <w:bCs/>
                <w:spacing w:val="-35"/>
                <w:sz w:val="13"/>
                <w:szCs w:val="13"/>
              </w:rPr>
              <w:t> </w:t>
            </w:r>
            <w:r>
              <w:rPr>
                <w:rFonts w:ascii="宋体" w:hAnsi="宋体" w:cs="宋体" w:eastAsia="宋体" w:hint="default"/>
                <w:b/>
                <w:bCs/>
                <w:sz w:val="13"/>
                <w:szCs w:val="13"/>
              </w:rPr>
              <w:t>月</w:t>
            </w:r>
            <w:r>
              <w:rPr>
                <w:rFonts w:ascii="宋体" w:hAnsi="宋体" w:cs="宋体" w:eastAsia="宋体" w:hint="default"/>
                <w:b/>
                <w:bCs/>
                <w:spacing w:val="-34"/>
                <w:sz w:val="13"/>
                <w:szCs w:val="13"/>
              </w:rPr>
              <w:t> </w:t>
            </w:r>
            <w:r>
              <w:rPr>
                <w:rFonts w:ascii="宋体" w:hAnsi="宋体" w:cs="宋体" w:eastAsia="宋体" w:hint="default"/>
                <w:b/>
                <w:bCs/>
                <w:sz w:val="13"/>
                <w:szCs w:val="13"/>
              </w:rPr>
              <w:t>31</w:t>
            </w:r>
            <w:r>
              <w:rPr>
                <w:rFonts w:ascii="宋体" w:hAnsi="宋体" w:cs="宋体" w:eastAsia="宋体" w:hint="default"/>
                <w:b/>
                <w:bCs/>
                <w:spacing w:val="-34"/>
                <w:sz w:val="13"/>
                <w:szCs w:val="13"/>
              </w:rPr>
              <w:t> </w:t>
            </w:r>
            <w:r>
              <w:rPr>
                <w:rFonts w:ascii="宋体" w:hAnsi="宋体" w:cs="宋体" w:eastAsia="宋体" w:hint="default"/>
                <w:b/>
                <w:bCs/>
                <w:sz w:val="13"/>
                <w:szCs w:val="13"/>
              </w:rPr>
              <w:t>日</w:t>
            </w:r>
            <w:r>
              <w:rPr>
                <w:rFonts w:ascii="宋体" w:hAnsi="宋体" w:cs="宋体" w:eastAsia="宋体" w:hint="default"/>
                <w:sz w:val="13"/>
                <w:szCs w:val="13"/>
              </w:rPr>
            </w:r>
          </w:p>
        </w:tc>
      </w:tr>
      <w:tr>
        <w:trPr>
          <w:trHeight w:val="362" w:hRule="exact"/>
        </w:trPr>
        <w:tc>
          <w:tcPr>
            <w:tcW w:w="360" w:type="dxa"/>
            <w:vMerge/>
            <w:tcBorders>
              <w:left w:val="single" w:sz="8" w:space="0" w:color="000000"/>
              <w:bottom w:val="single" w:sz="8" w:space="0" w:color="000000"/>
              <w:right w:val="single" w:sz="4" w:space="0" w:color="000000"/>
            </w:tcBorders>
          </w:tcPr>
          <w:p>
            <w:pPr/>
          </w:p>
        </w:tc>
        <w:tc>
          <w:tcPr>
            <w:tcW w:w="1685" w:type="dxa"/>
            <w:vMerge/>
            <w:tcBorders>
              <w:left w:val="single" w:sz="4" w:space="0" w:color="000000"/>
              <w:bottom w:val="single" w:sz="8" w:space="0" w:color="000000"/>
              <w:right w:val="single" w:sz="4" w:space="0" w:color="000000"/>
            </w:tcBorders>
          </w:tcPr>
          <w:p>
            <w:pPr/>
          </w:p>
        </w:tc>
        <w:tc>
          <w:tcPr>
            <w:tcW w:w="1260" w:type="dxa"/>
            <w:vMerge/>
            <w:tcBorders>
              <w:left w:val="single" w:sz="4" w:space="0" w:color="000000"/>
              <w:bottom w:val="single" w:sz="8" w:space="0" w:color="000000"/>
              <w:right w:val="single" w:sz="4" w:space="0" w:color="000000"/>
            </w:tcBorders>
          </w:tcPr>
          <w:p>
            <w:pPr/>
          </w:p>
        </w:tc>
        <w:tc>
          <w:tcPr>
            <w:tcW w:w="617" w:type="dxa"/>
            <w:vMerge/>
            <w:tcBorders>
              <w:left w:val="single" w:sz="4" w:space="0" w:color="000000"/>
              <w:bottom w:val="single" w:sz="8" w:space="0" w:color="000000"/>
              <w:right w:val="single" w:sz="4" w:space="0" w:color="000000"/>
            </w:tcBorders>
          </w:tcPr>
          <w:p>
            <w:pPr/>
          </w:p>
        </w:tc>
        <w:tc>
          <w:tcPr>
            <w:tcW w:w="967" w:type="dxa"/>
            <w:vMerge/>
            <w:tcBorders>
              <w:left w:val="single" w:sz="4" w:space="0" w:color="000000"/>
              <w:bottom w:val="single" w:sz="8" w:space="0" w:color="000000"/>
              <w:right w:val="single" w:sz="4" w:space="0" w:color="000000"/>
            </w:tcBorders>
          </w:tcPr>
          <w:p>
            <w:pPr/>
          </w:p>
        </w:tc>
        <w:tc>
          <w:tcPr>
            <w:tcW w:w="967" w:type="dxa"/>
            <w:vMerge/>
            <w:tcBorders>
              <w:left w:val="single" w:sz="4" w:space="0" w:color="000000"/>
              <w:bottom w:val="single" w:sz="8" w:space="0" w:color="000000"/>
              <w:right w:val="single" w:sz="4" w:space="0" w:color="000000"/>
            </w:tcBorders>
          </w:tcPr>
          <w:p>
            <w:pPr/>
          </w:p>
        </w:tc>
        <w:tc>
          <w:tcPr>
            <w:tcW w:w="967" w:type="dxa"/>
            <w:vMerge/>
            <w:tcBorders>
              <w:left w:val="single" w:sz="4" w:space="0" w:color="000000"/>
              <w:bottom w:val="single" w:sz="8" w:space="0" w:color="000000"/>
              <w:right w:val="single" w:sz="4" w:space="0" w:color="000000"/>
            </w:tcBorders>
          </w:tcPr>
          <w:p>
            <w:pPr/>
          </w:p>
        </w:tc>
        <w:tc>
          <w:tcPr>
            <w:tcW w:w="967" w:type="dxa"/>
            <w:vMerge/>
            <w:tcBorders>
              <w:left w:val="single" w:sz="4" w:space="0" w:color="000000"/>
              <w:bottom w:val="single" w:sz="8"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left="103" w:right="96"/>
              <w:jc w:val="left"/>
              <w:rPr>
                <w:rFonts w:ascii="宋体" w:hAnsi="宋体" w:cs="宋体" w:eastAsia="宋体" w:hint="default"/>
                <w:sz w:val="13"/>
                <w:szCs w:val="13"/>
              </w:rPr>
            </w:pPr>
            <w:r>
              <w:rPr>
                <w:rFonts w:ascii="宋体" w:hAnsi="宋体" w:cs="宋体" w:eastAsia="宋体" w:hint="default"/>
                <w:b/>
                <w:bCs/>
                <w:spacing w:val="4"/>
                <w:sz w:val="13"/>
                <w:szCs w:val="13"/>
              </w:rPr>
              <w:t>累计合同销</w:t>
            </w:r>
            <w:r>
              <w:rPr>
                <w:rFonts w:ascii="宋体" w:hAnsi="宋体" w:cs="宋体" w:eastAsia="宋体" w:hint="default"/>
                <w:b/>
                <w:bCs/>
                <w:spacing w:val="4"/>
                <w:w w:val="99"/>
                <w:sz w:val="13"/>
                <w:szCs w:val="13"/>
              </w:rPr>
              <w:t> </w:t>
            </w:r>
            <w:r>
              <w:rPr>
                <w:rFonts w:ascii="宋体" w:hAnsi="宋体" w:cs="宋体" w:eastAsia="宋体" w:hint="default"/>
                <w:b/>
                <w:bCs/>
                <w:sz w:val="13"/>
                <w:szCs w:val="13"/>
              </w:rPr>
              <w:t>售面积</w:t>
            </w:r>
            <w:r>
              <w:rPr>
                <w:rFonts w:ascii="宋体" w:hAnsi="宋体" w:cs="宋体" w:eastAsia="宋体" w:hint="default"/>
                <w:sz w:val="13"/>
                <w:szCs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left="103" w:right="102"/>
              <w:jc w:val="left"/>
              <w:rPr>
                <w:rFonts w:ascii="宋体" w:hAnsi="宋体" w:cs="宋体" w:eastAsia="宋体" w:hint="default"/>
                <w:sz w:val="13"/>
                <w:szCs w:val="13"/>
              </w:rPr>
            </w:pPr>
            <w:r>
              <w:rPr>
                <w:rFonts w:ascii="宋体" w:hAnsi="宋体" w:cs="宋体" w:eastAsia="宋体" w:hint="default"/>
                <w:b/>
                <w:bCs/>
                <w:spacing w:val="8"/>
                <w:sz w:val="13"/>
                <w:szCs w:val="13"/>
              </w:rPr>
              <w:t>累计合同销</w:t>
            </w:r>
            <w:r>
              <w:rPr>
                <w:rFonts w:ascii="宋体" w:hAnsi="宋体" w:cs="宋体" w:eastAsia="宋体" w:hint="default"/>
                <w:b/>
                <w:bCs/>
                <w:w w:val="99"/>
                <w:sz w:val="13"/>
                <w:szCs w:val="13"/>
              </w:rPr>
              <w:t> </w:t>
            </w:r>
            <w:r>
              <w:rPr>
                <w:rFonts w:ascii="宋体" w:hAnsi="宋体" w:cs="宋体" w:eastAsia="宋体" w:hint="default"/>
                <w:b/>
                <w:bCs/>
                <w:sz w:val="13"/>
                <w:szCs w:val="13"/>
              </w:rPr>
              <w:t>售收入</w:t>
            </w:r>
            <w:r>
              <w:rPr>
                <w:rFonts w:ascii="宋体" w:hAnsi="宋体" w:cs="宋体" w:eastAsia="宋体" w:hint="default"/>
                <w:sz w:val="13"/>
                <w:szCs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left="103" w:right="96"/>
              <w:jc w:val="left"/>
              <w:rPr>
                <w:rFonts w:ascii="宋体" w:hAnsi="宋体" w:cs="宋体" w:eastAsia="宋体" w:hint="default"/>
                <w:sz w:val="13"/>
                <w:szCs w:val="13"/>
              </w:rPr>
            </w:pPr>
            <w:r>
              <w:rPr>
                <w:rFonts w:ascii="宋体" w:hAnsi="宋体" w:cs="宋体" w:eastAsia="宋体" w:hint="default"/>
                <w:b/>
                <w:bCs/>
                <w:spacing w:val="4"/>
                <w:sz w:val="13"/>
                <w:szCs w:val="13"/>
              </w:rPr>
              <w:t>累计结算面</w:t>
            </w:r>
            <w:r>
              <w:rPr>
                <w:rFonts w:ascii="宋体" w:hAnsi="宋体" w:cs="宋体" w:eastAsia="宋体" w:hint="default"/>
                <w:b/>
                <w:bCs/>
                <w:spacing w:val="4"/>
                <w:w w:val="99"/>
                <w:sz w:val="13"/>
                <w:szCs w:val="13"/>
              </w:rPr>
              <w:t> </w:t>
            </w:r>
            <w:r>
              <w:rPr>
                <w:rFonts w:ascii="宋体" w:hAnsi="宋体" w:cs="宋体" w:eastAsia="宋体" w:hint="default"/>
                <w:b/>
                <w:bCs/>
                <w:sz w:val="13"/>
                <w:szCs w:val="13"/>
              </w:rPr>
              <w:t>积</w:t>
            </w:r>
            <w:r>
              <w:rPr>
                <w:rFonts w:ascii="宋体" w:hAnsi="宋体" w:cs="宋体" w:eastAsia="宋体" w:hint="default"/>
                <w:sz w:val="13"/>
                <w:szCs w:val="13"/>
              </w:rPr>
            </w:r>
          </w:p>
        </w:tc>
        <w:tc>
          <w:tcPr>
            <w:tcW w:w="796" w:type="dxa"/>
            <w:tcBorders>
              <w:top w:val="single" w:sz="4" w:space="0" w:color="000000"/>
              <w:left w:val="single" w:sz="4" w:space="0" w:color="000000"/>
              <w:bottom w:val="single" w:sz="4" w:space="0" w:color="000000"/>
              <w:right w:val="single" w:sz="8" w:space="0" w:color="000000"/>
            </w:tcBorders>
          </w:tcPr>
          <w:p>
            <w:pPr>
              <w:pStyle w:val="TableParagraph"/>
              <w:spacing w:line="170" w:lineRule="exact" w:before="3"/>
              <w:ind w:left="103" w:right="97"/>
              <w:jc w:val="left"/>
              <w:rPr>
                <w:rFonts w:ascii="宋体" w:hAnsi="宋体" w:cs="宋体" w:eastAsia="宋体" w:hint="default"/>
                <w:sz w:val="13"/>
                <w:szCs w:val="13"/>
              </w:rPr>
            </w:pPr>
            <w:r>
              <w:rPr>
                <w:rFonts w:ascii="宋体" w:hAnsi="宋体" w:cs="宋体" w:eastAsia="宋体" w:hint="default"/>
                <w:b/>
                <w:bCs/>
                <w:spacing w:val="13"/>
                <w:sz w:val="13"/>
                <w:szCs w:val="13"/>
              </w:rPr>
              <w:t>累计结</w:t>
            </w:r>
            <w:r>
              <w:rPr>
                <w:rFonts w:ascii="宋体" w:hAnsi="宋体" w:cs="宋体" w:eastAsia="宋体" w:hint="default"/>
                <w:b/>
                <w:bCs/>
                <w:spacing w:val="-49"/>
                <w:sz w:val="13"/>
                <w:szCs w:val="13"/>
              </w:rPr>
              <w:t> </w:t>
            </w:r>
            <w:r>
              <w:rPr>
                <w:rFonts w:ascii="宋体" w:hAnsi="宋体" w:cs="宋体" w:eastAsia="宋体" w:hint="default"/>
                <w:b/>
                <w:bCs/>
                <w:sz w:val="13"/>
                <w:szCs w:val="13"/>
              </w:rPr>
              <w:t>算</w:t>
            </w:r>
            <w:r>
              <w:rPr>
                <w:rFonts w:ascii="宋体" w:hAnsi="宋体" w:cs="宋体" w:eastAsia="宋体" w:hint="default"/>
                <w:b/>
                <w:bCs/>
                <w:w w:val="99"/>
                <w:sz w:val="13"/>
                <w:szCs w:val="13"/>
              </w:rPr>
              <w:t> </w:t>
            </w:r>
            <w:r>
              <w:rPr>
                <w:rFonts w:ascii="宋体" w:hAnsi="宋体" w:cs="宋体" w:eastAsia="宋体" w:hint="default"/>
                <w:b/>
                <w:bCs/>
                <w:sz w:val="13"/>
                <w:szCs w:val="13"/>
              </w:rPr>
              <w:t>收入</w:t>
            </w:r>
            <w:r>
              <w:rPr>
                <w:rFonts w:ascii="宋体" w:hAnsi="宋体" w:cs="宋体" w:eastAsia="宋体" w:hint="default"/>
                <w:sz w:val="13"/>
                <w:szCs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38" w:right="0"/>
              <w:jc w:val="left"/>
              <w:rPr>
                <w:rFonts w:ascii="Times New Roman" w:hAnsi="Times New Roman" w:cs="Times New Roman" w:eastAsia="Times New Roman" w:hint="default"/>
                <w:sz w:val="13"/>
                <w:szCs w:val="13"/>
              </w:rPr>
            </w:pPr>
            <w:r>
              <w:rPr>
                <w:rFonts w:ascii="Times New Roman"/>
                <w:w w:val="99"/>
                <w:sz w:val="13"/>
              </w:rPr>
              <w:t>1</w:t>
            </w:r>
            <w:r>
              <w:rPr>
                <w:rFonts w:ascii="Times New Roman"/>
                <w:sz w:val="13"/>
              </w:rPr>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10"/>
              <w:jc w:val="left"/>
              <w:rPr>
                <w:rFonts w:ascii="宋体" w:hAnsi="宋体" w:cs="宋体" w:eastAsia="宋体" w:hint="default"/>
                <w:sz w:val="13"/>
                <w:szCs w:val="13"/>
              </w:rPr>
            </w:pPr>
            <w:r>
              <w:rPr>
                <w:rFonts w:ascii="宋体" w:hAnsi="宋体" w:cs="宋体" w:eastAsia="宋体" w:hint="default"/>
                <w:sz w:val="13"/>
                <w:szCs w:val="13"/>
              </w:rPr>
              <w:t>沈阳新湖房地产开发有限公司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沈阳·北国之春</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525,339</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525,339</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1,141,527</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1,141,527</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687,049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358,284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663,229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327,886</w:t>
            </w:r>
          </w:p>
        </w:tc>
      </w:tr>
      <w:tr>
        <w:trPr>
          <w:trHeight w:val="331"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38" w:right="0"/>
              <w:jc w:val="left"/>
              <w:rPr>
                <w:rFonts w:ascii="Times New Roman" w:hAnsi="Times New Roman" w:cs="Times New Roman" w:eastAsia="Times New Roman" w:hint="default"/>
                <w:sz w:val="13"/>
                <w:szCs w:val="13"/>
              </w:rPr>
            </w:pPr>
            <w:r>
              <w:rPr>
                <w:rFonts w:ascii="Times New Roman"/>
                <w:w w:val="99"/>
                <w:sz w:val="13"/>
              </w:rPr>
              <w:t>2</w:t>
            </w:r>
            <w:r>
              <w:rPr>
                <w:rFonts w:ascii="Times New Roman"/>
                <w:sz w:val="13"/>
              </w:rPr>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沈阳沈北金谷置业有限公司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沈阳·仙林金谷</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268,162</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268,162</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406,832</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406,832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2,147</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1,130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38" w:right="0"/>
              <w:jc w:val="left"/>
              <w:rPr>
                <w:rFonts w:ascii="Times New Roman" w:hAnsi="Times New Roman" w:cs="Times New Roman" w:eastAsia="Times New Roman" w:hint="default"/>
                <w:sz w:val="13"/>
                <w:szCs w:val="13"/>
              </w:rPr>
            </w:pPr>
            <w:r>
              <w:rPr>
                <w:rFonts w:ascii="Times New Roman"/>
                <w:w w:val="99"/>
                <w:sz w:val="13"/>
              </w:rPr>
              <w:t>3</w:t>
            </w:r>
            <w:r>
              <w:rPr>
                <w:rFonts w:ascii="Times New Roman"/>
                <w:sz w:val="13"/>
              </w:rPr>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天津新湖凯华投资有限公司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天津·香格里拉</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145,059</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145,059</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166,485</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166,485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50,800</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48,525</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49,578</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48,372</w:t>
            </w:r>
            <w:r>
              <w:rPr>
                <w:rFonts w:ascii="Arial"/>
                <w:sz w:val="13"/>
              </w:rPr>
            </w:r>
          </w:p>
        </w:tc>
      </w:tr>
      <w:tr>
        <w:trPr>
          <w:trHeight w:val="644"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79"/>
              <w:ind w:left="138" w:right="0"/>
              <w:jc w:val="left"/>
              <w:rPr>
                <w:rFonts w:ascii="Times New Roman" w:hAnsi="Times New Roman" w:cs="Times New Roman" w:eastAsia="Times New Roman" w:hint="default"/>
                <w:sz w:val="13"/>
                <w:szCs w:val="13"/>
              </w:rPr>
            </w:pPr>
            <w:r>
              <w:rPr>
                <w:rFonts w:ascii="Times New Roman"/>
                <w:w w:val="99"/>
                <w:sz w:val="13"/>
              </w:rPr>
              <w:t>4</w:t>
            </w:r>
            <w:r>
              <w:rPr>
                <w:rFonts w:ascii="Times New Roman"/>
                <w:sz w:val="13"/>
              </w:rPr>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439" w:lineRule="auto" w:before="51"/>
              <w:ind w:left="-4" w:right="-39"/>
              <w:jc w:val="left"/>
              <w:rPr>
                <w:rFonts w:ascii="宋体" w:hAnsi="宋体" w:cs="宋体" w:eastAsia="宋体" w:hint="default"/>
                <w:sz w:val="13"/>
                <w:szCs w:val="13"/>
              </w:rPr>
            </w:pPr>
            <w:r>
              <w:rPr>
                <w:rFonts w:ascii="宋体" w:hAnsi="宋体" w:cs="宋体" w:eastAsia="宋体" w:hint="default"/>
                <w:spacing w:val="2"/>
                <w:sz w:val="13"/>
                <w:szCs w:val="13"/>
              </w:rPr>
              <w:t>义乌北方（天津）国际商贸城</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天津·义乌商贸城</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0"/>
              <w:ind w:right="101"/>
              <w:jc w:val="right"/>
              <w:rPr>
                <w:rFonts w:ascii="Arial" w:hAnsi="Arial" w:cs="Arial" w:eastAsia="Arial" w:hint="default"/>
                <w:sz w:val="13"/>
                <w:szCs w:val="13"/>
              </w:rPr>
            </w:pPr>
            <w:r>
              <w:rPr>
                <w:rFonts w:ascii="Arial"/>
                <w:spacing w:val="-1"/>
                <w:sz w:val="13"/>
              </w:rPr>
              <w:t>457,323</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0"/>
              <w:ind w:right="101"/>
              <w:jc w:val="right"/>
              <w:rPr>
                <w:rFonts w:ascii="Arial" w:hAnsi="Arial" w:cs="Arial" w:eastAsia="Arial" w:hint="default"/>
                <w:sz w:val="13"/>
                <w:szCs w:val="13"/>
              </w:rPr>
            </w:pPr>
            <w:r>
              <w:rPr>
                <w:rFonts w:ascii="Arial"/>
                <w:spacing w:val="-1"/>
                <w:sz w:val="13"/>
              </w:rPr>
              <w:t>457,323</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0"/>
              <w:ind w:right="101"/>
              <w:jc w:val="right"/>
              <w:rPr>
                <w:rFonts w:ascii="Arial" w:hAnsi="Arial" w:cs="Arial" w:eastAsia="Arial" w:hint="default"/>
                <w:sz w:val="13"/>
                <w:szCs w:val="13"/>
              </w:rPr>
            </w:pPr>
            <w:r>
              <w:rPr>
                <w:rFonts w:ascii="Arial"/>
                <w:spacing w:val="-1"/>
                <w:sz w:val="13"/>
              </w:rPr>
              <w:t>914,645</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0"/>
              <w:ind w:right="101"/>
              <w:jc w:val="right"/>
              <w:rPr>
                <w:rFonts w:ascii="Arial" w:hAnsi="Arial" w:cs="Arial" w:eastAsia="Arial" w:hint="default"/>
                <w:sz w:val="13"/>
                <w:szCs w:val="13"/>
              </w:rPr>
            </w:pPr>
            <w:r>
              <w:rPr>
                <w:rFonts w:ascii="Arial"/>
                <w:spacing w:val="-1"/>
                <w:sz w:val="13"/>
              </w:rPr>
              <w:t>914,645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4"/>
              <w:ind w:right="100"/>
              <w:jc w:val="right"/>
              <w:rPr>
                <w:rFonts w:ascii="Arial" w:hAnsi="Arial" w:cs="Arial" w:eastAsia="Arial" w:hint="default"/>
                <w:sz w:val="13"/>
                <w:szCs w:val="13"/>
              </w:rPr>
            </w:pPr>
            <w:r>
              <w:rPr>
                <w:rFonts w:ascii="Arial"/>
                <w:w w:val="99"/>
                <w:sz w:val="13"/>
              </w:rPr>
              <w:t>0</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4"/>
              <w:ind w:right="103"/>
              <w:jc w:val="right"/>
              <w:rPr>
                <w:rFonts w:ascii="Arial" w:hAnsi="Arial" w:cs="Arial" w:eastAsia="Arial" w:hint="default"/>
                <w:sz w:val="13"/>
                <w:szCs w:val="13"/>
              </w:rPr>
            </w:pPr>
            <w:r>
              <w:rPr>
                <w:rFonts w:ascii="Arial"/>
                <w:w w:val="99"/>
                <w:sz w:val="13"/>
              </w:rPr>
              <w:t>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4"/>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4"/>
              <w:ind w:right="103"/>
              <w:jc w:val="right"/>
              <w:rPr>
                <w:rFonts w:ascii="Arial" w:hAnsi="Arial" w:cs="Arial" w:eastAsia="Arial" w:hint="default"/>
                <w:sz w:val="13"/>
                <w:szCs w:val="13"/>
              </w:rPr>
            </w:pPr>
            <w:r>
              <w:rPr>
                <w:rFonts w:ascii="Arial"/>
                <w:w w:val="99"/>
                <w:sz w:val="13"/>
              </w:rPr>
              <w:t>0</w:t>
            </w:r>
            <w:r>
              <w:rPr>
                <w:rFonts w:ascii="Arial"/>
                <w:sz w:val="13"/>
              </w:rPr>
            </w:r>
          </w:p>
        </w:tc>
      </w:tr>
      <w:tr>
        <w:trPr>
          <w:trHeight w:val="331"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38" w:right="0"/>
              <w:jc w:val="left"/>
              <w:rPr>
                <w:rFonts w:ascii="Times New Roman" w:hAnsi="Times New Roman" w:cs="Times New Roman" w:eastAsia="Times New Roman" w:hint="default"/>
                <w:sz w:val="13"/>
                <w:szCs w:val="13"/>
              </w:rPr>
            </w:pPr>
            <w:r>
              <w:rPr>
                <w:rFonts w:ascii="Times New Roman"/>
                <w:w w:val="99"/>
                <w:sz w:val="13"/>
              </w:rPr>
              <w:t>5</w:t>
            </w:r>
            <w:r>
              <w:rPr>
                <w:rFonts w:ascii="Times New Roman"/>
                <w:sz w:val="13"/>
              </w:rPr>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10"/>
              <w:jc w:val="left"/>
              <w:rPr>
                <w:rFonts w:ascii="宋体" w:hAnsi="宋体" w:cs="宋体" w:eastAsia="宋体" w:hint="default"/>
                <w:sz w:val="13"/>
                <w:szCs w:val="13"/>
              </w:rPr>
            </w:pPr>
            <w:r>
              <w:rPr>
                <w:rFonts w:ascii="宋体" w:hAnsi="宋体" w:cs="宋体" w:eastAsia="宋体" w:hint="default"/>
                <w:sz w:val="13"/>
                <w:szCs w:val="13"/>
              </w:rPr>
              <w:t>滨州新湖房地产开发有限公司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滨州·新湖玫瑰园</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123,801</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123,801</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55,174</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55,174</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4,781</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2,932</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38" w:right="0"/>
              <w:jc w:val="left"/>
              <w:rPr>
                <w:rFonts w:ascii="Times New Roman" w:hAnsi="Times New Roman" w:cs="Times New Roman" w:eastAsia="Times New Roman" w:hint="default"/>
                <w:sz w:val="13"/>
                <w:szCs w:val="13"/>
              </w:rPr>
            </w:pPr>
            <w:r>
              <w:rPr>
                <w:rFonts w:ascii="Times New Roman"/>
                <w:w w:val="99"/>
                <w:sz w:val="13"/>
              </w:rPr>
              <w:t>6</w:t>
            </w:r>
            <w:r>
              <w:rPr>
                <w:rFonts w:ascii="Times New Roman"/>
                <w:sz w:val="13"/>
              </w:rPr>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10"/>
              <w:jc w:val="left"/>
              <w:rPr>
                <w:rFonts w:ascii="宋体" w:hAnsi="宋体" w:cs="宋体" w:eastAsia="宋体" w:hint="default"/>
                <w:sz w:val="13"/>
                <w:szCs w:val="13"/>
              </w:rPr>
            </w:pPr>
            <w:r>
              <w:rPr>
                <w:rFonts w:ascii="宋体" w:hAnsi="宋体" w:cs="宋体" w:eastAsia="宋体" w:hint="default"/>
                <w:sz w:val="13"/>
                <w:szCs w:val="13"/>
              </w:rPr>
              <w:t>泰安新湖房地产开发有限公司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泰安·新湖绿园</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120,129</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120,129</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155,478</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155,478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46,382</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20,906</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18,253</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5,864</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38" w:right="0"/>
              <w:jc w:val="left"/>
              <w:rPr>
                <w:rFonts w:ascii="Times New Roman" w:hAnsi="Times New Roman" w:cs="Times New Roman" w:eastAsia="Times New Roman" w:hint="default"/>
                <w:sz w:val="13"/>
                <w:szCs w:val="13"/>
              </w:rPr>
            </w:pPr>
            <w:r>
              <w:rPr>
                <w:rFonts w:ascii="Times New Roman"/>
                <w:w w:val="99"/>
                <w:sz w:val="13"/>
              </w:rPr>
              <w:t>7</w:t>
            </w:r>
            <w:r>
              <w:rPr>
                <w:rFonts w:ascii="Times New Roman"/>
                <w:sz w:val="13"/>
              </w:rPr>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10"/>
              <w:jc w:val="left"/>
              <w:rPr>
                <w:rFonts w:ascii="宋体" w:hAnsi="宋体" w:cs="宋体" w:eastAsia="宋体" w:hint="default"/>
                <w:sz w:val="13"/>
                <w:szCs w:val="13"/>
              </w:rPr>
            </w:pPr>
            <w:r>
              <w:rPr>
                <w:rFonts w:ascii="宋体" w:hAnsi="宋体" w:cs="宋体" w:eastAsia="宋体" w:hint="default"/>
                <w:sz w:val="13"/>
                <w:szCs w:val="13"/>
              </w:rPr>
              <w:t>淮安新湖房地产开发有限公司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淮安·翔宇花园</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55%</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170,467</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93,757</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264,638</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145,551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256,304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59,323</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256,304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59,323</w:t>
            </w:r>
            <w:r>
              <w:rPr>
                <w:rFonts w:ascii="Arial"/>
                <w:sz w:val="13"/>
              </w:rPr>
            </w:r>
          </w:p>
        </w:tc>
      </w:tr>
      <w:tr>
        <w:trPr>
          <w:trHeight w:val="331"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38" w:right="0"/>
              <w:jc w:val="left"/>
              <w:rPr>
                <w:rFonts w:ascii="Times New Roman" w:hAnsi="Times New Roman" w:cs="Times New Roman" w:eastAsia="Times New Roman" w:hint="default"/>
                <w:sz w:val="13"/>
                <w:szCs w:val="13"/>
              </w:rPr>
            </w:pPr>
            <w:r>
              <w:rPr>
                <w:rFonts w:ascii="Times New Roman"/>
                <w:w w:val="99"/>
                <w:sz w:val="13"/>
              </w:rPr>
              <w:t>8</w:t>
            </w:r>
            <w:r>
              <w:rPr>
                <w:rFonts w:ascii="Times New Roman"/>
                <w:sz w:val="13"/>
              </w:rPr>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江苏新湖宝华置业有限公司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南京·仙林翠谷</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637,048</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637,048</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508,000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508,000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106,699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74,400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101,618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69,633</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38" w:right="0"/>
              <w:jc w:val="left"/>
              <w:rPr>
                <w:rFonts w:ascii="Times New Roman" w:hAnsi="Times New Roman" w:cs="Times New Roman" w:eastAsia="Times New Roman" w:hint="default"/>
                <w:sz w:val="13"/>
                <w:szCs w:val="13"/>
              </w:rPr>
            </w:pPr>
            <w:r>
              <w:rPr>
                <w:rFonts w:ascii="Times New Roman"/>
                <w:w w:val="99"/>
                <w:sz w:val="13"/>
              </w:rPr>
              <w:t>9</w:t>
            </w:r>
            <w:r>
              <w:rPr>
                <w:rFonts w:ascii="Times New Roman"/>
                <w:sz w:val="13"/>
              </w:rPr>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苏州新湖置业有限公司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苏州·明珠城</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1,042,658</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1,042,658</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1,563,987</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1,563,987</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424,180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254,650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390,152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225,638</w:t>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10</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蚌埠新湖置业有限公司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蚌埠·山水华庭</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198,318</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198,318</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259,508</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259,508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259,508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60,942</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259,508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60,942</w:t>
            </w:r>
            <w:r>
              <w:rPr>
                <w:rFonts w:ascii="Arial"/>
                <w:sz w:val="13"/>
              </w:rPr>
            </w:r>
          </w:p>
        </w:tc>
      </w:tr>
      <w:tr>
        <w:trPr>
          <w:trHeight w:val="331"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8" w:right="0"/>
              <w:jc w:val="left"/>
              <w:rPr>
                <w:rFonts w:ascii="Times New Roman" w:hAnsi="Times New Roman" w:cs="Times New Roman" w:eastAsia="Times New Roman" w:hint="default"/>
                <w:sz w:val="13"/>
                <w:szCs w:val="13"/>
              </w:rPr>
            </w:pPr>
            <w:r>
              <w:rPr>
                <w:rFonts w:ascii="Times New Roman"/>
                <w:spacing w:val="-5"/>
                <w:sz w:val="13"/>
              </w:rPr>
              <w:t>11</w:t>
            </w:r>
            <w:r>
              <w:rPr>
                <w:rFonts w:ascii="Times New Roman"/>
                <w:sz w:val="13"/>
              </w:rPr>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10"/>
              <w:jc w:val="left"/>
              <w:rPr>
                <w:rFonts w:ascii="宋体" w:hAnsi="宋体" w:cs="宋体" w:eastAsia="宋体" w:hint="default"/>
                <w:sz w:val="13"/>
                <w:szCs w:val="13"/>
              </w:rPr>
            </w:pPr>
            <w:r>
              <w:rPr>
                <w:rFonts w:ascii="宋体" w:hAnsi="宋体" w:cs="宋体" w:eastAsia="宋体" w:hint="default"/>
                <w:sz w:val="13"/>
                <w:szCs w:val="13"/>
              </w:rPr>
              <w:t>黄山新湖房地产开发有限公司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22"/>
              <w:jc w:val="left"/>
              <w:rPr>
                <w:rFonts w:ascii="宋体" w:hAnsi="宋体" w:cs="宋体" w:eastAsia="宋体" w:hint="default"/>
                <w:sz w:val="13"/>
                <w:szCs w:val="13"/>
              </w:rPr>
            </w:pPr>
            <w:r>
              <w:rPr>
                <w:rFonts w:ascii="宋体" w:hAnsi="宋体" w:cs="宋体" w:eastAsia="宋体" w:hint="default"/>
                <w:sz w:val="13"/>
                <w:szCs w:val="13"/>
              </w:rPr>
              <w:t>黄山·维多利亚广场</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107,190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107,190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180,000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180,000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178,465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39,706</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178,465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39,706</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12</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芜湖长江长置业有限公司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22"/>
              <w:jc w:val="left"/>
              <w:rPr>
                <w:rFonts w:ascii="宋体" w:hAnsi="宋体" w:cs="宋体" w:eastAsia="宋体" w:hint="default"/>
                <w:sz w:val="13"/>
                <w:szCs w:val="13"/>
              </w:rPr>
            </w:pPr>
            <w:r>
              <w:rPr>
                <w:rFonts w:ascii="宋体" w:hAnsi="宋体" w:cs="宋体" w:eastAsia="宋体" w:hint="default"/>
                <w:sz w:val="13"/>
                <w:szCs w:val="13"/>
              </w:rPr>
              <w:t>芜湖·长江长现代城</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154,079</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154,079</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432,778</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432,778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365,893</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181,818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359,985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175,857</w:t>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13</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10"/>
              <w:jc w:val="left"/>
              <w:rPr>
                <w:rFonts w:ascii="宋体" w:hAnsi="宋体" w:cs="宋体" w:eastAsia="宋体" w:hint="default"/>
                <w:sz w:val="13"/>
                <w:szCs w:val="13"/>
              </w:rPr>
            </w:pPr>
            <w:r>
              <w:rPr>
                <w:rFonts w:ascii="宋体" w:hAnsi="宋体" w:cs="宋体" w:eastAsia="宋体" w:hint="default"/>
                <w:sz w:val="13"/>
                <w:szCs w:val="13"/>
              </w:rPr>
              <w:t>上海新湖房地产开发有限公司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上海·新湖明珠城</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95%</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228,717</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217,281</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900,000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855,000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391,499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558,588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390,213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555,415</w:t>
            </w:r>
          </w:p>
        </w:tc>
      </w:tr>
      <w:tr>
        <w:trPr>
          <w:trHeight w:val="331"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14</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上海中瀚置业有限公司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上海·青蓝国际</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64,784</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64,784</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344,714</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344,714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15</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上海新湖明珠置业有限公司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上海·华商大公馆</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70%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219,796</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153,857</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290,256</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203,179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w w:val="99"/>
                <w:sz w:val="13"/>
              </w:rPr>
              <w:t>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w w:val="99"/>
                <w:sz w:val="13"/>
              </w:rPr>
              <w:t>0</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16</w:t>
            </w:r>
          </w:p>
        </w:tc>
        <w:tc>
          <w:tcPr>
            <w:tcW w:w="1685" w:type="dxa"/>
            <w:vMerge w:val="restart"/>
            <w:tcBorders>
              <w:top w:val="single" w:sz="8"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10"/>
              <w:jc w:val="left"/>
              <w:rPr>
                <w:rFonts w:ascii="宋体" w:hAnsi="宋体" w:cs="宋体" w:eastAsia="宋体" w:hint="default"/>
                <w:sz w:val="13"/>
                <w:szCs w:val="13"/>
              </w:rPr>
            </w:pPr>
            <w:r>
              <w:rPr>
                <w:rFonts w:ascii="宋体" w:hAnsi="宋体" w:cs="宋体" w:eastAsia="宋体" w:hint="default"/>
                <w:sz w:val="13"/>
                <w:szCs w:val="13"/>
              </w:rPr>
              <w:t>浙江新湖房地产集团有限公司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杭州·新河公寓</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3,550</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3,550</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14,700</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14,700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14,700</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5,300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14,700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5,300</w:t>
            </w:r>
            <w:r>
              <w:rPr>
                <w:rFonts w:ascii="Arial"/>
                <w:sz w:val="13"/>
              </w:rPr>
            </w:r>
          </w:p>
        </w:tc>
      </w:tr>
      <w:tr>
        <w:trPr>
          <w:trHeight w:val="331"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17</w:t>
            </w:r>
          </w:p>
        </w:tc>
        <w:tc>
          <w:tcPr>
            <w:tcW w:w="1685" w:type="dxa"/>
            <w:vMerge/>
            <w:tcBorders>
              <w:left w:val="single" w:sz="4" w:space="0" w:color="000000"/>
              <w:bottom w:val="single" w:sz="8" w:space="0" w:color="000000"/>
              <w:right w:val="single" w:sz="4" w:space="0" w:color="000000"/>
            </w:tcBorders>
          </w:tcPr>
          <w:p>
            <w:pP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杭州·东新园</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49,448</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49,448</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123,000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123,000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107,305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36,600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102,440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34,944</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18</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10"/>
              <w:jc w:val="left"/>
              <w:rPr>
                <w:rFonts w:ascii="宋体" w:hAnsi="宋体" w:cs="宋体" w:eastAsia="宋体" w:hint="default"/>
                <w:sz w:val="13"/>
                <w:szCs w:val="13"/>
              </w:rPr>
            </w:pPr>
            <w:r>
              <w:rPr>
                <w:rFonts w:ascii="宋体" w:hAnsi="宋体" w:cs="宋体" w:eastAsia="宋体" w:hint="default"/>
                <w:sz w:val="13"/>
                <w:szCs w:val="13"/>
              </w:rPr>
              <w:t>杭州新湖房地产开发有限公司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杭州·北国之春</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15,921</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15,921</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64,000</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64,000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63,406</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22,054</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63,406</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22,054</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19</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10"/>
              <w:jc w:val="left"/>
              <w:rPr>
                <w:rFonts w:ascii="宋体" w:hAnsi="宋体" w:cs="宋体" w:eastAsia="宋体" w:hint="default"/>
                <w:sz w:val="13"/>
                <w:szCs w:val="13"/>
              </w:rPr>
            </w:pPr>
            <w:r>
              <w:rPr>
                <w:rFonts w:ascii="宋体" w:hAnsi="宋体" w:cs="宋体" w:eastAsia="宋体" w:hint="default"/>
                <w:sz w:val="13"/>
                <w:szCs w:val="13"/>
              </w:rPr>
              <w:t>杭州新湖美丽洲置业有限公司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杭州·香格里拉</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832,601</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832,601</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461,464</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461,464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134,887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210,751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128,473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195,824</w:t>
            </w:r>
          </w:p>
        </w:tc>
      </w:tr>
    </w:tbl>
    <w:p>
      <w:pPr>
        <w:spacing w:after="0" w:line="240" w:lineRule="auto"/>
        <w:jc w:val="right"/>
        <w:rPr>
          <w:rFonts w:ascii="Arial" w:hAnsi="Arial" w:cs="Arial" w:eastAsia="Arial" w:hint="default"/>
          <w:sz w:val="13"/>
          <w:szCs w:val="13"/>
        </w:rPr>
        <w:sectPr>
          <w:pgSz w:w="11910" w:h="16840"/>
          <w:pgMar w:header="877" w:footer="982" w:top="1060" w:bottom="1180" w:left="200" w:right="200"/>
        </w:sectPr>
      </w:pPr>
    </w:p>
    <w:p>
      <w:pPr>
        <w:spacing w:line="240" w:lineRule="auto" w:before="12"/>
        <w:rPr>
          <w:rFonts w:ascii="宋体" w:hAnsi="宋体" w:cs="宋体" w:eastAsia="宋体" w:hint="default"/>
          <w:b/>
          <w:bCs/>
          <w:sz w:val="2"/>
          <w:szCs w:val="2"/>
        </w:rPr>
      </w:pPr>
    </w:p>
    <w:p>
      <w:pPr>
        <w:spacing w:line="20" w:lineRule="exact"/>
        <w:ind w:left="156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360"/>
        <w:gridCol w:w="1685"/>
        <w:gridCol w:w="1260"/>
        <w:gridCol w:w="617"/>
        <w:gridCol w:w="967"/>
        <w:gridCol w:w="967"/>
        <w:gridCol w:w="967"/>
        <w:gridCol w:w="967"/>
        <w:gridCol w:w="883"/>
        <w:gridCol w:w="911"/>
        <w:gridCol w:w="883"/>
        <w:gridCol w:w="796"/>
      </w:tblGrid>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20</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浙江新兰得置业有限公司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杭州·新湖果岭</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360,929</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360,929</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455,279</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455,279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36,216</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38,889</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32,386</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34,695</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21</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杭州新湖明珠置业有限公司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杭州·武林国际</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70%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26,256</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18,379</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128,741</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3"/>
                <w:sz w:val="13"/>
              </w:rPr>
              <w:t>90,119</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3,648</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13,196</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r>
      <w:tr>
        <w:trPr>
          <w:trHeight w:val="331"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22</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10"/>
              <w:jc w:val="left"/>
              <w:rPr>
                <w:rFonts w:ascii="宋体" w:hAnsi="宋体" w:cs="宋体" w:eastAsia="宋体" w:hint="default"/>
                <w:sz w:val="13"/>
                <w:szCs w:val="13"/>
              </w:rPr>
            </w:pPr>
            <w:r>
              <w:rPr>
                <w:rFonts w:ascii="宋体" w:hAnsi="宋体" w:cs="宋体" w:eastAsia="宋体" w:hint="default"/>
                <w:sz w:val="13"/>
                <w:szCs w:val="13"/>
              </w:rPr>
              <w:t>嘉兴新湖房地产开发有限公司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嘉兴·新湖绿都</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90,672</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90,672</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160,594</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160,594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165,083</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46,308</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165,083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46,308</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23</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嘉兴新湖中房置业有限公司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嘉兴·新中国际</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51%</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186,344</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95,035</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450,000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229,500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24</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10"/>
              <w:jc w:val="left"/>
              <w:rPr>
                <w:rFonts w:ascii="宋体" w:hAnsi="宋体" w:cs="宋体" w:eastAsia="宋体" w:hint="default"/>
                <w:sz w:val="13"/>
                <w:szCs w:val="13"/>
              </w:rPr>
            </w:pPr>
            <w:r>
              <w:rPr>
                <w:rFonts w:ascii="宋体" w:hAnsi="宋体" w:cs="宋体" w:eastAsia="宋体" w:hint="default"/>
                <w:sz w:val="13"/>
                <w:szCs w:val="13"/>
              </w:rPr>
              <w:t>嘉善新湖房地产开发有限公司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嘉善·风泽泗洲</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163,887</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163,887</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97,000</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97,000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96,287</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49,188</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96,287</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49,188</w:t>
            </w:r>
            <w:r>
              <w:rPr>
                <w:rFonts w:ascii="Arial"/>
                <w:sz w:val="13"/>
              </w:rPr>
            </w:r>
          </w:p>
        </w:tc>
      </w:tr>
      <w:tr>
        <w:trPr>
          <w:trHeight w:val="643"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79"/>
              <w:ind w:left="105" w:right="0"/>
              <w:jc w:val="left"/>
              <w:rPr>
                <w:rFonts w:ascii="Times New Roman" w:hAnsi="Times New Roman" w:cs="Times New Roman" w:eastAsia="Times New Roman" w:hint="default"/>
                <w:sz w:val="13"/>
                <w:szCs w:val="13"/>
              </w:rPr>
            </w:pPr>
            <w:r>
              <w:rPr>
                <w:rFonts w:ascii="Times New Roman"/>
                <w:sz w:val="13"/>
              </w:rPr>
              <w:t>25</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439" w:lineRule="auto" w:before="51"/>
              <w:ind w:left="-4" w:right="89"/>
              <w:jc w:val="left"/>
              <w:rPr>
                <w:rFonts w:ascii="宋体" w:hAnsi="宋体" w:cs="宋体" w:eastAsia="宋体" w:hint="default"/>
                <w:sz w:val="13"/>
                <w:szCs w:val="13"/>
              </w:rPr>
            </w:pPr>
            <w:r>
              <w:rPr>
                <w:rFonts w:ascii="宋体" w:hAnsi="宋体" w:cs="宋体" w:eastAsia="宋体" w:hint="default"/>
                <w:spacing w:val="2"/>
                <w:sz w:val="13"/>
                <w:szCs w:val="13"/>
              </w:rPr>
              <w:t>海宁绿城新湖房地产开发有</w:t>
            </w:r>
            <w:r>
              <w:rPr>
                <w:rFonts w:ascii="宋体" w:hAnsi="宋体" w:cs="宋体" w:eastAsia="宋体" w:hint="default"/>
                <w:spacing w:val="2"/>
                <w:w w:val="99"/>
                <w:sz w:val="13"/>
                <w:szCs w:val="13"/>
              </w:rPr>
              <w:t> </w:t>
            </w:r>
            <w:r>
              <w:rPr>
                <w:rFonts w:ascii="宋体" w:hAnsi="宋体" w:cs="宋体" w:eastAsia="宋体" w:hint="default"/>
                <w:sz w:val="13"/>
                <w:szCs w:val="13"/>
              </w:rPr>
              <w:t>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163" w:lineRule="exact" w:before="51"/>
              <w:ind w:left="-101" w:right="0"/>
              <w:jc w:val="left"/>
              <w:rPr>
                <w:rFonts w:ascii="宋体" w:hAnsi="宋体" w:cs="宋体" w:eastAsia="宋体" w:hint="default"/>
                <w:sz w:val="13"/>
                <w:szCs w:val="13"/>
              </w:rPr>
            </w:pPr>
            <w:r>
              <w:rPr>
                <w:rFonts w:ascii="宋体" w:hAnsi="宋体" w:cs="宋体" w:eastAsia="宋体" w:hint="default"/>
                <w:w w:val="99"/>
                <w:sz w:val="13"/>
                <w:szCs w:val="13"/>
              </w:rPr>
              <w:t>限</w:t>
            </w:r>
            <w:r>
              <w:rPr>
                <w:rFonts w:ascii="宋体" w:hAnsi="宋体" w:cs="宋体" w:eastAsia="宋体" w:hint="default"/>
                <w:sz w:val="13"/>
                <w:szCs w:val="13"/>
              </w:rPr>
            </w:r>
          </w:p>
          <w:p>
            <w:pPr>
              <w:pStyle w:val="TableParagraph"/>
              <w:spacing w:line="163" w:lineRule="exact"/>
              <w:ind w:left="103" w:right="0"/>
              <w:jc w:val="left"/>
              <w:rPr>
                <w:rFonts w:ascii="宋体" w:hAnsi="宋体" w:cs="宋体" w:eastAsia="宋体" w:hint="default"/>
                <w:sz w:val="13"/>
                <w:szCs w:val="13"/>
              </w:rPr>
            </w:pPr>
            <w:r>
              <w:rPr>
                <w:rFonts w:ascii="宋体" w:hAnsi="宋体" w:cs="宋体" w:eastAsia="宋体" w:hint="default"/>
                <w:sz w:val="13"/>
                <w:szCs w:val="13"/>
              </w:rPr>
              <w:t>海宁·百合新城</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sz w:val="13"/>
              </w:rPr>
              <w:t>50%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1"/>
              <w:ind w:right="101"/>
              <w:jc w:val="right"/>
              <w:rPr>
                <w:rFonts w:ascii="Arial" w:hAnsi="Arial" w:cs="Arial" w:eastAsia="Arial" w:hint="default"/>
                <w:sz w:val="13"/>
                <w:szCs w:val="13"/>
              </w:rPr>
            </w:pPr>
            <w:r>
              <w:rPr>
                <w:rFonts w:ascii="Arial"/>
                <w:spacing w:val="-1"/>
                <w:sz w:val="13"/>
              </w:rPr>
              <w:t>942,344</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1"/>
              <w:ind w:right="101"/>
              <w:jc w:val="right"/>
              <w:rPr>
                <w:rFonts w:ascii="Arial" w:hAnsi="Arial" w:cs="Arial" w:eastAsia="Arial" w:hint="default"/>
                <w:sz w:val="13"/>
                <w:szCs w:val="13"/>
              </w:rPr>
            </w:pPr>
            <w:r>
              <w:rPr>
                <w:rFonts w:ascii="Arial"/>
                <w:spacing w:val="-1"/>
                <w:sz w:val="13"/>
              </w:rPr>
              <w:t>471,172</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1"/>
              <w:ind w:right="101"/>
              <w:jc w:val="right"/>
              <w:rPr>
                <w:rFonts w:ascii="Arial" w:hAnsi="Arial" w:cs="Arial" w:eastAsia="Arial" w:hint="default"/>
                <w:sz w:val="13"/>
                <w:szCs w:val="13"/>
              </w:rPr>
            </w:pPr>
            <w:r>
              <w:rPr>
                <w:rFonts w:ascii="Arial"/>
                <w:spacing w:val="-1"/>
                <w:sz w:val="13"/>
              </w:rPr>
              <w:t>1,230,000</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1"/>
              <w:ind w:right="101"/>
              <w:jc w:val="right"/>
              <w:rPr>
                <w:rFonts w:ascii="Arial" w:hAnsi="Arial" w:cs="Arial" w:eastAsia="Arial" w:hint="default"/>
                <w:sz w:val="13"/>
                <w:szCs w:val="13"/>
              </w:rPr>
            </w:pPr>
            <w:r>
              <w:rPr>
                <w:rFonts w:ascii="Arial"/>
                <w:spacing w:val="-1"/>
                <w:sz w:val="13"/>
              </w:rPr>
              <w:t>615,000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5"/>
              <w:ind w:right="100"/>
              <w:jc w:val="right"/>
              <w:rPr>
                <w:rFonts w:ascii="Arial" w:hAnsi="Arial" w:cs="Arial" w:eastAsia="Arial" w:hint="default"/>
                <w:sz w:val="13"/>
                <w:szCs w:val="13"/>
              </w:rPr>
            </w:pPr>
            <w:r>
              <w:rPr>
                <w:rFonts w:ascii="Arial"/>
                <w:spacing w:val="-1"/>
                <w:sz w:val="13"/>
              </w:rPr>
              <w:t>704,895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5"/>
              <w:ind w:right="103"/>
              <w:jc w:val="right"/>
              <w:rPr>
                <w:rFonts w:ascii="Arial" w:hAnsi="Arial" w:cs="Arial" w:eastAsia="Arial" w:hint="default"/>
                <w:sz w:val="13"/>
                <w:szCs w:val="13"/>
              </w:rPr>
            </w:pPr>
            <w:r>
              <w:rPr>
                <w:rFonts w:ascii="Arial"/>
                <w:spacing w:val="-1"/>
                <w:sz w:val="13"/>
              </w:rPr>
              <w:t>631,539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5"/>
              <w:ind w:right="100"/>
              <w:jc w:val="right"/>
              <w:rPr>
                <w:rFonts w:ascii="Arial" w:hAnsi="Arial" w:cs="Arial" w:eastAsia="Arial" w:hint="default"/>
                <w:sz w:val="13"/>
                <w:szCs w:val="13"/>
              </w:rPr>
            </w:pPr>
            <w:r>
              <w:rPr>
                <w:rFonts w:ascii="Arial"/>
                <w:spacing w:val="-1"/>
                <w:sz w:val="13"/>
              </w:rPr>
              <w:t>510,843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5"/>
              <w:ind w:right="103"/>
              <w:jc w:val="right"/>
              <w:rPr>
                <w:rFonts w:ascii="Arial" w:hAnsi="Arial" w:cs="Arial" w:eastAsia="Arial" w:hint="default"/>
                <w:sz w:val="13"/>
                <w:szCs w:val="13"/>
              </w:rPr>
            </w:pPr>
            <w:r>
              <w:rPr>
                <w:rFonts w:ascii="Arial"/>
                <w:spacing w:val="-1"/>
                <w:sz w:val="13"/>
              </w:rPr>
              <w:t>382,707</w:t>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26</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桐乡新湖升华置业有限公司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桐乡·香格里拉</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202,012</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202,012</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209,537</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209,537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4"/>
                <w:sz w:val="13"/>
              </w:rPr>
              <w:t>111,317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73,671</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4"/>
                <w:sz w:val="13"/>
              </w:rPr>
              <w:t>111,317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73,671</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27</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10"/>
              <w:jc w:val="left"/>
              <w:rPr>
                <w:rFonts w:ascii="宋体" w:hAnsi="宋体" w:cs="宋体" w:eastAsia="宋体" w:hint="default"/>
                <w:sz w:val="13"/>
                <w:szCs w:val="13"/>
              </w:rPr>
            </w:pPr>
            <w:r>
              <w:rPr>
                <w:rFonts w:ascii="宋体" w:hAnsi="宋体" w:cs="宋体" w:eastAsia="宋体" w:hint="default"/>
                <w:sz w:val="13"/>
                <w:szCs w:val="13"/>
              </w:rPr>
              <w:t>衢州新湖房地产开发有限公司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衢州·新湖景城</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480,507</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480,507</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759,000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759,000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267,404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108,377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266,724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106,781</w:t>
            </w:r>
          </w:p>
        </w:tc>
      </w:tr>
      <w:tr>
        <w:trPr>
          <w:trHeight w:val="331"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28</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丽水新湖置业有限公司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丽水·新湖国际</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191,050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191,050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431,688</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431,688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19,962</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24,196</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29</w:t>
            </w:r>
          </w:p>
        </w:tc>
        <w:tc>
          <w:tcPr>
            <w:tcW w:w="1685" w:type="dxa"/>
            <w:vMerge w:val="restart"/>
            <w:tcBorders>
              <w:top w:val="single" w:sz="8"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10"/>
              <w:jc w:val="left"/>
              <w:rPr>
                <w:rFonts w:ascii="宋体" w:hAnsi="宋体" w:cs="宋体" w:eastAsia="宋体" w:hint="default"/>
                <w:sz w:val="13"/>
                <w:szCs w:val="13"/>
              </w:rPr>
            </w:pPr>
            <w:r>
              <w:rPr>
                <w:rFonts w:ascii="宋体" w:hAnsi="宋体" w:cs="宋体" w:eastAsia="宋体" w:hint="default"/>
                <w:sz w:val="13"/>
                <w:szCs w:val="13"/>
              </w:rPr>
              <w:t>瑞安外滩房地产开发有限公司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瑞安·外滩</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48,068</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48,068</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222,382</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222,382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217,726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79,404</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217,726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79,404</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30</w:t>
            </w:r>
          </w:p>
        </w:tc>
        <w:tc>
          <w:tcPr>
            <w:tcW w:w="1685" w:type="dxa"/>
            <w:vMerge/>
            <w:tcBorders>
              <w:left w:val="single" w:sz="4" w:space="0" w:color="000000"/>
              <w:bottom w:val="single" w:sz="8" w:space="0" w:color="000000"/>
              <w:right w:val="single" w:sz="4" w:space="0" w:color="000000"/>
            </w:tcBorders>
          </w:tcPr>
          <w:p>
            <w:pP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瑞安·新湖绿都</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68,725</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68,725</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108,516</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108,516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107,134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51,892</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107,134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w w:val="95"/>
                <w:sz w:val="13"/>
              </w:rPr>
              <w:t>51,840</w:t>
            </w:r>
            <w:r>
              <w:rPr>
                <w:rFonts w:ascii="Arial"/>
                <w:sz w:val="13"/>
              </w:rPr>
            </w:r>
          </w:p>
        </w:tc>
      </w:tr>
      <w:tr>
        <w:trPr>
          <w:trHeight w:val="331"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31</w:t>
            </w:r>
          </w:p>
        </w:tc>
        <w:tc>
          <w:tcPr>
            <w:tcW w:w="1685" w:type="dxa"/>
            <w:vMerge w:val="restart"/>
            <w:tcBorders>
              <w:top w:val="single" w:sz="8"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10"/>
              <w:jc w:val="left"/>
              <w:rPr>
                <w:rFonts w:ascii="宋体" w:hAnsi="宋体" w:cs="宋体" w:eastAsia="宋体" w:hint="default"/>
                <w:sz w:val="13"/>
                <w:szCs w:val="13"/>
              </w:rPr>
            </w:pPr>
            <w:r>
              <w:rPr>
                <w:rFonts w:ascii="宋体" w:hAnsi="宋体" w:cs="宋体" w:eastAsia="宋体" w:hint="default"/>
                <w:sz w:val="13"/>
                <w:szCs w:val="13"/>
              </w:rPr>
              <w:t>温州新湖房地产开发有限公司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温州·新湖庄园</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3"/>
                <w:szCs w:val="13"/>
              </w:rPr>
            </w:pPr>
            <w:r>
              <w:rPr>
                <w:rFonts w:ascii="Times New Roman"/>
                <w:sz w:val="13"/>
              </w:rPr>
              <w:t>99.50%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40,738</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40,534</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77,985</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77,595</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32</w:t>
            </w:r>
          </w:p>
        </w:tc>
        <w:tc>
          <w:tcPr>
            <w:tcW w:w="1685" w:type="dxa"/>
            <w:vMerge/>
            <w:tcBorders>
              <w:left w:val="single" w:sz="4" w:space="0" w:color="000000"/>
              <w:bottom w:val="single" w:sz="8" w:space="0" w:color="000000"/>
              <w:right w:val="single" w:sz="4" w:space="0" w:color="000000"/>
            </w:tcBorders>
          </w:tcPr>
          <w:p>
            <w:pP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温州·新湖广场</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3"/>
                <w:szCs w:val="13"/>
              </w:rPr>
            </w:pPr>
            <w:r>
              <w:rPr>
                <w:rFonts w:ascii="Times New Roman"/>
                <w:sz w:val="13"/>
              </w:rPr>
              <w:t>99.50%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32,675</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32,512</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80,916</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3"/>
                <w:sz w:val="13"/>
              </w:rPr>
              <w:t>80,511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72,983</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38,907</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72,983</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38,907</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33</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浙江澳辰地产发展有限公司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兰溪·香格里拉</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51%</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319,817</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163,107</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451,095</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230,058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46,527</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41,073</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r>
      <w:tr>
        <w:trPr>
          <w:trHeight w:val="331"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34</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舟山新湖保亿置业有限公司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舟山·御景国际</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55%</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105,623</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w w:val="95"/>
                <w:sz w:val="13"/>
              </w:rPr>
              <w:t>58,093</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241,483</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132,816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w:hAnsi="Arial" w:cs="Arial" w:eastAsia="Arial" w:hint="default"/>
                <w:sz w:val="13"/>
                <w:szCs w:val="13"/>
              </w:rPr>
            </w:pPr>
            <w:r>
              <w:rPr>
                <w:rFonts w:ascii="Arial"/>
                <w:w w:val="99"/>
                <w:sz w:val="13"/>
              </w:rPr>
              <w:t>0</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35</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九江新湖远洲置业有限公司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九江·柴桑春天</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70%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635,400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444,780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1,073,216</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751,251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sz w:val="13"/>
              </w:rPr>
              <w:t>640,696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257,004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2"/>
                <w:w w:val="95"/>
                <w:sz w:val="13"/>
              </w:rPr>
              <w:t>611,572</w:t>
            </w:r>
            <w:r>
              <w:rPr>
                <w:rFonts w:ascii="Arial"/>
                <w:spacing w:val="-2"/>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Arial" w:hAnsi="Arial" w:cs="Arial" w:eastAsia="Arial" w:hint="default"/>
                <w:sz w:val="13"/>
                <w:szCs w:val="13"/>
              </w:rPr>
            </w:pPr>
            <w:r>
              <w:rPr>
                <w:rFonts w:ascii="Arial"/>
                <w:spacing w:val="-1"/>
                <w:sz w:val="13"/>
              </w:rPr>
              <w:t>239,150</w:t>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1"/>
              <w:ind w:left="105" w:right="0"/>
              <w:jc w:val="left"/>
              <w:rPr>
                <w:rFonts w:ascii="Times New Roman" w:hAnsi="Times New Roman" w:cs="Times New Roman" w:eastAsia="Times New Roman" w:hint="default"/>
                <w:sz w:val="13"/>
                <w:szCs w:val="13"/>
              </w:rPr>
            </w:pPr>
            <w:r>
              <w:rPr>
                <w:rFonts w:ascii="Times New Roman"/>
                <w:sz w:val="13"/>
              </w:rPr>
              <w:t>36</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3"/>
                <w:szCs w:val="13"/>
              </w:rPr>
            </w:pPr>
            <w:r>
              <w:rPr>
                <w:rFonts w:ascii="宋体" w:hAnsi="宋体" w:cs="宋体" w:eastAsia="宋体" w:hint="default"/>
                <w:sz w:val="13"/>
                <w:szCs w:val="13"/>
              </w:rPr>
              <w:t>九江新湖中宝置业有限公司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九江·庐山国际</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3"/>
                <w:szCs w:val="13"/>
              </w:rPr>
            </w:pPr>
            <w:r>
              <w:rPr>
                <w:rFonts w:ascii="Times New Roman"/>
                <w:sz w:val="13"/>
              </w:rPr>
              <w:t>70%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406,935</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284,855</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732,846</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512,992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spacing w:val="-1"/>
                <w:w w:val="95"/>
                <w:sz w:val="13"/>
              </w:rPr>
              <w:t>9,718</w:t>
            </w:r>
            <w:r>
              <w:rPr>
                <w:rFonts w:ascii="Arial"/>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w w:val="95"/>
                <w:sz w:val="13"/>
              </w:rPr>
              <w:t>4,292</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3"/>
                <w:szCs w:val="13"/>
              </w:rPr>
            </w:pPr>
            <w:r>
              <w:rPr>
                <w:rFonts w:ascii="Arial"/>
                <w:w w:val="99"/>
                <w:sz w:val="13"/>
              </w:rPr>
              <w:t>0</w:t>
            </w:r>
            <w:r>
              <w:rPr>
                <w:rFonts w:ascii="Arial"/>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w w:val="99"/>
                <w:sz w:val="13"/>
              </w:rPr>
              <w:t>0</w:t>
            </w:r>
            <w:r>
              <w:rPr>
                <w:rFonts w:ascii="Arial"/>
                <w:sz w:val="13"/>
              </w:rPr>
            </w:r>
          </w:p>
        </w:tc>
      </w:tr>
      <w:tr>
        <w:trPr>
          <w:trHeight w:val="331" w:hRule="exact"/>
        </w:trPr>
        <w:tc>
          <w:tcPr>
            <w:tcW w:w="3922" w:type="dxa"/>
            <w:gridSpan w:val="4"/>
            <w:tcBorders>
              <w:top w:val="single" w:sz="8" w:space="0" w:color="000000"/>
              <w:left w:val="single" w:sz="8" w:space="0" w:color="000000"/>
              <w:bottom w:val="single" w:sz="8" w:space="0" w:color="000000"/>
              <w:right w:val="single" w:sz="4" w:space="0" w:color="000000"/>
            </w:tcBorders>
          </w:tcPr>
          <w:p>
            <w:pPr>
              <w:pStyle w:val="TableParagraph"/>
              <w:tabs>
                <w:tab w:pos="896" w:val="left" w:leader="none"/>
              </w:tabs>
              <w:spacing w:line="240" w:lineRule="auto" w:before="34"/>
              <w:ind w:left="144" w:right="0"/>
              <w:jc w:val="center"/>
              <w:rPr>
                <w:rFonts w:ascii="宋体" w:hAnsi="宋体" w:cs="宋体" w:eastAsia="宋体" w:hint="default"/>
                <w:sz w:val="15"/>
                <w:szCs w:val="15"/>
              </w:rPr>
            </w:pPr>
            <w:r>
              <w:rPr>
                <w:rFonts w:ascii="宋体" w:hAnsi="宋体" w:cs="宋体" w:eastAsia="宋体" w:hint="default"/>
                <w:b/>
                <w:bCs/>
                <w:w w:val="95"/>
                <w:sz w:val="15"/>
                <w:szCs w:val="15"/>
              </w:rPr>
              <w:t>小</w:t>
              <w:tab/>
            </w:r>
            <w:r>
              <w:rPr>
                <w:rFonts w:ascii="宋体" w:hAnsi="宋体" w:cs="宋体" w:eastAsia="宋体" w:hint="default"/>
                <w:b/>
                <w:bCs/>
                <w:sz w:val="15"/>
                <w:szCs w:val="15"/>
              </w:rPr>
              <w:t>计</w:t>
            </w:r>
            <w:r>
              <w:rPr>
                <w:rFonts w:ascii="宋体" w:hAnsi="宋体" w:cs="宋体" w:eastAsia="宋体" w:hint="default"/>
                <w:sz w:val="15"/>
                <w:szCs w:val="15"/>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1"/>
              <w:ind w:right="101"/>
              <w:jc w:val="right"/>
              <w:rPr>
                <w:rFonts w:ascii="Arial" w:hAnsi="Arial" w:cs="Arial" w:eastAsia="Arial" w:hint="default"/>
                <w:sz w:val="15"/>
                <w:szCs w:val="15"/>
              </w:rPr>
            </w:pPr>
            <w:r>
              <w:rPr>
                <w:rFonts w:ascii="Arial"/>
                <w:b/>
                <w:spacing w:val="-1"/>
                <w:sz w:val="15"/>
              </w:rPr>
              <w:t>9,666,372</w:t>
            </w:r>
            <w:r>
              <w:rPr>
                <w:rFonts w:ascii="Arial"/>
                <w:spacing w:val="-1"/>
                <w:sz w:val="15"/>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1"/>
              <w:ind w:right="101"/>
              <w:jc w:val="right"/>
              <w:rPr>
                <w:rFonts w:ascii="Arial" w:hAnsi="Arial" w:cs="Arial" w:eastAsia="Arial" w:hint="default"/>
                <w:sz w:val="15"/>
                <w:szCs w:val="15"/>
              </w:rPr>
            </w:pPr>
            <w:r>
              <w:rPr>
                <w:rFonts w:ascii="Arial"/>
                <w:b/>
                <w:spacing w:val="-1"/>
                <w:sz w:val="15"/>
              </w:rPr>
              <w:t>8,424,622</w:t>
            </w:r>
            <w:r>
              <w:rPr>
                <w:rFonts w:ascii="Arial"/>
                <w:spacing w:val="-1"/>
                <w:sz w:val="15"/>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1"/>
              <w:ind w:right="100"/>
              <w:jc w:val="right"/>
              <w:rPr>
                <w:rFonts w:ascii="Arial" w:hAnsi="Arial" w:cs="Arial" w:eastAsia="Arial" w:hint="default"/>
                <w:sz w:val="15"/>
                <w:szCs w:val="15"/>
              </w:rPr>
            </w:pPr>
            <w:r>
              <w:rPr>
                <w:rFonts w:ascii="Arial"/>
                <w:b/>
                <w:spacing w:val="-1"/>
                <w:sz w:val="15"/>
              </w:rPr>
              <w:t>15,157,464</w:t>
            </w:r>
            <w:r>
              <w:rPr>
                <w:rFonts w:ascii="Arial"/>
                <w:spacing w:val="-1"/>
                <w:sz w:val="15"/>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1"/>
              <w:ind w:right="100"/>
              <w:jc w:val="right"/>
              <w:rPr>
                <w:rFonts w:ascii="Arial" w:hAnsi="Arial" w:cs="Arial" w:eastAsia="Arial" w:hint="default"/>
                <w:sz w:val="15"/>
                <w:szCs w:val="15"/>
              </w:rPr>
            </w:pPr>
            <w:r>
              <w:rPr>
                <w:rFonts w:ascii="Arial"/>
                <w:b/>
                <w:spacing w:val="-1"/>
                <w:sz w:val="15"/>
              </w:rPr>
              <w:t>13,159,860</w:t>
            </w:r>
            <w:r>
              <w:rPr>
                <w:rFonts w:ascii="Arial"/>
                <w:spacing w:val="-1"/>
                <w:sz w:val="15"/>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5"/>
                <w:szCs w:val="15"/>
              </w:rPr>
            </w:pPr>
            <w:r>
              <w:rPr>
                <w:rFonts w:ascii="Arial"/>
                <w:b/>
                <w:spacing w:val="-1"/>
                <w:sz w:val="15"/>
              </w:rPr>
              <w:t>5,593,601</w:t>
            </w:r>
            <w:r>
              <w:rPr>
                <w:rFonts w:ascii="Arial"/>
                <w:spacing w:val="-1"/>
                <w:sz w:val="15"/>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w:hAnsi="Arial" w:cs="Arial" w:eastAsia="Arial" w:hint="default"/>
                <w:sz w:val="15"/>
                <w:szCs w:val="15"/>
              </w:rPr>
            </w:pPr>
            <w:r>
              <w:rPr>
                <w:rFonts w:ascii="Arial"/>
                <w:b/>
                <w:spacing w:val="-1"/>
                <w:sz w:val="15"/>
              </w:rPr>
              <w:t>3,393,845</w:t>
            </w:r>
            <w:r>
              <w:rPr>
                <w:rFonts w:ascii="Arial"/>
                <w:spacing w:val="-1"/>
                <w:sz w:val="15"/>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5"/>
                <w:szCs w:val="15"/>
              </w:rPr>
            </w:pPr>
            <w:r>
              <w:rPr>
                <w:rFonts w:ascii="Arial"/>
                <w:b/>
                <w:spacing w:val="-1"/>
                <w:sz w:val="15"/>
              </w:rPr>
              <w:t>5,168,379</w:t>
            </w:r>
            <w:r>
              <w:rPr>
                <w:rFonts w:ascii="Arial"/>
                <w:spacing w:val="-1"/>
                <w:sz w:val="15"/>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13"/>
                <w:szCs w:val="13"/>
              </w:rPr>
            </w:pPr>
            <w:r>
              <w:rPr>
                <w:rFonts w:ascii="Arial"/>
                <w:spacing w:val="-1"/>
                <w:sz w:val="13"/>
              </w:rPr>
              <w:t>2,929,409</w:t>
            </w:r>
            <w:r>
              <w:rPr>
                <w:rFonts w:ascii="Arial"/>
                <w:sz w:val="13"/>
              </w:rPr>
            </w:r>
          </w:p>
        </w:tc>
      </w:tr>
      <w:tr>
        <w:trPr>
          <w:trHeight w:val="332" w:hRule="exact"/>
        </w:trPr>
        <w:tc>
          <w:tcPr>
            <w:tcW w:w="11263" w:type="dxa"/>
            <w:gridSpan w:val="12"/>
            <w:tcBorders>
              <w:top w:val="single" w:sz="8" w:space="0" w:color="000000"/>
              <w:left w:val="single" w:sz="4" w:space="0" w:color="000000"/>
              <w:bottom w:val="single" w:sz="8" w:space="0" w:color="000000"/>
              <w:right w:val="single" w:sz="4" w:space="0" w:color="000000"/>
            </w:tcBorders>
          </w:tcPr>
          <w:p>
            <w:pPr>
              <w:pStyle w:val="TableParagraph"/>
              <w:spacing w:line="240" w:lineRule="auto" w:before="34"/>
              <w:ind w:left="702" w:right="0"/>
              <w:jc w:val="left"/>
              <w:rPr>
                <w:rFonts w:ascii="宋体" w:hAnsi="宋体" w:cs="宋体" w:eastAsia="宋体" w:hint="default"/>
                <w:sz w:val="15"/>
                <w:szCs w:val="15"/>
              </w:rPr>
            </w:pPr>
            <w:r>
              <w:rPr>
                <w:rFonts w:ascii="宋体" w:hAnsi="宋体" w:cs="宋体" w:eastAsia="宋体" w:hint="default"/>
                <w:b/>
                <w:bCs/>
                <w:sz w:val="15"/>
                <w:szCs w:val="15"/>
              </w:rPr>
              <w:t>一级开发项目</w:t>
            </w:r>
            <w:r>
              <w:rPr>
                <w:rFonts w:ascii="宋体" w:hAnsi="宋体" w:cs="宋体" w:eastAsia="宋体" w:hint="default"/>
                <w:sz w:val="15"/>
                <w:szCs w:val="15"/>
              </w:rPr>
            </w:r>
          </w:p>
        </w:tc>
      </w:tr>
      <w:tr>
        <w:trPr>
          <w:trHeight w:val="332"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3"/>
                <w:szCs w:val="13"/>
              </w:rPr>
            </w:pPr>
            <w:r>
              <w:rPr>
                <w:rFonts w:ascii="宋体"/>
                <w:sz w:val="13"/>
              </w:rPr>
              <w:t>37</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启东新湖置业有限公司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3"/>
                <w:szCs w:val="13"/>
              </w:rPr>
            </w:pPr>
            <w:r>
              <w:rPr>
                <w:rFonts w:ascii="宋体" w:hAnsi="宋体" w:cs="宋体" w:eastAsia="宋体" w:hint="default"/>
                <w:sz w:val="13"/>
                <w:szCs w:val="13"/>
              </w:rPr>
              <w:t>启东圆陀角项目</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right="0"/>
              <w:jc w:val="center"/>
              <w:rPr>
                <w:rFonts w:ascii="宋体" w:hAnsi="宋体" w:cs="宋体" w:eastAsia="宋体" w:hint="default"/>
                <w:sz w:val="13"/>
                <w:szCs w:val="13"/>
              </w:rPr>
            </w:pPr>
            <w:r>
              <w:rPr>
                <w:rFonts w:ascii="宋体"/>
                <w:sz w:val="13"/>
              </w:rPr>
              <w:t>100%</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4,000,000</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2"/>
              <w:ind w:right="101"/>
              <w:jc w:val="right"/>
              <w:rPr>
                <w:rFonts w:ascii="Arial" w:hAnsi="Arial" w:cs="Arial" w:eastAsia="Arial" w:hint="default"/>
                <w:sz w:val="13"/>
                <w:szCs w:val="13"/>
              </w:rPr>
            </w:pPr>
            <w:r>
              <w:rPr>
                <w:rFonts w:ascii="Arial"/>
                <w:spacing w:val="-1"/>
                <w:sz w:val="13"/>
              </w:rPr>
              <w:t>4,000,000</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right="0"/>
              <w:jc w:val="center"/>
              <w:rPr>
                <w:rFonts w:ascii="宋体" w:hAnsi="宋体" w:cs="宋体" w:eastAsia="宋体" w:hint="default"/>
                <w:sz w:val="13"/>
                <w:szCs w:val="13"/>
              </w:rPr>
            </w:pPr>
            <w:r>
              <w:rPr>
                <w:rFonts w:ascii="宋体"/>
                <w:w w:val="99"/>
                <w:sz w:val="13"/>
              </w:rPr>
              <w:t>/</w:t>
            </w:r>
            <w:r>
              <w:rPr>
                <w:rFonts w:ascii="宋体"/>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right="0"/>
              <w:jc w:val="center"/>
              <w:rPr>
                <w:rFonts w:ascii="宋体" w:hAnsi="宋体" w:cs="宋体" w:eastAsia="宋体" w:hint="default"/>
                <w:sz w:val="13"/>
                <w:szCs w:val="13"/>
              </w:rPr>
            </w:pPr>
            <w:r>
              <w:rPr>
                <w:rFonts w:ascii="宋体"/>
                <w:w w:val="99"/>
                <w:sz w:val="13"/>
              </w:rPr>
              <w:t>/</w:t>
            </w:r>
            <w:r>
              <w:rPr>
                <w:rFonts w:ascii="宋体"/>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3"/>
                <w:szCs w:val="13"/>
              </w:rPr>
            </w:pPr>
            <w:r>
              <w:rPr>
                <w:rFonts w:ascii="宋体"/>
                <w:w w:val="99"/>
                <w:sz w:val="13"/>
              </w:rPr>
              <w:t>/</w:t>
            </w:r>
            <w:r>
              <w:rPr>
                <w:rFonts w:ascii="宋体"/>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3"/>
                <w:szCs w:val="13"/>
              </w:rPr>
            </w:pPr>
            <w:r>
              <w:rPr>
                <w:rFonts w:ascii="宋体"/>
                <w:w w:val="99"/>
                <w:sz w:val="13"/>
              </w:rPr>
              <w:t>/</w:t>
            </w:r>
            <w:r>
              <w:rPr>
                <w:rFonts w:ascii="宋体"/>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3"/>
                <w:szCs w:val="13"/>
              </w:rPr>
            </w:pPr>
            <w:r>
              <w:rPr>
                <w:rFonts w:ascii="宋体"/>
                <w:w w:val="99"/>
                <w:sz w:val="13"/>
              </w:rPr>
              <w:t>/</w:t>
            </w:r>
            <w:r>
              <w:rPr>
                <w:rFonts w:ascii="宋体"/>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3"/>
                <w:szCs w:val="13"/>
              </w:rPr>
            </w:pPr>
            <w:r>
              <w:rPr>
                <w:rFonts w:ascii="宋体"/>
                <w:w w:val="99"/>
                <w:sz w:val="13"/>
              </w:rPr>
              <w:t>/</w:t>
            </w:r>
            <w:r>
              <w:rPr>
                <w:rFonts w:ascii="宋体"/>
                <w:sz w:val="13"/>
              </w:rPr>
            </w:r>
          </w:p>
        </w:tc>
      </w:tr>
      <w:tr>
        <w:trPr>
          <w:trHeight w:val="643" w:hRule="exact"/>
        </w:trPr>
        <w:tc>
          <w:tcPr>
            <w:tcW w:w="3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sz w:val="13"/>
              </w:rPr>
              <w:t>38</w:t>
            </w:r>
          </w:p>
        </w:tc>
        <w:tc>
          <w:tcPr>
            <w:tcW w:w="1685" w:type="dxa"/>
            <w:tcBorders>
              <w:top w:val="single" w:sz="8" w:space="0" w:color="000000"/>
              <w:left w:val="single" w:sz="4" w:space="0" w:color="000000"/>
              <w:bottom w:val="single" w:sz="8" w:space="0" w:color="000000"/>
              <w:right w:val="single" w:sz="4" w:space="0" w:color="000000"/>
            </w:tcBorders>
          </w:tcPr>
          <w:p>
            <w:pPr>
              <w:pStyle w:val="TableParagraph"/>
              <w:spacing w:line="439" w:lineRule="auto" w:before="51"/>
              <w:ind w:left="103" w:right="98"/>
              <w:jc w:val="left"/>
              <w:rPr>
                <w:rFonts w:ascii="宋体" w:hAnsi="宋体" w:cs="宋体" w:eastAsia="宋体" w:hint="default"/>
                <w:sz w:val="13"/>
                <w:szCs w:val="13"/>
              </w:rPr>
            </w:pPr>
            <w:r>
              <w:rPr>
                <w:rFonts w:ascii="宋体" w:hAnsi="宋体" w:cs="宋体" w:eastAsia="宋体" w:hint="default"/>
                <w:spacing w:val="3"/>
                <w:sz w:val="13"/>
                <w:szCs w:val="13"/>
              </w:rPr>
              <w:t>平阳县利得海涂围垦开发</w:t>
            </w:r>
            <w:r>
              <w:rPr>
                <w:rFonts w:ascii="宋体" w:hAnsi="宋体" w:cs="宋体" w:eastAsia="宋体" w:hint="default"/>
                <w:spacing w:val="3"/>
                <w:w w:val="99"/>
                <w:sz w:val="13"/>
                <w:szCs w:val="13"/>
              </w:rPr>
              <w:t> </w:t>
            </w:r>
            <w:r>
              <w:rPr>
                <w:rFonts w:ascii="宋体" w:hAnsi="宋体" w:cs="宋体" w:eastAsia="宋体" w:hint="default"/>
                <w:sz w:val="13"/>
                <w:szCs w:val="13"/>
              </w:rPr>
              <w:t>有限公司</w:t>
            </w:r>
          </w:p>
        </w:tc>
        <w:tc>
          <w:tcPr>
            <w:tcW w:w="12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温州西湾项目</w:t>
            </w:r>
          </w:p>
        </w:tc>
        <w:tc>
          <w:tcPr>
            <w:tcW w:w="61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sz w:val="13"/>
              </w:rPr>
              <w:t>51%</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1"/>
              <w:ind w:right="101"/>
              <w:jc w:val="right"/>
              <w:rPr>
                <w:rFonts w:ascii="Arial" w:hAnsi="Arial" w:cs="Arial" w:eastAsia="Arial" w:hint="default"/>
                <w:sz w:val="13"/>
                <w:szCs w:val="13"/>
              </w:rPr>
            </w:pPr>
            <w:r>
              <w:rPr>
                <w:rFonts w:ascii="Arial"/>
                <w:spacing w:val="-1"/>
                <w:sz w:val="13"/>
              </w:rPr>
              <w:t>8,060,000</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1"/>
              <w:ind w:right="101"/>
              <w:jc w:val="right"/>
              <w:rPr>
                <w:rFonts w:ascii="Arial" w:hAnsi="Arial" w:cs="Arial" w:eastAsia="Arial" w:hint="default"/>
                <w:sz w:val="13"/>
                <w:szCs w:val="13"/>
              </w:rPr>
            </w:pPr>
            <w:r>
              <w:rPr>
                <w:rFonts w:ascii="Arial"/>
                <w:spacing w:val="-2"/>
                <w:w w:val="95"/>
                <w:sz w:val="13"/>
              </w:rPr>
              <w:t>4,110,600</w:t>
            </w:r>
            <w:r>
              <w:rPr>
                <w:rFonts w:ascii="Arial"/>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w w:val="99"/>
                <w:sz w:val="13"/>
              </w:rPr>
              <w:t>/</w:t>
            </w:r>
            <w:r>
              <w:rPr>
                <w:rFonts w:ascii="宋体"/>
                <w:sz w:val="13"/>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w w:val="99"/>
                <w:sz w:val="13"/>
              </w:rPr>
              <w:t>/</w:t>
            </w:r>
            <w:r>
              <w:rPr>
                <w:rFonts w:ascii="宋体"/>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3"/>
                <w:szCs w:val="13"/>
              </w:rPr>
            </w:pPr>
            <w:r>
              <w:rPr>
                <w:rFonts w:ascii="宋体"/>
                <w:w w:val="99"/>
                <w:sz w:val="13"/>
              </w:rPr>
              <w:t>/</w:t>
            </w:r>
            <w:r>
              <w:rPr>
                <w:rFonts w:ascii="宋体"/>
                <w:sz w:val="13"/>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3"/>
                <w:szCs w:val="13"/>
              </w:rPr>
            </w:pPr>
            <w:r>
              <w:rPr>
                <w:rFonts w:ascii="宋体"/>
                <w:w w:val="99"/>
                <w:sz w:val="13"/>
              </w:rPr>
              <w:t>/</w:t>
            </w:r>
            <w:r>
              <w:rPr>
                <w:rFonts w:ascii="宋体"/>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3"/>
                <w:szCs w:val="13"/>
              </w:rPr>
            </w:pPr>
            <w:r>
              <w:rPr>
                <w:rFonts w:ascii="宋体"/>
                <w:w w:val="99"/>
                <w:sz w:val="13"/>
              </w:rPr>
              <w:t>/</w:t>
            </w:r>
            <w:r>
              <w:rPr>
                <w:rFonts w:ascii="宋体"/>
                <w:sz w:val="13"/>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3"/>
                <w:szCs w:val="13"/>
              </w:rPr>
            </w:pPr>
            <w:r>
              <w:rPr>
                <w:rFonts w:ascii="宋体"/>
                <w:w w:val="99"/>
                <w:sz w:val="13"/>
              </w:rPr>
              <w:t>/</w:t>
            </w:r>
            <w:r>
              <w:rPr>
                <w:rFonts w:ascii="宋体"/>
                <w:sz w:val="13"/>
              </w:rPr>
            </w:r>
          </w:p>
        </w:tc>
      </w:tr>
      <w:tr>
        <w:trPr>
          <w:trHeight w:val="332" w:hRule="exact"/>
        </w:trPr>
        <w:tc>
          <w:tcPr>
            <w:tcW w:w="3922" w:type="dxa"/>
            <w:gridSpan w:val="4"/>
            <w:tcBorders>
              <w:top w:val="single" w:sz="8" w:space="0" w:color="000000"/>
              <w:left w:val="single" w:sz="8" w:space="0" w:color="000000"/>
              <w:bottom w:val="single" w:sz="8" w:space="0" w:color="000000"/>
              <w:right w:val="single" w:sz="4" w:space="0" w:color="000000"/>
            </w:tcBorders>
          </w:tcPr>
          <w:p>
            <w:pPr>
              <w:pStyle w:val="TableParagraph"/>
              <w:tabs>
                <w:tab w:pos="753" w:val="left" w:leader="none"/>
              </w:tabs>
              <w:spacing w:line="240" w:lineRule="auto" w:before="34"/>
              <w:ind w:right="5"/>
              <w:jc w:val="center"/>
              <w:rPr>
                <w:rFonts w:ascii="宋体" w:hAnsi="宋体" w:cs="宋体" w:eastAsia="宋体" w:hint="default"/>
                <w:sz w:val="15"/>
                <w:szCs w:val="15"/>
              </w:rPr>
            </w:pPr>
            <w:r>
              <w:rPr>
                <w:rFonts w:ascii="宋体" w:hAnsi="宋体" w:cs="宋体" w:eastAsia="宋体" w:hint="default"/>
                <w:b/>
                <w:bCs/>
                <w:w w:val="95"/>
                <w:sz w:val="15"/>
                <w:szCs w:val="15"/>
              </w:rPr>
              <w:t>小</w:t>
              <w:tab/>
            </w:r>
            <w:r>
              <w:rPr>
                <w:rFonts w:ascii="宋体" w:hAnsi="宋体" w:cs="宋体" w:eastAsia="宋体" w:hint="default"/>
                <w:b/>
                <w:bCs/>
                <w:sz w:val="15"/>
                <w:szCs w:val="15"/>
              </w:rPr>
              <w:t>计</w:t>
            </w:r>
            <w:r>
              <w:rPr>
                <w:rFonts w:ascii="宋体" w:hAnsi="宋体" w:cs="宋体" w:eastAsia="宋体" w:hint="default"/>
                <w:sz w:val="15"/>
                <w:szCs w:val="15"/>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1"/>
              <w:ind w:right="100"/>
              <w:jc w:val="right"/>
              <w:rPr>
                <w:rFonts w:ascii="Arial" w:hAnsi="Arial" w:cs="Arial" w:eastAsia="Arial" w:hint="default"/>
                <w:sz w:val="15"/>
                <w:szCs w:val="15"/>
              </w:rPr>
            </w:pPr>
            <w:r>
              <w:rPr>
                <w:rFonts w:ascii="Arial"/>
                <w:b/>
                <w:spacing w:val="-1"/>
                <w:sz w:val="15"/>
              </w:rPr>
              <w:t>12,060,000</w:t>
            </w:r>
            <w:r>
              <w:rPr>
                <w:rFonts w:ascii="Arial"/>
                <w:spacing w:val="-1"/>
                <w:sz w:val="15"/>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1"/>
              <w:ind w:right="102"/>
              <w:jc w:val="right"/>
              <w:rPr>
                <w:rFonts w:ascii="Arial" w:hAnsi="Arial" w:cs="Arial" w:eastAsia="Arial" w:hint="default"/>
                <w:sz w:val="15"/>
                <w:szCs w:val="15"/>
              </w:rPr>
            </w:pPr>
            <w:r>
              <w:rPr>
                <w:rFonts w:ascii="Arial"/>
                <w:b/>
                <w:spacing w:val="-2"/>
                <w:sz w:val="15"/>
              </w:rPr>
              <w:t>8,110,600</w:t>
            </w:r>
            <w:r>
              <w:rPr>
                <w:rFonts w:ascii="Arial"/>
                <w:spacing w:val="-2"/>
                <w:sz w:val="15"/>
              </w:rPr>
            </w:r>
          </w:p>
        </w:tc>
        <w:tc>
          <w:tcPr>
            <w:tcW w:w="967" w:type="dxa"/>
            <w:tcBorders>
              <w:top w:val="single" w:sz="8" w:space="0" w:color="000000"/>
              <w:left w:val="single" w:sz="4" w:space="0" w:color="000000"/>
              <w:bottom w:val="single" w:sz="8" w:space="0" w:color="000000"/>
              <w:right w:val="single" w:sz="4" w:space="0" w:color="000000"/>
            </w:tcBorders>
          </w:tcPr>
          <w:p>
            <w:pPr/>
          </w:p>
        </w:tc>
        <w:tc>
          <w:tcPr>
            <w:tcW w:w="967" w:type="dxa"/>
            <w:tcBorders>
              <w:top w:val="single" w:sz="8" w:space="0" w:color="000000"/>
              <w:left w:val="single" w:sz="4" w:space="0" w:color="000000"/>
              <w:bottom w:val="single" w:sz="8"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922" w:type="dxa"/>
            <w:gridSpan w:val="4"/>
            <w:tcBorders>
              <w:top w:val="single" w:sz="8" w:space="0" w:color="000000"/>
              <w:left w:val="single" w:sz="8" w:space="0" w:color="000000"/>
              <w:bottom w:val="single" w:sz="8" w:space="0" w:color="000000"/>
              <w:right w:val="single" w:sz="4" w:space="0" w:color="000000"/>
            </w:tcBorders>
          </w:tcPr>
          <w:p>
            <w:pPr>
              <w:pStyle w:val="TableParagraph"/>
              <w:tabs>
                <w:tab w:pos="753" w:val="left" w:leader="none"/>
              </w:tabs>
              <w:spacing w:line="240" w:lineRule="auto" w:before="34"/>
              <w:ind w:right="5"/>
              <w:jc w:val="center"/>
              <w:rPr>
                <w:rFonts w:ascii="宋体" w:hAnsi="宋体" w:cs="宋体" w:eastAsia="宋体" w:hint="default"/>
                <w:sz w:val="15"/>
                <w:szCs w:val="15"/>
              </w:rPr>
            </w:pPr>
            <w:r>
              <w:rPr>
                <w:rFonts w:ascii="宋体" w:hAnsi="宋体" w:cs="宋体" w:eastAsia="宋体" w:hint="default"/>
                <w:b/>
                <w:bCs/>
                <w:w w:val="95"/>
                <w:sz w:val="15"/>
                <w:szCs w:val="15"/>
              </w:rPr>
              <w:t>合</w:t>
              <w:tab/>
            </w:r>
            <w:r>
              <w:rPr>
                <w:rFonts w:ascii="宋体" w:hAnsi="宋体" w:cs="宋体" w:eastAsia="宋体" w:hint="default"/>
                <w:b/>
                <w:bCs/>
                <w:sz w:val="15"/>
                <w:szCs w:val="15"/>
              </w:rPr>
              <w:t>计</w:t>
            </w:r>
            <w:r>
              <w:rPr>
                <w:rFonts w:ascii="宋体" w:hAnsi="宋体" w:cs="宋体" w:eastAsia="宋体" w:hint="default"/>
                <w:sz w:val="15"/>
                <w:szCs w:val="15"/>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1"/>
              <w:ind w:right="100"/>
              <w:jc w:val="right"/>
              <w:rPr>
                <w:rFonts w:ascii="Arial" w:hAnsi="Arial" w:cs="Arial" w:eastAsia="Arial" w:hint="default"/>
                <w:sz w:val="15"/>
                <w:szCs w:val="15"/>
              </w:rPr>
            </w:pPr>
            <w:r>
              <w:rPr>
                <w:rFonts w:ascii="Arial"/>
                <w:b/>
                <w:spacing w:val="-1"/>
                <w:sz w:val="15"/>
              </w:rPr>
              <w:t>21,726,372</w:t>
            </w:r>
            <w:r>
              <w:rPr>
                <w:rFonts w:ascii="Arial"/>
                <w:spacing w:val="-1"/>
                <w:sz w:val="15"/>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1"/>
              <w:ind w:right="100"/>
              <w:jc w:val="right"/>
              <w:rPr>
                <w:rFonts w:ascii="Arial" w:hAnsi="Arial" w:cs="Arial" w:eastAsia="Arial" w:hint="default"/>
                <w:sz w:val="15"/>
                <w:szCs w:val="15"/>
              </w:rPr>
            </w:pPr>
            <w:r>
              <w:rPr>
                <w:rFonts w:ascii="Arial"/>
                <w:b/>
                <w:spacing w:val="-1"/>
                <w:sz w:val="15"/>
              </w:rPr>
              <w:t>16,535,222</w:t>
            </w:r>
            <w:r>
              <w:rPr>
                <w:rFonts w:ascii="Arial"/>
                <w:spacing w:val="-1"/>
                <w:sz w:val="15"/>
              </w:rPr>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w:t>
            </w:r>
          </w:p>
        </w:tc>
        <w:tc>
          <w:tcPr>
            <w:tcW w:w="96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5"/>
                <w:szCs w:val="15"/>
              </w:rPr>
            </w:pPr>
            <w:r>
              <w:rPr>
                <w:rFonts w:ascii="宋体"/>
                <w:sz w:val="15"/>
              </w:rPr>
              <w:t>/</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5"/>
                <w:szCs w:val="15"/>
              </w:rPr>
            </w:pPr>
            <w:r>
              <w:rPr>
                <w:rFonts w:ascii="宋体"/>
                <w:sz w:val="15"/>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5"/>
                <w:szCs w:val="15"/>
              </w:rPr>
            </w:pPr>
            <w:r>
              <w:rPr>
                <w:rFonts w:ascii="宋体"/>
                <w:sz w:val="15"/>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5"/>
                <w:szCs w:val="15"/>
              </w:rPr>
            </w:pPr>
            <w:r>
              <w:rPr>
                <w:rFonts w:ascii="宋体"/>
                <w:sz w:val="15"/>
              </w:rPr>
              <w:t>/</w:t>
            </w:r>
          </w:p>
        </w:tc>
      </w:tr>
    </w:tbl>
    <w:p>
      <w:pPr>
        <w:spacing w:line="240" w:lineRule="auto" w:before="0"/>
        <w:rPr>
          <w:rFonts w:ascii="宋体" w:hAnsi="宋体" w:cs="宋体" w:eastAsia="宋体" w:hint="default"/>
          <w:b/>
          <w:bCs/>
          <w:sz w:val="20"/>
          <w:szCs w:val="20"/>
        </w:rPr>
      </w:pPr>
    </w:p>
    <w:p>
      <w:pPr>
        <w:pStyle w:val="BodyText"/>
        <w:spacing w:line="240" w:lineRule="auto" w:before="35"/>
        <w:ind w:left="1597" w:right="0"/>
        <w:jc w:val="left"/>
      </w:pPr>
      <w:r>
        <w:rPr>
          <w:rFonts w:ascii="Times New Roman" w:hAnsi="Times New Roman" w:cs="Times New Roman" w:eastAsia="Times New Roman" w:hint="default"/>
        </w:rPr>
        <w:t>2)</w:t>
      </w:r>
      <w:r>
        <w:rPr/>
        <w:t>房地产项目按地区分布图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43"/>
        <w:ind w:left="3865" w:right="0" w:firstLine="0"/>
        <w:jc w:val="left"/>
        <w:rPr>
          <w:rFonts w:ascii="宋体" w:hAnsi="宋体" w:cs="宋体" w:eastAsia="宋体" w:hint="default"/>
          <w:sz w:val="19"/>
          <w:szCs w:val="19"/>
        </w:rPr>
      </w:pPr>
      <w:r>
        <w:rPr/>
        <w:pict>
          <v:group style="position:absolute;margin-left:471.660004pt;margin-top:76.666008pt;width:6pt;height:6pt;mso-position-horizontal-relative:page;mso-position-vertical-relative:paragraph;z-index:-1253704" coordorigin="9433,1533" coordsize="120,120">
            <v:shape style="position:absolute;left:9439;top:1541;width:108;height:108" type="#_x0000_t75" stroked="false">
              <v:imagedata r:id="rId12" o:title=""/>
            </v:shape>
            <v:group style="position:absolute;left:9439;top:1539;width:108;height:108" coordorigin="9439,1539" coordsize="108,108">
              <v:shape style="position:absolute;left:9439;top:1539;width:108;height:108" coordorigin="9439,1539" coordsize="108,108" path="m9439,1539l9547,1539,9547,1647,9439,1647,9439,1539xe" filled="false" stroked="true" strokeweight=".6pt" strokecolor="#000000">
                <v:path arrowok="t"/>
              </v:shape>
            </v:group>
            <w10:wrap type="none"/>
          </v:group>
        </w:pict>
      </w:r>
      <w:r>
        <w:rPr/>
        <w:pict>
          <v:group style="position:absolute;margin-left:471.660004pt;margin-top:89.266006pt;width:6pt;height:6pt;mso-position-horizontal-relative:page;mso-position-vertical-relative:paragraph;z-index:-1253680" coordorigin="9433,1785" coordsize="120,120">
            <v:group style="position:absolute;left:9439;top:1791;width:108;height:108" coordorigin="9439,1791" coordsize="108,108">
              <v:shape style="position:absolute;left:9439;top:1791;width:108;height:108" coordorigin="9439,1791" coordsize="108,108" path="m9439,1791l9547,1791,9547,1899,9439,1899,9439,1791xe" filled="true" fillcolor="#ffff9a" stroked="false">
                <v:path arrowok="t"/>
                <v:fill type="solid"/>
              </v:shape>
            </v:group>
            <v:group style="position:absolute;left:9439;top:1791;width:108;height:108" coordorigin="9439,1791" coordsize="108,108">
              <v:shape style="position:absolute;left:9439;top:1791;width:108;height:108" coordorigin="9439,1791" coordsize="108,108" path="m9439,1791l9547,1791,9547,1899,9439,1899,9439,1791xe" filled="false" stroked="true" strokeweight=".6pt" strokecolor="#000000">
                <v:path arrowok="t"/>
              </v:shape>
            </v:group>
            <w10:wrap type="none"/>
          </v:group>
        </w:pict>
      </w:r>
      <w:r>
        <w:rPr/>
        <w:pict>
          <v:group style="position:absolute;margin-left:471.660004pt;margin-top:101.866013pt;width:6pt;height:6pt;mso-position-horizontal-relative:page;mso-position-vertical-relative:paragraph;z-index:-1253656" coordorigin="9433,2037" coordsize="120,120">
            <v:shape style="position:absolute;left:9439;top:2045;width:108;height:108" type="#_x0000_t75" stroked="false">
              <v:imagedata r:id="rId13" o:title=""/>
            </v:shape>
            <v:group style="position:absolute;left:9439;top:2043;width:108;height:108" coordorigin="9439,2043" coordsize="108,108">
              <v:shape style="position:absolute;left:9439;top:2043;width:108;height:108" coordorigin="9439,2043" coordsize="108,108" path="m9439,2043l9547,2043,9547,2151,9439,2151,9439,2043xe" filled="false" stroked="true" strokeweight=".6pt" strokecolor="#000000">
                <v:path arrowok="t"/>
              </v:shape>
            </v:group>
            <w10:wrap type="none"/>
          </v:group>
        </w:pict>
      </w:r>
      <w:r>
        <w:rPr/>
        <w:pict>
          <v:group style="position:absolute;margin-left:471.660004pt;margin-top:113.866013pt;width:6pt;height:6pt;mso-position-horizontal-relative:page;mso-position-vertical-relative:paragraph;z-index:-1253632" coordorigin="9433,2277" coordsize="120,120">
            <v:shape style="position:absolute;left:9439;top:2285;width:108;height:108" type="#_x0000_t75" stroked="false">
              <v:imagedata r:id="rId14" o:title=""/>
            </v:shape>
            <v:group style="position:absolute;left:9439;top:2283;width:108;height:108" coordorigin="9439,2283" coordsize="108,108">
              <v:shape style="position:absolute;left:9439;top:2283;width:108;height:108" coordorigin="9439,2283" coordsize="108,108" path="m9439,2283l9547,2283,9547,2391,9439,2391,9439,2283xe" filled="false" stroked="true" strokeweight=".6pt" strokecolor="#000000">
                <v:path arrowok="t"/>
              </v:shape>
            </v:group>
            <w10:wrap type="none"/>
          </v:group>
        </w:pict>
      </w:r>
      <w:r>
        <w:rPr>
          <w:rFonts w:ascii="宋体" w:hAnsi="宋体" w:cs="宋体" w:eastAsia="宋体" w:hint="default"/>
          <w:sz w:val="19"/>
          <w:szCs w:val="19"/>
        </w:rPr>
        <w:t>截止2011年12月底规划建筑面积按地域划分图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3125" w:lineRule="exact"/>
        <w:ind w:left="2064" w:right="0" w:firstLine="0"/>
        <w:rPr>
          <w:rFonts w:ascii="宋体" w:hAnsi="宋体" w:cs="宋体" w:eastAsia="宋体" w:hint="default"/>
          <w:sz w:val="20"/>
          <w:szCs w:val="20"/>
        </w:rPr>
      </w:pPr>
      <w:r>
        <w:rPr>
          <w:rFonts w:ascii="宋体"/>
          <w:position w:val="-62"/>
          <w:sz w:val="20"/>
        </w:rPr>
        <w:pict>
          <v:group style="width:345.1pt;height:156.3pt;mso-position-horizontal-relative:char;mso-position-vertical-relative:line" coordorigin="0,0" coordsize="6902,3126">
            <v:shape style="position:absolute;left:3276;top:85;width:912;height:1512" type="#_x0000_t75" stroked="false">
              <v:imagedata r:id="rId15" o:title=""/>
            </v:shape>
            <v:group style="position:absolute;left:3276;top:83;width:911;height:1512" coordorigin="3276,83" coordsize="911,1512">
              <v:shape style="position:absolute;left:3276;top:83;width:911;height:1512" coordorigin="3276,83" coordsize="911,1512" path="m3276,83l3432,83,3468,95,3516,95,3540,107,3564,107,3600,119,3648,131,3672,131,3696,143,3720,143,3768,167,3804,167,4044,287,4055,299,4103,323,4151,359,4175,371,4187,383,3276,1595,3276,83xe" filled="false" stroked="true" strokeweight=".6pt" strokecolor="#000000">
                <v:path arrowok="t"/>
              </v:shape>
            </v:group>
            <v:group style="position:absolute;left:3276;top:383;width:1343;height:1212" coordorigin="3276,383" coordsize="1343,1212">
              <v:shape style="position:absolute;left:3276;top:383;width:1343;height:1212" coordorigin="3276,383" coordsize="1343,1212" path="m4187,383l3276,1595,4619,887,4571,791,4535,755,4523,731,4496,684,4470,655,4446,631,4427,599,4403,587,4391,563,4295,467,4271,455,4235,419,4211,407,4187,383xe" filled="true" fillcolor="#ffff9a" stroked="false">
                <v:path arrowok="t"/>
                <v:fill type="solid"/>
              </v:shape>
            </v:group>
            <v:group style="position:absolute;left:3276;top:383;width:1343;height:1212" coordorigin="3276,383" coordsize="1343,1212">
              <v:shape style="position:absolute;left:3276;top:383;width:1343;height:1212" coordorigin="3276,383" coordsize="1343,1212" path="m4187,383l4211,407,4235,419,4271,455,4295,467,4391,563,4403,587,4427,599,4446,631,4470,655,4496,684,4523,731,4535,755,4571,791,4619,887,3276,1595,4187,383xe" filled="false" stroked="true" strokeweight=".6pt" strokecolor="#000000">
                <v:path arrowok="t"/>
              </v:shape>
              <v:shape style="position:absolute;left:3290;top:890;width:1390;height:701" type="#_x0000_t75" stroked="false">
                <v:imagedata r:id="rId16" o:title=""/>
              </v:shape>
            </v:group>
            <v:group style="position:absolute;left:3276;top:887;width:1403;height:708" coordorigin="3276,887" coordsize="1403,708">
              <v:shape style="position:absolute;left:3276;top:887;width:1403;height:708" coordorigin="3276,887" coordsize="1403,708" path="m4619,887l4634,917,4649,947,4664,977,4679,1007,3276,1595,4619,887xe" filled="false" stroked="true" strokeweight=".6pt" strokecolor="#000000">
                <v:path arrowok="t"/>
              </v:shape>
              <v:shape style="position:absolute;left:3276;top:1011;width:1524;height:1414" type="#_x0000_t75" stroked="false">
                <v:imagedata r:id="rId17" o:title=""/>
              </v:shape>
            </v:group>
            <v:group style="position:absolute;left:3276;top:1007;width:1523;height:1416" coordorigin="3276,1007" coordsize="1523,1416">
              <v:shape style="position:absolute;left:3276;top:1007;width:1523;height:1416" coordorigin="3276,1007" coordsize="1523,1416" path="m4679,1007l4691,1031,4703,1079,4727,1127,4739,1175,4739,1211,4751,1235,4763,1283,4763,1307,4775,1331,4787,1391,4787,1487,4799,1523,4799,1655,4787,1703,4787,1811,4775,1835,4775,1859,4763,1919,4763,1943,4751,1967,4739,2015,4727,2039,4727,2063,4703,2123,4691,2147,4691,2171,4643,2267,4622,2308,4602,2350,4578,2390,4547,2423,3276,1595,4679,1007xe" filled="false" stroked="true" strokeweight=".6pt" strokecolor="#000000">
                <v:path arrowok="t"/>
              </v:shape>
              <v:shape style="position:absolute;left:3392;top:1753;width:1168;height:1092" type="#_x0000_t75" stroked="false">
                <v:imagedata r:id="rId18" o:title=""/>
              </v:shape>
            </v:group>
            <v:group style="position:absolute;left:3288;top:1607;width:1271;height:1236" coordorigin="3288,1607" coordsize="1271,1236">
              <v:shape style="position:absolute;left:3288;top:1607;width:1271;height:1236" coordorigin="3288,1607" coordsize="1271,1236" path="m4559,2435l4535,2483,4499,2519,4475,2567,4379,2663,4367,2687,4343,2699,4331,2723,4307,2735,4247,2795,4199,2819,4187,2843,3288,1607,4559,2435xe" filled="false" stroked="true" strokeweight=".6pt" strokecolor="#000000">
                <v:path arrowok="t"/>
              </v:shape>
              <v:shape style="position:absolute;left:1765;top:1311;width:2411;height:1798" type="#_x0000_t75" stroked="false">
                <v:imagedata r:id="rId19" o:title=""/>
              </v:shape>
            </v:group>
            <v:group style="position:absolute;left:1764;top:1307;width:2411;height:1812" coordorigin="1764,1307" coordsize="2411,1812">
              <v:shape style="position:absolute;left:1764;top:1307;width:2411;height:1812" coordorigin="1764,1307" coordsize="2411,1812" path="m4175,2831l4103,2867,4079,2891,4055,2903,4020,2927,3979,2948,3938,2968,3900,2987,3852,3011,3804,3023,3768,3035,3744,3047,3696,3059,3672,3059,3624,3083,3564,3083,3540,3095,3516,3095,3468,3107,3408,3107,3360,3119,3204,3119,3168,3107,3072,3107,3012,3095,2988,3083,2964,3083,2916,3071,2892,3059,2856,3059,2832,3047,2784,3035,2736,3011,2695,3001,2651,2982,2608,2959,2568,2939,2526,2919,2495,2904,2467,2886,2436,2855,2388,2831,2364,2807,2340,2795,2304,2759,2280,2747,2268,2723,2220,2687,2148,2615,2136,2591,2112,2579,2100,2555,2064,2507,2052,2495,2040,2471,2004,2423,1980,2375,1945,2316,1912,2252,1880,2186,1848,2123,1848,2087,1836,2063,1824,2015,1812,1991,1812,1967,1800,1919,1788,1883,1788,1859,1776,1835,1776,1787,1764,1751,1764,1727,1764,1439,1776,1415,1776,1391,1788,1331,1788,1307,3276,1595,4175,2831xe" filled="false" stroked="true" strokeweight=".6pt" strokecolor="#000000">
                <v:path arrowok="t"/>
              </v:shape>
              <v:shape style="position:absolute;left:1789;top:494;width:1487;height:1103" type="#_x0000_t75" stroked="false">
                <v:imagedata r:id="rId20" o:title=""/>
              </v:shape>
            </v:group>
            <v:group style="position:absolute;left:1788;top:491;width:1488;height:1104" coordorigin="1788,491" coordsize="1488,1104">
              <v:shape style="position:absolute;left:1788;top:491;width:1488;height:1104" coordorigin="1788,491" coordsize="1488,1104" path="m1788,1307l1800,1283,1812,1235,1812,1211,1824,1175,1836,1127,1848,1103,1848,1079,1992,791,2016,755,2040,731,2052,707,2088,659,2100,647,2112,623,2172,563,2184,539,2220,503,2244,491,3276,1595,1788,1307xe" filled="false" stroked="true" strokeweight=".6pt" strokecolor="#000000">
                <v:path arrowok="t"/>
              </v:shape>
            </v:group>
            <v:group style="position:absolute;left:2244;top:83;width:1032;height:1512" coordorigin="2244,83" coordsize="1032,1512">
              <v:shape style="position:absolute;left:2244;top:83;width:1032;height:1512" coordorigin="2244,83" coordsize="1032,1512" path="m3276,83l3144,83,3096,95,3036,95,3012,107,2964,119,2940,119,2916,131,2856,143,2832,143,2808,155,2760,167,2448,323,2412,359,2388,371,2340,407,2328,419,2304,431,2244,491,3276,1595,3276,83xe" filled="true" fillcolor="#ccccff" stroked="false">
                <v:path arrowok="t"/>
                <v:fill type="solid"/>
              </v:shape>
            </v:group>
            <v:group style="position:absolute;left:2244;top:83;width:1032;height:1512" coordorigin="2244,83" coordsize="1032,1512">
              <v:shape style="position:absolute;left:2244;top:83;width:1032;height:1512" coordorigin="2244,83" coordsize="1032,1512" path="m2244,491l2304,431,2328,419,2340,407,2388,371,2412,359,2448,323,2514,290,2580,257,2646,224,2712,191,2760,167,2808,155,2832,143,2856,143,2916,131,2940,119,2964,119,3012,107,3036,95,3096,95,3144,83,3276,83,3276,1595,2244,491xe" filled="false" stroked="true" strokeweight=".6pt" strokecolor="#000000">
                <v:path arrowok="t"/>
              </v:shape>
            </v:group>
            <v:group style="position:absolute;left:4270;top:1762;width:2284;height:65" coordorigin="4270,1762" coordsize="2284,65">
              <v:shape style="position:absolute;left:4270;top:1762;width:2284;height:65" coordorigin="4270,1762" coordsize="2284,65" path="m4302,1762l4289,1765,4279,1772,4272,1782,4270,1795,4272,1807,4279,1818,4289,1825,4302,1827,4315,1825,4325,1818,4332,1807,4333,1803,4297,1803,4294,1799,4294,1790,4297,1786,4333,1786,4332,1782,4325,1772,4315,1765,4302,1762xe" filled="true" fillcolor="#000000" stroked="false">
                <v:path arrowok="t"/>
                <v:fill type="solid"/>
              </v:shape>
              <v:shape style="position:absolute;left:4270;top:1762;width:2284;height:65" coordorigin="4270,1762" coordsize="2284,65" path="m4333,1786l4297,1786,4294,1790,4294,1799,4297,1803,4333,1803,4334,1795,4333,1786xe" filled="true" fillcolor="#000000" stroked="false">
                <v:path arrowok="t"/>
                <v:fill type="solid"/>
              </v:shape>
              <v:shape style="position:absolute;left:4270;top:1762;width:2284;height:65" coordorigin="4270,1762" coordsize="2284,65" path="m6550,1786l4333,1786,4334,1795,4333,1803,6550,1803,6553,1799,6553,1790,6550,1786xe" filled="true" fillcolor="#000000" stroked="false">
                <v:path arrowok="t"/>
                <v:fill type="solid"/>
              </v:shape>
            </v:group>
            <v:group style="position:absolute;left:4330;top:1066;width:2572;height:65" coordorigin="4330,1066" coordsize="2572,65">
              <v:shape style="position:absolute;left:4330;top:1066;width:2572;height:65" coordorigin="4330,1066" coordsize="2572,65" path="m4362,1066l4349,1069,4339,1076,4332,1086,4330,1099,4332,1111,4339,1122,4349,1129,4362,1131,4375,1129,4385,1122,4392,1111,4393,1107,4357,1107,4354,1103,4354,1094,4357,1090,4393,1090,4392,1086,4385,1076,4375,1069,4362,1066xe" filled="true" fillcolor="#000000" stroked="false">
                <v:path arrowok="t"/>
                <v:fill type="solid"/>
              </v:shape>
              <v:shape style="position:absolute;left:4330;top:1066;width:2572;height:65" coordorigin="4330,1066" coordsize="2572,65" path="m4393,1090l4357,1090,4354,1094,4354,1103,4357,1107,4393,1107,4394,1099,4393,1090xe" filled="true" fillcolor="#000000" stroked="false">
                <v:path arrowok="t"/>
                <v:fill type="solid"/>
              </v:shape>
              <v:shape style="position:absolute;left:4330;top:1066;width:2572;height:65" coordorigin="4330,1066" coordsize="2572,65" path="m6898,1090l4393,1090,4394,1099,4393,1107,6898,1107,6901,1103,6901,1094,6898,1090xe" filled="true" fillcolor="#000000" stroked="false">
                <v:path arrowok="t"/>
                <v:fill type="solid"/>
              </v:shape>
            </v:group>
            <v:group style="position:absolute;left:3526;top:274;width:3160;height:64" coordorigin="3526,274" coordsize="3160,64">
              <v:shape style="position:absolute;left:3526;top:274;width:3160;height:64" coordorigin="3526,274" coordsize="3160,64" path="m3558,274l3545,277,3535,284,3528,294,3526,307,3528,319,3535,329,3545,335,3558,338,3571,335,3581,329,3588,319,3589,314,3553,314,3550,310,3550,302,3553,298,3589,298,3588,294,3581,284,3571,277,3558,274xe" filled="true" fillcolor="#000000" stroked="false">
                <v:path arrowok="t"/>
                <v:fill type="solid"/>
              </v:shape>
              <v:shape style="position:absolute;left:3526;top:274;width:3160;height:64" coordorigin="3526,274" coordsize="3160,64" path="m3589,298l3553,298,3550,302,3550,310,3553,314,3589,314,3590,307,3589,298xe" filled="true" fillcolor="#000000" stroked="false">
                <v:path arrowok="t"/>
                <v:fill type="solid"/>
              </v:shape>
              <v:shape style="position:absolute;left:3526;top:274;width:3160;height:64" coordorigin="3526,274" coordsize="3160,64" path="m6682,298l3589,298,3590,307,3589,314,6682,314,6685,310,6685,302,6682,298xe" filled="true" fillcolor="#000000" stroked="false">
                <v:path arrowok="t"/>
                <v:fill type="solid"/>
              </v:shape>
            </v:group>
            <v:group style="position:absolute;left:0;top:346;width:2931;height:64" coordorigin="0,346" coordsize="2931,64">
              <v:shape style="position:absolute;left:0;top:346;width:2931;height:64" coordorigin="0,346" coordsize="2931,64" path="m2898,346l2886,349,2876,356,2869,366,2867,379,2869,391,2876,401,2886,407,2898,410,2911,407,2921,401,2928,391,2929,386,2903,386,2906,382,2906,374,2903,370,2929,370,2928,366,2921,356,2911,349,2898,346xe" filled="true" fillcolor="#000000" stroked="false">
                <v:path arrowok="t"/>
                <v:fill type="solid"/>
              </v:shape>
              <v:shape style="position:absolute;left:0;top:346;width:2931;height:64" coordorigin="0,346" coordsize="2931,64" path="m2868,370l4,370,0,374,0,382,4,386,2868,386,2867,379,2868,370xe" filled="true" fillcolor="#000000" stroked="false">
                <v:path arrowok="t"/>
                <v:fill type="solid"/>
              </v:shape>
              <v:shape style="position:absolute;left:0;top:346;width:2931;height:64" coordorigin="0,346" coordsize="2931,64" path="m2929,370l2903,370,2906,374,2906,382,2903,386,2929,386,2930,379,2929,370xe" filled="true" fillcolor="#000000" stroked="false">
                <v:path arrowok="t"/>
                <v:fill type="solid"/>
              </v:shape>
            </v:group>
            <v:group style="position:absolute;left:84;top:1138;width:2355;height:65" coordorigin="84,1138" coordsize="2355,65">
              <v:shape style="position:absolute;left:84;top:1138;width:2355;height:65" coordorigin="84,1138" coordsize="2355,65" path="m2407,1138l2395,1141,2384,1148,2377,1158,2375,1171,2377,1183,2384,1194,2395,1201,2407,1203,2419,1201,2429,1194,2436,1183,2437,1179,2411,1179,2414,1175,2414,1166,2411,1162,2437,1162,2436,1158,2429,1148,2419,1141,2407,1138xe" filled="true" fillcolor="#000000" stroked="false">
                <v:path arrowok="t"/>
                <v:fill type="solid"/>
              </v:shape>
              <v:shape style="position:absolute;left:84;top:1138;width:2355;height:65" coordorigin="84,1138" coordsize="2355,65" path="m2376,1162l88,1162,84,1166,84,1175,88,1179,2376,1179,2375,1171,2376,1162xe" filled="true" fillcolor="#000000" stroked="false">
                <v:path arrowok="t"/>
                <v:fill type="solid"/>
              </v:shape>
              <v:shape style="position:absolute;left:84;top:1138;width:2355;height:65" coordorigin="84,1138" coordsize="2355,65" path="m2437,1162l2411,1162,2414,1166,2414,1175,2411,1179,2437,1179,2438,1171,2437,1162xe" filled="true" fillcolor="#000000" stroked="false">
                <v:path arrowok="t"/>
                <v:fill type="solid"/>
              </v:shape>
            </v:group>
            <v:group style="position:absolute;left:144;top:2314;width:2787;height:65" coordorigin="144,2314" coordsize="2787,65">
              <v:shape style="position:absolute;left:144;top:2314;width:2787;height:65" coordorigin="144,2314" coordsize="2787,65" path="m2898,2314l2886,2317,2876,2324,2869,2334,2867,2347,2869,2359,2876,2370,2886,2377,2898,2379,2911,2377,2921,2370,2928,2359,2929,2355,2903,2355,2906,2351,2906,2342,2903,2338,2929,2338,2928,2334,2921,2324,2911,2317,2898,2314xe" filled="true" fillcolor="#000000" stroked="false">
                <v:path arrowok="t"/>
                <v:fill type="solid"/>
              </v:shape>
              <v:shape style="position:absolute;left:144;top:2314;width:2787;height:65" coordorigin="144,2314" coordsize="2787,65" path="m2868,2338l148,2338,144,2342,144,2351,148,2355,2868,2355,2867,2347,2868,2338xe" filled="true" fillcolor="#000000" stroked="false">
                <v:path arrowok="t"/>
                <v:fill type="solid"/>
              </v:shape>
              <v:shape style="position:absolute;left:144;top:2314;width:2787;height:65" coordorigin="144,2314" coordsize="2787,65" path="m2929,2338l2903,2338,2906,2342,2906,2351,2903,2355,2929,2355,2930,2347,2929,2338xe" filled="true" fillcolor="#000000" stroked="false">
                <v:path arrowok="t"/>
                <v:fill type="solid"/>
              </v:shape>
            </v:group>
            <v:group style="position:absolute;left:4198;top:2506;width:2368;height:65" coordorigin="4198,2506" coordsize="2368,65">
              <v:shape style="position:absolute;left:4198;top:2506;width:2368;height:65" coordorigin="4198,2506" coordsize="2368,65" path="m4230,2506l4217,2509,4207,2516,4200,2526,4198,2539,4200,2551,4207,2562,4217,2569,4230,2571,4243,2569,4253,2562,4260,2551,4261,2547,4225,2547,4222,2543,4222,2534,4225,2530,4261,2530,4260,2526,4253,2516,4243,2509,4230,2506xe" filled="true" fillcolor="#000000" stroked="false">
                <v:path arrowok="t"/>
                <v:fill type="solid"/>
              </v:shape>
              <v:shape style="position:absolute;left:4198;top:2506;width:2368;height:65" coordorigin="4198,2506" coordsize="2368,65" path="m4261,2530l4225,2530,4222,2534,4222,2543,4225,2547,4261,2547,4262,2539,4261,2530xe" filled="true" fillcolor="#000000" stroked="false">
                <v:path arrowok="t"/>
                <v:fill type="solid"/>
              </v:shape>
              <v:shape style="position:absolute;left:4198;top:2506;width:2368;height:65" coordorigin="4198,2506" coordsize="2368,65" path="m6562,2530l4261,2530,4262,2539,4261,2547,6562,2547,6565,2543,6565,2534,6562,2530xe" filled="true" fillcolor="#000000" stroked="false">
                <v:path arrowok="t"/>
                <v:fill type="solid"/>
              </v:shape>
            </v:group>
            <v:group style="position:absolute;left:4114;top:646;width:2572;height:64" coordorigin="4114,646" coordsize="2572,64">
              <v:shape style="position:absolute;left:4114;top:646;width:2572;height:64" coordorigin="4114,646" coordsize="2572,64" path="m4146,646l4133,649,4123,656,4116,666,4114,679,4116,691,4123,701,4133,708,4146,710,4159,708,4169,701,4176,691,4177,686,4141,686,4138,682,4138,674,4141,670,4177,670,4176,666,4169,656,4159,649,4146,646xe" filled="true" fillcolor="#000000" stroked="false">
                <v:path arrowok="t"/>
                <v:fill type="solid"/>
              </v:shape>
              <v:shape style="position:absolute;left:4114;top:646;width:2572;height:64" coordorigin="4114,646" coordsize="2572,64" path="m4177,670l4141,670,4138,674,4138,682,4141,686,4177,686,4178,679,4177,670xe" filled="true" fillcolor="#000000" stroked="false">
                <v:path arrowok="t"/>
                <v:fill type="solid"/>
              </v:shape>
              <v:shape style="position:absolute;left:4114;top:646;width:2572;height:64" coordorigin="4114,646" coordsize="2572,64" path="m6682,670l4177,670,4178,679,4177,686,6682,686,6685,682,6685,674,6682,670xe" filled="true" fillcolor="#000000" stroked="false">
                <v:path arrowok="t"/>
                <v:fill type="solid"/>
              </v:shape>
              <v:shape style="position:absolute;left:181;top:48;width:672;height:192" type="#_x0000_t202" filled="false" stroked="false">
                <v:textbox inset="0,0,0,0">
                  <w:txbxContent>
                    <w:p>
                      <w:pPr>
                        <w:spacing w:line="192"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江西12%</w:t>
                      </w:r>
                    </w:p>
                  </w:txbxContent>
                </v:textbox>
                <w10:wrap type="none"/>
              </v:shape>
              <v:shape style="position:absolute;left:5928;top:0;width:731;height:576" type="#_x0000_t202" filled="false" stroked="false">
                <v:textbox inset="0,0,0,0">
                  <w:txbxContent>
                    <w:p>
                      <w:pPr>
                        <w:spacing w:line="192" w:lineRule="exact" w:before="0"/>
                        <w:ind w:left="60" w:right="0" w:firstLine="0"/>
                        <w:jc w:val="left"/>
                        <w:rPr>
                          <w:rFonts w:ascii="宋体" w:hAnsi="宋体" w:cs="宋体" w:eastAsia="宋体" w:hint="default"/>
                          <w:sz w:val="19"/>
                          <w:szCs w:val="19"/>
                        </w:rPr>
                      </w:pPr>
                      <w:r>
                        <w:rPr>
                          <w:rFonts w:ascii="宋体" w:hAnsi="宋体" w:cs="宋体" w:eastAsia="宋体" w:hint="default"/>
                          <w:sz w:val="19"/>
                          <w:szCs w:val="19"/>
                        </w:rPr>
                        <w:t>辽宁10%</w:t>
                      </w:r>
                    </w:p>
                    <w:p>
                      <w:pPr>
                        <w:spacing w:before="135"/>
                        <w:ind w:left="0" w:right="0" w:firstLine="0"/>
                        <w:jc w:val="left"/>
                        <w:rPr>
                          <w:rFonts w:ascii="宋体" w:hAnsi="宋体" w:cs="宋体" w:eastAsia="宋体" w:hint="default"/>
                          <w:sz w:val="19"/>
                          <w:szCs w:val="19"/>
                        </w:rPr>
                      </w:pPr>
                      <w:r>
                        <w:rPr>
                          <w:rFonts w:ascii="宋体" w:hAnsi="宋体" w:cs="宋体" w:eastAsia="宋体" w:hint="default"/>
                          <w:sz w:val="19"/>
                          <w:szCs w:val="19"/>
                        </w:rPr>
                        <w:t>天津7%</w:t>
                      </w:r>
                    </w:p>
                  </w:txbxContent>
                </v:textbox>
                <w10:wrap type="none"/>
              </v:shape>
              <v:shape style="position:absolute;left:181;top:876;width:672;height:192" type="#_x0000_t202" filled="false" stroked="false">
                <v:textbox inset="0,0,0,0">
                  <w:txbxContent>
                    <w:p>
                      <w:pPr>
                        <w:spacing w:line="192"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上海10%</w:t>
                      </w:r>
                    </w:p>
                  </w:txbxContent>
                </v:textbox>
                <w10:wrap type="none"/>
              </v:shape>
              <v:shape style="position:absolute;left:5964;top:828;width:575;height:192" type="#_x0000_t202" filled="false" stroked="false">
                <v:textbox inset="0,0,0,0">
                  <w:txbxContent>
                    <w:p>
                      <w:pPr>
                        <w:spacing w:line="192"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山东1%</w:t>
                      </w:r>
                    </w:p>
                  </w:txbxContent>
                </v:textbox>
                <w10:wrap type="none"/>
              </v:shape>
              <v:shape style="position:absolute;left:5808;top:1512;width:671;height:192" type="#_x0000_t202" filled="false" stroked="false">
                <v:textbox inset="0,0,0,0">
                  <w:txbxContent>
                    <w:p>
                      <w:pPr>
                        <w:spacing w:line="192"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江苏16%</w:t>
                      </w:r>
                    </w:p>
                  </w:txbxContent>
                </v:textbox>
                <w10:wrap type="none"/>
              </v:shape>
              <v:shape style="position:absolute;left:277;top:2028;width:672;height:192" type="#_x0000_t202" filled="false" stroked="false">
                <v:textbox inset="0,0,0,0">
                  <w:txbxContent>
                    <w:p>
                      <w:pPr>
                        <w:spacing w:line="192"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浙江38%</w:t>
                      </w:r>
                    </w:p>
                  </w:txbxContent>
                </v:textbox>
                <w10:wrap type="none"/>
              </v:shape>
              <v:shape style="position:absolute;left:5760;top:2304;width:576;height:192" type="#_x0000_t202" filled="false" stroked="false">
                <v:textbox inset="0,0,0,0">
                  <w:txbxContent>
                    <w:p>
                      <w:pPr>
                        <w:spacing w:line="192"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安徽6%</w:t>
                      </w:r>
                    </w:p>
                  </w:txbxContent>
                </v:textbox>
                <w10:wrap type="none"/>
              </v:shape>
            </v:group>
          </v:group>
        </w:pict>
      </w:r>
      <w:r>
        <w:rPr>
          <w:rFonts w:ascii="宋体"/>
          <w:position w:val="-62"/>
          <w:sz w:val="20"/>
        </w:rPr>
      </w:r>
      <w:r>
        <w:rPr>
          <w:rFonts w:ascii="Times New Roman"/>
          <w:spacing w:val="118"/>
          <w:position w:val="-62"/>
          <w:sz w:val="20"/>
        </w:rPr>
        <w:t> </w:t>
      </w:r>
      <w:r>
        <w:rPr>
          <w:rFonts w:ascii="宋体"/>
          <w:spacing w:val="118"/>
          <w:position w:val="-8"/>
          <w:sz w:val="20"/>
        </w:rPr>
        <w:pict>
          <v:shape style="width:33pt;height:100.8pt;mso-position-horizontal-relative:char;mso-position-vertical-relative:line" type="#_x0000_t202" filled="false" stroked="true" strokeweight=".06pt" strokecolor="#000000">
            <w10:anchorlock/>
            <v:textbox inset="0,0,0,0">
              <w:txbxContent>
                <w:p>
                  <w:pPr>
                    <w:spacing w:line="254" w:lineRule="auto" w:before="0"/>
                    <w:ind w:left="263" w:right="33" w:firstLine="0"/>
                    <w:jc w:val="both"/>
                    <w:rPr>
                      <w:rFonts w:ascii="宋体" w:hAnsi="宋体" w:cs="宋体" w:eastAsia="宋体" w:hint="default"/>
                      <w:sz w:val="18"/>
                      <w:szCs w:val="18"/>
                    </w:rPr>
                  </w:pPr>
                  <w:r>
                    <w:rPr>
                      <w:rFonts w:ascii="宋体" w:hAnsi="宋体" w:cs="宋体" w:eastAsia="宋体" w:hint="default"/>
                      <w:sz w:val="18"/>
                      <w:szCs w:val="18"/>
                    </w:rPr>
                    <w:t>辽宁</w:t>
                  </w:r>
                  <w:r>
                    <w:rPr>
                      <w:rFonts w:ascii="宋体" w:hAnsi="宋体" w:cs="宋体" w:eastAsia="宋体" w:hint="default"/>
                      <w:w w:val="99"/>
                      <w:sz w:val="18"/>
                      <w:szCs w:val="18"/>
                    </w:rPr>
                    <w:t> </w:t>
                  </w:r>
                  <w:r>
                    <w:rPr>
                      <w:rFonts w:ascii="宋体" w:hAnsi="宋体" w:cs="宋体" w:eastAsia="宋体" w:hint="default"/>
                      <w:sz w:val="18"/>
                      <w:szCs w:val="18"/>
                    </w:rPr>
                    <w:t>天津</w:t>
                  </w:r>
                  <w:r>
                    <w:rPr>
                      <w:rFonts w:ascii="宋体" w:hAnsi="宋体" w:cs="宋体" w:eastAsia="宋体" w:hint="default"/>
                      <w:w w:val="99"/>
                      <w:sz w:val="18"/>
                      <w:szCs w:val="18"/>
                    </w:rPr>
                    <w:t> </w:t>
                  </w:r>
                  <w:r>
                    <w:rPr>
                      <w:rFonts w:ascii="宋体" w:hAnsi="宋体" w:cs="宋体" w:eastAsia="宋体" w:hint="default"/>
                      <w:sz w:val="18"/>
                      <w:szCs w:val="18"/>
                    </w:rPr>
                    <w:t>山东</w:t>
                  </w:r>
                  <w:r>
                    <w:rPr>
                      <w:rFonts w:ascii="宋体" w:hAnsi="宋体" w:cs="宋体" w:eastAsia="宋体" w:hint="default"/>
                      <w:w w:val="99"/>
                      <w:sz w:val="18"/>
                      <w:szCs w:val="18"/>
                    </w:rPr>
                    <w:t> </w:t>
                  </w:r>
                  <w:r>
                    <w:rPr>
                      <w:rFonts w:ascii="宋体" w:hAnsi="宋体" w:cs="宋体" w:eastAsia="宋体" w:hint="default"/>
                      <w:sz w:val="18"/>
                      <w:szCs w:val="18"/>
                    </w:rPr>
                    <w:t>江苏</w:t>
                  </w:r>
                  <w:r>
                    <w:rPr>
                      <w:rFonts w:ascii="宋体" w:hAnsi="宋体" w:cs="宋体" w:eastAsia="宋体" w:hint="default"/>
                      <w:w w:val="99"/>
                      <w:sz w:val="18"/>
                      <w:szCs w:val="18"/>
                    </w:rPr>
                    <w:t> </w:t>
                  </w:r>
                  <w:r>
                    <w:rPr>
                      <w:rFonts w:ascii="宋体" w:hAnsi="宋体" w:cs="宋体" w:eastAsia="宋体" w:hint="default"/>
                      <w:sz w:val="18"/>
                      <w:szCs w:val="18"/>
                    </w:rPr>
                    <w:t>安徽</w:t>
                  </w:r>
                  <w:r>
                    <w:rPr>
                      <w:rFonts w:ascii="宋体" w:hAnsi="宋体" w:cs="宋体" w:eastAsia="宋体" w:hint="default"/>
                      <w:w w:val="99"/>
                      <w:sz w:val="18"/>
                      <w:szCs w:val="18"/>
                    </w:rPr>
                    <w:t> </w:t>
                  </w:r>
                  <w:r>
                    <w:rPr>
                      <w:rFonts w:ascii="宋体" w:hAnsi="宋体" w:cs="宋体" w:eastAsia="宋体" w:hint="default"/>
                      <w:sz w:val="18"/>
                      <w:szCs w:val="18"/>
                    </w:rPr>
                    <w:t>浙江</w:t>
                  </w:r>
                  <w:r>
                    <w:rPr>
                      <w:rFonts w:ascii="宋体" w:hAnsi="宋体" w:cs="宋体" w:eastAsia="宋体" w:hint="default"/>
                      <w:w w:val="99"/>
                      <w:sz w:val="18"/>
                      <w:szCs w:val="18"/>
                    </w:rPr>
                    <w:t> </w:t>
                  </w:r>
                  <w:r>
                    <w:rPr>
                      <w:rFonts w:ascii="宋体" w:hAnsi="宋体" w:cs="宋体" w:eastAsia="宋体" w:hint="default"/>
                      <w:sz w:val="18"/>
                      <w:szCs w:val="18"/>
                    </w:rPr>
                    <w:t>上海</w:t>
                  </w:r>
                  <w:r>
                    <w:rPr>
                      <w:rFonts w:ascii="宋体" w:hAnsi="宋体" w:cs="宋体" w:eastAsia="宋体" w:hint="default"/>
                      <w:w w:val="99"/>
                      <w:sz w:val="18"/>
                      <w:szCs w:val="18"/>
                    </w:rPr>
                    <w:t> </w:t>
                  </w:r>
                  <w:r>
                    <w:rPr>
                      <w:rFonts w:ascii="宋体" w:hAnsi="宋体" w:cs="宋体" w:eastAsia="宋体" w:hint="default"/>
                      <w:sz w:val="18"/>
                      <w:szCs w:val="18"/>
                    </w:rPr>
                    <w:t>江西</w:t>
                  </w:r>
                </w:p>
              </w:txbxContent>
            </v:textbox>
          </v:shape>
        </w:pict>
      </w:r>
      <w:r>
        <w:rPr>
          <w:rFonts w:ascii="宋体"/>
          <w:spacing w:val="118"/>
          <w:position w:val="-8"/>
          <w:sz w:val="20"/>
        </w:rPr>
      </w:r>
    </w:p>
    <w:p>
      <w:pPr>
        <w:spacing w:line="240" w:lineRule="auto" w:before="8"/>
        <w:rPr>
          <w:rFonts w:ascii="宋体" w:hAnsi="宋体" w:cs="宋体" w:eastAsia="宋体" w:hint="default"/>
          <w:sz w:val="28"/>
          <w:szCs w:val="28"/>
        </w:rPr>
      </w:pPr>
    </w:p>
    <w:p>
      <w:pPr>
        <w:pStyle w:val="BodyText"/>
        <w:spacing w:line="240" w:lineRule="auto" w:before="35"/>
        <w:ind w:left="1597" w:right="0"/>
        <w:jc w:val="left"/>
      </w:pPr>
      <w:r>
        <w:rPr/>
        <w:pict>
          <v:group style="position:absolute;margin-left:471.660004pt;margin-top:-92.485931pt;width:6pt;height:6pt;mso-position-horizontal-relative:page;mso-position-vertical-relative:paragraph;z-index:-1253608" coordorigin="9433,-1850" coordsize="120,120">
            <v:shape style="position:absolute;left:9439;top:-1843;width:108;height:108" type="#_x0000_t75" stroked="false">
              <v:imagedata r:id="rId21" o:title=""/>
            </v:shape>
            <v:group style="position:absolute;left:9439;top:-1844;width:108;height:108" coordorigin="9439,-1844" coordsize="108,108">
              <v:shape style="position:absolute;left:9439;top:-1844;width:108;height:108" coordorigin="9439,-1844" coordsize="108,108" path="m9439,-1844l9547,-1844,9547,-1736,9439,-1736,9439,-1844xe" filled="false" stroked="true" strokeweight=".6pt" strokecolor="#000000">
                <v:path arrowok="t"/>
              </v:shape>
            </v:group>
            <w10:wrap type="none"/>
          </v:group>
        </w:pict>
      </w:r>
      <w:r>
        <w:rPr/>
        <w:pict>
          <v:group style="position:absolute;margin-left:471.660004pt;margin-top:-79.885933pt;width:6pt;height:6pt;mso-position-horizontal-relative:page;mso-position-vertical-relative:paragraph;z-index:-1253584" coordorigin="9433,-1598" coordsize="120,120">
            <v:shape style="position:absolute;left:9439;top:-1591;width:108;height:108" type="#_x0000_t75" stroked="false">
              <v:imagedata r:id="rId22" o:title=""/>
            </v:shape>
            <v:group style="position:absolute;left:9439;top:-1592;width:108;height:108" coordorigin="9439,-1592" coordsize="108,108">
              <v:shape style="position:absolute;left:9439;top:-1592;width:108;height:108" coordorigin="9439,-1592" coordsize="108,108" path="m9439,-1592l9547,-1592,9547,-1484,9439,-1484,9439,-1592xe" filled="false" stroked="true" strokeweight=".6pt" strokecolor="#000000">
                <v:path arrowok="t"/>
              </v:shape>
            </v:group>
            <w10:wrap type="none"/>
          </v:group>
        </w:pict>
      </w:r>
      <w:r>
        <w:rPr/>
        <w:pict>
          <v:group style="position:absolute;margin-left:471.660004pt;margin-top:-67.285934pt;width:6pt;height:6pt;mso-position-horizontal-relative:page;mso-position-vertical-relative:paragraph;z-index:-1253560" coordorigin="9433,-1346" coordsize="120,120">
            <v:shape style="position:absolute;left:9439;top:-1339;width:108;height:108" type="#_x0000_t75" stroked="false">
              <v:imagedata r:id="rId23" o:title=""/>
            </v:shape>
            <v:group style="position:absolute;left:9439;top:-1340;width:108;height:108" coordorigin="9439,-1340" coordsize="108,108">
              <v:shape style="position:absolute;left:9439;top:-1340;width:108;height:108" coordorigin="9439,-1340" coordsize="108,108" path="m9439,-1340l9547,-1340,9547,-1232,9439,-1232,9439,-1340xe" filled="false" stroked="true" strokeweight=".6pt" strokecolor="#000000">
                <v:path arrowok="t"/>
              </v:shape>
            </v:group>
            <w10:wrap type="none"/>
          </v:group>
        </w:pict>
      </w:r>
      <w:r>
        <w:rPr/>
        <w:pict>
          <v:group style="position:absolute;margin-left:471.660004pt;margin-top:-55.285931pt;width:6pt;height:6pt;mso-position-horizontal-relative:page;mso-position-vertical-relative:paragraph;z-index:-1253536" coordorigin="9433,-1106" coordsize="120,120">
            <v:group style="position:absolute;left:9439;top:-1100;width:108;height:108" coordorigin="9439,-1100" coordsize="108,108">
              <v:shape style="position:absolute;left:9439;top:-1100;width:108;height:108" coordorigin="9439,-1100" coordsize="108,108" path="m9439,-1100l9547,-1100,9547,-992,9439,-992,9439,-1100xe" filled="true" fillcolor="#ccccff" stroked="false">
                <v:path arrowok="t"/>
                <v:fill type="solid"/>
              </v:shape>
            </v:group>
            <v:group style="position:absolute;left:9439;top:-1100;width:108;height:108" coordorigin="9439,-1100" coordsize="108,108">
              <v:shape style="position:absolute;left:9439;top:-1100;width:108;height:108" coordorigin="9439,-1100" coordsize="108,108" path="m9439,-1100l9547,-1100,9547,-992,9439,-992,9439,-1100xe" filled="false" stroked="true" strokeweight=".6pt" strokecolor="#000000">
                <v:path arrowok="t"/>
              </v:shape>
            </v:group>
            <w10:wrap type="none"/>
          </v:group>
        </w:pict>
      </w:r>
      <w:r>
        <w:rPr>
          <w:rFonts w:ascii="Times New Roman" w:hAnsi="Times New Roman" w:cs="Times New Roman" w:eastAsia="Times New Roman" w:hint="default"/>
        </w:rPr>
        <w:t>3)2011</w:t>
      </w:r>
      <w:r>
        <w:rPr>
          <w:rFonts w:ascii="Times New Roman" w:hAnsi="Times New Roman" w:cs="Times New Roman" w:eastAsia="Times New Roman" w:hint="default"/>
          <w:spacing w:val="-11"/>
        </w:rPr>
        <w:t> </w:t>
      </w:r>
      <w:r>
        <w:rPr/>
        <w:t>年主要房地产项目开发情况一览表</w:t>
      </w:r>
    </w:p>
    <w:p>
      <w:pPr>
        <w:spacing w:after="0" w:line="240" w:lineRule="auto"/>
        <w:jc w:val="left"/>
        <w:sectPr>
          <w:pgSz w:w="11910" w:h="16840"/>
          <w:pgMar w:header="877" w:footer="982" w:top="1060" w:bottom="1180" w:left="200" w:right="200"/>
        </w:sectPr>
      </w:pPr>
    </w:p>
    <w:p>
      <w:pPr>
        <w:spacing w:line="240" w:lineRule="auto" w:before="10"/>
        <w:rPr>
          <w:rFonts w:ascii="宋体" w:hAnsi="宋体" w:cs="宋体" w:eastAsia="宋体" w:hint="default"/>
          <w:sz w:val="10"/>
          <w:szCs w:val="10"/>
        </w:rPr>
      </w:pPr>
    </w:p>
    <w:p>
      <w:pPr>
        <w:tabs>
          <w:tab w:pos="1580" w:val="left" w:leader="none"/>
        </w:tabs>
        <w:spacing w:before="0"/>
        <w:ind w:left="0" w:right="227" w:firstLine="0"/>
        <w:jc w:val="right"/>
        <w:rPr>
          <w:rFonts w:ascii="宋体" w:hAnsi="宋体" w:cs="宋体" w:eastAsia="宋体" w:hint="default"/>
          <w:sz w:val="15"/>
          <w:szCs w:val="15"/>
        </w:rPr>
      </w:pPr>
      <w:r>
        <w:rPr>
          <w:rFonts w:ascii="宋体" w:hAnsi="宋体" w:cs="宋体" w:eastAsia="宋体" w:hint="default"/>
          <w:b/>
          <w:bCs/>
          <w:w w:val="95"/>
          <w:sz w:val="15"/>
          <w:szCs w:val="15"/>
        </w:rPr>
        <w:t>面积单位：平方米</w:t>
        <w:tab/>
        <w:t>金额单位：万元</w:t>
      </w:r>
      <w:r>
        <w:rPr>
          <w:rFonts w:ascii="宋体" w:hAnsi="宋体" w:cs="宋体" w:eastAsia="宋体" w:hint="default"/>
          <w:sz w:val="15"/>
          <w:szCs w:val="15"/>
        </w:rPr>
      </w:r>
    </w:p>
    <w:p>
      <w:pPr>
        <w:spacing w:line="240" w:lineRule="auto" w:before="1"/>
        <w:rPr>
          <w:rFonts w:ascii="宋体" w:hAnsi="宋体" w:cs="宋体" w:eastAsia="宋体" w:hint="default"/>
          <w:b/>
          <w:bCs/>
          <w:sz w:val="6"/>
          <w:szCs w:val="6"/>
        </w:rPr>
      </w:pPr>
    </w:p>
    <w:tbl>
      <w:tblPr>
        <w:tblW w:w="0" w:type="auto"/>
        <w:jc w:val="left"/>
        <w:tblInd w:w="112" w:type="dxa"/>
        <w:tblLayout w:type="fixed"/>
        <w:tblCellMar>
          <w:top w:w="0" w:type="dxa"/>
          <w:left w:w="0" w:type="dxa"/>
          <w:bottom w:w="0" w:type="dxa"/>
          <w:right w:w="0" w:type="dxa"/>
        </w:tblCellMar>
        <w:tblLook w:val="01E0"/>
      </w:tblPr>
      <w:tblGrid>
        <w:gridCol w:w="668"/>
        <w:gridCol w:w="2372"/>
        <w:gridCol w:w="1630"/>
        <w:gridCol w:w="932"/>
        <w:gridCol w:w="1045"/>
        <w:gridCol w:w="961"/>
        <w:gridCol w:w="778"/>
        <w:gridCol w:w="1093"/>
        <w:gridCol w:w="982"/>
      </w:tblGrid>
      <w:tr>
        <w:trPr>
          <w:trHeight w:val="791" w:hRule="exact"/>
        </w:trPr>
        <w:tc>
          <w:tcPr>
            <w:tcW w:w="66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54"/>
              <w:jc w:val="right"/>
              <w:rPr>
                <w:rFonts w:ascii="宋体" w:hAnsi="宋体" w:cs="宋体" w:eastAsia="宋体" w:hint="default"/>
                <w:sz w:val="15"/>
                <w:szCs w:val="15"/>
              </w:rPr>
            </w:pPr>
            <w:r>
              <w:rPr>
                <w:rFonts w:ascii="宋体" w:hAnsi="宋体" w:cs="宋体" w:eastAsia="宋体" w:hint="default"/>
                <w:sz w:val="15"/>
                <w:szCs w:val="15"/>
              </w:rPr>
              <w:t>序号</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填制单位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开工面积</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竣工面积</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108"/>
              <w:ind w:left="103" w:right="54"/>
              <w:jc w:val="left"/>
              <w:rPr>
                <w:rFonts w:ascii="宋体" w:hAnsi="宋体" w:cs="宋体" w:eastAsia="宋体" w:hint="default"/>
                <w:sz w:val="15"/>
                <w:szCs w:val="15"/>
              </w:rPr>
            </w:pPr>
            <w:r>
              <w:rPr>
                <w:rFonts w:ascii="宋体" w:hAnsi="宋体" w:cs="宋体" w:eastAsia="宋体" w:hint="default"/>
                <w:spacing w:val="36"/>
                <w:sz w:val="15"/>
                <w:szCs w:val="15"/>
              </w:rPr>
              <w:t>合同销售</w:t>
            </w:r>
            <w:r>
              <w:rPr>
                <w:rFonts w:ascii="宋体" w:hAnsi="宋体" w:cs="宋体" w:eastAsia="宋体" w:hint="default"/>
                <w:spacing w:val="-27"/>
                <w:sz w:val="15"/>
                <w:szCs w:val="15"/>
              </w:rPr>
              <w:t> </w:t>
            </w:r>
            <w:r>
              <w:rPr>
                <w:rFonts w:ascii="宋体" w:hAnsi="宋体" w:cs="宋体" w:eastAsia="宋体" w:hint="default"/>
                <w:sz w:val="15"/>
                <w:szCs w:val="15"/>
              </w:rPr>
              <w:t>面积</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108"/>
              <w:ind w:left="103" w:right="43"/>
              <w:jc w:val="left"/>
              <w:rPr>
                <w:rFonts w:ascii="宋体" w:hAnsi="宋体" w:cs="宋体" w:eastAsia="宋体" w:hint="default"/>
                <w:sz w:val="15"/>
                <w:szCs w:val="15"/>
              </w:rPr>
            </w:pPr>
            <w:r>
              <w:rPr>
                <w:rFonts w:ascii="宋体" w:hAnsi="宋体" w:cs="宋体" w:eastAsia="宋体" w:hint="default"/>
                <w:spacing w:val="37"/>
                <w:sz w:val="15"/>
                <w:szCs w:val="15"/>
              </w:rPr>
              <w:t>合同销</w:t>
            </w:r>
            <w:r>
              <w:rPr>
                <w:rFonts w:ascii="宋体" w:hAnsi="宋体" w:cs="宋体" w:eastAsia="宋体" w:hint="default"/>
                <w:spacing w:val="-19"/>
                <w:sz w:val="15"/>
                <w:szCs w:val="15"/>
              </w:rPr>
              <w:t> </w:t>
            </w:r>
            <w:r>
              <w:rPr>
                <w:rFonts w:ascii="宋体" w:hAnsi="宋体" w:cs="宋体" w:eastAsia="宋体" w:hint="default"/>
                <w:sz w:val="15"/>
                <w:szCs w:val="15"/>
              </w:rPr>
              <w:t>售收入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结算面积</w:t>
            </w:r>
          </w:p>
        </w:tc>
        <w:tc>
          <w:tcPr>
            <w:tcW w:w="982"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结算收入</w:t>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91"/>
              <w:jc w:val="right"/>
              <w:rPr>
                <w:rFonts w:ascii="Times New Roman" w:hAnsi="Times New Roman" w:cs="Times New Roman" w:eastAsia="Times New Roman" w:hint="default"/>
                <w:sz w:val="15"/>
                <w:szCs w:val="15"/>
              </w:rPr>
            </w:pPr>
            <w:r>
              <w:rPr>
                <w:rFonts w:ascii="Times New Roman"/>
                <w:sz w:val="15"/>
              </w:rPr>
              <w:t>1</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沈阳新湖房地产开发有限公司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沈阳·北国之春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spacing w:val="-1"/>
                <w:sz w:val="15"/>
              </w:rPr>
              <w:t>181,997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40,781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42,846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45,477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43,740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spacing w:val="-1"/>
                <w:sz w:val="15"/>
              </w:rPr>
              <w:t>35,733</w:t>
            </w:r>
          </w:p>
        </w:tc>
      </w:tr>
      <w:tr>
        <w:trPr>
          <w:trHeight w:val="413"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91"/>
              <w:jc w:val="right"/>
              <w:rPr>
                <w:rFonts w:ascii="Times New Roman" w:hAnsi="Times New Roman" w:cs="Times New Roman" w:eastAsia="Times New Roman" w:hint="default"/>
                <w:sz w:val="15"/>
                <w:szCs w:val="15"/>
              </w:rPr>
            </w:pPr>
            <w:r>
              <w:rPr>
                <w:rFonts w:ascii="Times New Roman"/>
                <w:sz w:val="15"/>
              </w:rPr>
              <w:t>2</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沈阳沈北金谷置业有限公司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沈阳·仙林金谷</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78,225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2,147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1,130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w w:val="99"/>
                <w:sz w:val="15"/>
              </w:rPr>
              <w:t>0</w:t>
            </w:r>
            <w:r>
              <w:rPr>
                <w:rFonts w:ascii="Arial"/>
                <w:sz w:val="15"/>
              </w:rPr>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91"/>
              <w:jc w:val="right"/>
              <w:rPr>
                <w:rFonts w:ascii="Times New Roman" w:hAnsi="Times New Roman" w:cs="Times New Roman" w:eastAsia="Times New Roman" w:hint="default"/>
                <w:sz w:val="15"/>
                <w:szCs w:val="15"/>
              </w:rPr>
            </w:pPr>
            <w:r>
              <w:rPr>
                <w:rFonts w:ascii="Times New Roman"/>
                <w:sz w:val="15"/>
              </w:rPr>
              <w:t>3</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天津新湖凯华投资有限公司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天津·香格里拉</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39,596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22,694</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1"/>
                <w:sz w:val="15"/>
              </w:rPr>
              <w:t>13,472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1"/>
                <w:sz w:val="15"/>
              </w:rPr>
              <w:t>14,462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1"/>
                <w:sz w:val="15"/>
              </w:rPr>
              <w:t>26,357</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spacing w:val="-1"/>
                <w:sz w:val="15"/>
              </w:rPr>
              <w:t>27,371</w:t>
            </w:r>
          </w:p>
        </w:tc>
      </w:tr>
      <w:tr>
        <w:trPr>
          <w:trHeight w:val="634"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91"/>
              <w:jc w:val="right"/>
              <w:rPr>
                <w:rFonts w:ascii="Times New Roman" w:hAnsi="Times New Roman" w:cs="Times New Roman" w:eastAsia="Times New Roman" w:hint="default"/>
                <w:sz w:val="15"/>
                <w:szCs w:val="15"/>
              </w:rPr>
            </w:pPr>
            <w:r>
              <w:rPr>
                <w:rFonts w:ascii="Times New Roman"/>
                <w:sz w:val="15"/>
              </w:rPr>
              <w:t>4</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95"/>
              <w:jc w:val="left"/>
              <w:rPr>
                <w:rFonts w:ascii="宋体" w:hAnsi="宋体" w:cs="宋体" w:eastAsia="宋体" w:hint="default"/>
                <w:sz w:val="15"/>
                <w:szCs w:val="15"/>
              </w:rPr>
            </w:pPr>
            <w:r>
              <w:rPr>
                <w:rFonts w:ascii="宋体" w:hAnsi="宋体" w:cs="宋体" w:eastAsia="宋体" w:hint="default"/>
                <w:spacing w:val="3"/>
                <w:sz w:val="15"/>
                <w:szCs w:val="15"/>
              </w:rPr>
              <w:t>义乌北方（天津）国际商贸城有</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天津·义乌商贸城</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8"/>
              <w:jc w:val="right"/>
              <w:rPr>
                <w:rFonts w:ascii="Arial" w:hAnsi="Arial" w:cs="Arial" w:eastAsia="Arial" w:hint="default"/>
                <w:sz w:val="15"/>
                <w:szCs w:val="15"/>
              </w:rPr>
            </w:pPr>
            <w:r>
              <w:rPr>
                <w:rFonts w:ascii="Arial"/>
                <w:spacing w:val="-1"/>
                <w:sz w:val="15"/>
              </w:rPr>
              <w:t>306,195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Arial" w:hAnsi="Arial" w:cs="Arial" w:eastAsia="Arial" w:hint="default"/>
                <w:sz w:val="15"/>
                <w:szCs w:val="15"/>
              </w:rPr>
            </w:pPr>
            <w:r>
              <w:rPr>
                <w:rFonts w:ascii="Arial"/>
                <w:w w:val="99"/>
                <w:sz w:val="15"/>
              </w:rPr>
              <w:t>0</w:t>
            </w:r>
            <w:r>
              <w:rPr>
                <w:rFonts w:ascii="Arial"/>
                <w:sz w:val="15"/>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Arial" w:hAnsi="Arial" w:cs="Arial" w:eastAsia="Arial" w:hint="default"/>
                <w:sz w:val="15"/>
                <w:szCs w:val="15"/>
              </w:rPr>
            </w:pPr>
            <w:r>
              <w:rPr>
                <w:rFonts w:ascii="Arial"/>
                <w:w w:val="99"/>
                <w:sz w:val="15"/>
              </w:rPr>
              <w:t>0</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8"/>
              <w:jc w:val="right"/>
              <w:rPr>
                <w:rFonts w:ascii="Arial" w:hAnsi="Arial" w:cs="Arial" w:eastAsia="Arial" w:hint="default"/>
                <w:sz w:val="15"/>
                <w:szCs w:val="15"/>
              </w:rPr>
            </w:pPr>
            <w:r>
              <w:rPr>
                <w:rFonts w:ascii="Arial"/>
                <w:w w:val="99"/>
                <w:sz w:val="15"/>
              </w:rPr>
              <w:t>0</w:t>
            </w:r>
            <w:r>
              <w:rPr>
                <w:rFonts w:ascii="Arial"/>
                <w:sz w:val="15"/>
              </w:rPr>
            </w:r>
          </w:p>
        </w:tc>
      </w:tr>
      <w:tr>
        <w:trPr>
          <w:trHeight w:val="413"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91"/>
              <w:jc w:val="right"/>
              <w:rPr>
                <w:rFonts w:ascii="Times New Roman" w:hAnsi="Times New Roman" w:cs="Times New Roman" w:eastAsia="Times New Roman" w:hint="default"/>
                <w:sz w:val="15"/>
                <w:szCs w:val="15"/>
              </w:rPr>
            </w:pPr>
            <w:r>
              <w:rPr>
                <w:rFonts w:ascii="Times New Roman"/>
                <w:sz w:val="15"/>
              </w:rPr>
              <w:t>5</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滨州新湖房地产开发有限公司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滨州·新湖玫瑰园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20,527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1,198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5"/>
                <w:sz w:val="15"/>
              </w:rPr>
              <w:t>493</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w w:val="99"/>
                <w:sz w:val="15"/>
              </w:rPr>
              <w:t>0</w:t>
            </w:r>
            <w:r>
              <w:rPr>
                <w:rFonts w:ascii="Arial"/>
                <w:sz w:val="15"/>
              </w:rPr>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91"/>
              <w:jc w:val="right"/>
              <w:rPr>
                <w:rFonts w:ascii="Times New Roman" w:hAnsi="Times New Roman" w:cs="Times New Roman" w:eastAsia="Times New Roman" w:hint="default"/>
                <w:sz w:val="15"/>
                <w:szCs w:val="15"/>
              </w:rPr>
            </w:pPr>
            <w:r>
              <w:rPr>
                <w:rFonts w:ascii="Times New Roman"/>
                <w:sz w:val="15"/>
              </w:rPr>
              <w:t>6</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泰安新湖房地产开发有限公司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泰安·新湖绿园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18,253</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19,761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9,225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18,253</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Arial" w:hAnsi="Arial" w:cs="Arial" w:eastAsia="Arial" w:hint="default"/>
                <w:sz w:val="15"/>
                <w:szCs w:val="15"/>
              </w:rPr>
            </w:pPr>
            <w:r>
              <w:rPr>
                <w:rFonts w:ascii="Arial"/>
                <w:spacing w:val="-1"/>
                <w:sz w:val="15"/>
              </w:rPr>
              <w:t>5,864</w:t>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91"/>
              <w:jc w:val="right"/>
              <w:rPr>
                <w:rFonts w:ascii="Times New Roman" w:hAnsi="Times New Roman" w:cs="Times New Roman" w:eastAsia="Times New Roman" w:hint="default"/>
                <w:sz w:val="15"/>
                <w:szCs w:val="15"/>
              </w:rPr>
            </w:pPr>
            <w:r>
              <w:rPr>
                <w:rFonts w:ascii="Times New Roman"/>
                <w:sz w:val="15"/>
              </w:rPr>
              <w:t>7</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淮安新湖房地产开发有限公司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淮安·翔宇花园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2,581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5"/>
                <w:sz w:val="15"/>
              </w:rPr>
              <w:t>630</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2,582</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Arial" w:hAnsi="Arial" w:cs="Arial" w:eastAsia="Arial" w:hint="default"/>
                <w:sz w:val="15"/>
                <w:szCs w:val="15"/>
              </w:rPr>
            </w:pPr>
            <w:r>
              <w:rPr>
                <w:rFonts w:ascii="Arial"/>
                <w:w w:val="95"/>
                <w:sz w:val="15"/>
              </w:rPr>
              <w:t>630</w:t>
            </w:r>
            <w:r>
              <w:rPr>
                <w:rFonts w:ascii="Arial"/>
                <w:sz w:val="15"/>
              </w:rPr>
            </w:r>
          </w:p>
        </w:tc>
      </w:tr>
      <w:tr>
        <w:trPr>
          <w:trHeight w:val="413"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91"/>
              <w:jc w:val="right"/>
              <w:rPr>
                <w:rFonts w:ascii="Times New Roman" w:hAnsi="Times New Roman" w:cs="Times New Roman" w:eastAsia="Times New Roman" w:hint="default"/>
                <w:sz w:val="15"/>
                <w:szCs w:val="15"/>
              </w:rPr>
            </w:pPr>
            <w:r>
              <w:rPr>
                <w:rFonts w:ascii="Times New Roman"/>
                <w:sz w:val="15"/>
              </w:rPr>
              <w:t>8</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江苏新湖宝华置业有限公司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南京·仙林翠谷</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1"/>
                <w:sz w:val="15"/>
              </w:rPr>
              <w:t>13,712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12,537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29,957</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spacing w:val="-1"/>
                <w:sz w:val="15"/>
              </w:rPr>
              <w:t>24,768</w:t>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91"/>
              <w:jc w:val="right"/>
              <w:rPr>
                <w:rFonts w:ascii="Times New Roman" w:hAnsi="Times New Roman" w:cs="Times New Roman" w:eastAsia="Times New Roman" w:hint="default"/>
                <w:sz w:val="15"/>
                <w:szCs w:val="15"/>
              </w:rPr>
            </w:pPr>
            <w:r>
              <w:rPr>
                <w:rFonts w:ascii="Times New Roman"/>
                <w:sz w:val="15"/>
              </w:rPr>
              <w:t>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苏州新湖置业有限公司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苏州·明珠城</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spacing w:val="-1"/>
                <w:sz w:val="15"/>
              </w:rPr>
              <w:t>225,182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2"/>
                <w:sz w:val="15"/>
              </w:rPr>
              <w:t>113,055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27,974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24,704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122,915</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9"/>
              <w:jc w:val="right"/>
              <w:rPr>
                <w:rFonts w:ascii="Arial" w:hAnsi="Arial" w:cs="Arial" w:eastAsia="Arial" w:hint="default"/>
                <w:sz w:val="15"/>
                <w:szCs w:val="15"/>
              </w:rPr>
            </w:pPr>
            <w:r>
              <w:rPr>
                <w:rFonts w:ascii="Arial"/>
                <w:spacing w:val="-1"/>
                <w:sz w:val="15"/>
              </w:rPr>
              <w:t>80,427</w:t>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10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蚌埠新湖置业有限公司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蚌埠·山水华庭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7,778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2,508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10,090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7"/>
              <w:jc w:val="right"/>
              <w:rPr>
                <w:rFonts w:ascii="Arial" w:hAnsi="Arial" w:cs="Arial" w:eastAsia="Arial" w:hint="default"/>
                <w:sz w:val="15"/>
                <w:szCs w:val="15"/>
              </w:rPr>
            </w:pPr>
            <w:r>
              <w:rPr>
                <w:rFonts w:ascii="Arial"/>
                <w:spacing w:val="-1"/>
                <w:sz w:val="15"/>
              </w:rPr>
              <w:t>3,769</w:t>
            </w:r>
          </w:p>
        </w:tc>
      </w:tr>
      <w:tr>
        <w:trPr>
          <w:trHeight w:val="413"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63"/>
              <w:jc w:val="right"/>
              <w:rPr>
                <w:rFonts w:ascii="Times New Roman" w:hAnsi="Times New Roman" w:cs="Times New Roman" w:eastAsia="Times New Roman" w:hint="default"/>
                <w:sz w:val="15"/>
                <w:szCs w:val="15"/>
              </w:rPr>
            </w:pPr>
            <w:r>
              <w:rPr>
                <w:rFonts w:ascii="Times New Roman"/>
                <w:spacing w:val="-6"/>
                <w:w w:val="95"/>
                <w:sz w:val="15"/>
              </w:rPr>
              <w:t>11</w:t>
            </w:r>
            <w:r>
              <w:rPr>
                <w:rFonts w:ascii="Times New Roman"/>
                <w:w w:val="95"/>
                <w:sz w:val="15"/>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芜湖长江长置业有限公司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芜湖·长江长现代城</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8,502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8,287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9,182</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9"/>
              <w:jc w:val="right"/>
              <w:rPr>
                <w:rFonts w:ascii="Arial" w:hAnsi="Arial" w:cs="Arial" w:eastAsia="Arial" w:hint="default"/>
                <w:sz w:val="15"/>
                <w:szCs w:val="15"/>
              </w:rPr>
            </w:pPr>
            <w:r>
              <w:rPr>
                <w:rFonts w:ascii="Arial"/>
                <w:spacing w:val="-3"/>
                <w:sz w:val="15"/>
              </w:rPr>
              <w:t>10,113</w:t>
            </w:r>
            <w:r>
              <w:rPr>
                <w:rFonts w:ascii="Arial"/>
                <w:sz w:val="15"/>
              </w:rPr>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12</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上海新湖房地产开发有限公司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上海·新湖明珠城</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1"/>
                <w:sz w:val="15"/>
              </w:rPr>
              <w:t>4,884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1"/>
                <w:sz w:val="15"/>
              </w:rPr>
              <w:t>14,156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8,810</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spacing w:val="-1"/>
                <w:sz w:val="15"/>
              </w:rPr>
              <w:t>25,286</w:t>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13</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上海中瀚置业有限公司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上海·青蓝国际</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w w:val="99"/>
                <w:sz w:val="15"/>
              </w:rPr>
              <w:t>0</w:t>
            </w:r>
            <w:r>
              <w:rPr>
                <w:rFonts w:ascii="Arial"/>
                <w:sz w:val="15"/>
              </w:rPr>
            </w:r>
          </w:p>
        </w:tc>
      </w:tr>
      <w:tr>
        <w:trPr>
          <w:trHeight w:val="413"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14</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上海新湖明珠置业有限公司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上海·华商大公馆</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w w:val="99"/>
                <w:sz w:val="15"/>
              </w:rPr>
              <w:t>0</w:t>
            </w:r>
            <w:r>
              <w:rPr>
                <w:rFonts w:ascii="Arial"/>
                <w:sz w:val="15"/>
              </w:rPr>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15</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杭州新湖美丽洲置业有限公司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杭州·香格里拉</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1"/>
                <w:sz w:val="15"/>
              </w:rPr>
              <w:t>34,641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5,975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13,609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4,447</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Arial" w:hAnsi="Arial" w:cs="Arial" w:eastAsia="Arial" w:hint="default"/>
                <w:sz w:val="15"/>
                <w:szCs w:val="15"/>
              </w:rPr>
            </w:pPr>
            <w:r>
              <w:rPr>
                <w:rFonts w:ascii="Arial"/>
                <w:spacing w:val="-1"/>
                <w:sz w:val="15"/>
              </w:rPr>
              <w:t>8,814</w:t>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16</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浙江新兰得置业有限公司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杭州·新湖果岭</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89,360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17,641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4,615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5,266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15,592</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spacing w:val="-1"/>
                <w:sz w:val="15"/>
              </w:rPr>
              <w:t>19,633</w:t>
            </w:r>
          </w:p>
        </w:tc>
      </w:tr>
      <w:tr>
        <w:trPr>
          <w:trHeight w:val="413"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17</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杭州新湖明珠置业有限公司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杭州·武林国际</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spacing w:val="-2"/>
                <w:sz w:val="15"/>
              </w:rPr>
              <w:t>112,937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3,648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13,196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w w:val="99"/>
                <w:sz w:val="15"/>
              </w:rPr>
              <w:t>0</w:t>
            </w:r>
            <w:r>
              <w:rPr>
                <w:rFonts w:ascii="Arial"/>
                <w:sz w:val="15"/>
              </w:rPr>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18</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嘉兴新湖房地产开发有限公司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嘉兴·新湖绿都</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5,200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5"/>
                <w:sz w:val="15"/>
              </w:rPr>
              <w:t>616</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5,232</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Arial" w:hAnsi="Arial" w:cs="Arial" w:eastAsia="Arial" w:hint="default"/>
                <w:sz w:val="15"/>
                <w:szCs w:val="15"/>
              </w:rPr>
            </w:pPr>
            <w:r>
              <w:rPr>
                <w:rFonts w:ascii="Arial"/>
                <w:w w:val="95"/>
                <w:sz w:val="15"/>
              </w:rPr>
              <w:t>623</w:t>
            </w:r>
            <w:r>
              <w:rPr>
                <w:rFonts w:ascii="Arial"/>
                <w:sz w:val="15"/>
              </w:rPr>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19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嘉兴新湖中房置业有限公司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嘉兴·新中国际</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w w:val="99"/>
                <w:sz w:val="15"/>
              </w:rPr>
              <w:t>0</w:t>
            </w:r>
            <w:r>
              <w:rPr>
                <w:rFonts w:ascii="Arial"/>
                <w:sz w:val="15"/>
              </w:rPr>
            </w:r>
          </w:p>
        </w:tc>
      </w:tr>
      <w:tr>
        <w:trPr>
          <w:trHeight w:val="413"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20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嘉善新湖房地产开发有限公司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嘉善·风泽泗洲</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5"/>
                <w:sz w:val="15"/>
              </w:rPr>
              <w:t>195</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Arial" w:hAnsi="Arial" w:cs="Arial" w:eastAsia="Arial" w:hint="default"/>
                <w:sz w:val="15"/>
                <w:szCs w:val="15"/>
              </w:rPr>
            </w:pPr>
            <w:r>
              <w:rPr>
                <w:rFonts w:ascii="Arial"/>
                <w:w w:val="95"/>
                <w:sz w:val="15"/>
              </w:rPr>
              <w:t>195</w:t>
            </w:r>
            <w:r>
              <w:rPr>
                <w:rFonts w:ascii="Arial"/>
                <w:sz w:val="15"/>
              </w:rPr>
            </w:r>
          </w:p>
        </w:tc>
      </w:tr>
      <w:tr>
        <w:trPr>
          <w:trHeight w:val="634"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53"/>
              <w:jc w:val="right"/>
              <w:rPr>
                <w:rFonts w:ascii="Times New Roman" w:hAnsi="Times New Roman" w:cs="Times New Roman" w:eastAsia="Times New Roman" w:hint="default"/>
                <w:sz w:val="15"/>
                <w:szCs w:val="15"/>
              </w:rPr>
            </w:pPr>
            <w:r>
              <w:rPr>
                <w:rFonts w:ascii="Times New Roman"/>
                <w:sz w:val="15"/>
              </w:rPr>
              <w:t>21</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95"/>
              <w:jc w:val="left"/>
              <w:rPr>
                <w:rFonts w:ascii="宋体" w:hAnsi="宋体" w:cs="宋体" w:eastAsia="宋体" w:hint="default"/>
                <w:sz w:val="15"/>
                <w:szCs w:val="15"/>
              </w:rPr>
            </w:pPr>
            <w:r>
              <w:rPr>
                <w:rFonts w:ascii="宋体" w:hAnsi="宋体" w:cs="宋体" w:eastAsia="宋体" w:hint="default"/>
                <w:spacing w:val="3"/>
                <w:sz w:val="15"/>
                <w:szCs w:val="15"/>
              </w:rPr>
              <w:t>海宁绿城新湖房地产开发有限公</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海宁·百合新城</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102,831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Arial" w:hAnsi="Arial" w:cs="Arial" w:eastAsia="Arial" w:hint="default"/>
                <w:sz w:val="15"/>
                <w:szCs w:val="15"/>
              </w:rPr>
            </w:pPr>
            <w:r>
              <w:rPr>
                <w:rFonts w:ascii="Arial"/>
                <w:spacing w:val="-1"/>
                <w:sz w:val="15"/>
              </w:rPr>
              <w:t>60,263</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Arial" w:hAnsi="Arial" w:cs="Arial" w:eastAsia="Arial" w:hint="default"/>
                <w:sz w:val="15"/>
                <w:szCs w:val="15"/>
              </w:rPr>
            </w:pPr>
            <w:r>
              <w:rPr>
                <w:rFonts w:ascii="Arial"/>
                <w:spacing w:val="-1"/>
                <w:sz w:val="15"/>
              </w:rPr>
              <w:t>36,160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Arial" w:hAnsi="Arial" w:cs="Arial" w:eastAsia="Arial" w:hint="default"/>
                <w:sz w:val="15"/>
                <w:szCs w:val="15"/>
              </w:rPr>
            </w:pPr>
            <w:r>
              <w:rPr>
                <w:rFonts w:ascii="Arial"/>
                <w:spacing w:val="-1"/>
                <w:sz w:val="15"/>
              </w:rPr>
              <w:t>71,033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Arial" w:hAnsi="Arial" w:cs="Arial" w:eastAsia="Arial" w:hint="default"/>
                <w:sz w:val="15"/>
                <w:szCs w:val="15"/>
              </w:rPr>
            </w:pPr>
            <w:r>
              <w:rPr>
                <w:rFonts w:ascii="Arial"/>
                <w:spacing w:val="-1"/>
                <w:sz w:val="15"/>
              </w:rPr>
              <w:t>44,936</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9"/>
              <w:jc w:val="right"/>
              <w:rPr>
                <w:rFonts w:ascii="Arial" w:hAnsi="Arial" w:cs="Arial" w:eastAsia="Arial" w:hint="default"/>
                <w:sz w:val="15"/>
                <w:szCs w:val="15"/>
              </w:rPr>
            </w:pPr>
            <w:r>
              <w:rPr>
                <w:rFonts w:ascii="Arial"/>
                <w:spacing w:val="-1"/>
                <w:sz w:val="15"/>
              </w:rPr>
              <w:t>33,150</w:t>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22</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桐乡新湖升华置业有限公司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桐乡·香格里拉</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5"/>
                <w:sz w:val="15"/>
              </w:rPr>
              <w:t>774</w:t>
            </w:r>
            <w:r>
              <w:rPr>
                <w:rFonts w:ascii="Arial"/>
                <w:sz w:val="15"/>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5"/>
                <w:sz w:val="15"/>
              </w:rPr>
              <w:t>921</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12,219</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Arial" w:hAnsi="Arial" w:cs="Arial" w:eastAsia="Arial" w:hint="default"/>
                <w:sz w:val="15"/>
                <w:szCs w:val="15"/>
              </w:rPr>
            </w:pPr>
            <w:r>
              <w:rPr>
                <w:rFonts w:ascii="Arial"/>
                <w:spacing w:val="-1"/>
                <w:sz w:val="15"/>
              </w:rPr>
              <w:t>9,830</w:t>
            </w:r>
          </w:p>
        </w:tc>
      </w:tr>
      <w:tr>
        <w:trPr>
          <w:trHeight w:val="413"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23</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衢州新湖房地产开发有限公司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衢州·新湖景城</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1"/>
                <w:sz w:val="15"/>
              </w:rPr>
              <w:t>83,265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23,188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18,082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44,726</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spacing w:val="-1"/>
                <w:sz w:val="15"/>
              </w:rPr>
              <w:t>30,923</w:t>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24</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丽水新湖置业有限公司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丽水·新湖国际</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spacing w:val="-1"/>
                <w:sz w:val="15"/>
              </w:rPr>
              <w:t>158,717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19,962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24,196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w w:val="99"/>
                <w:sz w:val="15"/>
              </w:rPr>
              <w:t>0</w:t>
            </w:r>
            <w:r>
              <w:rPr>
                <w:rFonts w:ascii="Arial"/>
                <w:sz w:val="15"/>
              </w:rPr>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25</w:t>
            </w:r>
          </w:p>
        </w:tc>
        <w:tc>
          <w:tcPr>
            <w:tcW w:w="23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瑞安外滩房地产开发有限公司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瑞安·外滩</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5"/>
                <w:sz w:val="15"/>
              </w:rPr>
              <w:t>230</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Arial" w:hAnsi="Arial" w:cs="Arial" w:eastAsia="Arial" w:hint="default"/>
                <w:sz w:val="15"/>
                <w:szCs w:val="15"/>
              </w:rPr>
            </w:pPr>
            <w:r>
              <w:rPr>
                <w:rFonts w:ascii="Arial"/>
                <w:w w:val="95"/>
                <w:sz w:val="15"/>
              </w:rPr>
              <w:t>230</w:t>
            </w:r>
            <w:r>
              <w:rPr>
                <w:rFonts w:ascii="Arial"/>
                <w:sz w:val="15"/>
              </w:rPr>
            </w:r>
          </w:p>
        </w:tc>
      </w:tr>
      <w:tr>
        <w:trPr>
          <w:trHeight w:val="413"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26</w:t>
            </w:r>
          </w:p>
        </w:tc>
        <w:tc>
          <w:tcPr>
            <w:tcW w:w="2372"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瑞安·新湖绿都</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7,598</w:t>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Arial" w:hAnsi="Arial" w:cs="Arial" w:eastAsia="Arial" w:hint="default"/>
                <w:sz w:val="15"/>
                <w:szCs w:val="15"/>
              </w:rPr>
            </w:pPr>
            <w:r>
              <w:rPr>
                <w:rFonts w:ascii="Arial"/>
                <w:spacing w:val="-1"/>
                <w:sz w:val="15"/>
              </w:rPr>
              <w:t>7,297</w:t>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27</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温州新湖房地产开发有限公司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温州·新湖广场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4"/>
                <w:w w:val="95"/>
                <w:sz w:val="15"/>
              </w:rPr>
              <w:t>112</w:t>
            </w:r>
            <w:r>
              <w:rPr>
                <w:rFonts w:ascii="Arial"/>
                <w:spacing w:val="-4"/>
                <w:sz w:val="15"/>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5"/>
                <w:sz w:val="15"/>
              </w:rPr>
              <w:t>748</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4"/>
                <w:w w:val="95"/>
                <w:sz w:val="15"/>
              </w:rPr>
              <w:t>112</w:t>
            </w:r>
            <w:r>
              <w:rPr>
                <w:rFonts w:ascii="Arial"/>
                <w:spacing w:val="-4"/>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6"/>
              <w:jc w:val="right"/>
              <w:rPr>
                <w:rFonts w:ascii="Arial" w:hAnsi="Arial" w:cs="Arial" w:eastAsia="Arial" w:hint="default"/>
                <w:sz w:val="15"/>
                <w:szCs w:val="15"/>
              </w:rPr>
            </w:pPr>
            <w:r>
              <w:rPr>
                <w:rFonts w:ascii="Arial"/>
                <w:w w:val="95"/>
                <w:sz w:val="15"/>
              </w:rPr>
              <w:t>747</w:t>
            </w:r>
            <w:r>
              <w:rPr>
                <w:rFonts w:ascii="Arial"/>
                <w:sz w:val="15"/>
              </w:rPr>
            </w:r>
          </w:p>
        </w:tc>
      </w:tr>
      <w:tr>
        <w:trPr>
          <w:trHeight w:val="412"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28</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浙江澳辰地产发展有限公司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兰溪·香格里拉</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Arial" w:hAnsi="Arial" w:cs="Arial" w:eastAsia="Arial" w:hint="default"/>
                <w:sz w:val="15"/>
                <w:szCs w:val="15"/>
              </w:rPr>
            </w:pPr>
            <w:r>
              <w:rPr>
                <w:rFonts w:ascii="Arial"/>
                <w:spacing w:val="-2"/>
                <w:sz w:val="15"/>
              </w:rPr>
              <w:t>119,152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7,085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spacing w:val="-1"/>
                <w:sz w:val="15"/>
              </w:rPr>
              <w:t>6,797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w w:val="99"/>
                <w:sz w:val="15"/>
              </w:rPr>
              <w:t>0</w:t>
            </w:r>
            <w:r>
              <w:rPr>
                <w:rFonts w:ascii="Arial"/>
                <w:sz w:val="15"/>
              </w:rPr>
            </w:r>
          </w:p>
        </w:tc>
      </w:tr>
      <w:tr>
        <w:trPr>
          <w:trHeight w:val="413" w:hRule="exact"/>
        </w:trPr>
        <w:tc>
          <w:tcPr>
            <w:tcW w:w="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29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舟山新湖保亿置业有限公司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舟山·御景国际</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w w:val="99"/>
                <w:sz w:val="15"/>
              </w:rPr>
              <w:t>0</w:t>
            </w:r>
            <w:r>
              <w:rPr>
                <w:rFonts w:ascii="Arial"/>
                <w:sz w:val="15"/>
              </w:rPr>
            </w:r>
          </w:p>
        </w:tc>
      </w:tr>
      <w:tr>
        <w:trPr>
          <w:trHeight w:val="413" w:hRule="exact"/>
        </w:trPr>
        <w:tc>
          <w:tcPr>
            <w:tcW w:w="66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12"/>
              <w:ind w:right="253"/>
              <w:jc w:val="right"/>
              <w:rPr>
                <w:rFonts w:ascii="Times New Roman" w:hAnsi="Times New Roman" w:cs="Times New Roman" w:eastAsia="Times New Roman" w:hint="default"/>
                <w:sz w:val="15"/>
                <w:szCs w:val="15"/>
              </w:rPr>
            </w:pPr>
            <w:r>
              <w:rPr>
                <w:rFonts w:ascii="Times New Roman"/>
                <w:sz w:val="15"/>
              </w:rPr>
              <w:t>30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九江新湖远洲置业有限公司</w:t>
            </w:r>
          </w:p>
        </w:tc>
        <w:tc>
          <w:tcPr>
            <w:tcW w:w="163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九江·柴桑春天</w:t>
            </w:r>
          </w:p>
        </w:tc>
        <w:tc>
          <w:tcPr>
            <w:tcW w:w="93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98"/>
              <w:jc w:val="right"/>
              <w:rPr>
                <w:rFonts w:ascii="Arial" w:hAnsi="Arial" w:cs="Arial" w:eastAsia="Arial" w:hint="default"/>
                <w:sz w:val="15"/>
                <w:szCs w:val="15"/>
              </w:rPr>
            </w:pPr>
            <w:r>
              <w:rPr>
                <w:rFonts w:ascii="Arial"/>
                <w:spacing w:val="-1"/>
                <w:sz w:val="15"/>
              </w:rPr>
              <w:t>144,904</w:t>
            </w:r>
          </w:p>
        </w:tc>
        <w:tc>
          <w:tcPr>
            <w:tcW w:w="104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95,732</w:t>
            </w:r>
          </w:p>
        </w:tc>
        <w:tc>
          <w:tcPr>
            <w:tcW w:w="9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75,455</w:t>
            </w:r>
          </w:p>
        </w:tc>
        <w:tc>
          <w:tcPr>
            <w:tcW w:w="77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49,124</w:t>
            </w:r>
          </w:p>
        </w:tc>
        <w:tc>
          <w:tcPr>
            <w:tcW w:w="109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65,191</w:t>
            </w:r>
          </w:p>
        </w:tc>
        <w:tc>
          <w:tcPr>
            <w:tcW w:w="98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2"/>
              <w:ind w:right="99"/>
              <w:jc w:val="right"/>
              <w:rPr>
                <w:rFonts w:ascii="Arial" w:hAnsi="Arial" w:cs="Arial" w:eastAsia="Arial" w:hint="default"/>
                <w:sz w:val="15"/>
                <w:szCs w:val="15"/>
              </w:rPr>
            </w:pPr>
            <w:r>
              <w:rPr>
                <w:rFonts w:ascii="Arial"/>
                <w:spacing w:val="-1"/>
                <w:sz w:val="15"/>
              </w:rPr>
              <w:t>42,732</w:t>
            </w:r>
          </w:p>
        </w:tc>
      </w:tr>
    </w:tbl>
    <w:p>
      <w:pPr>
        <w:spacing w:after="0" w:line="240" w:lineRule="auto"/>
        <w:jc w:val="right"/>
        <w:rPr>
          <w:rFonts w:ascii="Arial" w:hAnsi="Arial" w:cs="Arial" w:eastAsia="Arial" w:hint="default"/>
          <w:sz w:val="15"/>
          <w:szCs w:val="15"/>
        </w:rPr>
        <w:sectPr>
          <w:pgSz w:w="11910" w:h="16840"/>
          <w:pgMar w:header="877" w:footer="982" w:top="1060" w:bottom="1180" w:left="600" w:right="600"/>
        </w:sectPr>
      </w:pPr>
    </w:p>
    <w:p>
      <w:pPr>
        <w:spacing w:line="240" w:lineRule="auto" w:before="2"/>
        <w:rPr>
          <w:rFonts w:ascii="宋体" w:hAnsi="宋体" w:cs="宋体" w:eastAsia="宋体" w:hint="default"/>
          <w:b/>
          <w:bCs/>
          <w:sz w:val="8"/>
          <w:szCs w:val="8"/>
        </w:rPr>
      </w:pPr>
    </w:p>
    <w:tbl>
      <w:tblPr>
        <w:tblW w:w="0" w:type="auto"/>
        <w:jc w:val="left"/>
        <w:tblInd w:w="112" w:type="dxa"/>
        <w:tblLayout w:type="fixed"/>
        <w:tblCellMar>
          <w:top w:w="0" w:type="dxa"/>
          <w:left w:w="0" w:type="dxa"/>
          <w:bottom w:w="0" w:type="dxa"/>
          <w:right w:w="0" w:type="dxa"/>
        </w:tblCellMar>
        <w:tblLook w:val="01E0"/>
      </w:tblPr>
      <w:tblGrid>
        <w:gridCol w:w="668"/>
        <w:gridCol w:w="2372"/>
        <w:gridCol w:w="1630"/>
        <w:gridCol w:w="932"/>
        <w:gridCol w:w="1045"/>
        <w:gridCol w:w="961"/>
        <w:gridCol w:w="778"/>
        <w:gridCol w:w="1093"/>
        <w:gridCol w:w="982"/>
      </w:tblGrid>
      <w:tr>
        <w:trPr>
          <w:trHeight w:val="418" w:hRule="exact"/>
        </w:trPr>
        <w:tc>
          <w:tcPr>
            <w:tcW w:w="668" w:type="dxa"/>
            <w:tcBorders>
              <w:top w:val="nil" w:sz="6" w:space="0" w:color="auto"/>
              <w:left w:val="single" w:sz="8" w:space="0" w:color="000000"/>
              <w:bottom w:val="single" w:sz="8" w:space="0" w:color="000000"/>
              <w:right w:val="single" w:sz="4" w:space="0" w:color="000000"/>
            </w:tcBorders>
          </w:tcPr>
          <w:p>
            <w:pPr>
              <w:pStyle w:val="TableParagraph"/>
              <w:spacing w:line="240" w:lineRule="auto" w:before="116"/>
              <w:ind w:right="6"/>
              <w:jc w:val="center"/>
              <w:rPr>
                <w:rFonts w:ascii="Times New Roman" w:hAnsi="Times New Roman" w:cs="Times New Roman" w:eastAsia="Times New Roman" w:hint="default"/>
                <w:sz w:val="15"/>
                <w:szCs w:val="15"/>
              </w:rPr>
            </w:pPr>
            <w:r>
              <w:rPr>
                <w:rFonts w:ascii="Times New Roman"/>
                <w:sz w:val="15"/>
              </w:rPr>
              <w:t>31</w:t>
            </w:r>
          </w:p>
        </w:tc>
        <w:tc>
          <w:tcPr>
            <w:tcW w:w="237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九江新湖中宝置业有限公司</w:t>
            </w:r>
          </w:p>
        </w:tc>
        <w:tc>
          <w:tcPr>
            <w:tcW w:w="163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5"/>
                <w:szCs w:val="15"/>
              </w:rPr>
            </w:pPr>
            <w:r>
              <w:rPr>
                <w:rFonts w:ascii="宋体" w:hAnsi="宋体" w:cs="宋体" w:eastAsia="宋体" w:hint="default"/>
                <w:sz w:val="15"/>
                <w:szCs w:val="15"/>
              </w:rPr>
              <w:t>九江·庐山国际</w:t>
            </w:r>
          </w:p>
        </w:tc>
        <w:tc>
          <w:tcPr>
            <w:tcW w:w="93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17"/>
              <w:ind w:right="99"/>
              <w:jc w:val="right"/>
              <w:rPr>
                <w:rFonts w:ascii="Arial" w:hAnsi="Arial" w:cs="Arial" w:eastAsia="Arial" w:hint="default"/>
                <w:sz w:val="15"/>
                <w:szCs w:val="15"/>
              </w:rPr>
            </w:pPr>
            <w:r>
              <w:rPr>
                <w:rFonts w:ascii="Arial"/>
                <w:spacing w:val="-6"/>
                <w:sz w:val="15"/>
              </w:rPr>
              <w:t>119,111</w:t>
            </w:r>
          </w:p>
        </w:tc>
        <w:tc>
          <w:tcPr>
            <w:tcW w:w="104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17"/>
              <w:ind w:right="102"/>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17"/>
              <w:ind w:right="100"/>
              <w:jc w:val="right"/>
              <w:rPr>
                <w:rFonts w:ascii="Arial" w:hAnsi="Arial" w:cs="Arial" w:eastAsia="Arial" w:hint="default"/>
                <w:sz w:val="15"/>
                <w:szCs w:val="15"/>
              </w:rPr>
            </w:pPr>
            <w:r>
              <w:rPr>
                <w:rFonts w:ascii="Arial"/>
                <w:spacing w:val="-1"/>
                <w:sz w:val="15"/>
              </w:rPr>
              <w:t>9,718</w:t>
            </w:r>
          </w:p>
        </w:tc>
        <w:tc>
          <w:tcPr>
            <w:tcW w:w="778"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17"/>
              <w:ind w:right="100"/>
              <w:jc w:val="right"/>
              <w:rPr>
                <w:rFonts w:ascii="Arial" w:hAnsi="Arial" w:cs="Arial" w:eastAsia="Arial" w:hint="default"/>
                <w:sz w:val="15"/>
                <w:szCs w:val="15"/>
              </w:rPr>
            </w:pPr>
            <w:r>
              <w:rPr>
                <w:rFonts w:ascii="Arial"/>
                <w:spacing w:val="-1"/>
                <w:sz w:val="15"/>
              </w:rPr>
              <w:t>4,292</w:t>
            </w:r>
          </w:p>
        </w:tc>
        <w:tc>
          <w:tcPr>
            <w:tcW w:w="109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17"/>
              <w:ind w:right="102"/>
              <w:jc w:val="right"/>
              <w:rPr>
                <w:rFonts w:ascii="Arial" w:hAnsi="Arial" w:cs="Arial" w:eastAsia="Arial" w:hint="default"/>
                <w:sz w:val="15"/>
                <w:szCs w:val="15"/>
              </w:rPr>
            </w:pPr>
            <w:r>
              <w:rPr>
                <w:rFonts w:ascii="Arial"/>
                <w:w w:val="99"/>
                <w:sz w:val="15"/>
              </w:rPr>
              <w:t>0</w:t>
            </w:r>
            <w:r>
              <w:rPr>
                <w:rFonts w:ascii="Arial"/>
                <w:sz w:val="15"/>
              </w:rPr>
            </w:r>
          </w:p>
        </w:tc>
        <w:tc>
          <w:tcPr>
            <w:tcW w:w="982" w:type="dxa"/>
            <w:tcBorders>
              <w:top w:val="nil" w:sz="6" w:space="0" w:color="auto"/>
              <w:left w:val="single" w:sz="4" w:space="0" w:color="000000"/>
              <w:bottom w:val="single" w:sz="8" w:space="0" w:color="000000"/>
              <w:right w:val="single" w:sz="8" w:space="0" w:color="000000"/>
            </w:tcBorders>
          </w:tcPr>
          <w:p>
            <w:pPr>
              <w:pStyle w:val="TableParagraph"/>
              <w:spacing w:line="240" w:lineRule="auto" w:before="117"/>
              <w:ind w:right="98"/>
              <w:jc w:val="right"/>
              <w:rPr>
                <w:rFonts w:ascii="Arial" w:hAnsi="Arial" w:cs="Arial" w:eastAsia="Arial" w:hint="default"/>
                <w:sz w:val="15"/>
                <w:szCs w:val="15"/>
              </w:rPr>
            </w:pPr>
            <w:r>
              <w:rPr>
                <w:rFonts w:ascii="Arial"/>
                <w:w w:val="99"/>
                <w:sz w:val="15"/>
              </w:rPr>
              <w:t>0</w:t>
            </w:r>
            <w:r>
              <w:rPr>
                <w:rFonts w:ascii="Arial"/>
                <w:sz w:val="15"/>
              </w:rPr>
            </w:r>
          </w:p>
        </w:tc>
      </w:tr>
      <w:tr>
        <w:trPr>
          <w:trHeight w:val="422" w:hRule="exact"/>
        </w:trPr>
        <w:tc>
          <w:tcPr>
            <w:tcW w:w="4670" w:type="dxa"/>
            <w:gridSpan w:val="3"/>
            <w:tcBorders>
              <w:top w:val="single" w:sz="8" w:space="0" w:color="000000"/>
              <w:left w:val="single" w:sz="8" w:space="0" w:color="000000"/>
              <w:bottom w:val="single" w:sz="8" w:space="0" w:color="000000"/>
              <w:right w:val="single" w:sz="4" w:space="0" w:color="000000"/>
            </w:tcBorders>
          </w:tcPr>
          <w:p>
            <w:pPr>
              <w:pStyle w:val="TableParagraph"/>
              <w:tabs>
                <w:tab w:pos="668" w:val="left" w:leader="none"/>
              </w:tabs>
              <w:spacing w:line="240" w:lineRule="auto" w:before="79"/>
              <w:ind w:left="142" w:right="0"/>
              <w:jc w:val="center"/>
              <w:rPr>
                <w:rFonts w:ascii="宋体" w:hAnsi="宋体" w:cs="宋体" w:eastAsia="宋体" w:hint="default"/>
                <w:sz w:val="15"/>
                <w:szCs w:val="15"/>
              </w:rPr>
            </w:pPr>
            <w:r>
              <w:rPr>
                <w:rFonts w:ascii="宋体" w:hAnsi="宋体" w:cs="宋体" w:eastAsia="宋体" w:hint="default"/>
                <w:b/>
                <w:bCs/>
                <w:w w:val="95"/>
                <w:sz w:val="15"/>
                <w:szCs w:val="15"/>
              </w:rPr>
              <w:t>小</w:t>
              <w:tab/>
            </w:r>
            <w:r>
              <w:rPr>
                <w:rFonts w:ascii="宋体" w:hAnsi="宋体" w:cs="宋体" w:eastAsia="宋体" w:hint="default"/>
                <w:b/>
                <w:bCs/>
                <w:sz w:val="15"/>
                <w:szCs w:val="15"/>
              </w:rPr>
              <w:t>计</w:t>
            </w:r>
            <w:r>
              <w:rPr>
                <w:rFonts w:ascii="宋体" w:hAnsi="宋体" w:cs="宋体" w:eastAsia="宋体" w:hint="default"/>
                <w:sz w:val="15"/>
                <w:szCs w:val="15"/>
              </w:rPr>
            </w:r>
          </w:p>
        </w:tc>
        <w:tc>
          <w:tcPr>
            <w:tcW w:w="9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16"/>
              <w:ind w:right="100"/>
              <w:jc w:val="right"/>
              <w:rPr>
                <w:rFonts w:ascii="Arial" w:hAnsi="Arial" w:cs="Arial" w:eastAsia="Arial" w:hint="default"/>
                <w:sz w:val="15"/>
                <w:szCs w:val="15"/>
              </w:rPr>
            </w:pPr>
            <w:r>
              <w:rPr>
                <w:rFonts w:ascii="Arial"/>
                <w:b/>
                <w:spacing w:val="-1"/>
                <w:sz w:val="15"/>
              </w:rPr>
              <w:t>1,698,734</w:t>
            </w:r>
            <w:r>
              <w:rPr>
                <w:rFonts w:ascii="Arial"/>
                <w:spacing w:val="-1"/>
                <w:sz w:val="15"/>
              </w:rPr>
            </w:r>
          </w:p>
        </w:tc>
        <w:tc>
          <w:tcPr>
            <w:tcW w:w="104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16"/>
              <w:ind w:right="101"/>
              <w:jc w:val="right"/>
              <w:rPr>
                <w:rFonts w:ascii="Arial" w:hAnsi="Arial" w:cs="Arial" w:eastAsia="Arial" w:hint="default"/>
                <w:sz w:val="15"/>
                <w:szCs w:val="15"/>
              </w:rPr>
            </w:pPr>
            <w:r>
              <w:rPr>
                <w:rFonts w:ascii="Arial"/>
                <w:b/>
                <w:spacing w:val="-1"/>
                <w:sz w:val="15"/>
              </w:rPr>
              <w:t>486,325</w:t>
            </w:r>
            <w:r>
              <w:rPr>
                <w:rFonts w:ascii="Arial"/>
                <w:spacing w:val="-1"/>
                <w:sz w:val="15"/>
              </w:rPr>
            </w:r>
          </w:p>
        </w:tc>
        <w:tc>
          <w:tcPr>
            <w:tcW w:w="961"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16"/>
              <w:ind w:right="101"/>
              <w:jc w:val="right"/>
              <w:rPr>
                <w:rFonts w:ascii="Arial" w:hAnsi="Arial" w:cs="Arial" w:eastAsia="Arial" w:hint="default"/>
                <w:sz w:val="15"/>
                <w:szCs w:val="15"/>
              </w:rPr>
            </w:pPr>
            <w:r>
              <w:rPr>
                <w:rFonts w:ascii="Arial"/>
                <w:b/>
                <w:spacing w:val="-1"/>
                <w:sz w:val="15"/>
              </w:rPr>
              <w:t>336,747</w:t>
            </w:r>
            <w:r>
              <w:rPr>
                <w:rFonts w:ascii="Arial"/>
                <w:spacing w:val="-1"/>
                <w:sz w:val="15"/>
              </w:rPr>
            </w:r>
          </w:p>
        </w:tc>
        <w:tc>
          <w:tcPr>
            <w:tcW w:w="77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16"/>
              <w:ind w:right="102"/>
              <w:jc w:val="right"/>
              <w:rPr>
                <w:rFonts w:ascii="Arial" w:hAnsi="Arial" w:cs="Arial" w:eastAsia="Arial" w:hint="default"/>
                <w:sz w:val="15"/>
                <w:szCs w:val="15"/>
              </w:rPr>
            </w:pPr>
            <w:r>
              <w:rPr>
                <w:rFonts w:ascii="Arial"/>
                <w:b/>
                <w:spacing w:val="-1"/>
                <w:sz w:val="15"/>
              </w:rPr>
              <w:t>341,914</w:t>
            </w:r>
            <w:r>
              <w:rPr>
                <w:rFonts w:ascii="Arial"/>
                <w:spacing w:val="-1"/>
                <w:sz w:val="15"/>
              </w:rPr>
            </w:r>
          </w:p>
        </w:tc>
        <w:tc>
          <w:tcPr>
            <w:tcW w:w="109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16"/>
              <w:ind w:right="102"/>
              <w:jc w:val="right"/>
              <w:rPr>
                <w:rFonts w:ascii="Arial" w:hAnsi="Arial" w:cs="Arial" w:eastAsia="Arial" w:hint="default"/>
                <w:sz w:val="15"/>
                <w:szCs w:val="15"/>
              </w:rPr>
            </w:pPr>
            <w:r>
              <w:rPr>
                <w:rFonts w:ascii="Arial"/>
                <w:b/>
                <w:spacing w:val="-1"/>
                <w:sz w:val="15"/>
              </w:rPr>
              <w:t>471,939</w:t>
            </w:r>
            <w:r>
              <w:rPr>
                <w:rFonts w:ascii="Arial"/>
                <w:spacing w:val="-1"/>
                <w:sz w:val="15"/>
              </w:rPr>
            </w:r>
          </w:p>
        </w:tc>
        <w:tc>
          <w:tcPr>
            <w:tcW w:w="98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16"/>
              <w:ind w:right="99"/>
              <w:jc w:val="right"/>
              <w:rPr>
                <w:rFonts w:ascii="Arial" w:hAnsi="Arial" w:cs="Arial" w:eastAsia="Arial" w:hint="default"/>
                <w:sz w:val="15"/>
                <w:szCs w:val="15"/>
              </w:rPr>
            </w:pPr>
            <w:r>
              <w:rPr>
                <w:rFonts w:ascii="Arial"/>
                <w:b/>
                <w:spacing w:val="-1"/>
                <w:sz w:val="15"/>
              </w:rPr>
              <w:t>368,135</w:t>
            </w:r>
            <w:r>
              <w:rPr>
                <w:rFonts w:ascii="Arial"/>
                <w:spacing w:val="-1"/>
                <w:sz w:val="15"/>
              </w:rPr>
            </w:r>
          </w:p>
        </w:tc>
      </w:tr>
    </w:tbl>
    <w:p>
      <w:pPr>
        <w:pStyle w:val="BodyText"/>
        <w:spacing w:line="260" w:lineRule="exact"/>
        <w:ind w:left="1197" w:right="0"/>
        <w:jc w:val="left"/>
      </w:pPr>
      <w:r>
        <w:rPr/>
        <w:t>注：本表数据未考虑权益比例</w:t>
      </w:r>
    </w:p>
    <w:p>
      <w:pPr>
        <w:spacing w:line="240" w:lineRule="auto" w:before="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060" w:bottom="1180" w:left="600" w:right="600"/>
        </w:sectPr>
      </w:pPr>
    </w:p>
    <w:p>
      <w:pPr>
        <w:pStyle w:val="BodyText"/>
        <w:spacing w:line="240" w:lineRule="auto" w:before="35"/>
        <w:ind w:left="1197" w:right="-17"/>
        <w:jc w:val="left"/>
      </w:pPr>
      <w:r>
        <w:rPr>
          <w:rFonts w:ascii="Times New Roman" w:hAnsi="Times New Roman" w:cs="Times New Roman" w:eastAsia="Times New Roman" w:hint="default"/>
        </w:rPr>
        <w:t>4)2011</w:t>
      </w:r>
      <w:r>
        <w:rPr>
          <w:rFonts w:ascii="Times New Roman" w:hAnsi="Times New Roman" w:cs="Times New Roman" w:eastAsia="Times New Roman" w:hint="default"/>
          <w:spacing w:val="-11"/>
        </w:rPr>
        <w:t> </w:t>
      </w:r>
      <w:r>
        <w:rPr/>
        <w:t>年房地产业务分地区情况一览表</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1197" w:right="0" w:firstLine="0"/>
        <w:jc w:val="left"/>
        <w:rPr>
          <w:rFonts w:ascii="宋体" w:hAnsi="宋体" w:cs="宋体" w:eastAsia="宋体" w:hint="default"/>
          <w:sz w:val="18"/>
          <w:szCs w:val="18"/>
        </w:rPr>
      </w:pPr>
      <w:r>
        <w:rPr>
          <w:rFonts w:ascii="宋体" w:hAnsi="宋体" w:cs="宋体" w:eastAsia="宋体" w:hint="default"/>
          <w:sz w:val="18"/>
          <w:szCs w:val="18"/>
        </w:rPr>
        <w:t>面积单位：平方米  金额单位：万元</w:t>
      </w:r>
    </w:p>
    <w:p>
      <w:pPr>
        <w:spacing w:after="0"/>
        <w:jc w:val="left"/>
        <w:rPr>
          <w:rFonts w:ascii="宋体" w:hAnsi="宋体" w:cs="宋体" w:eastAsia="宋体" w:hint="default"/>
          <w:sz w:val="18"/>
          <w:szCs w:val="18"/>
        </w:rPr>
        <w:sectPr>
          <w:type w:val="continuous"/>
          <w:pgSz w:w="11910" w:h="16840"/>
          <w:pgMar w:top="1600" w:bottom="280" w:left="600" w:right="600"/>
          <w:cols w:num="2" w:equalWidth="0">
            <w:col w:w="4778" w:space="1484"/>
            <w:col w:w="4448"/>
          </w:cols>
        </w:sectPr>
      </w:pPr>
    </w:p>
    <w:p>
      <w:pPr>
        <w:spacing w:line="240" w:lineRule="auto" w:before="0"/>
        <w:rPr>
          <w:rFonts w:ascii="宋体" w:hAnsi="宋体" w:cs="宋体" w:eastAsia="宋体" w:hint="default"/>
          <w:sz w:val="5"/>
          <w:szCs w:val="5"/>
        </w:rPr>
      </w:pPr>
      <w:r>
        <w:rPr/>
        <w:pict>
          <v:group style="position:absolute;margin-left:459.709503pt;margin-top:464.149506pt;width:6.2pt;height:6.2pt;mso-position-horizontal-relative:page;mso-position-vertical-relative:page;z-index:-1253224" coordorigin="9194,9283" coordsize="124,124">
            <v:group style="position:absolute;left:9200;top:9289;width:112;height:112" coordorigin="9200,9289" coordsize="112,112">
              <v:shape style="position:absolute;left:9200;top:9289;width:112;height:112" coordorigin="9200,9289" coordsize="112,112" path="m9200,9289l9312,9289,9312,9401,9200,9401,9200,9289xe" filled="true" fillcolor="#ccffff" stroked="false">
                <v:path arrowok="t"/>
                <v:fill type="solid"/>
              </v:shape>
            </v:group>
            <v:group style="position:absolute;left:9200;top:9289;width:112;height:112" coordorigin="9200,9289" coordsize="112,112">
              <v:shape style="position:absolute;left:9200;top:9289;width:112;height:112" coordorigin="9200,9289" coordsize="112,112" path="m9200,9289l9312,9289,9312,9401,9200,9401,9200,9289xe" filled="false" stroked="true" strokeweight=".621pt" strokecolor="#000000">
                <v:path arrowok="t"/>
              </v:shape>
            </v:group>
            <w10:wrap type="none"/>
          </v:group>
        </w:pict>
      </w:r>
    </w:p>
    <w:tbl>
      <w:tblPr>
        <w:tblW w:w="0" w:type="auto"/>
        <w:jc w:val="left"/>
        <w:tblInd w:w="249" w:type="dxa"/>
        <w:tblLayout w:type="fixed"/>
        <w:tblCellMar>
          <w:top w:w="0" w:type="dxa"/>
          <w:left w:w="0" w:type="dxa"/>
          <w:bottom w:w="0" w:type="dxa"/>
          <w:right w:w="0" w:type="dxa"/>
        </w:tblCellMar>
        <w:tblLook w:val="01E0"/>
      </w:tblPr>
      <w:tblGrid>
        <w:gridCol w:w="1302"/>
        <w:gridCol w:w="1506"/>
        <w:gridCol w:w="1800"/>
        <w:gridCol w:w="1620"/>
        <w:gridCol w:w="1440"/>
        <w:gridCol w:w="1260"/>
        <w:gridCol w:w="1260"/>
      </w:tblGrid>
      <w:tr>
        <w:trPr>
          <w:trHeight w:val="332" w:hRule="exact"/>
        </w:trPr>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30"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110"/>
              <w:jc w:val="right"/>
              <w:rPr>
                <w:rFonts w:ascii="宋体" w:hAnsi="宋体" w:cs="宋体" w:eastAsia="宋体" w:hint="default"/>
                <w:sz w:val="21"/>
                <w:szCs w:val="21"/>
              </w:rPr>
            </w:pPr>
            <w:r>
              <w:rPr>
                <w:rFonts w:ascii="宋体" w:hAnsi="宋体" w:cs="宋体" w:eastAsia="宋体" w:hint="default"/>
                <w:sz w:val="21"/>
                <w:szCs w:val="21"/>
              </w:rPr>
              <w:t>合同销售面积</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259" w:right="0"/>
              <w:jc w:val="left"/>
              <w:rPr>
                <w:rFonts w:ascii="宋体" w:hAnsi="宋体" w:cs="宋体" w:eastAsia="宋体" w:hint="default"/>
                <w:sz w:val="21"/>
                <w:szCs w:val="21"/>
              </w:rPr>
            </w:pPr>
            <w:r>
              <w:rPr>
                <w:rFonts w:ascii="宋体" w:hAnsi="宋体" w:cs="宋体" w:eastAsia="宋体" w:hint="default"/>
                <w:sz w:val="21"/>
                <w:szCs w:val="21"/>
              </w:rPr>
              <w:t>合同销售收入</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结算面积</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289" w:right="0"/>
              <w:jc w:val="left"/>
              <w:rPr>
                <w:rFonts w:ascii="宋体" w:hAnsi="宋体" w:cs="宋体" w:eastAsia="宋体" w:hint="default"/>
                <w:sz w:val="21"/>
                <w:szCs w:val="21"/>
              </w:rPr>
            </w:pPr>
            <w:r>
              <w:rPr>
                <w:rFonts w:ascii="宋体" w:hAnsi="宋体" w:cs="宋体" w:eastAsia="宋体" w:hint="default"/>
                <w:sz w:val="21"/>
                <w:szCs w:val="21"/>
              </w:rPr>
              <w:t>结算收入</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3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111"/>
              <w:jc w:val="righ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31" w:hRule="exact"/>
        </w:trPr>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30"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Arial" w:hAnsi="Arial" w:cs="Arial" w:eastAsia="Arial" w:hint="default"/>
                <w:sz w:val="21"/>
                <w:szCs w:val="21"/>
              </w:rPr>
            </w:pPr>
            <w:r>
              <w:rPr>
                <w:rFonts w:ascii="Arial"/>
                <w:spacing w:val="-1"/>
                <w:w w:val="95"/>
                <w:sz w:val="21"/>
              </w:rPr>
              <w:t>44,993</w:t>
            </w:r>
            <w:r>
              <w:rPr>
                <w:rFonts w:ascii="Arial"/>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46,607</w:t>
            </w:r>
            <w:r>
              <w:rPr>
                <w:rFonts w:ascii="Arial"/>
                <w:sz w:val="21"/>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43,740</w:t>
            </w:r>
            <w:r>
              <w:rPr>
                <w:rFonts w:ascii="Arial"/>
                <w:sz w:val="21"/>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35,733</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9"/>
              <w:jc w:val="right"/>
              <w:rPr>
                <w:rFonts w:ascii="Arial" w:hAnsi="Arial" w:cs="Arial" w:eastAsia="Arial" w:hint="default"/>
                <w:sz w:val="21"/>
                <w:szCs w:val="21"/>
              </w:rPr>
            </w:pPr>
            <w:r>
              <w:rPr>
                <w:rFonts w:ascii="Arial"/>
                <w:spacing w:val="-1"/>
                <w:w w:val="95"/>
                <w:sz w:val="21"/>
              </w:rPr>
              <w:t>7,651</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6.05%</w:t>
            </w:r>
          </w:p>
        </w:tc>
      </w:tr>
      <w:tr>
        <w:trPr>
          <w:trHeight w:val="332" w:hRule="exact"/>
        </w:trPr>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3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Arial" w:hAnsi="Arial" w:cs="Arial" w:eastAsia="Arial" w:hint="default"/>
                <w:sz w:val="21"/>
                <w:szCs w:val="21"/>
              </w:rPr>
            </w:pPr>
            <w:r>
              <w:rPr>
                <w:rFonts w:ascii="Arial"/>
                <w:spacing w:val="-1"/>
                <w:w w:val="95"/>
                <w:sz w:val="21"/>
              </w:rPr>
              <w:t>13,472</w:t>
            </w:r>
            <w:r>
              <w:rPr>
                <w:rFonts w:ascii="Arial"/>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14,462</w:t>
            </w:r>
            <w:r>
              <w:rPr>
                <w:rFonts w:ascii="Arial"/>
                <w:sz w:val="21"/>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26,357</w:t>
            </w:r>
            <w:r>
              <w:rPr>
                <w:rFonts w:ascii="Arial"/>
                <w:sz w:val="21"/>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27,371</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43,793</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34.62%</w:t>
            </w:r>
          </w:p>
        </w:tc>
      </w:tr>
      <w:tr>
        <w:trPr>
          <w:trHeight w:val="332" w:hRule="exact"/>
        </w:trPr>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30"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Arial" w:hAnsi="Arial" w:cs="Arial" w:eastAsia="Arial" w:hint="default"/>
                <w:sz w:val="21"/>
                <w:szCs w:val="21"/>
              </w:rPr>
            </w:pPr>
            <w:r>
              <w:rPr>
                <w:rFonts w:ascii="Arial"/>
                <w:spacing w:val="-1"/>
                <w:w w:val="95"/>
                <w:sz w:val="21"/>
              </w:rPr>
              <w:t>20,959</w:t>
            </w:r>
            <w:r>
              <w:rPr>
                <w:rFonts w:ascii="Arial"/>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9,718</w:t>
            </w:r>
            <w:r>
              <w:rPr>
                <w:rFonts w:ascii="Arial"/>
                <w:sz w:val="21"/>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18,253</w:t>
            </w:r>
            <w:r>
              <w:rPr>
                <w:rFonts w:ascii="Arial"/>
                <w:sz w:val="21"/>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9"/>
              <w:jc w:val="right"/>
              <w:rPr>
                <w:rFonts w:ascii="Arial" w:hAnsi="Arial" w:cs="Arial" w:eastAsia="Arial" w:hint="default"/>
                <w:sz w:val="21"/>
                <w:szCs w:val="21"/>
              </w:rPr>
            </w:pPr>
            <w:r>
              <w:rPr>
                <w:rFonts w:ascii="Arial"/>
                <w:spacing w:val="-1"/>
                <w:w w:val="95"/>
                <w:sz w:val="21"/>
              </w:rPr>
              <w:t>5,864</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6"/>
                <w:w w:val="95"/>
                <w:sz w:val="21"/>
              </w:rPr>
              <w:t>411</w:t>
            </w:r>
            <w:r>
              <w:rPr>
                <w:rFonts w:ascii="Arial"/>
                <w:spacing w:val="-6"/>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0.32%</w:t>
            </w:r>
          </w:p>
        </w:tc>
      </w:tr>
      <w:tr>
        <w:trPr>
          <w:trHeight w:val="331" w:hRule="exact"/>
        </w:trPr>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30"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Arial" w:hAnsi="Arial" w:cs="Arial" w:eastAsia="Arial" w:hint="default"/>
                <w:sz w:val="21"/>
                <w:szCs w:val="21"/>
              </w:rPr>
            </w:pPr>
            <w:r>
              <w:rPr>
                <w:rFonts w:ascii="Arial"/>
                <w:spacing w:val="-1"/>
                <w:w w:val="95"/>
                <w:sz w:val="21"/>
              </w:rPr>
              <w:t>44,267</w:t>
            </w:r>
            <w:r>
              <w:rPr>
                <w:rFonts w:ascii="Arial"/>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37,871</w:t>
            </w:r>
            <w:r>
              <w:rPr>
                <w:rFonts w:ascii="Arial"/>
                <w:sz w:val="21"/>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sz w:val="21"/>
              </w:rPr>
              <w:t>155,454</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sz w:val="21"/>
              </w:rPr>
              <w:t>105,825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00"/>
              <w:jc w:val="right"/>
              <w:rPr>
                <w:rFonts w:ascii="Arial" w:hAnsi="Arial" w:cs="Arial" w:eastAsia="Arial" w:hint="default"/>
                <w:sz w:val="21"/>
                <w:szCs w:val="21"/>
              </w:rPr>
            </w:pPr>
            <w:r>
              <w:rPr>
                <w:rFonts w:ascii="Arial"/>
                <w:spacing w:val="-1"/>
                <w:w w:val="95"/>
                <w:sz w:val="21"/>
              </w:rPr>
              <w:t>21,191</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16.75%</w:t>
            </w:r>
          </w:p>
        </w:tc>
      </w:tr>
      <w:tr>
        <w:trPr>
          <w:trHeight w:val="332" w:hRule="exact"/>
        </w:trPr>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30"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Arial" w:hAnsi="Arial" w:cs="Arial" w:eastAsia="Arial" w:hint="default"/>
                <w:sz w:val="21"/>
                <w:szCs w:val="21"/>
              </w:rPr>
            </w:pPr>
            <w:r>
              <w:rPr>
                <w:rFonts w:ascii="Arial"/>
                <w:spacing w:val="-1"/>
                <w:w w:val="95"/>
                <w:sz w:val="21"/>
              </w:rPr>
              <w:t>16,280</w:t>
            </w:r>
            <w:r>
              <w:rPr>
                <w:rFonts w:ascii="Arial"/>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10,795</w:t>
            </w:r>
            <w:r>
              <w:rPr>
                <w:rFonts w:ascii="Arial"/>
                <w:sz w:val="21"/>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19,272</w:t>
            </w:r>
            <w:r>
              <w:rPr>
                <w:rFonts w:ascii="Arial"/>
                <w:sz w:val="21"/>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13,882</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9"/>
              <w:jc w:val="right"/>
              <w:rPr>
                <w:rFonts w:ascii="Arial" w:hAnsi="Arial" w:cs="Arial" w:eastAsia="Arial" w:hint="default"/>
                <w:sz w:val="21"/>
                <w:szCs w:val="21"/>
              </w:rPr>
            </w:pPr>
            <w:r>
              <w:rPr>
                <w:rFonts w:ascii="Arial"/>
                <w:spacing w:val="-1"/>
                <w:w w:val="95"/>
                <w:sz w:val="21"/>
              </w:rPr>
              <w:t>1,618</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1.28%</w:t>
            </w:r>
          </w:p>
        </w:tc>
      </w:tr>
      <w:tr>
        <w:trPr>
          <w:trHeight w:val="332" w:hRule="exact"/>
        </w:trPr>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3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Arial" w:hAnsi="Arial" w:cs="Arial" w:eastAsia="Arial" w:hint="default"/>
                <w:sz w:val="21"/>
                <w:szCs w:val="21"/>
              </w:rPr>
            </w:pPr>
            <w:r>
              <w:rPr>
                <w:rFonts w:ascii="Arial"/>
                <w:spacing w:val="-1"/>
                <w:sz w:val="21"/>
              </w:rPr>
              <w:t>106,719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7"/>
              <w:jc w:val="right"/>
              <w:rPr>
                <w:rFonts w:ascii="Arial" w:hAnsi="Arial" w:cs="Arial" w:eastAsia="Arial" w:hint="default"/>
                <w:sz w:val="21"/>
                <w:szCs w:val="21"/>
              </w:rPr>
            </w:pPr>
            <w:r>
              <w:rPr>
                <w:rFonts w:ascii="Arial"/>
                <w:spacing w:val="-1"/>
                <w:sz w:val="21"/>
              </w:rPr>
              <w:t>154,889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sz w:val="21"/>
              </w:rPr>
              <w:t>134,862</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9"/>
              <w:jc w:val="right"/>
              <w:rPr>
                <w:rFonts w:ascii="Arial" w:hAnsi="Arial" w:cs="Arial" w:eastAsia="Arial" w:hint="default"/>
                <w:sz w:val="21"/>
                <w:szCs w:val="21"/>
              </w:rPr>
            </w:pPr>
            <w:r>
              <w:rPr>
                <w:rFonts w:ascii="Arial"/>
                <w:spacing w:val="-6"/>
                <w:sz w:val="21"/>
              </w:rPr>
              <w:t>111,442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9"/>
              <w:jc w:val="right"/>
              <w:rPr>
                <w:rFonts w:ascii="Arial" w:hAnsi="Arial" w:cs="Arial" w:eastAsia="Arial" w:hint="default"/>
                <w:sz w:val="21"/>
                <w:szCs w:val="21"/>
              </w:rPr>
            </w:pPr>
            <w:r>
              <w:rPr>
                <w:rFonts w:ascii="Arial"/>
                <w:spacing w:val="-1"/>
                <w:w w:val="95"/>
                <w:sz w:val="21"/>
              </w:rPr>
              <w:t>28,470</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22.50%</w:t>
            </w:r>
          </w:p>
        </w:tc>
      </w:tr>
      <w:tr>
        <w:trPr>
          <w:trHeight w:val="331" w:hRule="exact"/>
        </w:trPr>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3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Arial" w:hAnsi="Arial" w:cs="Arial" w:eastAsia="Arial" w:hint="default"/>
                <w:sz w:val="21"/>
                <w:szCs w:val="21"/>
              </w:rPr>
            </w:pPr>
            <w:r>
              <w:rPr>
                <w:rFonts w:ascii="Arial"/>
                <w:spacing w:val="-1"/>
                <w:w w:val="95"/>
                <w:sz w:val="21"/>
              </w:rPr>
              <w:t>4,884</w:t>
            </w:r>
            <w:r>
              <w:rPr>
                <w:rFonts w:ascii="Arial"/>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14,156</w:t>
            </w:r>
            <w:r>
              <w:rPr>
                <w:rFonts w:ascii="Arial"/>
                <w:sz w:val="21"/>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8,810</w:t>
            </w:r>
            <w:r>
              <w:rPr>
                <w:rFonts w:ascii="Arial"/>
                <w:sz w:val="21"/>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25,286</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10,812</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8.55%</w:t>
            </w:r>
          </w:p>
        </w:tc>
      </w:tr>
      <w:tr>
        <w:trPr>
          <w:trHeight w:val="332" w:hRule="exact"/>
        </w:trPr>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30"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Arial" w:hAnsi="Arial" w:cs="Arial" w:eastAsia="Arial" w:hint="default"/>
                <w:sz w:val="21"/>
                <w:szCs w:val="21"/>
              </w:rPr>
            </w:pPr>
            <w:r>
              <w:rPr>
                <w:rFonts w:ascii="Arial"/>
                <w:spacing w:val="-1"/>
                <w:w w:val="95"/>
                <w:sz w:val="21"/>
              </w:rPr>
              <w:t>85,173</w:t>
            </w:r>
            <w:r>
              <w:rPr>
                <w:rFonts w:ascii="Arial"/>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53,416</w:t>
            </w:r>
            <w:r>
              <w:rPr>
                <w:rFonts w:ascii="Arial"/>
                <w:sz w:val="21"/>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65,191</w:t>
            </w:r>
            <w:r>
              <w:rPr>
                <w:rFonts w:ascii="Arial"/>
                <w:sz w:val="21"/>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42,732</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12,563</w:t>
            </w:r>
            <w:r>
              <w:rPr>
                <w:rFonts w:ascii="Arial"/>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9.93%</w:t>
            </w:r>
          </w:p>
        </w:tc>
      </w:tr>
      <w:tr>
        <w:trPr>
          <w:trHeight w:val="332" w:hRule="exact"/>
        </w:trPr>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3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Arial" w:hAnsi="Arial" w:cs="Arial" w:eastAsia="Arial" w:hint="default"/>
                <w:sz w:val="21"/>
                <w:szCs w:val="21"/>
              </w:rPr>
            </w:pPr>
            <w:r>
              <w:rPr>
                <w:rFonts w:ascii="Arial"/>
                <w:spacing w:val="-1"/>
                <w:sz w:val="21"/>
              </w:rPr>
              <w:t>336,747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sz w:val="21"/>
              </w:rPr>
              <w:t>341,914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sz w:val="21"/>
              </w:rPr>
              <w:t>471,939</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9"/>
              <w:jc w:val="right"/>
              <w:rPr>
                <w:rFonts w:ascii="Arial" w:hAnsi="Arial" w:cs="Arial" w:eastAsia="Arial" w:hint="default"/>
                <w:sz w:val="21"/>
                <w:szCs w:val="21"/>
              </w:rPr>
            </w:pPr>
            <w:r>
              <w:rPr>
                <w:rFonts w:ascii="Arial"/>
                <w:spacing w:val="-1"/>
                <w:sz w:val="21"/>
              </w:rPr>
              <w:t>368,135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9"/>
              <w:jc w:val="right"/>
              <w:rPr>
                <w:rFonts w:ascii="Arial" w:hAnsi="Arial" w:cs="Arial" w:eastAsia="Arial" w:hint="default"/>
                <w:sz w:val="21"/>
                <w:szCs w:val="21"/>
              </w:rPr>
            </w:pPr>
            <w:r>
              <w:rPr>
                <w:rFonts w:ascii="Arial"/>
                <w:spacing w:val="-1"/>
                <w:sz w:val="21"/>
              </w:rPr>
              <w:t>126,509</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0"/>
        <w:rPr>
          <w:rFonts w:ascii="宋体" w:hAnsi="宋体" w:cs="宋体" w:eastAsia="宋体" w:hint="default"/>
          <w:sz w:val="20"/>
          <w:szCs w:val="20"/>
        </w:rPr>
      </w:pPr>
    </w:p>
    <w:p>
      <w:pPr>
        <w:pStyle w:val="BodyText"/>
        <w:spacing w:line="240" w:lineRule="auto" w:before="35"/>
        <w:ind w:left="1197" w:right="0"/>
        <w:jc w:val="left"/>
      </w:pPr>
      <w:r>
        <w:rPr/>
        <w:pict>
          <v:group style="position:absolute;margin-left:459.709503pt;margin-top:81.800461pt;width:6.2pt;height:6.2pt;mso-position-horizontal-relative:page;mso-position-vertical-relative:paragraph;z-index:-1253296" coordorigin="9194,1636" coordsize="124,124">
            <v:group style="position:absolute;left:9200;top:1642;width:112;height:112" coordorigin="9200,1642" coordsize="112,112">
              <v:shape style="position:absolute;left:9200;top:1642;width:112;height:112" coordorigin="9200,1642" coordsize="112,112" path="m9200,1642l9312,1642,9312,1754,9200,1754,9200,1642xe" filled="true" fillcolor="#969696" stroked="false">
                <v:path arrowok="t"/>
                <v:fill type="solid"/>
              </v:shape>
            </v:group>
            <v:group style="position:absolute;left:9200;top:1642;width:112;height:112" coordorigin="9200,1642" coordsize="112,112">
              <v:shape style="position:absolute;left:9200;top:1642;width:112;height:112" coordorigin="9200,1642" coordsize="112,112" path="m9200,1642l9312,1642,9312,1754,9200,1754,9200,1642xe" filled="false" stroked="true" strokeweight=".621pt" strokecolor="#000000">
                <v:path arrowok="t"/>
              </v:shape>
            </v:group>
            <w10:wrap type="none"/>
          </v:group>
        </w:pict>
      </w:r>
      <w:r>
        <w:rPr/>
        <w:pict>
          <v:group style="position:absolute;margin-left:459.709503pt;margin-top:94.820465pt;width:6.2pt;height:6.2pt;mso-position-horizontal-relative:page;mso-position-vertical-relative:paragraph;z-index:-1253272" coordorigin="9194,1896" coordsize="124,124">
            <v:group style="position:absolute;left:9200;top:1903;width:112;height:112" coordorigin="9200,1903" coordsize="112,112">
              <v:shape style="position:absolute;left:9200;top:1903;width:112;height:112" coordorigin="9200,1903" coordsize="112,112" path="m9200,1903l9312,1903,9312,2014,9200,2014,9200,1903xe" filled="true" fillcolor="#9a3365" stroked="false">
                <v:path arrowok="t"/>
                <v:fill type="solid"/>
              </v:shape>
            </v:group>
            <v:group style="position:absolute;left:9200;top:1903;width:112;height:112" coordorigin="9200,1903" coordsize="112,112">
              <v:shape style="position:absolute;left:9200;top:1903;width:112;height:112" coordorigin="9200,1903" coordsize="112,112" path="m9200,1903l9312,1903,9312,2014,9200,2014,9200,1903xe" filled="false" stroked="true" strokeweight=".621pt" strokecolor="#65659a">
                <v:path arrowok="t"/>
              </v:shape>
            </v:group>
            <w10:wrap type="none"/>
          </v:group>
        </w:pict>
      </w:r>
      <w:r>
        <w:rPr/>
        <w:pict>
          <v:group style="position:absolute;margin-left:459.709503pt;margin-top:107.840462pt;width:6.2pt;height:6.2pt;mso-position-horizontal-relative:page;mso-position-vertical-relative:paragraph;z-index:-1253248" coordorigin="9194,2157" coordsize="124,124">
            <v:group style="position:absolute;left:9200;top:2163;width:112;height:112" coordorigin="9200,2163" coordsize="112,112">
              <v:shape style="position:absolute;left:9200;top:2163;width:112;height:112" coordorigin="9200,2163" coordsize="112,112" path="m9200,2163l9312,2163,9312,2275,9200,2275,9200,2163xe" filled="true" fillcolor="#ffffcc" stroked="false">
                <v:path arrowok="t"/>
                <v:fill type="solid"/>
              </v:shape>
            </v:group>
            <v:group style="position:absolute;left:9200;top:2163;width:112;height:112" coordorigin="9200,2163" coordsize="112,112">
              <v:shape style="position:absolute;left:9200;top:2163;width:112;height:112" coordorigin="9200,2163" coordsize="112,112" path="m9200,2163l9312,2163,9312,2275,9200,2275,9200,2163xe" filled="false" stroked="true" strokeweight=".621pt" strokecolor="#000000">
                <v:path arrowok="t"/>
              </v:shape>
            </v:group>
            <w10:wrap type="none"/>
          </v:group>
        </w:pict>
      </w:r>
      <w:r>
        <w:rPr>
          <w:rFonts w:ascii="Times New Roman" w:hAnsi="Times New Roman" w:cs="Times New Roman" w:eastAsia="Times New Roman" w:hint="default"/>
        </w:rPr>
        <w:t>5)2011</w:t>
      </w:r>
      <w:r>
        <w:rPr>
          <w:rFonts w:ascii="Times New Roman" w:hAnsi="Times New Roman" w:cs="Times New Roman" w:eastAsia="Times New Roman" w:hint="default"/>
          <w:spacing w:val="-11"/>
        </w:rPr>
        <w:t> </w:t>
      </w:r>
      <w:r>
        <w:rPr/>
        <w:t>年结算收入按地区分布图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p>
      <w:pPr>
        <w:spacing w:line="3725" w:lineRule="exact"/>
        <w:ind w:left="1441" w:right="0" w:firstLine="0"/>
        <w:rPr>
          <w:rFonts w:ascii="宋体" w:hAnsi="宋体" w:cs="宋体" w:eastAsia="宋体" w:hint="default"/>
          <w:sz w:val="20"/>
          <w:szCs w:val="20"/>
        </w:rPr>
      </w:pPr>
      <w:r>
        <w:rPr>
          <w:rFonts w:ascii="宋体"/>
          <w:position w:val="-74"/>
          <w:sz w:val="20"/>
        </w:rPr>
        <w:pict>
          <v:group style="width:348.8pt;height:186.3pt;mso-position-horizontal-relative:char;mso-position-vertical-relative:line" coordorigin="0,0" coordsize="6976,3726">
            <v:group style="position:absolute;left:3344;top:6;width:1070;height:1851" coordorigin="3344,6" coordsize="1070,1851">
              <v:shape style="position:absolute;left:3344;top:6;width:1070;height:1851" coordorigin="3344,6" coordsize="1070,1851" path="m3506,6l3344,6,3344,1857,4414,342,4388,317,4363,305,4326,280,4301,268,4277,255,4252,231,4214,217,4189,205,4165,193,4127,179,4090,163,4053,147,4015,131,3978,119,3954,106,3916,94,3892,82,3854,82,3829,69,3792,57,3767,57,3730,45,3704,31,3643,31,3606,19,3544,19,3506,6xe" filled="true" fillcolor="#969696" stroked="false">
                <v:path arrowok="t"/>
                <v:fill type="solid"/>
              </v:shape>
            </v:group>
            <v:group style="position:absolute;left:3344;top:6;width:1070;height:1851" coordorigin="3344,6" coordsize="1070,1851">
              <v:shape style="position:absolute;left:3344;top:6;width:1070;height:1851" coordorigin="3344,6" coordsize="1070,1851" path="m3344,6l3506,6,3544,19,3606,19,3643,31,3704,31,3730,45,3767,57,3792,57,3829,69,3854,82,3892,82,3916,94,3954,106,3978,119,4015,131,4053,147,4090,163,4127,179,4165,193,4189,205,4214,217,4252,231,4277,255,4301,268,4326,280,4363,305,4388,317,4414,342,3344,1857,3344,6xe" filled="false" stroked="true" strokeweight=".621pt" strokecolor="#000000">
                <v:path arrowok="t"/>
              </v:shape>
            </v:group>
            <v:group style="position:absolute;left:3344;top:342;width:1641;height:1515" coordorigin="3344,342" coordsize="1641,1515">
              <v:shape style="position:absolute;left:3344;top:342;width:1641;height:1515" coordorigin="3344,342" coordsize="1641,1515" path="m4414,342l3344,1857,4985,988,4973,963,4960,925,4936,900,4922,876,4910,851,4885,826,4873,802,4848,765,4836,739,4786,689,4774,665,4748,640,4724,615,4711,591,4686,565,4662,553,4562,454,4537,442,4513,417,4488,391,4463,379,4438,354,4414,342xe" filled="true" fillcolor="#9a3365" stroked="false">
                <v:path arrowok="t"/>
                <v:fill type="solid"/>
              </v:shape>
            </v:group>
            <v:group style="position:absolute;left:3344;top:342;width:1641;height:1515" coordorigin="3344,342" coordsize="1641,1515">
              <v:shape style="position:absolute;left:3344;top:342;width:1641;height:1515" coordorigin="3344,342" coordsize="1641,1515" path="m4414,342l4438,354,4463,379,4488,391,4513,417,4537,442,4562,454,4662,553,4686,565,4711,591,4724,615,4748,640,4774,665,4786,689,4836,739,4848,765,4873,802,4885,826,4910,851,4922,876,4936,900,4960,925,4973,963,4985,988,3344,1857,4414,342xe" filled="false" stroked="true" strokeweight=".621pt" strokecolor="#65659a">
                <v:path arrowok="t"/>
              </v:shape>
            </v:group>
            <v:group style="position:absolute;left:3344;top:988;width:1715;height:869" coordorigin="3344,988" coordsize="1715,869">
              <v:shape style="position:absolute;left:3344;top:988;width:1715;height:869" coordorigin="3344,988" coordsize="1715,869" path="m4985,988l3344,1857,5059,1137,5046,1096,5026,1059,5004,1023,4985,988xe" filled="true" fillcolor="#ffffcc" stroked="false">
                <v:path arrowok="t"/>
                <v:fill type="solid"/>
              </v:shape>
            </v:group>
            <v:group style="position:absolute;left:3344;top:988;width:1715;height:869" coordorigin="3344,988" coordsize="1715,869">
              <v:shape style="position:absolute;left:3344;top:988;width:1715;height:869" coordorigin="3344,988" coordsize="1715,869" path="m4985,988l5004,1023,5026,1059,5046,1096,5059,1137,3344,1857,4985,988xe" filled="false" stroked="true" strokeweight=".621pt" strokecolor="#000000">
                <v:path arrowok="t"/>
              </v:shape>
            </v:group>
            <v:group style="position:absolute;left:3344;top:1137;width:1864;height:2558" coordorigin="3344,1137" coordsize="1864,2558">
              <v:shape style="position:absolute;left:3344;top:1137;width:1864;height:2558" coordorigin="3344,1137" coordsize="1864,2558" path="m5059,1137l3344,1857,3643,3694,3667,3682,3704,3682,3730,3670,3767,3670,3792,3657,3829,3657,3854,3645,3892,3631,3916,3619,3954,3619,3978,3607,4015,3594,4040,3582,4078,3570,4103,3557,4127,3545,4165,3533,4189,3508,4214,3496,4252,3483,4277,3471,4301,3445,4326,3433,4363,3421,4388,3396,4414,3384,4438,3359,4463,3347,4513,3297,4537,3285,4588,3234,4612,3222,4637,3197,4662,3173,4686,3148,4711,3123,4724,3099,4748,3073,4774,3048,4786,3024,4836,2974,4848,2949,4873,2925,4885,2899,4910,2874,4922,2837,4936,2813,4960,2788,4973,2763,4985,2725,4997,2701,5022,2676,5034,2639,5047,2614,5059,2589,5071,2551,5084,2527,5096,2490,5110,2465,5110,2428,5122,2403,5134,2365,5147,2340,5147,2303,5159,2279,5159,2242,5171,2217,5171,2179,5184,2154,5184,2117,5196,2080,5196,1993,5208,1956,5208,1757,5196,1733,5196,1633,5184,1596,5184,1571,5171,1534,5171,1509,5159,1471,5159,1447,5147,1410,5147,1385,5134,1348,5122,1323,5110,1285,5110,1260,5096,1223,5084,1199,5071,1162,5059,1137xe" filled="true" fillcolor="#ccffff" stroked="false">
                <v:path arrowok="t"/>
                <v:fill type="solid"/>
              </v:shape>
            </v:group>
            <v:group style="position:absolute;left:3344;top:1137;width:1864;height:2558" coordorigin="3344,1137" coordsize="1864,2558">
              <v:shape style="position:absolute;left:3344;top:1137;width:1864;height:2558" coordorigin="3344,1137" coordsize="1864,2558" path="m5059,1137l5071,1162,5084,1199,5096,1223,5110,1260,5110,1285,5122,1323,5134,1348,5147,1385,5147,1410,5159,1447,5159,1471,5171,1509,5171,1534,5184,1571,5184,1596,5196,1633,5196,1733,5208,1757,5208,1956,5196,1993,5196,2080,5184,2117,5184,2154,5171,2179,5171,2217,5159,2242,5159,2279,5147,2303,5147,2340,5134,2365,5122,2403,5110,2428,5110,2465,5096,2490,5084,2527,5071,2551,5059,2589,5047,2614,5034,2639,5022,2676,4997,2701,4985,2725,4973,2763,4960,2788,4936,2813,4922,2837,4910,2874,4885,2899,4873,2925,4848,2949,4836,2974,4786,3024,4774,3048,4748,3073,4724,3099,4711,3123,4686,3148,4662,3173,4637,3197,4612,3222,4588,3234,4537,3285,4513,3297,4463,3347,4438,3359,4414,3384,4388,3396,4363,3421,4326,3433,4301,3445,4277,3471,4252,3483,4214,3496,4189,3508,4165,3533,4127,3545,4103,3557,4078,3570,4040,3582,4015,3594,3978,3607,3954,3619,3916,3619,3892,3631,3854,3645,3829,3657,3792,3657,3767,3670,3730,3670,3704,3682,3667,3682,3643,3694,3344,1857,5059,1137xe" filled="false" stroked="true" strokeweight=".621pt" strokecolor="#000000">
                <v:path arrowok="t"/>
              </v:shape>
            </v:group>
            <v:group style="position:absolute;left:3184;top:1857;width:460;height:1863" coordorigin="3184,1857" coordsize="460,1863">
              <v:shape style="position:absolute;left:3184;top:1857;width:460;height:1863" coordorigin="3184,1857" coordsize="460,1863" path="m3481,3707l3221,3707,3245,3719,3444,3719,3481,3707xe" filled="true" fillcolor="#ffff9a" stroked="false">
                <v:path arrowok="t"/>
                <v:fill type="solid"/>
              </v:shape>
              <v:shape style="position:absolute;left:3184;top:1857;width:460;height:1863" coordorigin="3184,1857" coordsize="460,1863" path="m3344,1857l3184,3707,3569,3707,3606,3694,3643,3694,3344,1857xe" filled="true" fillcolor="#ffff9a" stroked="false">
                <v:path arrowok="t"/>
                <v:fill type="solid"/>
              </v:shape>
            </v:group>
            <v:group style="position:absolute;left:3184;top:1857;width:460;height:1863" coordorigin="3184,1857" coordsize="460,1863">
              <v:shape style="position:absolute;left:3184;top:1857;width:460;height:1863" coordorigin="3184,1857" coordsize="460,1863" path="m3643,3694l3606,3694,3569,3707,3481,3707,3444,3719,3245,3719,3221,3707,3184,3707,3344,1857,3643,3694xe" filled="false" stroked="true" strokeweight=".621pt" strokecolor="#000000">
                <v:path arrowok="t"/>
              </v:shape>
              <v:shape style="position:absolute;left:1493;top:1108;width:1852;height:2600" type="#_x0000_t75" stroked="false">
                <v:imagedata r:id="rId24" o:title=""/>
              </v:shape>
            </v:group>
            <v:group style="position:absolute;left:1493;top:1099;width:1852;height:2608" coordorigin="1493,1099" coordsize="1852,2608">
              <v:shape style="position:absolute;left:1493;top:1099;width:1852;height:2608" coordorigin="1493,1099" coordsize="1852,2608" path="m3184,3707l3121,3707,3084,3694,3059,3694,3022,3682,2996,3682,2959,3670,2934,3670,2897,3657,2873,3657,2836,3645,2810,3631,2773,3619,2748,3619,2711,3607,2686,3594,2648,3582,2624,3570,2568,3549,2517,3520,2467,3491,2412,3471,2388,3445,2338,3421,2314,3396,2288,3384,2251,3359,2226,3347,2201,3322,2177,3297,2152,3285,2126,3259,2102,3234,2077,3222,2052,3197,2040,3173,1940,3073,1928,3048,1903,3024,1878,2999,1866,2974,1841,2949,1829,2925,1804,2899,1792,2874,1766,2837,1754,2813,1741,2788,1717,2763,1690,2696,1661,2629,1633,2563,1605,2496,1580,2428,1567,2403,1567,2365,1555,2340,1543,2303,1543,2279,1530,2242,1518,2217,1518,2154,1506,2117,1506,2056,1493,2019,1493,1696,1506,1671,1506,1596,1519,1562,1518,1533,1520,1498,1543,1447,1543,1410,1555,1385,1567,1348,1567,1323,1580,1285,1600,1239,1619,1193,1637,1146,1655,1099,3344,1857,3184,3707xe" filled="false" stroked="true" strokeweight=".621pt" strokecolor="#000000">
                <v:path arrowok="t"/>
              </v:shape>
              <v:shape style="position:absolute;left:1655;top:481;width:1690;height:1376" type="#_x0000_t75" stroked="false">
                <v:imagedata r:id="rId25" o:title=""/>
              </v:shape>
            </v:group>
            <v:group style="position:absolute;left:1655;top:479;width:1690;height:1378" coordorigin="1655,479" coordsize="1690,1378">
              <v:shape style="position:absolute;left:1655;top:479;width:1690;height:1378" coordorigin="1655,479" coordsize="1690,1378" path="m1655,1099l1674,1061,1686,1030,1698,999,1717,963,1741,925,1754,900,1766,876,1792,851,1804,826,1829,802,1841,765,1866,739,1878,714,1903,689,1928,665,1940,640,2015,565,2040,553,2052,528,2077,503,2102,479,3344,1857,1655,1099xe" filled="false" stroked="true" strokeweight=".621pt" strokecolor="#000000">
                <v:path arrowok="t"/>
              </v:shape>
            </v:group>
            <v:group style="position:absolute;left:2102;top:6;width:1242;height:1851" coordorigin="2102,6" coordsize="1242,1851">
              <v:shape style="position:absolute;left:2102;top:6;width:1242;height:1851" coordorigin="2102,6" coordsize="1242,1851" path="m3344,6l3184,6,3158,19,3084,19,3059,31,2996,31,2959,45,2934,57,2897,57,2873,69,2836,82,2810,82,2773,94,2738,110,2657,140,2624,156,2586,168,2562,180,2537,193,2500,205,2474,217,2450,231,2412,255,2388,268,2363,280,2338,305,2314,317,2288,342,2251,354,2226,379,2201,391,2177,417,2152,442,2126,454,2102,479,3344,1857,3344,6xe" filled="true" fillcolor="#ccccff" stroked="false">
                <v:path arrowok="t"/>
                <v:fill type="solid"/>
              </v:shape>
            </v:group>
            <v:group style="position:absolute;left:2102;top:6;width:1242;height:1851" coordorigin="2102,6" coordsize="1242,1851">
              <v:shape style="position:absolute;left:2102;top:6;width:1242;height:1851" coordorigin="2102,6" coordsize="1242,1851" path="m2102,479l2126,454,2152,442,2177,417,2201,391,2226,379,2251,354,2288,342,2314,317,2338,305,2363,280,2388,268,2412,255,2450,231,2474,217,2500,205,2537,193,2562,180,2586,168,2624,156,2657,140,2697,125,2738,110,2773,94,2810,82,2836,82,2873,69,2897,57,2934,57,2959,45,2996,31,3059,31,3084,19,3158,19,3184,6,3224,6,3264,6,3304,6,3344,6,3344,1857,2102,479xe" filled="false" stroked="true" strokeweight=".621pt" strokecolor="#000000">
                <v:path arrowok="t"/>
              </v:shape>
            </v:group>
            <v:group style="position:absolute;left:3940;top:2004;width:3011;height:66" coordorigin="3940,2004" coordsize="3011,66">
              <v:shape style="position:absolute;left:3940;top:2004;width:3011;height:66" coordorigin="3940,2004" coordsize="3011,66" path="m3972,2004l3959,2007,3949,2014,3942,2024,3940,2038,3942,2050,3949,2061,3960,2068,3973,2070,3986,2067,3996,2060,4003,2049,4004,2045,3968,2045,3964,2041,3964,2033,3967,2029,3972,2029,4004,2029,4003,2024,3996,2014,3985,2007,3972,2004xe" filled="true" fillcolor="#000000" stroked="false">
                <v:path arrowok="t"/>
                <v:fill type="solid"/>
              </v:shape>
              <v:shape style="position:absolute;left:3940;top:2004;width:3011;height:66" coordorigin="3940,2004" coordsize="3011,66" path="m4004,2029l3972,2029,3967,2029,3964,2033,3964,2041,3968,2045,3972,2045,4004,2045,4006,2037,4004,2029xe" filled="true" fillcolor="#000000" stroked="false">
                <v:path arrowok="t"/>
                <v:fill type="solid"/>
              </v:shape>
              <v:shape style="position:absolute;left:3940;top:2004;width:3011;height:66" coordorigin="3940,2004" coordsize="3011,66" path="m4004,2045l3972,2045,4004,2045,4004,2045xe" filled="true" fillcolor="#000000" stroked="false">
                <v:path arrowok="t"/>
                <v:fill type="solid"/>
              </v:shape>
              <v:shape style="position:absolute;left:3940;top:2004;width:3011;height:66" coordorigin="3940,2004" coordsize="3011,66" path="m6947,2004l6942,2004,4004,2029,4006,2037,4004,2045,6947,2021,6950,2017,6950,2008,6947,2004xe" filled="true" fillcolor="#000000" stroked="false">
                <v:path arrowok="t"/>
                <v:fill type="solid"/>
              </v:shape>
            </v:group>
            <v:group style="position:absolute;left:3380;top:3283;width:3570;height:66" coordorigin="3380,3283" coordsize="3570,66">
              <v:shape style="position:absolute;left:3380;top:3283;width:3570;height:66" coordorigin="3380,3283" coordsize="3570,66" path="m3413,3283l3400,3286,3390,3293,3383,3304,3380,3317,3383,3330,3390,3340,3400,3347,3413,3349,3426,3347,3436,3340,3444,3330,3445,3326,3409,3325,3404,3322,3404,3312,3409,3309,3445,3309,3444,3304,3437,3293,3426,3286,3413,3283xe" filled="true" fillcolor="#000000" stroked="false">
                <v:path arrowok="t"/>
                <v:fill type="solid"/>
              </v:shape>
              <v:shape style="position:absolute;left:3380;top:3283;width:3570;height:66" coordorigin="3380,3283" coordsize="3570,66" path="m3445,3309l3446,3317,3445,3326,6947,3337,6950,3334,6950,3324,6947,3321,3445,3309xe" filled="true" fillcolor="#000000" stroked="false">
                <v:path arrowok="t"/>
                <v:fill type="solid"/>
              </v:shape>
              <v:shape style="position:absolute;left:3380;top:3283;width:3570;height:66" coordorigin="3380,3283" coordsize="3570,66" path="m3413,3309l3409,3309,3404,3312,3404,3322,3409,3325,3445,3326,3446,3317,3445,3309,3413,3309xe" filled="true" fillcolor="#000000" stroked="false">
                <v:path arrowok="t"/>
                <v:fill type="solid"/>
              </v:shape>
              <v:shape style="position:absolute;left:3380;top:3283;width:3570;height:66" coordorigin="3380,3283" coordsize="3570,66" path="m3445,3309l3413,3309,3445,3309xe" filled="true" fillcolor="#000000" stroked="false">
                <v:path arrowok="t"/>
                <v:fill type="solid"/>
              </v:shape>
            </v:group>
            <v:group style="position:absolute;left:3467;top:364;width:3484;height:68" coordorigin="3467,364" coordsize="3484,68">
              <v:shape style="position:absolute;left:3467;top:364;width:3484;height:68" coordorigin="3467,364" coordsize="3484,68" path="m3500,364l3488,367,3477,374,3470,385,3467,397,3469,410,3476,421,3487,428,3500,431,3513,428,3523,421,3530,410,3531,406,3496,406,3492,402,3492,393,3496,389,3531,389,3531,385,3524,374,3513,367,3500,364xe" filled="true" fillcolor="#000000" stroked="false">
                <v:path arrowok="t"/>
                <v:fill type="solid"/>
              </v:shape>
              <v:shape style="position:absolute;left:3467;top:364;width:3484;height:68" coordorigin="3467,364" coordsize="3484,68" path="m3532,389l3533,397,3531,406,6942,431,6947,431,6950,427,6950,418,6947,414,6942,414,3532,389xe" filled="true" fillcolor="#000000" stroked="false">
                <v:path arrowok="t"/>
                <v:fill type="solid"/>
              </v:shape>
              <v:shape style="position:absolute;left:3467;top:364;width:3484;height:68" coordorigin="3467,364" coordsize="3484,68" path="m3500,389l3496,389,3492,393,3492,402,3496,406,3531,406,3533,397,3532,389,3500,389xe" filled="true" fillcolor="#000000" stroked="false">
                <v:path arrowok="t"/>
                <v:fill type="solid"/>
              </v:shape>
              <v:shape style="position:absolute;left:3467;top:364;width:3484;height:68" coordorigin="3467,364" coordsize="3484,68" path="m3531,389l3500,389,3532,389,3531,389xe" filled="true" fillcolor="#000000" stroked="false">
                <v:path arrowok="t"/>
                <v:fill type="solid"/>
              </v:shape>
            </v:group>
            <v:group style="position:absolute;left:0;top:364;width:3248;height:68" coordorigin="0,364" coordsize="3248,68">
              <v:shape style="position:absolute;left:0;top:364;width:3248;height:68" coordorigin="0,364" coordsize="3248,68" path="m3183,389l8,414,4,414,0,418,0,427,4,431,8,431,3183,406,3181,397,3183,389xe" filled="true" fillcolor="#000000" stroked="false">
                <v:path arrowok="t"/>
                <v:fill type="solid"/>
              </v:shape>
              <v:shape style="position:absolute;left:0;top:364;width:3248;height:68" coordorigin="0,364" coordsize="3248,68" path="m3246,389l3218,389,3223,393,3223,402,3220,406,3183,406,3184,410,3191,421,3202,428,3215,431,3227,428,3238,421,3245,410,3247,397,3246,389xe" filled="true" fillcolor="#000000" stroked="false">
                <v:path arrowok="t"/>
                <v:fill type="solid"/>
              </v:shape>
              <v:shape style="position:absolute;left:0;top:364;width:3248;height:68" coordorigin="0,364" coordsize="3248,68" path="m3218,389l3215,389,3183,389,3181,397,3183,406,3220,406,3223,402,3223,393,3218,389xe" filled="true" fillcolor="#000000" stroked="false">
                <v:path arrowok="t"/>
                <v:fill type="solid"/>
              </v:shape>
              <v:shape style="position:absolute;left:0;top:364;width:3248;height:68" coordorigin="0,364" coordsize="3248,68" path="m3214,364l3201,367,3191,374,3184,385,3183,389,3246,389,3245,384,3238,373,3227,366,3214,364xe" filled="true" fillcolor="#000000" stroked="false">
                <v:path arrowok="t"/>
                <v:fill type="solid"/>
              </v:shape>
            </v:group>
            <v:group style="position:absolute;left:0;top:1159;width:2639;height:66" coordorigin="0,1159" coordsize="2639,66">
              <v:shape style="position:absolute;left:0;top:1159;width:2639;height:66" coordorigin="0,1159" coordsize="2639,66" path="m2605,1159l2593,1162,2582,1169,2575,1179,2574,1184,2605,1185,2610,1185,2614,1188,2614,1197,2610,1200,2574,1200,2575,1205,2582,1216,2593,1223,2605,1225,2618,1223,2629,1216,2636,1206,2637,1200,2605,1200,2637,1200,2639,1193,2636,1180,2629,1169,2619,1162,2605,1159xe" filled="true" fillcolor="#000000" stroked="false">
                <v:path arrowok="t"/>
                <v:fill type="solid"/>
              </v:shape>
              <v:shape style="position:absolute;left:0;top:1159;width:2639;height:66" coordorigin="0,1159" coordsize="2639,66" path="m2574,1184l2573,1192,2574,1200,2605,1200,2610,1200,2614,1197,2614,1188,2610,1185,2605,1185,2574,1184xe" filled="true" fillcolor="#000000" stroked="false">
                <v:path arrowok="t"/>
                <v:fill type="solid"/>
              </v:shape>
              <v:shape style="position:absolute;left:0;top:1159;width:2639;height:66" coordorigin="0,1159" coordsize="2639,66" path="m8,1171l4,1171,0,1175,0,1185,4,1188,2574,1200,2573,1192,2574,1184,8,1171xe" filled="true" fillcolor="#000000" stroked="false">
                <v:path arrowok="t"/>
                <v:fill type="solid"/>
              </v:shape>
            </v:group>
            <v:group style="position:absolute;left:0;top:2427;width:2639;height:66" coordorigin="0,2427" coordsize="2639,66">
              <v:shape style="position:absolute;left:0;top:2427;width:2639;height:66" coordorigin="0,2427" coordsize="2639,66" path="m2605,2427l2593,2429,2582,2436,2575,2446,2573,2459,2575,2472,2582,2483,2593,2490,2605,2493,2619,2490,2629,2483,2636,2472,2637,2467,2610,2467,2614,2464,2614,2455,2610,2452,2637,2452,2636,2446,2629,2436,2619,2429,2605,2427xe" filled="true" fillcolor="#000000" stroked="false">
                <v:path arrowok="t"/>
                <v:fill type="solid"/>
              </v:shape>
              <v:shape style="position:absolute;left:0;top:2427;width:2639;height:66" coordorigin="0,2427" coordsize="2639,66" path="m2574,2452l4,2452,0,2455,0,2464,4,2467,2574,2467,2573,2459,2574,2452xe" filled="true" fillcolor="#000000" stroked="false">
                <v:path arrowok="t"/>
                <v:fill type="solid"/>
              </v:shape>
              <v:shape style="position:absolute;left:0;top:2427;width:2639;height:66" coordorigin="0,2427" coordsize="2639,66" path="m2637,2452l2610,2452,2614,2455,2614,2464,2610,2467,2637,2467,2639,2459,2637,2452xe" filled="true" fillcolor="#000000" stroked="false">
                <v:path arrowok="t"/>
                <v:fill type="solid"/>
              </v:shape>
            </v:group>
            <v:group style="position:absolute;left:4362;top:823;width:2526;height:68" coordorigin="4362,823" coordsize="2526,68">
              <v:shape style="position:absolute;left:4362;top:823;width:2526;height:68" coordorigin="4362,823" coordsize="2526,68" path="m4396,823l4382,826,4372,833,4365,844,4362,857,4365,870,4371,881,4382,888,4394,891,4408,888,4418,881,4425,870,4426,866,4391,865,4386,862,4386,857,4387,852,4391,849,4426,849,4425,844,4419,833,4408,826,4396,823xe" filled="true" fillcolor="#000000" stroked="false">
                <v:path arrowok="t"/>
                <v:fill type="solid"/>
              </v:shape>
              <v:shape style="position:absolute;left:4362;top:823;width:2526;height:68" coordorigin="4362,823" coordsize="2526,68" path="m4426,849l4428,857,4426,866,6880,877,6884,877,6888,874,6888,865,6884,861,6880,861,4426,849xe" filled="true" fillcolor="#000000" stroked="false">
                <v:path arrowok="t"/>
                <v:fill type="solid"/>
              </v:shape>
              <v:shape style="position:absolute;left:4362;top:823;width:2526;height:68" coordorigin="4362,823" coordsize="2526,68" path="m4394,849l4391,849,4387,852,4386,857,4386,862,4391,865,4426,866,4428,857,4426,849,4394,849xe" filled="true" fillcolor="#000000" stroked="false">
                <v:path arrowok="t"/>
                <v:fill type="solid"/>
              </v:shape>
              <v:shape style="position:absolute;left:4362;top:823;width:2526;height:68" coordorigin="4362,823" coordsize="2526,68" path="m4426,849l4394,849,4426,849xe" filled="true" fillcolor="#000000" stroked="false">
                <v:path arrowok="t"/>
                <v:fill type="solid"/>
              </v:shape>
            </v:group>
            <v:group style="position:absolute;left:4685;top:1171;width:2291;height:66" coordorigin="4685,1171" coordsize="2291,66">
              <v:shape style="position:absolute;left:4685;top:1171;width:2291;height:66" coordorigin="4685,1171" coordsize="2291,66" path="m4718,1171l4705,1174,4694,1181,4687,1192,4685,1205,4687,1218,4694,1228,4705,1235,4718,1237,4731,1235,4741,1228,4748,1218,4749,1213,4714,1213,4710,1210,4710,1200,4714,1197,4749,1197,4748,1192,4741,1181,4731,1174,4718,1171xe" filled="true" fillcolor="#000000" stroked="false">
                <v:path arrowok="t"/>
                <v:fill type="solid"/>
              </v:shape>
              <v:shape style="position:absolute;left:4685;top:1171;width:2291;height:66" coordorigin="4685,1171" coordsize="2291,66" path="m4749,1197l4714,1197,4710,1200,4710,1210,4714,1213,4749,1213,4751,1205,4749,1197xe" filled="true" fillcolor="#000000" stroked="false">
                <v:path arrowok="t"/>
                <v:fill type="solid"/>
              </v:shape>
              <v:shape style="position:absolute;left:4685;top:1171;width:2291;height:66" coordorigin="4685,1171" coordsize="2291,66" path="m6972,1197l4749,1197,4751,1205,4749,1213,6972,1213,6976,1210,6976,1200,6972,1197xe" filled="true" fillcolor="#000000" stroked="false">
                <v:path arrowok="t"/>
                <v:fill type="solid"/>
              </v:shape>
              <v:shape style="position:absolute;left:53;top:181;width:697;height:199"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江西12%</w:t>
                      </w:r>
                      <w:r>
                        <w:rPr>
                          <w:rFonts w:ascii="宋体" w:hAnsi="宋体" w:cs="宋体" w:eastAsia="宋体" w:hint="default"/>
                          <w:sz w:val="20"/>
                          <w:szCs w:val="20"/>
                        </w:rPr>
                      </w:r>
                    </w:p>
                  </w:txbxContent>
                </v:textbox>
                <w10:wrap type="none"/>
              </v:shape>
              <v:shape style="position:absolute;left:6091;top:144;width:700;height:563" type="#_x0000_t202" filled="false" stroked="false">
                <v:textbox inset="0,0,0,0">
                  <w:txbxContent>
                    <w:p>
                      <w:pPr>
                        <w:spacing w:line="199" w:lineRule="exact" w:before="0"/>
                        <w:ind w:left="74" w:right="0" w:hanging="75"/>
                        <w:jc w:val="left"/>
                        <w:rPr>
                          <w:rFonts w:ascii="宋体" w:hAnsi="宋体" w:cs="宋体" w:eastAsia="宋体" w:hint="default"/>
                          <w:sz w:val="20"/>
                          <w:szCs w:val="20"/>
                        </w:rPr>
                      </w:pPr>
                      <w:r>
                        <w:rPr>
                          <w:rFonts w:ascii="宋体" w:hAnsi="宋体" w:cs="宋体" w:eastAsia="宋体" w:hint="default"/>
                          <w:w w:val="95"/>
                          <w:sz w:val="20"/>
                          <w:szCs w:val="20"/>
                        </w:rPr>
                        <w:t>辽宁10%</w:t>
                      </w:r>
                      <w:r>
                        <w:rPr>
                          <w:rFonts w:ascii="宋体" w:hAnsi="宋体" w:cs="宋体" w:eastAsia="宋体" w:hint="default"/>
                          <w:sz w:val="20"/>
                          <w:szCs w:val="20"/>
                        </w:rPr>
                      </w:r>
                    </w:p>
                    <w:p>
                      <w:pPr>
                        <w:spacing w:line="241" w:lineRule="exact" w:before="123"/>
                        <w:ind w:left="74" w:right="0" w:firstLine="0"/>
                        <w:jc w:val="left"/>
                        <w:rPr>
                          <w:rFonts w:ascii="Arial" w:hAnsi="Arial" w:cs="Arial" w:eastAsia="Arial" w:hint="default"/>
                          <w:sz w:val="18"/>
                          <w:szCs w:val="18"/>
                        </w:rPr>
                      </w:pPr>
                      <w:r>
                        <w:rPr>
                          <w:rFonts w:ascii="宋体" w:hAnsi="宋体" w:cs="宋体" w:eastAsia="宋体" w:hint="default"/>
                          <w:spacing w:val="-5"/>
                          <w:sz w:val="18"/>
                          <w:szCs w:val="18"/>
                        </w:rPr>
                        <w:t>天津</w:t>
                      </w:r>
                      <w:r>
                        <w:rPr>
                          <w:rFonts w:ascii="Arial" w:hAnsi="Arial" w:cs="Arial" w:eastAsia="Arial" w:hint="default"/>
                          <w:spacing w:val="-5"/>
                          <w:sz w:val="18"/>
                          <w:szCs w:val="18"/>
                        </w:rPr>
                        <w:t>7%</w:t>
                      </w:r>
                    </w:p>
                  </w:txbxContent>
                </v:textbox>
                <w10:wrap type="none"/>
              </v:shape>
              <v:shape style="position:absolute;left:53;top:901;width:597;height:199"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上海7%</w:t>
                      </w:r>
                      <w:r>
                        <w:rPr>
                          <w:rFonts w:ascii="宋体" w:hAnsi="宋体" w:cs="宋体" w:eastAsia="宋体" w:hint="default"/>
                          <w:sz w:val="20"/>
                          <w:szCs w:val="20"/>
                        </w:rPr>
                      </w:r>
                    </w:p>
                  </w:txbxContent>
                </v:textbox>
                <w10:wrap type="none"/>
              </v:shape>
              <v:shape style="position:absolute;left:6179;top:1025;width:610;height:191" type="#_x0000_t202" filled="false" stroked="false">
                <v:textbox inset="0,0,0,0">
                  <w:txbxContent>
                    <w:p>
                      <w:pPr>
                        <w:spacing w:line="191" w:lineRule="exact" w:before="0"/>
                        <w:ind w:left="0" w:right="0" w:firstLine="0"/>
                        <w:jc w:val="left"/>
                        <w:rPr>
                          <w:rFonts w:ascii="Arial" w:hAnsi="Arial" w:cs="Arial" w:eastAsia="Arial" w:hint="default"/>
                          <w:sz w:val="18"/>
                          <w:szCs w:val="18"/>
                        </w:rPr>
                      </w:pPr>
                      <w:r>
                        <w:rPr>
                          <w:rFonts w:ascii="宋体" w:hAnsi="宋体" w:cs="宋体" w:eastAsia="宋体" w:hint="default"/>
                          <w:spacing w:val="-9"/>
                          <w:sz w:val="18"/>
                          <w:szCs w:val="18"/>
                        </w:rPr>
                        <w:t>山东</w:t>
                      </w:r>
                      <w:r>
                        <w:rPr>
                          <w:rFonts w:ascii="Arial" w:hAnsi="Arial" w:cs="Arial" w:eastAsia="Arial" w:hint="default"/>
                          <w:spacing w:val="-9"/>
                          <w:sz w:val="18"/>
                          <w:szCs w:val="18"/>
                        </w:rPr>
                        <w:t>1%</w:t>
                      </w:r>
                      <w:r>
                        <w:rPr>
                          <w:rFonts w:ascii="Arial" w:hAnsi="Arial" w:cs="Arial" w:eastAsia="Arial" w:hint="default"/>
                          <w:sz w:val="18"/>
                          <w:szCs w:val="18"/>
                        </w:rPr>
                      </w:r>
                    </w:p>
                  </w:txbxContent>
                </v:textbox>
                <w10:wrap type="none"/>
              </v:shape>
              <v:shape style="position:absolute;left:6166;top:1844;width:696;height:199"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江苏29%</w:t>
                      </w:r>
                    </w:p>
                  </w:txbxContent>
                </v:textbox>
                <w10:wrap type="none"/>
              </v:shape>
              <v:shape style="position:absolute;left:53;top:2241;width:697;height:199"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浙江30%</w:t>
                      </w:r>
                      <w:r>
                        <w:rPr>
                          <w:rFonts w:ascii="宋体" w:hAnsi="宋体" w:cs="宋体" w:eastAsia="宋体" w:hint="default"/>
                          <w:sz w:val="20"/>
                          <w:szCs w:val="20"/>
                        </w:rPr>
                      </w:r>
                    </w:p>
                  </w:txbxContent>
                </v:textbox>
                <w10:wrap type="none"/>
              </v:shape>
              <v:shape style="position:absolute;left:6154;top:3061;width:597;height:199"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安徽4%</w:t>
                      </w:r>
                      <w:r>
                        <w:rPr>
                          <w:rFonts w:ascii="宋体" w:hAnsi="宋体" w:cs="宋体" w:eastAsia="宋体" w:hint="default"/>
                          <w:sz w:val="20"/>
                          <w:szCs w:val="20"/>
                        </w:rPr>
                      </w:r>
                    </w:p>
                  </w:txbxContent>
                </v:textbox>
                <w10:wrap type="none"/>
              </v:shape>
            </v:group>
          </v:group>
        </w:pict>
      </w:r>
      <w:r>
        <w:rPr>
          <w:rFonts w:ascii="宋体"/>
          <w:position w:val="-74"/>
          <w:sz w:val="20"/>
        </w:rPr>
      </w:r>
      <w:r>
        <w:rPr>
          <w:rFonts w:ascii="Times New Roman"/>
          <w:spacing w:val="39"/>
          <w:position w:val="-74"/>
          <w:sz w:val="20"/>
        </w:rPr>
        <w:t> </w:t>
      </w:r>
      <w:r>
        <w:rPr>
          <w:rFonts w:ascii="宋体"/>
          <w:spacing w:val="39"/>
          <w:position w:val="7"/>
          <w:sz w:val="20"/>
        </w:rPr>
        <w:pict>
          <v:shape style="width:33.550pt;height:104.3pt;mso-position-horizontal-relative:char;mso-position-vertical-relative:line" type="#_x0000_t202" filled="false" stroked="true" strokeweight=".06pt" strokecolor="#000000">
            <w10:anchorlock/>
            <v:textbox inset="0,0,0,0">
              <w:txbxContent>
                <w:p>
                  <w:pPr>
                    <w:spacing w:line="261" w:lineRule="auto" w:before="0"/>
                    <w:ind w:left="261" w:right="34" w:firstLine="0"/>
                    <w:jc w:val="both"/>
                    <w:rPr>
                      <w:rFonts w:ascii="宋体" w:hAnsi="宋体" w:cs="宋体" w:eastAsia="宋体" w:hint="default"/>
                      <w:sz w:val="18"/>
                      <w:szCs w:val="18"/>
                    </w:rPr>
                  </w:pPr>
                  <w:r>
                    <w:rPr>
                      <w:rFonts w:ascii="宋体" w:hAnsi="宋体" w:cs="宋体" w:eastAsia="宋体" w:hint="default"/>
                      <w:sz w:val="18"/>
                      <w:szCs w:val="18"/>
                    </w:rPr>
                    <w:t>辽宁</w:t>
                  </w:r>
                  <w:r>
                    <w:rPr>
                      <w:rFonts w:ascii="宋体" w:hAnsi="宋体" w:cs="宋体" w:eastAsia="宋体" w:hint="default"/>
                      <w:spacing w:val="-80"/>
                      <w:sz w:val="18"/>
                      <w:szCs w:val="18"/>
                    </w:rPr>
                    <w:t> </w:t>
                  </w:r>
                  <w:r>
                    <w:rPr>
                      <w:rFonts w:ascii="宋体" w:hAnsi="宋体" w:cs="宋体" w:eastAsia="宋体" w:hint="default"/>
                      <w:sz w:val="18"/>
                      <w:szCs w:val="18"/>
                    </w:rPr>
                    <w:t>天津</w:t>
                  </w:r>
                  <w:r>
                    <w:rPr>
                      <w:rFonts w:ascii="宋体" w:hAnsi="宋体" w:cs="宋体" w:eastAsia="宋体" w:hint="default"/>
                      <w:spacing w:val="-80"/>
                      <w:sz w:val="18"/>
                      <w:szCs w:val="18"/>
                    </w:rPr>
                    <w:t> </w:t>
                  </w:r>
                  <w:r>
                    <w:rPr>
                      <w:rFonts w:ascii="宋体" w:hAnsi="宋体" w:cs="宋体" w:eastAsia="宋体" w:hint="default"/>
                      <w:sz w:val="18"/>
                      <w:szCs w:val="18"/>
                    </w:rPr>
                    <w:t>山东</w:t>
                  </w:r>
                  <w:r>
                    <w:rPr>
                      <w:rFonts w:ascii="宋体" w:hAnsi="宋体" w:cs="宋体" w:eastAsia="宋体" w:hint="default"/>
                      <w:spacing w:val="-80"/>
                      <w:sz w:val="18"/>
                      <w:szCs w:val="18"/>
                    </w:rPr>
                    <w:t> </w:t>
                  </w:r>
                  <w:r>
                    <w:rPr>
                      <w:rFonts w:ascii="宋体" w:hAnsi="宋体" w:cs="宋体" w:eastAsia="宋体" w:hint="default"/>
                      <w:sz w:val="18"/>
                      <w:szCs w:val="18"/>
                    </w:rPr>
                    <w:t>江苏</w:t>
                  </w:r>
                  <w:r>
                    <w:rPr>
                      <w:rFonts w:ascii="宋体" w:hAnsi="宋体" w:cs="宋体" w:eastAsia="宋体" w:hint="default"/>
                      <w:spacing w:val="-80"/>
                      <w:sz w:val="18"/>
                      <w:szCs w:val="18"/>
                    </w:rPr>
                    <w:t> </w:t>
                  </w:r>
                  <w:r>
                    <w:rPr>
                      <w:rFonts w:ascii="宋体" w:hAnsi="宋体" w:cs="宋体" w:eastAsia="宋体" w:hint="default"/>
                      <w:sz w:val="18"/>
                      <w:szCs w:val="18"/>
                    </w:rPr>
                    <w:t>安徽</w:t>
                  </w:r>
                  <w:r>
                    <w:rPr>
                      <w:rFonts w:ascii="宋体" w:hAnsi="宋体" w:cs="宋体" w:eastAsia="宋体" w:hint="default"/>
                      <w:spacing w:val="-80"/>
                      <w:sz w:val="18"/>
                      <w:szCs w:val="18"/>
                    </w:rPr>
                    <w:t> </w:t>
                  </w:r>
                  <w:r>
                    <w:rPr>
                      <w:rFonts w:ascii="宋体" w:hAnsi="宋体" w:cs="宋体" w:eastAsia="宋体" w:hint="default"/>
                      <w:sz w:val="18"/>
                      <w:szCs w:val="18"/>
                    </w:rPr>
                    <w:t>浙江</w:t>
                  </w:r>
                  <w:r>
                    <w:rPr>
                      <w:rFonts w:ascii="宋体" w:hAnsi="宋体" w:cs="宋体" w:eastAsia="宋体" w:hint="default"/>
                      <w:spacing w:val="-80"/>
                      <w:sz w:val="18"/>
                      <w:szCs w:val="18"/>
                    </w:rPr>
                    <w:t> </w:t>
                  </w:r>
                  <w:r>
                    <w:rPr>
                      <w:rFonts w:ascii="宋体" w:hAnsi="宋体" w:cs="宋体" w:eastAsia="宋体" w:hint="default"/>
                      <w:sz w:val="18"/>
                      <w:szCs w:val="18"/>
                    </w:rPr>
                    <w:t>上海</w:t>
                  </w:r>
                  <w:r>
                    <w:rPr>
                      <w:rFonts w:ascii="宋体" w:hAnsi="宋体" w:cs="宋体" w:eastAsia="宋体" w:hint="default"/>
                      <w:spacing w:val="-80"/>
                      <w:sz w:val="18"/>
                      <w:szCs w:val="18"/>
                    </w:rPr>
                    <w:t> </w:t>
                  </w:r>
                  <w:r>
                    <w:rPr>
                      <w:rFonts w:ascii="宋体" w:hAnsi="宋体" w:cs="宋体" w:eastAsia="宋体" w:hint="default"/>
                      <w:sz w:val="18"/>
                      <w:szCs w:val="18"/>
                    </w:rPr>
                    <w:t>江西</w:t>
                  </w:r>
                </w:p>
              </w:txbxContent>
            </v:textbox>
          </v:shape>
        </w:pict>
      </w:r>
      <w:r>
        <w:rPr>
          <w:rFonts w:ascii="宋体"/>
          <w:spacing w:val="39"/>
          <w:position w:val="7"/>
          <w:sz w:val="20"/>
        </w:rPr>
      </w:r>
    </w:p>
    <w:p>
      <w:pPr>
        <w:spacing w:line="240" w:lineRule="auto" w:before="10"/>
        <w:rPr>
          <w:rFonts w:ascii="宋体" w:hAnsi="宋体" w:cs="宋体" w:eastAsia="宋体" w:hint="default"/>
          <w:sz w:val="11"/>
          <w:szCs w:val="11"/>
        </w:rPr>
      </w:pPr>
    </w:p>
    <w:p>
      <w:pPr>
        <w:pStyle w:val="BodyText"/>
        <w:spacing w:line="240" w:lineRule="auto" w:before="35"/>
        <w:ind w:left="1197" w:right="0"/>
        <w:jc w:val="left"/>
      </w:pPr>
      <w:r>
        <w:rPr/>
        <w:pict>
          <v:group style="position:absolute;margin-left:459.709503pt;margin-top:-97.115028pt;width:6.2pt;height:6.3pt;mso-position-horizontal-relative:page;mso-position-vertical-relative:paragraph;z-index:-1253200" coordorigin="9194,-1942" coordsize="124,126">
            <v:group style="position:absolute;left:9200;top:-1936;width:112;height:113" coordorigin="9200,-1936" coordsize="112,113">
              <v:shape style="position:absolute;left:9200;top:-1936;width:112;height:113" coordorigin="9200,-1936" coordsize="112,113" path="m9200,-1936l9312,-1936,9312,-1823,9200,-1823,9200,-1936xe" filled="true" fillcolor="#ffff9a" stroked="false">
                <v:path arrowok="t"/>
                <v:fill type="solid"/>
              </v:shape>
            </v:group>
            <v:group style="position:absolute;left:9200;top:-1936;width:112;height:113" coordorigin="9200,-1936" coordsize="112,113">
              <v:shape style="position:absolute;left:9200;top:-1936;width:112;height:113" coordorigin="9200,-1936" coordsize="112,113" path="m9200,-1936l9312,-1936,9312,-1823,9200,-1823,9200,-1936xe" filled="false" stroked="true" strokeweight=".621pt" strokecolor="#000000">
                <v:path arrowok="t"/>
              </v:shape>
            </v:group>
            <w10:wrap type="none"/>
          </v:group>
        </w:pict>
      </w:r>
      <w:r>
        <w:rPr/>
        <w:pict>
          <v:group style="position:absolute;margin-left:459.709503pt;margin-top:-84.035034pt;width:6.2pt;height:6.2pt;mso-position-horizontal-relative:page;mso-position-vertical-relative:paragraph;z-index:-1253176" coordorigin="9194,-1681" coordsize="124,124">
            <v:shape style="position:absolute;left:9200;top:-1674;width:113;height:112" type="#_x0000_t75" stroked="false">
              <v:imagedata r:id="rId26" o:title=""/>
            </v:shape>
            <v:group style="position:absolute;left:9200;top:-1674;width:112;height:112" coordorigin="9200,-1674" coordsize="112,112">
              <v:shape style="position:absolute;left:9200;top:-1674;width:112;height:112" coordorigin="9200,-1674" coordsize="112,112" path="m9200,-1674l9312,-1674,9312,-1563,9200,-1563,9200,-1674xe" filled="false" stroked="true" strokeweight=".621pt" strokecolor="#000000">
                <v:path arrowok="t"/>
              </v:shape>
            </v:group>
            <w10:wrap type="none"/>
          </v:group>
        </w:pict>
      </w:r>
      <w:r>
        <w:rPr/>
        <w:pict>
          <v:group style="position:absolute;margin-left:459.709503pt;margin-top:-71.01503pt;width:6.2pt;height:6.2pt;mso-position-horizontal-relative:page;mso-position-vertical-relative:paragraph;z-index:-1253152" coordorigin="9194,-1420" coordsize="124,124">
            <v:shape style="position:absolute;left:9200;top:-1413;width:113;height:112" type="#_x0000_t75" stroked="false">
              <v:imagedata r:id="rId27" o:title=""/>
            </v:shape>
            <v:group style="position:absolute;left:9200;top:-1414;width:112;height:112" coordorigin="9200,-1414" coordsize="112,112">
              <v:shape style="position:absolute;left:9200;top:-1414;width:112;height:112" coordorigin="9200,-1414" coordsize="112,112" path="m9200,-1414l9312,-1414,9312,-1302,9200,-1302,9200,-1414xe" filled="false" stroked="true" strokeweight=".621pt" strokecolor="#000000">
                <v:path arrowok="t"/>
              </v:shape>
            </v:group>
            <w10:wrap type="none"/>
          </v:group>
        </w:pict>
      </w:r>
      <w:r>
        <w:rPr/>
        <w:pict>
          <v:group style="position:absolute;margin-left:459.709503pt;margin-top:-58.595032pt;width:6.2pt;height:6.2pt;mso-position-horizontal-relative:page;mso-position-vertical-relative:paragraph;z-index:-1253128" coordorigin="9194,-1172" coordsize="124,124">
            <v:group style="position:absolute;left:9200;top:-1166;width:112;height:112" coordorigin="9200,-1166" coordsize="112,112">
              <v:shape style="position:absolute;left:9200;top:-1166;width:112;height:112" coordorigin="9200,-1166" coordsize="112,112" path="m9200,-1166l9312,-1166,9312,-1054,9200,-1054,9200,-1166xe" filled="true" fillcolor="#ccccff" stroked="false">
                <v:path arrowok="t"/>
                <v:fill type="solid"/>
              </v:shape>
            </v:group>
            <v:group style="position:absolute;left:9200;top:-1166;width:112;height:112" coordorigin="9200,-1166" coordsize="112,112">
              <v:shape style="position:absolute;left:9200;top:-1166;width:112;height:112" coordorigin="9200,-1166" coordsize="112,112" path="m9200,-1166l9312,-1166,9312,-1054,9200,-1054,9200,-1166xe" filled="false" stroked="true" strokeweight=".621pt" strokecolor="#000000">
                <v:path arrowok="t"/>
              </v:shape>
            </v:group>
            <w10:wrap type="none"/>
          </v:group>
        </w:pict>
      </w:r>
      <w:r>
        <w:rPr>
          <w:rFonts w:ascii="Times New Roman" w:hAnsi="Times New Roman" w:cs="Times New Roman" w:eastAsia="Times New Roman" w:hint="default"/>
        </w:rPr>
        <w:t>6)2011</w:t>
      </w:r>
      <w:r>
        <w:rPr>
          <w:rFonts w:ascii="Times New Roman" w:hAnsi="Times New Roman" w:cs="Times New Roman" w:eastAsia="Times New Roman" w:hint="default"/>
          <w:spacing w:val="-11"/>
        </w:rPr>
        <w:t> </w:t>
      </w:r>
      <w:r>
        <w:rPr/>
        <w:t>年合同销售收入按地区分布图</w:t>
      </w:r>
    </w:p>
    <w:p>
      <w:pPr>
        <w:spacing w:after="0" w:line="240" w:lineRule="auto"/>
        <w:jc w:val="left"/>
        <w:sectPr>
          <w:type w:val="continuous"/>
          <w:pgSz w:w="11910" w:h="16840"/>
          <w:pgMar w:top="1600" w:bottom="280" w:left="600" w:right="600"/>
        </w:sectPr>
      </w:pPr>
    </w:p>
    <w:p>
      <w:pPr>
        <w:spacing w:line="240" w:lineRule="auto" w:before="3"/>
        <w:rPr>
          <w:rFonts w:ascii="宋体" w:hAnsi="宋体" w:cs="宋体" w:eastAsia="宋体" w:hint="default"/>
          <w:sz w:val="27"/>
          <w:szCs w:val="27"/>
        </w:rPr>
      </w:pPr>
    </w:p>
    <w:p>
      <w:pPr>
        <w:spacing w:line="3534" w:lineRule="exact"/>
        <w:ind w:left="1060" w:right="0" w:firstLine="0"/>
        <w:rPr>
          <w:rFonts w:ascii="宋体" w:hAnsi="宋体" w:cs="宋体" w:eastAsia="宋体" w:hint="default"/>
          <w:sz w:val="20"/>
          <w:szCs w:val="20"/>
        </w:rPr>
      </w:pPr>
      <w:r>
        <w:rPr>
          <w:rFonts w:ascii="宋体"/>
          <w:position w:val="-70"/>
          <w:sz w:val="20"/>
        </w:rPr>
        <w:pict>
          <v:group style="width:354.15pt;height:176.75pt;mso-position-horizontal-relative:char;mso-position-vertical-relative:line" coordorigin="0,0" coordsize="7083,3535">
            <v:group style="position:absolute;left:3322;top:6;width:1326;height:1761" coordorigin="3322,6" coordsize="1326,1761">
              <v:shape style="position:absolute;left:3322;top:6;width:1326;height:1761" coordorigin="3322,6" coordsize="1326,1761" path="m3468,6l3322,6,3322,1766,4648,613,4636,589,4538,492,4525,480,4477,431,4453,419,4428,395,4404,370,4356,334,4331,322,4307,310,4283,286,4223,251,4162,217,4039,151,4003,139,3954,115,3918,103,3894,103,3869,91,3809,66,3772,66,3748,54,3712,42,3650,30,3589,30,3565,18,3504,18,3468,6xe" filled="true" fillcolor="#969696" stroked="false">
                <v:path arrowok="t"/>
                <v:fill type="solid"/>
              </v:shape>
            </v:group>
            <v:group style="position:absolute;left:3322;top:6;width:1326;height:1761" coordorigin="3322,6" coordsize="1326,1761">
              <v:shape style="position:absolute;left:3322;top:6;width:1326;height:1761" coordorigin="3322,6" coordsize="1326,1761" path="m3322,6l3468,6,3504,18,3565,18,3589,30,3650,30,3712,42,3748,54,3772,66,3809,66,3869,91,3894,103,3918,103,3954,115,4003,139,4039,151,4100,184,4162,217,4223,251,4283,286,4307,310,4331,322,4356,334,4404,370,4428,395,4453,419,4477,431,4525,480,4538,492,4636,589,4648,613,3322,1766,3322,6xe" filled="false" stroked="true" strokeweight=".608pt" strokecolor="#000000">
                <v:path arrowok="t"/>
              </v:shape>
            </v:group>
            <v:group style="position:absolute;left:3322;top:613;width:1582;height:1154" coordorigin="3322,613" coordsize="1582,1154">
              <v:shape style="position:absolute;left:3322;top:613;width:1582;height:1154" coordorigin="3322,613" coordsize="1582,1154" path="m4648,613l3322,1766,4903,990,4890,965,4878,941,4842,880,4818,832,4793,808,4769,758,4745,734,4733,698,4648,613xe" filled="true" fillcolor="#ffff9a" stroked="false">
                <v:path arrowok="t"/>
                <v:fill type="solid"/>
              </v:shape>
            </v:group>
            <v:group style="position:absolute;left:3322;top:613;width:1582;height:1154" coordorigin="3322,613" coordsize="1582,1154">
              <v:shape style="position:absolute;left:3322;top:613;width:1582;height:1154" coordorigin="3322,613" coordsize="1582,1154" path="m4648,613l4733,698,4745,734,4769,758,4793,808,4818,832,4842,880,4878,941,4890,965,4903,990,3322,1766,4648,613xe" filled="false" stroked="true" strokeweight=".608pt" strokecolor="#000000">
                <v:path arrowok="t"/>
              </v:shape>
              <v:shape style="position:absolute;left:3329;top:990;width:1696;height:776" type="#_x0000_t75" stroked="false">
                <v:imagedata r:id="rId28" o:title=""/>
              </v:shape>
            </v:group>
            <v:group style="position:absolute;left:3322;top:990;width:1703;height:777" coordorigin="3322,990" coordsize="1703,777">
              <v:shape style="position:absolute;left:3322;top:990;width:1703;height:777" coordorigin="3322,990" coordsize="1703,777" path="m4903,990l4915,1014,4927,1050,4951,1099,4963,1135,4983,1178,4994,1221,5006,1263,5024,1306,3322,1766,4903,990xe" filled="false" stroked="true" strokeweight=".608pt" strokecolor="#000000">
                <v:path arrowok="t"/>
              </v:shape>
            </v:group>
            <v:group style="position:absolute;left:3322;top:1306;width:1764;height:1178" coordorigin="3322,1306" coordsize="1764,1178">
              <v:shape style="position:absolute;left:3322;top:1306;width:1764;height:1178" coordorigin="3322,1306" coordsize="1764,1178" path="m5024,1306l3322,1766,4927,2483,4943,2440,4961,2397,4980,2355,5000,2314,5012,2252,5024,2216,5024,2191,5048,2131,5048,2094,5060,2070,5060,2010,5072,1973,5072,1913,5086,1852,5086,1669,5072,1609,5072,1548,5060,1524,5060,1463,5048,1427,5048,1403,5024,1342,5024,1306xe" filled="true" fillcolor="#ccffff" stroked="false">
                <v:path arrowok="t"/>
                <v:fill type="solid"/>
              </v:shape>
            </v:group>
            <v:group style="position:absolute;left:3322;top:1306;width:1764;height:1178" coordorigin="3322,1306" coordsize="1764,1178">
              <v:shape style="position:absolute;left:3322;top:1306;width:1764;height:1178" coordorigin="3322,1306" coordsize="1764,1178" path="m5024,1306l5024,1342,5048,1403,5048,1427,5060,1463,5060,1524,5072,1548,5072,1609,5086,1669,5086,1852,5072,1913,5072,1973,5060,2010,5060,2070,5048,2094,5048,2131,5024,2191,5024,2216,5012,2252,5000,2314,4980,2355,4961,2397,4943,2440,4927,2483,3322,1766,5024,1306xe" filled="false" stroked="true" strokeweight=".608pt" strokecolor="#000000">
                <v:path arrowok="t"/>
              </v:shape>
              <v:shape style="position:absolute;left:3329;top:1771;width:1598;height:1030" type="#_x0000_t75" stroked="false">
                <v:imagedata r:id="rId29" o:title=""/>
              </v:shape>
            </v:group>
            <v:group style="position:absolute;left:3322;top:1766;width:1606;height:1032" coordorigin="3322,1766" coordsize="1606,1032">
              <v:shape style="position:absolute;left:3322;top:1766;width:1606;height:1032" coordorigin="3322,1766" coordsize="1606,1032" path="m4927,2483l4915,2507,4890,2568,4878,2592,4866,2617,4830,2665,4818,2701,4793,2726,4769,2774,4745,2798,3322,1766,4927,2483xe" filled="false" stroked="true" strokeweight=".608pt" strokecolor="#000000">
                <v:path arrowok="t"/>
              </v:shape>
              <v:shape style="position:absolute;left:1559;top:1209;width:3186;height:2320" type="#_x0000_t75" stroked="false">
                <v:imagedata r:id="rId30" o:title=""/>
              </v:shape>
            </v:group>
            <v:group style="position:absolute;left:1558;top:1196;width:3187;height:2332" coordorigin="1558,1196" coordsize="3187,2332">
              <v:shape style="position:absolute;left:1558;top:1196;width:3187;height:2332" coordorigin="1558,1196" coordsize="3187,2332" path="m4745,2798l4733,2824,4684,2872,4672,2896,4648,2921,4610,2969,4586,2981,4562,3005,4525,3054,4501,3078,4477,3090,4426,3130,4388,3167,4347,3201,4283,3236,4222,3272,4198,3284,4174,3308,4124,3334,4088,3346,4034,3372,3978,3395,3922,3417,3869,3443,3833,3443,3809,3455,3748,3467,3712,3479,3686,3491,3626,3503,3565,3503,3504,3515,3444,3515,3383,3528,3224,3528,3200,3515,3103,3515,3079,3503,3018,3503,2982,3491,2957,3491,2897,3467,2860,3467,2836,3455,2774,3443,2750,3431,2714,3418,2653,3394,2629,3382,2604,3370,2544,3346,2519,3334,2495,3320,2459,3308,2410,3272,2386,3260,2362,3236,2312,3211,2288,3187,2252,3175,2203,3127,2191,3114,2167,3090,2118,3054,2094,3030,2070,3005,2033,2969,1985,2921,1948,2872,1924,2848,1912,2824,1874,2774,1862,2750,1802,2665,1753,2568,1729,2532,1717,2507,1692,2447,1680,2423,1668,2398,1656,2338,1644,2314,1632,2276,1620,2216,1608,2191,1586,2127,1583,2079,1583,2043,1571,2010,1571,1949,1559,1913,1559,1790,1559,1739,1558,1685,1561,1633,1571,1584,1571,1524,1583,1463,1583,1427,1595,1403,1608,1342,1620,1306,1620,1280,1644,1220,1656,1196,3322,1766,4745,2798xe" filled="false" stroked="true" strokeweight=".608pt" strokecolor="#000000">
                <v:path arrowok="t"/>
              </v:shape>
              <v:shape style="position:absolute;left:1656;top:784;width:1664;height:983" type="#_x0000_t75" stroked="false">
                <v:imagedata r:id="rId31" o:title=""/>
              </v:shape>
            </v:group>
            <v:group style="position:absolute;left:1656;top:784;width:1666;height:983" coordorigin="1656,784" coordsize="1666,983">
              <v:shape style="position:absolute;left:1656;top:784;width:1666;height:983" coordorigin="1656,784" coordsize="1666,983" path="m1656,1196l1656,1159,1680,1099,1692,1074,1705,1050,1717,1014,1753,965,1765,941,1777,905,1789,880,1826,832,1838,808,1862,784,3322,1766,1656,1196xe" filled="false" stroked="true" strokeweight=".608pt" strokecolor="#000000">
                <v:path arrowok="t"/>
              </v:shape>
            </v:group>
            <v:group style="position:absolute;left:1862;top:6;width:1460;height:1761" coordorigin="1862,6" coordsize="1460,1761">
              <v:shape style="position:absolute;left:1862;top:6;width:1460;height:1761" coordorigin="1862,6" coordsize="1460,1761" path="m3322,6l3164,6,3103,18,3079,18,3042,30,2982,30,2957,42,2921,42,2860,66,2836,66,2800,79,2750,103,2714,103,2689,115,2629,139,2604,151,2568,163,2519,200,2495,212,2459,224,2410,248,2386,274,2362,286,2312,322,2288,334,2252,358,2203,395,2191,419,2167,431,2118,480,2094,492,2070,516,2033,564,2009,589,1985,613,1948,649,1924,673,1912,698,1874,758,1862,784,3322,1766,3322,6xe" filled="true" fillcolor="#ccccff" stroked="false">
                <v:path arrowok="t"/>
                <v:fill type="solid"/>
              </v:shape>
            </v:group>
            <v:group style="position:absolute;left:1862;top:6;width:1460;height:1761" coordorigin="1862,6" coordsize="1460,1761">
              <v:shape style="position:absolute;left:1862;top:6;width:1460;height:1761" coordorigin="1862,6" coordsize="1460,1761" path="m1862,784l1874,758,1912,698,1924,673,1948,649,1985,613,2009,589,2033,564,2070,516,2094,492,2118,480,2167,431,2191,419,2203,395,2252,358,2288,334,2312,322,2362,286,2386,274,2410,248,2459,224,2495,212,2519,200,2568,163,2604,151,2629,139,2689,115,2714,103,2750,103,2800,79,2836,66,2860,66,2921,42,2957,42,2982,30,3042,30,3079,18,3103,18,3164,6,3322,6,3322,1766,1862,784xe" filled="false" stroked="true" strokeweight=".608pt" strokecolor="#000000">
                <v:path arrowok="t"/>
              </v:shape>
            </v:group>
            <v:group style="position:absolute;left:4488;top:1279;width:2448;height:65" coordorigin="4488,1279" coordsize="2448,65">
              <v:shape style="position:absolute;left:4488;top:1279;width:2448;height:65" coordorigin="4488,1279" coordsize="2448,65" path="m4520,1279l4508,1282,4497,1289,4491,1299,4488,1312,4491,1324,4497,1335,4508,1342,4520,1344,4533,1342,4543,1335,4550,1324,4551,1319,4516,1319,4512,1315,4512,1307,4516,1303,4551,1303,4550,1299,4543,1289,4533,1282,4520,1279xe" filled="true" fillcolor="#000000" stroked="false">
                <v:path arrowok="t"/>
                <v:fill type="solid"/>
              </v:shape>
              <v:shape style="position:absolute;left:4488;top:1279;width:2448;height:65" coordorigin="4488,1279" coordsize="2448,65" path="m4551,1303l4516,1303,4512,1307,4512,1315,4516,1319,4551,1319,4553,1312,4551,1303xe" filled="true" fillcolor="#000000" stroked="false">
                <v:path arrowok="t"/>
                <v:fill type="solid"/>
              </v:shape>
              <v:shape style="position:absolute;left:4488;top:1279;width:2448;height:65" coordorigin="4488,1279" coordsize="2448,65" path="m6932,1303l4551,1303,4553,1312,4551,1319,6932,1319,6936,1315,6936,1307,6932,1303xe" filled="true" fillcolor="#000000" stroked="false">
                <v:path arrowok="t"/>
                <v:fill type="solid"/>
              </v:shape>
            </v:group>
            <v:group style="position:absolute;left:4488;top:1850;width:2522;height:65" coordorigin="4488,1850" coordsize="2522,65">
              <v:shape style="position:absolute;left:4488;top:1850;width:2522;height:65" coordorigin="4488,1850" coordsize="2522,65" path="m4520,1850l4508,1853,4497,1860,4491,1870,4488,1883,4491,1896,4497,1906,4508,1913,4520,1915,4533,1913,4543,1906,4550,1896,4551,1891,4516,1891,4512,1886,4512,1878,4516,1874,4551,1874,4550,1870,4543,1860,4533,1853,4520,1850xe" filled="true" fillcolor="#000000" stroked="false">
                <v:path arrowok="t"/>
                <v:fill type="solid"/>
              </v:shape>
              <v:shape style="position:absolute;left:4488;top:1850;width:2522;height:65" coordorigin="4488,1850" coordsize="2522,65" path="m4551,1875l4553,1883,4551,1891,7001,1903,7006,1903,7009,1900,7009,1890,7006,1886,7001,1886,4551,1875xe" filled="true" fillcolor="#000000" stroked="false">
                <v:path arrowok="t"/>
                <v:fill type="solid"/>
              </v:shape>
              <v:shape style="position:absolute;left:4488;top:1850;width:2522;height:65" coordorigin="4488,1850" coordsize="2522,65" path="m4520,1874l4516,1874,4512,1878,4512,1886,4516,1891,4551,1891,4553,1883,4551,1875,4520,1874xe" filled="true" fillcolor="#000000" stroked="false">
                <v:path arrowok="t"/>
                <v:fill type="solid"/>
              </v:shape>
              <v:shape style="position:absolute;left:4488;top:1850;width:2522;height:65" coordorigin="4488,1850" coordsize="2522,65" path="m4551,1874l4520,1874,4551,1875xe" filled="true" fillcolor="#000000" stroked="false">
                <v:path arrowok="t"/>
                <v:fill type="solid"/>
              </v:shape>
            </v:group>
            <v:group style="position:absolute;left:4488;top:2495;width:2571;height:65" coordorigin="4488,2495" coordsize="2571,65">
              <v:shape style="position:absolute;left:4488;top:2495;width:2571;height:65" coordorigin="4488,2495" coordsize="2571,65" path="m4520,2495l4508,2497,4497,2504,4491,2515,4488,2527,4491,2540,4497,2550,4508,2557,4520,2560,4533,2557,4543,2550,4550,2539,4551,2534,4516,2534,4512,2531,4512,2522,4516,2519,4551,2519,4550,2514,4543,2504,4533,2497,4520,2495xe" filled="true" fillcolor="#000000" stroked="false">
                <v:path arrowok="t"/>
                <v:fill type="solid"/>
              </v:shape>
              <v:shape style="position:absolute;left:4488;top:2495;width:2571;height:65" coordorigin="4488,2495" coordsize="2571,65" path="m4551,2519l4520,2519,4516,2519,4512,2522,4512,2531,4516,2534,4551,2534,4553,2526,4551,2519xe" filled="true" fillcolor="#000000" stroked="false">
                <v:path arrowok="t"/>
                <v:fill type="solid"/>
              </v:shape>
              <v:shape style="position:absolute;left:4488;top:2495;width:2571;height:65" coordorigin="4488,2495" coordsize="2571,65" path="m4551,2534l4520,2534,4551,2534xe" filled="true" fillcolor="#000000" stroked="false">
                <v:path arrowok="t"/>
                <v:fill type="solid"/>
              </v:shape>
              <v:shape style="position:absolute;left:4488;top:2495;width:2571;height:65" coordorigin="4488,2495" coordsize="2571,65" path="m7054,2507l4551,2519,4553,2526,4551,2534,7054,2522,7058,2519,7057,2515,7057,2510,7054,2507xe" filled="true" fillcolor="#000000" stroked="false">
                <v:path arrowok="t"/>
                <v:fill type="solid"/>
              </v:shape>
            </v:group>
            <v:group style="position:absolute;left:49;top:2555;width:3446;height:65" coordorigin="49,2555" coordsize="3446,65">
              <v:shape style="position:absolute;left:49;top:2555;width:3446;height:65" coordorigin="49,2555" coordsize="3446,65" path="m3462,2555l3449,2557,3439,2564,3432,2575,3430,2587,3432,2600,3439,2610,3449,2617,3462,2620,3475,2617,3485,2610,3492,2600,3493,2596,3467,2596,3470,2592,3470,2584,3467,2579,3493,2579,3492,2575,3485,2564,3475,2557,3462,2555xe" filled="true" fillcolor="#000000" stroked="false">
                <v:path arrowok="t"/>
                <v:fill type="solid"/>
              </v:shape>
              <v:shape style="position:absolute;left:49;top:2555;width:3446;height:65" coordorigin="49,2555" coordsize="3446,65" path="m3431,2579l53,2579,49,2584,49,2592,53,2596,3431,2596,3430,2587,3431,2579xe" filled="true" fillcolor="#000000" stroked="false">
                <v:path arrowok="t"/>
                <v:fill type="solid"/>
              </v:shape>
              <v:shape style="position:absolute;left:49;top:2555;width:3446;height:65" coordorigin="49,2555" coordsize="3446,65" path="m3493,2579l3467,2579,3470,2584,3470,2592,3467,2596,3493,2596,3494,2587,3493,2579xe" filled="true" fillcolor="#000000" stroked="false">
                <v:path arrowok="t"/>
                <v:fill type="solid"/>
              </v:shape>
            </v:group>
            <v:group style="position:absolute;left:12;top:1024;width:2073;height:102" coordorigin="12,1024" coordsize="2073,102">
              <v:shape style="position:absolute;left:12;top:1024;width:2073;height:102" coordorigin="12,1024" coordsize="2073,102" path="m2021,1049l20,1109,16,1109,12,1112,12,1117,13,1122,17,1126,20,1124,2021,1065,2020,1057,2021,1049xe" filled="true" fillcolor="#000000" stroked="false">
                <v:path arrowok="t"/>
                <v:fill type="solid"/>
              </v:shape>
              <v:shape style="position:absolute;left:12;top:1024;width:2073;height:102" coordorigin="12,1024" coordsize="2073,102" path="m2083,1048l2056,1048,2059,1051,2059,1061,2056,1064,2052,1064,2021,1065,2022,1070,2029,1080,2039,1086,2052,1088,2065,1086,2075,1078,2082,1068,2084,1055,2083,1048xe" filled="true" fillcolor="#000000" stroked="false">
                <v:path arrowok="t"/>
                <v:fill type="solid"/>
              </v:shape>
              <v:shape style="position:absolute;left:12;top:1024;width:2073;height:102" coordorigin="12,1024" coordsize="2073,102" path="m2056,1048l2051,1048,2021,1049,2020,1057,2021,1065,2052,1064,2056,1064,2059,1061,2059,1051,2056,1048xe" filled="true" fillcolor="#000000" stroked="false">
                <v:path arrowok="t"/>
                <v:fill type="solid"/>
              </v:shape>
              <v:shape style="position:absolute;left:12;top:1024;width:2073;height:102" coordorigin="12,1024" coordsize="2073,102" path="m2051,1024l2038,1026,2028,1034,2021,1044,2021,1049,2051,1048,2083,1048,2081,1042,2074,1033,2063,1026,2051,1024xe" filled="true" fillcolor="#000000" stroked="false">
                <v:path arrowok="t"/>
                <v:fill type="solid"/>
              </v:shape>
            </v:group>
            <v:group style="position:absolute;left:0;top:538;width:2789;height:101" coordorigin="0,538" coordsize="2789,101">
              <v:shape style="position:absolute;left:0;top:538;width:2789;height:101" coordorigin="0,538" coordsize="2789,101" path="m2726,562l8,623,4,623,0,626,0,635,4,638,8,638,2726,579,2724,570,2726,562xe" filled="true" fillcolor="#000000" stroked="false">
                <v:path arrowok="t"/>
                <v:fill type="solid"/>
              </v:shape>
              <v:shape style="position:absolute;left:0;top:538;width:2789;height:101" coordorigin="0,538" coordsize="2789,101" path="m2787,562l2761,562,2765,565,2765,574,2761,578,2758,578,2726,579,2727,583,2735,593,2745,600,2758,602,2770,600,2780,592,2787,582,2789,569,2787,562xe" filled="true" fillcolor="#000000" stroked="false">
                <v:path arrowok="t"/>
                <v:fill type="solid"/>
              </v:shape>
              <v:shape style="position:absolute;left:0;top:538;width:2789;height:101" coordorigin="0,538" coordsize="2789,101" path="m2761,562l2756,562,2726,562,2724,570,2726,579,2758,578,2761,578,2765,574,2765,565,2761,562xe" filled="true" fillcolor="#000000" stroked="false">
                <v:path arrowok="t"/>
                <v:fill type="solid"/>
              </v:shape>
              <v:shape style="position:absolute;left:0;top:538;width:2789;height:101" coordorigin="0,538" coordsize="2789,101" path="m2756,538l2744,540,2733,548,2727,558,2726,562,2756,562,2787,562,2786,556,2779,547,2769,540,2756,538xe" filled="true" fillcolor="#000000" stroked="false">
                <v:path arrowok="t"/>
                <v:fill type="solid"/>
              </v:shape>
            </v:group>
            <v:group style="position:absolute;left:4415;top:962;width:2668;height:65" coordorigin="4415,962" coordsize="2668,65">
              <v:shape style="position:absolute;left:4415;top:962;width:2668;height:65" coordorigin="4415,962" coordsize="2668,65" path="m4447,962l4435,965,4424,972,4417,982,4415,995,4417,1008,4424,1018,4435,1025,4447,1027,4460,1025,4470,1018,4477,1008,4478,1003,4442,1003,4439,1000,4439,991,4442,988,4478,988,4477,982,4470,972,4460,965,4447,962xe" filled="true" fillcolor="#000000" stroked="false">
                <v:path arrowok="t"/>
                <v:fill type="solid"/>
              </v:shape>
              <v:shape style="position:absolute;left:4415;top:962;width:2668;height:65" coordorigin="4415,962" coordsize="2668,65" path="m4478,988l4442,988,4439,991,4439,1000,4442,1003,4478,1003,4480,995,4478,988xe" filled="true" fillcolor="#000000" stroked="false">
                <v:path arrowok="t"/>
                <v:fill type="solid"/>
              </v:shape>
              <v:shape style="position:absolute;left:4415;top:962;width:2668;height:65" coordorigin="4415,962" coordsize="2668,65" path="m7079,988l4478,988,4480,995,4478,1003,7079,1003,7082,1000,7082,991,7079,988xe" filled="true" fillcolor="#000000" stroked="false">
                <v:path arrowok="t"/>
                <v:fill type="solid"/>
              </v:shape>
            </v:group>
            <v:group style="position:absolute;left:3794;top:538;width:3166;height:65" coordorigin="3794,538" coordsize="3166,65">
              <v:shape style="position:absolute;left:3794;top:538;width:3166;height:65" coordorigin="3794,538" coordsize="3166,65" path="m3827,538l3814,540,3804,547,3797,557,3794,570,3797,583,3804,593,3814,600,3827,602,3839,600,3850,593,3857,583,3857,579,3822,578,3818,575,3818,565,3822,562,3858,562,3857,557,3850,547,3839,540,3827,538xe" filled="true" fillcolor="#000000" stroked="false">
                <v:path arrowok="t"/>
                <v:fill type="solid"/>
              </v:shape>
              <v:shape style="position:absolute;left:3794;top:538;width:3166;height:65" coordorigin="3794,538" coordsize="3166,65" path="m3858,562l3859,570,3857,579,6953,602,6956,602,6960,599,6960,589,6956,586,6953,586,3858,562xe" filled="true" fillcolor="#000000" stroked="false">
                <v:path arrowok="t"/>
                <v:fill type="solid"/>
              </v:shape>
              <v:shape style="position:absolute;left:3794;top:538;width:3166;height:65" coordorigin="3794,538" coordsize="3166,65" path="m3827,562l3822,562,3818,565,3818,575,3822,578,3857,579,3859,570,3858,562,3827,562xe" filled="true" fillcolor="#000000" stroked="false">
                <v:path arrowok="t"/>
                <v:fill type="solid"/>
              </v:shape>
              <v:shape style="position:absolute;left:3794;top:538;width:3166;height:65" coordorigin="3794,538" coordsize="3166,65" path="m3858,562l3827,562,3858,562,3858,562xe" filled="true" fillcolor="#000000" stroked="false">
                <v:path arrowok="t"/>
                <v:fill type="solid"/>
              </v:shape>
              <v:shape style="position:absolute;left:161;top:371;width:682;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江西16%</w:t>
                      </w:r>
                    </w:p>
                  </w:txbxContent>
                </v:textbox>
                <w10:wrap type="none"/>
              </v:shape>
              <v:shape style="position:absolute;left:6301;top:274;width:682;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辽宁14%</w:t>
                      </w:r>
                    </w:p>
                  </w:txbxContent>
                </v:textbox>
                <w10:wrap type="none"/>
              </v:shape>
              <v:shape style="position:absolute;left:185;top:869;width:585;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上海4%</w:t>
                      </w:r>
                    </w:p>
                  </w:txbxContent>
                </v:textbox>
                <w10:wrap type="none"/>
              </v:shape>
              <v:shape style="position:absolute;left:6374;top:784;width:597;height:498" type="#_x0000_t202" filled="false" stroked="false">
                <v:textbox inset="0,0,0,0">
                  <w:txbxContent>
                    <w:p>
                      <w:pPr>
                        <w:spacing w:line="194" w:lineRule="exact" w:before="0"/>
                        <w:ind w:left="12" w:right="0" w:hanging="13"/>
                        <w:jc w:val="left"/>
                        <w:rPr>
                          <w:rFonts w:ascii="宋体" w:hAnsi="宋体" w:cs="宋体" w:eastAsia="宋体" w:hint="default"/>
                          <w:sz w:val="19"/>
                          <w:szCs w:val="19"/>
                        </w:rPr>
                      </w:pPr>
                      <w:r>
                        <w:rPr>
                          <w:rFonts w:ascii="宋体" w:hAnsi="宋体" w:cs="宋体" w:eastAsia="宋体" w:hint="default"/>
                          <w:sz w:val="19"/>
                          <w:szCs w:val="19"/>
                        </w:rPr>
                        <w:t>天津4%</w:t>
                      </w:r>
                    </w:p>
                    <w:p>
                      <w:pPr>
                        <w:spacing w:before="55"/>
                        <w:ind w:left="12" w:right="0" w:firstLine="0"/>
                        <w:jc w:val="left"/>
                        <w:rPr>
                          <w:rFonts w:ascii="宋体" w:hAnsi="宋体" w:cs="宋体" w:eastAsia="宋体" w:hint="default"/>
                          <w:sz w:val="19"/>
                          <w:szCs w:val="19"/>
                        </w:rPr>
                      </w:pPr>
                      <w:r>
                        <w:rPr>
                          <w:rFonts w:ascii="宋体" w:hAnsi="宋体" w:cs="宋体" w:eastAsia="宋体" w:hint="default"/>
                          <w:sz w:val="19"/>
                          <w:szCs w:val="19"/>
                        </w:rPr>
                        <w:t>山东3%</w:t>
                      </w:r>
                    </w:p>
                  </w:txbxContent>
                </v:textbox>
                <w10:wrap type="none"/>
              </v:shape>
              <v:shape style="position:absolute;left:6374;top:1621;width:682;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江苏11%</w:t>
                      </w:r>
                    </w:p>
                  </w:txbxContent>
                </v:textbox>
                <w10:wrap type="none"/>
              </v:shape>
              <v:shape style="position:absolute;left:234;top:2266;width:681;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浙江45%</w:t>
                      </w:r>
                    </w:p>
                  </w:txbxContent>
                </v:textbox>
                <w10:wrap type="none"/>
              </v:shape>
              <v:shape style="position:absolute;left:6386;top:2217;width:585;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安徽3%</w:t>
                      </w:r>
                    </w:p>
                  </w:txbxContent>
                </v:textbox>
                <w10:wrap type="none"/>
              </v:shape>
            </v:group>
          </v:group>
        </w:pict>
      </w:r>
      <w:r>
        <w:rPr>
          <w:rFonts w:ascii="宋体"/>
          <w:position w:val="-70"/>
          <w:sz w:val="20"/>
        </w:rPr>
      </w:r>
      <w:r>
        <w:rPr>
          <w:rFonts w:ascii="Times New Roman"/>
          <w:spacing w:val="85"/>
          <w:position w:val="-70"/>
          <w:sz w:val="20"/>
        </w:rPr>
        <w:t> </w:t>
      </w:r>
      <w:r>
        <w:rPr>
          <w:rFonts w:ascii="宋体"/>
          <w:spacing w:val="85"/>
          <w:position w:val="-11"/>
          <w:sz w:val="20"/>
        </w:rPr>
        <w:pict>
          <v:shape style="width:36.5pt;height:106.9pt;mso-position-horizontal-relative:char;mso-position-vertical-relative:line" type="#_x0000_t202" filled="false" stroked="true" strokeweight=".06pt" strokecolor="#000000">
            <w10:anchorlock/>
            <v:textbox inset="0,0,0,0">
              <w:txbxContent>
                <w:p>
                  <w:pPr>
                    <w:spacing w:line="254" w:lineRule="auto" w:before="0"/>
                    <w:ind w:left="292" w:right="45" w:firstLine="0"/>
                    <w:jc w:val="both"/>
                    <w:rPr>
                      <w:rFonts w:ascii="宋体" w:hAnsi="宋体" w:cs="宋体" w:eastAsia="宋体" w:hint="default"/>
                      <w:sz w:val="19"/>
                      <w:szCs w:val="19"/>
                    </w:rPr>
                  </w:pPr>
                  <w:r>
                    <w:rPr>
                      <w:rFonts w:ascii="宋体" w:hAnsi="宋体" w:cs="宋体" w:eastAsia="宋体" w:hint="default"/>
                      <w:sz w:val="19"/>
                      <w:szCs w:val="19"/>
                    </w:rPr>
                    <w:t>辽宁</w:t>
                  </w:r>
                  <w:r>
                    <w:rPr>
                      <w:rFonts w:ascii="宋体" w:hAnsi="宋体" w:cs="宋体" w:eastAsia="宋体" w:hint="default"/>
                      <w:spacing w:val="-88"/>
                      <w:sz w:val="19"/>
                      <w:szCs w:val="19"/>
                    </w:rPr>
                    <w:t> </w:t>
                  </w:r>
                  <w:r>
                    <w:rPr>
                      <w:rFonts w:ascii="宋体" w:hAnsi="宋体" w:cs="宋体" w:eastAsia="宋体" w:hint="default"/>
                      <w:sz w:val="19"/>
                      <w:szCs w:val="19"/>
                    </w:rPr>
                    <w:t>天津</w:t>
                  </w:r>
                  <w:r>
                    <w:rPr>
                      <w:rFonts w:ascii="宋体" w:hAnsi="宋体" w:cs="宋体" w:eastAsia="宋体" w:hint="default"/>
                      <w:spacing w:val="-88"/>
                      <w:sz w:val="19"/>
                      <w:szCs w:val="19"/>
                    </w:rPr>
                    <w:t> </w:t>
                  </w:r>
                  <w:r>
                    <w:rPr>
                      <w:rFonts w:ascii="宋体" w:hAnsi="宋体" w:cs="宋体" w:eastAsia="宋体" w:hint="default"/>
                      <w:sz w:val="19"/>
                      <w:szCs w:val="19"/>
                    </w:rPr>
                    <w:t>山东</w:t>
                  </w:r>
                  <w:r>
                    <w:rPr>
                      <w:rFonts w:ascii="宋体" w:hAnsi="宋体" w:cs="宋体" w:eastAsia="宋体" w:hint="default"/>
                      <w:spacing w:val="-88"/>
                      <w:sz w:val="19"/>
                      <w:szCs w:val="19"/>
                    </w:rPr>
                    <w:t> </w:t>
                  </w:r>
                  <w:r>
                    <w:rPr>
                      <w:rFonts w:ascii="宋体" w:hAnsi="宋体" w:cs="宋体" w:eastAsia="宋体" w:hint="default"/>
                      <w:sz w:val="19"/>
                      <w:szCs w:val="19"/>
                    </w:rPr>
                    <w:t>江苏</w:t>
                  </w:r>
                  <w:r>
                    <w:rPr>
                      <w:rFonts w:ascii="宋体" w:hAnsi="宋体" w:cs="宋体" w:eastAsia="宋体" w:hint="default"/>
                      <w:spacing w:val="-88"/>
                      <w:sz w:val="19"/>
                      <w:szCs w:val="19"/>
                    </w:rPr>
                    <w:t> </w:t>
                  </w:r>
                  <w:r>
                    <w:rPr>
                      <w:rFonts w:ascii="宋体" w:hAnsi="宋体" w:cs="宋体" w:eastAsia="宋体" w:hint="default"/>
                      <w:sz w:val="19"/>
                      <w:szCs w:val="19"/>
                    </w:rPr>
                    <w:t>安徽</w:t>
                  </w:r>
                  <w:r>
                    <w:rPr>
                      <w:rFonts w:ascii="宋体" w:hAnsi="宋体" w:cs="宋体" w:eastAsia="宋体" w:hint="default"/>
                      <w:spacing w:val="-88"/>
                      <w:sz w:val="19"/>
                      <w:szCs w:val="19"/>
                    </w:rPr>
                    <w:t> </w:t>
                  </w:r>
                  <w:r>
                    <w:rPr>
                      <w:rFonts w:ascii="宋体" w:hAnsi="宋体" w:cs="宋体" w:eastAsia="宋体" w:hint="default"/>
                      <w:sz w:val="19"/>
                      <w:szCs w:val="19"/>
                    </w:rPr>
                    <w:t>浙江</w:t>
                  </w:r>
                  <w:r>
                    <w:rPr>
                      <w:rFonts w:ascii="宋体" w:hAnsi="宋体" w:cs="宋体" w:eastAsia="宋体" w:hint="default"/>
                      <w:spacing w:val="-88"/>
                      <w:sz w:val="19"/>
                      <w:szCs w:val="19"/>
                    </w:rPr>
                    <w:t> </w:t>
                  </w:r>
                  <w:r>
                    <w:rPr>
                      <w:rFonts w:ascii="宋体" w:hAnsi="宋体" w:cs="宋体" w:eastAsia="宋体" w:hint="default"/>
                      <w:sz w:val="19"/>
                      <w:szCs w:val="19"/>
                    </w:rPr>
                    <w:t>上海</w:t>
                  </w:r>
                  <w:r>
                    <w:rPr>
                      <w:rFonts w:ascii="宋体" w:hAnsi="宋体" w:cs="宋体" w:eastAsia="宋体" w:hint="default"/>
                      <w:spacing w:val="-88"/>
                      <w:sz w:val="19"/>
                      <w:szCs w:val="19"/>
                    </w:rPr>
                    <w:t> </w:t>
                  </w:r>
                  <w:r>
                    <w:rPr>
                      <w:rFonts w:ascii="宋体" w:hAnsi="宋体" w:cs="宋体" w:eastAsia="宋体" w:hint="default"/>
                      <w:sz w:val="19"/>
                      <w:szCs w:val="19"/>
                    </w:rPr>
                    <w:t>江西</w:t>
                  </w:r>
                </w:p>
              </w:txbxContent>
            </v:textbox>
          </v:shape>
        </w:pict>
      </w:r>
      <w:r>
        <w:rPr>
          <w:rFonts w:ascii="宋体"/>
          <w:spacing w:val="85"/>
          <w:position w:val="-11"/>
          <w:sz w:val="20"/>
        </w:rPr>
      </w: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982" w:top="1060" w:bottom="1180" w:left="960" w:right="500"/>
        </w:sectPr>
      </w:pPr>
    </w:p>
    <w:p>
      <w:pPr>
        <w:pStyle w:val="BodyText"/>
        <w:spacing w:line="240" w:lineRule="auto" w:before="35"/>
        <w:ind w:left="837" w:right="-20"/>
        <w:jc w:val="left"/>
      </w:pPr>
      <w:r>
        <w:rPr/>
        <w:pict>
          <v:group style="position:absolute;margin-left:468.056pt;margin-top:-103.466911pt;width:6.15pt;height:6.15pt;mso-position-horizontal-relative:page;mso-position-vertical-relative:paragraph;z-index:-1252816" coordorigin="9361,-2069" coordsize="123,123">
            <v:group style="position:absolute;left:9367;top:-2063;width:111;height:111" coordorigin="9367,-2063" coordsize="111,111">
              <v:shape style="position:absolute;left:9367;top:-2063;width:111;height:111" coordorigin="9367,-2063" coordsize="111,111" path="m9367,-2063l9478,-2063,9478,-1953,9367,-1953,9367,-2063xe" filled="true" fillcolor="#ccffff" stroked="false">
                <v:path arrowok="t"/>
                <v:fill type="solid"/>
              </v:shape>
            </v:group>
            <v:group style="position:absolute;left:9367;top:-2063;width:111;height:111" coordorigin="9367,-2063" coordsize="111,111">
              <v:shape style="position:absolute;left:9367;top:-2063;width:111;height:111" coordorigin="9367,-2063" coordsize="111,111" path="m9367,-2063l9478,-2063,9478,-1953,9367,-1953,9367,-2063xe" filled="false" stroked="true" strokeweight=".608pt" strokecolor="#000000">
                <v:path arrowok="t"/>
              </v:shape>
            </v:group>
            <w10:wrap type="none"/>
          </v:group>
        </w:pict>
      </w:r>
      <w:r>
        <w:rPr/>
        <w:pict>
          <v:group style="position:absolute;margin-left:468.056pt;margin-top:-90.086906pt;width:6.15pt;height:6.1pt;mso-position-horizontal-relative:page;mso-position-vertical-relative:paragraph;z-index:-1252792" coordorigin="9361,-1802" coordsize="123,122">
            <v:shape style="position:absolute;left:9368;top:-1794;width:109;height:109" type="#_x0000_t75" stroked="false">
              <v:imagedata r:id="rId32" o:title=""/>
            </v:shape>
            <v:group style="position:absolute;left:9367;top:-1796;width:111;height:110" coordorigin="9367,-1796" coordsize="111,110">
              <v:shape style="position:absolute;left:9367;top:-1796;width:111;height:110" coordorigin="9367,-1796" coordsize="111,110" path="m9367,-1796l9478,-1796,9478,-1686,9367,-1686,9367,-1796xe" filled="false" stroked="true" strokeweight=".608pt" strokecolor="#000000">
                <v:path arrowok="t"/>
              </v:shape>
            </v:group>
            <w10:wrap type="none"/>
          </v:group>
        </w:pict>
      </w:r>
      <w:r>
        <w:rPr/>
        <w:pict>
          <v:group style="position:absolute;margin-left:468.056pt;margin-top:-76.706909pt;width:6.15pt;height:6.1pt;mso-position-horizontal-relative:page;mso-position-vertical-relative:paragraph;z-index:-1252768" coordorigin="9361,-1534" coordsize="123,122">
            <v:shape style="position:absolute;left:9368;top:-1528;width:109;height:110" type="#_x0000_t75" stroked="false">
              <v:imagedata r:id="rId33" o:title=""/>
            </v:shape>
            <v:group style="position:absolute;left:9367;top:-1528;width:111;height:110" coordorigin="9367,-1528" coordsize="111,110">
              <v:shape style="position:absolute;left:9367;top:-1528;width:111;height:110" coordorigin="9367,-1528" coordsize="111,110" path="m9367,-1528l9478,-1528,9478,-1419,9367,-1419,9367,-1528xe" filled="false" stroked="true" strokeweight=".608pt" strokecolor="#000000">
                <v:path arrowok="t"/>
              </v:shape>
            </v:group>
            <w10:wrap type="none"/>
          </v:group>
        </w:pict>
      </w:r>
      <w:r>
        <w:rPr/>
        <w:pict>
          <v:group style="position:absolute;margin-left:468.056pt;margin-top:-63.386909pt;width:6.15pt;height:6.1pt;mso-position-horizontal-relative:page;mso-position-vertical-relative:paragraph;z-index:-1252744" coordorigin="9361,-1268" coordsize="123,122">
            <v:shape style="position:absolute;left:9368;top:-1260;width:109;height:109" type="#_x0000_t75" stroked="false">
              <v:imagedata r:id="rId34" o:title=""/>
            </v:shape>
            <v:group style="position:absolute;left:9367;top:-1262;width:111;height:110" coordorigin="9367,-1262" coordsize="111,110">
              <v:shape style="position:absolute;left:9367;top:-1262;width:111;height:110" coordorigin="9367,-1262" coordsize="111,110" path="m9367,-1262l9478,-1262,9478,-1152,9367,-1152,9367,-1262xe" filled="false" stroked="true" strokeweight=".608pt" strokecolor="#000000">
                <v:path arrowok="t"/>
              </v:shape>
            </v:group>
            <w10:wrap type="none"/>
          </v:group>
        </w:pict>
      </w:r>
      <w:r>
        <w:rPr/>
        <w:pict>
          <v:group style="position:absolute;margin-left:468.056pt;margin-top:-50.606911pt;width:6.15pt;height:6.1pt;mso-position-horizontal-relative:page;mso-position-vertical-relative:paragraph;z-index:-1252720" coordorigin="9361,-1012" coordsize="123,122">
            <v:group style="position:absolute;left:9367;top:-1006;width:111;height:110" coordorigin="9367,-1006" coordsize="111,110">
              <v:shape style="position:absolute;left:9367;top:-1006;width:111;height:110" coordorigin="9367,-1006" coordsize="111,110" path="m9367,-1006l9478,-1006,9478,-897,9367,-897,9367,-1006xe" filled="true" fillcolor="#ccccff" stroked="false">
                <v:path arrowok="t"/>
                <v:fill type="solid"/>
              </v:shape>
            </v:group>
            <v:group style="position:absolute;left:9367;top:-1006;width:111;height:110" coordorigin="9367,-1006" coordsize="111,110">
              <v:shape style="position:absolute;left:9367;top:-1006;width:111;height:110" coordorigin="9367,-1006" coordsize="111,110" path="m9367,-1006l9478,-1006,9478,-897,9367,-897,9367,-1006xe" filled="false" stroked="true" strokeweight=".608pt" strokecolor="#000000">
                <v:path arrowok="t"/>
              </v:shape>
            </v:group>
            <w10:wrap type="none"/>
          </v:group>
        </w:pict>
      </w:r>
      <w:r>
        <w:rPr>
          <w:rFonts w:ascii="Times New Roman" w:hAnsi="Times New Roman" w:cs="Times New Roman" w:eastAsia="Times New Roman" w:hint="default"/>
        </w:rPr>
        <w:t>3</w:t>
      </w:r>
      <w:r>
        <w:rPr/>
        <w:t>、主要控股及参股公司经营情况</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837" w:right="0" w:firstLine="0"/>
        <w:jc w:val="left"/>
        <w:rPr>
          <w:rFonts w:ascii="宋体" w:hAnsi="宋体" w:cs="宋体" w:eastAsia="宋体" w:hint="default"/>
          <w:sz w:val="18"/>
          <w:szCs w:val="18"/>
        </w:rPr>
      </w:pPr>
      <w:r>
        <w:rPr>
          <w:rFonts w:ascii="宋体" w:hAnsi="宋体" w:cs="宋体" w:eastAsia="宋体" w:hint="default"/>
          <w:sz w:val="18"/>
          <w:szCs w:val="18"/>
        </w:rPr>
        <w:t>单位：万元 币种：人民币</w:t>
      </w:r>
    </w:p>
    <w:p>
      <w:pPr>
        <w:spacing w:after="0"/>
        <w:jc w:val="left"/>
        <w:rPr>
          <w:rFonts w:ascii="宋体" w:hAnsi="宋体" w:cs="宋体" w:eastAsia="宋体" w:hint="default"/>
          <w:sz w:val="18"/>
          <w:szCs w:val="18"/>
        </w:rPr>
        <w:sectPr>
          <w:type w:val="continuous"/>
          <w:pgSz w:w="11910" w:h="16840"/>
          <w:pgMar w:top="1600" w:bottom="280" w:left="960" w:right="500"/>
          <w:cols w:num="2" w:equalWidth="0">
            <w:col w:w="3883" w:space="2149"/>
            <w:col w:w="4418"/>
          </w:cols>
        </w:sectPr>
      </w:pPr>
    </w:p>
    <w:p>
      <w:pPr>
        <w:spacing w:line="240" w:lineRule="auto" w:before="0"/>
        <w:rPr>
          <w:rFonts w:ascii="宋体" w:hAnsi="宋体" w:cs="宋体" w:eastAsia="宋体" w:hint="default"/>
          <w:sz w:val="5"/>
          <w:szCs w:val="5"/>
        </w:rPr>
      </w:pPr>
      <w:r>
        <w:rPr/>
        <w:pict>
          <v:group style="position:absolute;margin-left:468.056pt;margin-top:116.096001pt;width:6.15pt;height:6.1pt;mso-position-horizontal-relative:page;mso-position-vertical-relative:page;z-index:-1252888" coordorigin="9361,2322" coordsize="123,122">
            <v:group style="position:absolute;left:9367;top:2328;width:111;height:110" coordorigin="9367,2328" coordsize="111,110">
              <v:shape style="position:absolute;left:9367;top:2328;width:111;height:110" coordorigin="9367,2328" coordsize="111,110" path="m9367,2328l9478,2328,9478,2437,9367,2437,9367,2328xe" filled="true" fillcolor="#969696" stroked="false">
                <v:path arrowok="t"/>
                <v:fill type="solid"/>
              </v:shape>
            </v:group>
            <v:group style="position:absolute;left:9367;top:2328;width:111;height:110" coordorigin="9367,2328" coordsize="111,110">
              <v:shape style="position:absolute;left:9367;top:2328;width:111;height:110" coordorigin="9367,2328" coordsize="111,110" path="m9367,2328l9478,2328,9478,2437,9367,2437,9367,2328xe" filled="false" stroked="true" strokeweight=".608pt" strokecolor="#000000">
                <v:path arrowok="t"/>
              </v:shape>
            </v:group>
            <w10:wrap type="none"/>
          </v:group>
        </w:pict>
      </w:r>
      <w:r>
        <w:rPr/>
        <w:pict>
          <v:group style="position:absolute;margin-left:468.056pt;margin-top:129.416pt;width:6.15pt;height:6.1pt;mso-position-horizontal-relative:page;mso-position-vertical-relative:page;z-index:-1252864" coordorigin="9361,2588" coordsize="123,122">
            <v:group style="position:absolute;left:9367;top:2594;width:111;height:110" coordorigin="9367,2594" coordsize="111,110">
              <v:shape style="position:absolute;left:9367;top:2594;width:111;height:110" coordorigin="9367,2594" coordsize="111,110" path="m9367,2594l9478,2594,9478,2704,9367,2704,9367,2594xe" filled="true" fillcolor="#ffff9a" stroked="false">
                <v:path arrowok="t"/>
                <v:fill type="solid"/>
              </v:shape>
            </v:group>
            <v:group style="position:absolute;left:9367;top:2594;width:111;height:110" coordorigin="9367,2594" coordsize="111,110">
              <v:shape style="position:absolute;left:9367;top:2594;width:111;height:110" coordorigin="9367,2594" coordsize="111,110" path="m9367,2594l9478,2594,9478,2704,9367,2704,9367,2594xe" filled="false" stroked="true" strokeweight=".608pt" strokecolor="#000000">
                <v:path arrowok="t"/>
              </v:shape>
            </v:group>
            <w10:wrap type="none"/>
          </v:group>
        </w:pict>
      </w:r>
      <w:r>
        <w:rPr/>
        <w:pict>
          <v:group style="position:absolute;margin-left:468.056pt;margin-top:142.796005pt;width:6.15pt;height:6.1pt;mso-position-horizontal-relative:page;mso-position-vertical-relative:page;z-index:-1252840" coordorigin="9361,2856" coordsize="123,122">
            <v:shape style="position:absolute;left:9368;top:2862;width:109;height:109" type="#_x0000_t75" stroked="false">
              <v:imagedata r:id="rId35" o:title=""/>
            </v:shape>
            <v:group style="position:absolute;left:9367;top:2862;width:111;height:110" coordorigin="9367,2862" coordsize="111,110">
              <v:shape style="position:absolute;left:9367;top:2862;width:111;height:110" coordorigin="9367,2862" coordsize="111,110" path="m9367,2862l9478,2862,9478,2971,9367,2971,9367,2862xe" filled="false" stroked="true" strokeweight=".608pt" strokecolor="#000000">
                <v:path arrowok="t"/>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3220"/>
        <w:gridCol w:w="846"/>
        <w:gridCol w:w="1681"/>
        <w:gridCol w:w="1151"/>
        <w:gridCol w:w="1141"/>
        <w:gridCol w:w="1105"/>
        <w:gridCol w:w="1068"/>
      </w:tblGrid>
      <w:tr>
        <w:trPr>
          <w:trHeight w:val="947"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名称（均包含下属项目公司）</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2" w:lineRule="auto"/>
              <w:ind w:left="653" w:right="158" w:hanging="494"/>
              <w:jc w:val="left"/>
              <w:rPr>
                <w:rFonts w:ascii="宋体" w:hAnsi="宋体" w:cs="宋体" w:eastAsia="宋体" w:hint="default"/>
                <w:sz w:val="18"/>
                <w:szCs w:val="18"/>
              </w:rPr>
            </w:pPr>
            <w:r>
              <w:rPr>
                <w:rFonts w:ascii="Arial" w:hAnsi="Arial" w:cs="Arial" w:eastAsia="Arial" w:hint="default"/>
                <w:b/>
                <w:bCs/>
                <w:sz w:val="18"/>
                <w:szCs w:val="18"/>
              </w:rPr>
              <w:t>2011</w:t>
            </w:r>
            <w:r>
              <w:rPr>
                <w:rFonts w:ascii="Arial" w:hAnsi="Arial" w:cs="Arial" w:eastAsia="Arial" w:hint="default"/>
                <w:b/>
                <w:bCs/>
                <w:spacing w:val="-7"/>
                <w:sz w:val="18"/>
                <w:szCs w:val="18"/>
              </w:rPr>
              <w:t> </w:t>
            </w:r>
            <w:r>
              <w:rPr>
                <w:rFonts w:ascii="宋体" w:hAnsi="宋体" w:cs="宋体" w:eastAsia="宋体" w:hint="default"/>
                <w:b/>
                <w:bCs/>
                <w:sz w:val="18"/>
                <w:szCs w:val="18"/>
              </w:rPr>
              <w:t>年主要开发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8"/>
                <w:szCs w:val="18"/>
              </w:rPr>
            </w:pPr>
            <w:r>
              <w:rPr>
                <w:rFonts w:ascii="Arial" w:hAnsi="Arial" w:cs="Arial" w:eastAsia="Arial" w:hint="default"/>
                <w:b/>
                <w:bCs/>
                <w:sz w:val="18"/>
                <w:szCs w:val="18"/>
              </w:rPr>
              <w:t>2011 </w:t>
            </w:r>
            <w:r>
              <w:rPr>
                <w:rFonts w:ascii="宋体" w:hAnsi="宋体" w:cs="宋体" w:eastAsia="宋体" w:hint="default"/>
                <w:b/>
                <w:bCs/>
                <w:sz w:val="18"/>
                <w:szCs w:val="18"/>
              </w:rPr>
              <w:t>年</w:t>
            </w:r>
            <w:r>
              <w:rPr>
                <w:rFonts w:ascii="宋体" w:hAnsi="宋体" w:cs="宋体" w:eastAsia="宋体" w:hint="default"/>
                <w:b/>
                <w:bCs/>
                <w:spacing w:val="-55"/>
                <w:sz w:val="18"/>
                <w:szCs w:val="18"/>
              </w:rPr>
              <w:t> </w:t>
            </w:r>
            <w:r>
              <w:rPr>
                <w:rFonts w:ascii="Arial" w:hAnsi="Arial" w:cs="Arial" w:eastAsia="Arial" w:hint="default"/>
                <w:b/>
                <w:bCs/>
                <w:sz w:val="18"/>
                <w:szCs w:val="18"/>
              </w:rPr>
              <w:t>12</w:t>
            </w:r>
            <w:r>
              <w:rPr>
                <w:rFonts w:ascii="Arial" w:hAnsi="Arial" w:cs="Arial" w:eastAsia="Arial" w:hint="default"/>
                <w:sz w:val="18"/>
                <w:szCs w:val="18"/>
              </w:rPr>
            </w:r>
          </w:p>
          <w:p>
            <w:pPr>
              <w:pStyle w:val="TableParagraph"/>
              <w:spacing w:line="302" w:lineRule="auto" w:before="63"/>
              <w:ind w:left="243" w:right="245"/>
              <w:jc w:val="center"/>
              <w:rPr>
                <w:rFonts w:ascii="宋体" w:hAnsi="宋体" w:cs="宋体" w:eastAsia="宋体" w:hint="default"/>
                <w:sz w:val="18"/>
                <w:szCs w:val="18"/>
              </w:rPr>
            </w:pP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Arial" w:hAnsi="Arial" w:cs="Arial" w:eastAsia="Arial" w:hint="default"/>
                <w:b/>
                <w:bCs/>
                <w:sz w:val="18"/>
                <w:szCs w:val="18"/>
              </w:rPr>
              <w:t>31</w:t>
            </w:r>
            <w:r>
              <w:rPr>
                <w:rFonts w:ascii="Arial" w:hAnsi="Arial" w:cs="Arial" w:eastAsia="Arial" w:hint="default"/>
                <w:b/>
                <w:bCs/>
                <w:spacing w:val="-7"/>
                <w:sz w:val="18"/>
                <w:szCs w:val="18"/>
              </w:rPr>
              <w:t> </w:t>
            </w:r>
            <w:r>
              <w:rPr>
                <w:rFonts w:ascii="宋体" w:hAnsi="宋体" w:cs="宋体" w:eastAsia="宋体" w:hint="default"/>
                <w:b/>
                <w:bCs/>
                <w:sz w:val="18"/>
                <w:szCs w:val="18"/>
              </w:rPr>
              <w:t>日</w:t>
            </w:r>
            <w:r>
              <w:rPr>
                <w:rFonts w:ascii="宋体" w:hAnsi="宋体" w:cs="宋体" w:eastAsia="宋体" w:hint="default"/>
                <w:b/>
                <w:bCs/>
                <w:w w:val="99"/>
                <w:sz w:val="18"/>
                <w:szCs w:val="18"/>
              </w:rPr>
              <w:t> </w:t>
            </w:r>
            <w:r>
              <w:rPr>
                <w:rFonts w:ascii="宋体" w:hAnsi="宋体" w:cs="宋体" w:eastAsia="宋体" w:hint="default"/>
                <w:b/>
                <w:bCs/>
                <w:sz w:val="18"/>
                <w:szCs w:val="18"/>
              </w:rPr>
              <w:t>总资产</w:t>
            </w:r>
            <w:r>
              <w:rPr>
                <w:rFonts w:ascii="宋体" w:hAnsi="宋体" w:cs="宋体" w:eastAsia="宋体" w:hint="default"/>
                <w:sz w:val="18"/>
                <w:szCs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8"/>
                <w:szCs w:val="18"/>
              </w:rPr>
            </w:pPr>
            <w:r>
              <w:rPr>
                <w:rFonts w:ascii="Arial" w:hAnsi="Arial" w:cs="Arial" w:eastAsia="Arial" w:hint="default"/>
                <w:b/>
                <w:bCs/>
                <w:sz w:val="18"/>
                <w:szCs w:val="18"/>
              </w:rPr>
              <w:t>2011 </w:t>
            </w:r>
            <w:r>
              <w:rPr>
                <w:rFonts w:ascii="宋体" w:hAnsi="宋体" w:cs="宋体" w:eastAsia="宋体" w:hint="default"/>
                <w:b/>
                <w:bCs/>
                <w:sz w:val="18"/>
                <w:szCs w:val="18"/>
              </w:rPr>
              <w:t>年</w:t>
            </w:r>
            <w:r>
              <w:rPr>
                <w:rFonts w:ascii="宋体" w:hAnsi="宋体" w:cs="宋体" w:eastAsia="宋体" w:hint="default"/>
                <w:b/>
                <w:bCs/>
                <w:spacing w:val="-55"/>
                <w:sz w:val="18"/>
                <w:szCs w:val="18"/>
              </w:rPr>
              <w:t> </w:t>
            </w:r>
            <w:r>
              <w:rPr>
                <w:rFonts w:ascii="Arial" w:hAnsi="Arial" w:cs="Arial" w:eastAsia="Arial" w:hint="default"/>
                <w:b/>
                <w:bCs/>
                <w:sz w:val="18"/>
                <w:szCs w:val="18"/>
              </w:rPr>
              <w:t>12</w:t>
            </w:r>
            <w:r>
              <w:rPr>
                <w:rFonts w:ascii="Arial" w:hAnsi="Arial" w:cs="Arial" w:eastAsia="Arial" w:hint="default"/>
                <w:sz w:val="18"/>
                <w:szCs w:val="18"/>
              </w:rPr>
            </w:r>
          </w:p>
          <w:p>
            <w:pPr>
              <w:pStyle w:val="TableParagraph"/>
              <w:spacing w:line="302" w:lineRule="auto" w:before="63"/>
              <w:ind w:left="112" w:right="111" w:hanging="2"/>
              <w:jc w:val="center"/>
              <w:rPr>
                <w:rFonts w:ascii="宋体" w:hAnsi="宋体" w:cs="宋体" w:eastAsia="宋体" w:hint="default"/>
                <w:sz w:val="18"/>
                <w:szCs w:val="18"/>
              </w:rPr>
            </w:pP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Arial" w:hAnsi="Arial" w:cs="Arial" w:eastAsia="Arial" w:hint="default"/>
                <w:b/>
                <w:bCs/>
                <w:sz w:val="18"/>
                <w:szCs w:val="18"/>
              </w:rPr>
              <w:t>31</w:t>
            </w:r>
            <w:r>
              <w:rPr>
                <w:rFonts w:ascii="Arial" w:hAnsi="Arial" w:cs="Arial" w:eastAsia="Arial" w:hint="default"/>
                <w:b/>
                <w:bCs/>
                <w:spacing w:val="-6"/>
                <w:sz w:val="18"/>
                <w:szCs w:val="18"/>
              </w:rPr>
              <w:t> </w:t>
            </w:r>
            <w:r>
              <w:rPr>
                <w:rFonts w:ascii="宋体" w:hAnsi="宋体" w:cs="宋体" w:eastAsia="宋体" w:hint="default"/>
                <w:b/>
                <w:bCs/>
                <w:sz w:val="18"/>
                <w:szCs w:val="18"/>
              </w:rPr>
              <w:t>日</w:t>
            </w:r>
            <w:r>
              <w:rPr>
                <w:rFonts w:ascii="宋体" w:hAnsi="宋体" w:cs="宋体" w:eastAsia="宋体" w:hint="default"/>
                <w:b/>
                <w:bCs/>
                <w:w w:val="99"/>
                <w:sz w:val="18"/>
                <w:szCs w:val="18"/>
              </w:rPr>
              <w:t> </w:t>
            </w: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4" w:right="0"/>
              <w:jc w:val="left"/>
              <w:rPr>
                <w:rFonts w:ascii="宋体" w:hAnsi="宋体" w:cs="宋体" w:eastAsia="宋体" w:hint="default"/>
                <w:sz w:val="18"/>
                <w:szCs w:val="18"/>
              </w:rPr>
            </w:pPr>
            <w:r>
              <w:rPr>
                <w:rFonts w:ascii="Arial" w:hAnsi="Arial" w:cs="Arial" w:eastAsia="Arial" w:hint="default"/>
                <w:b/>
                <w:bCs/>
                <w:sz w:val="18"/>
                <w:szCs w:val="18"/>
              </w:rPr>
              <w:t>2011</w:t>
            </w:r>
            <w:r>
              <w:rPr>
                <w:rFonts w:ascii="Arial" w:hAnsi="Arial" w:cs="Arial" w:eastAsia="Arial" w:hint="default"/>
                <w:b/>
                <w:bCs/>
                <w:spacing w:val="-9"/>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3"/>
              <w:ind w:left="254" w:right="0"/>
              <w:jc w:val="left"/>
              <w:rPr>
                <w:rFonts w:ascii="宋体" w:hAnsi="宋体" w:cs="宋体" w:eastAsia="宋体" w:hint="default"/>
                <w:sz w:val="18"/>
                <w:szCs w:val="18"/>
              </w:rPr>
            </w:pPr>
            <w:r>
              <w:rPr>
                <w:rFonts w:ascii="Arial" w:hAnsi="Arial" w:cs="Arial" w:eastAsia="Arial" w:hint="default"/>
                <w:b/>
                <w:bCs/>
                <w:sz w:val="18"/>
                <w:szCs w:val="18"/>
              </w:rPr>
              <w:t>1-12</w:t>
            </w:r>
            <w:r>
              <w:rPr>
                <w:rFonts w:ascii="Arial" w:hAnsi="Arial" w:cs="Arial" w:eastAsia="Arial"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pStyle w:val="TableParagraph"/>
              <w:spacing w:line="240" w:lineRule="auto" w:before="63"/>
              <w:ind w:left="18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6" w:right="0"/>
              <w:jc w:val="left"/>
              <w:rPr>
                <w:rFonts w:ascii="宋体" w:hAnsi="宋体" w:cs="宋体" w:eastAsia="宋体" w:hint="default"/>
                <w:sz w:val="18"/>
                <w:szCs w:val="18"/>
              </w:rPr>
            </w:pPr>
            <w:r>
              <w:rPr>
                <w:rFonts w:ascii="Arial" w:hAnsi="Arial" w:cs="Arial" w:eastAsia="Arial" w:hint="default"/>
                <w:b/>
                <w:bCs/>
                <w:sz w:val="18"/>
                <w:szCs w:val="18"/>
              </w:rPr>
              <w:t>2011</w:t>
            </w:r>
            <w:r>
              <w:rPr>
                <w:rFonts w:ascii="Arial" w:hAnsi="Arial" w:cs="Arial" w:eastAsia="Arial" w:hint="default"/>
                <w:b/>
                <w:bCs/>
                <w:spacing w:val="-9"/>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3"/>
              <w:ind w:left="237" w:right="0"/>
              <w:jc w:val="left"/>
              <w:rPr>
                <w:rFonts w:ascii="宋体" w:hAnsi="宋体" w:cs="宋体" w:eastAsia="宋体" w:hint="default"/>
                <w:sz w:val="18"/>
                <w:szCs w:val="18"/>
              </w:rPr>
            </w:pPr>
            <w:r>
              <w:rPr>
                <w:rFonts w:ascii="Arial" w:hAnsi="Arial" w:cs="Arial" w:eastAsia="Arial" w:hint="default"/>
                <w:b/>
                <w:bCs/>
                <w:sz w:val="18"/>
                <w:szCs w:val="18"/>
              </w:rPr>
              <w:t>1-12</w:t>
            </w:r>
            <w:r>
              <w:rPr>
                <w:rFonts w:ascii="Arial" w:hAnsi="Arial" w:cs="Arial" w:eastAsia="Arial"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p>
            <w:pPr>
              <w:pStyle w:val="TableParagraph"/>
              <w:spacing w:line="240" w:lineRule="auto" w:before="63"/>
              <w:ind w:left="257"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175,691</w:t>
            </w:r>
            <w:r>
              <w:rPr>
                <w:rFonts w:ascii="Arial"/>
                <w:sz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61,740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35,774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7,651</w:t>
            </w:r>
            <w:r>
              <w:rPr>
                <w:rFonts w:ascii="Arial"/>
                <w:sz w:val="18"/>
              </w:rPr>
            </w:r>
          </w:p>
        </w:tc>
      </w:tr>
      <w:tr>
        <w:trPr>
          <w:trHeight w:val="3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30,041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15,021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27,371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7,792</w:t>
            </w:r>
            <w:r>
              <w:rPr>
                <w:rFonts w:ascii="Arial"/>
                <w:sz w:val="18"/>
              </w:rPr>
            </w:r>
          </w:p>
        </w:tc>
      </w:tr>
      <w:tr>
        <w:trPr>
          <w:trHeight w:val="323"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义乌北方（天津）国际商贸城有限公司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天津·义乌商贸城</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93,331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39,001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36,001</w:t>
            </w:r>
          </w:p>
        </w:tc>
      </w:tr>
      <w:tr>
        <w:trPr>
          <w:trHeight w:val="3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76,187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38,687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24,778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5,904</w:t>
            </w:r>
            <w:r>
              <w:rPr>
                <w:rFonts w:ascii="Arial"/>
                <w:sz w:val="18"/>
              </w:rPr>
            </w:r>
          </w:p>
        </w:tc>
      </w:tr>
      <w:tr>
        <w:trPr>
          <w:trHeight w:val="3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221,451</w:t>
            </w:r>
            <w:r>
              <w:rPr>
                <w:rFonts w:ascii="Arial"/>
                <w:sz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55,258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81,028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15,287</w:t>
            </w:r>
          </w:p>
        </w:tc>
      </w:tr>
      <w:tr>
        <w:trPr>
          <w:trHeight w:val="323"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95%</w:t>
            </w:r>
            <w:r>
              <w:rPr>
                <w:rFonts w:ascii="Arial"/>
                <w:sz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79,298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51,239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26,207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10,812</w:t>
            </w:r>
          </w:p>
        </w:tc>
      </w:tr>
      <w:tr>
        <w:trPr>
          <w:trHeight w:val="3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113,068</w:t>
            </w:r>
            <w:r>
              <w:rPr>
                <w:rFonts w:ascii="Arial"/>
                <w:sz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62,512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8,950</w:t>
            </w:r>
            <w:r>
              <w:rPr>
                <w:rFonts w:ascii="Arial"/>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1,548</w:t>
            </w:r>
            <w:r>
              <w:rPr>
                <w:rFonts w:ascii="Arial"/>
                <w:sz w:val="18"/>
              </w:rPr>
            </w:r>
          </w:p>
        </w:tc>
      </w:tr>
      <w:tr>
        <w:trPr>
          <w:trHeight w:val="3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119,621</w:t>
            </w:r>
            <w:r>
              <w:rPr>
                <w:rFonts w:ascii="Arial"/>
                <w:sz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30,069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19,633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7,641</w:t>
            </w:r>
            <w:r>
              <w:rPr>
                <w:rFonts w:ascii="Arial"/>
                <w:sz w:val="18"/>
              </w:rPr>
            </w:r>
          </w:p>
        </w:tc>
      </w:tr>
      <w:tr>
        <w:trPr>
          <w:trHeight w:val="323"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50%</w:t>
            </w:r>
            <w:r>
              <w:rPr>
                <w:rFonts w:ascii="Arial"/>
                <w:sz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285,558</w:t>
            </w:r>
            <w:r>
              <w:rPr>
                <w:rFonts w:ascii="Arial"/>
                <w:sz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13,448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41,632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4,838</w:t>
            </w:r>
            <w:r>
              <w:rPr>
                <w:rFonts w:ascii="Arial"/>
                <w:sz w:val="18"/>
              </w:rPr>
            </w:r>
          </w:p>
        </w:tc>
      </w:tr>
      <w:tr>
        <w:trPr>
          <w:trHeight w:val="3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桐乡·香格里拉</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36,706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25,206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9,830</w:t>
            </w:r>
            <w:r>
              <w:rPr>
                <w:rFonts w:ascii="Arial"/>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2,542</w:t>
            </w:r>
            <w:r>
              <w:rPr>
                <w:rFonts w:ascii="Arial"/>
                <w:sz w:val="18"/>
              </w:rPr>
            </w:r>
          </w:p>
        </w:tc>
      </w:tr>
      <w:tr>
        <w:trPr>
          <w:trHeight w:val="3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49,696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41,756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30,923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11,671</w:t>
            </w:r>
          </w:p>
        </w:tc>
      </w:tr>
      <w:tr>
        <w:trPr>
          <w:trHeight w:val="323"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70%</w:t>
            </w:r>
            <w:r>
              <w:rPr>
                <w:rFonts w:ascii="Arial"/>
                <w:sz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88,867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27,452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42,776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12,563</w:t>
            </w:r>
          </w:p>
        </w:tc>
      </w:tr>
      <w:tr>
        <w:trPr>
          <w:trHeight w:val="3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left"/>
              <w:rPr>
                <w:rFonts w:ascii="Arial" w:hAnsi="Arial" w:cs="Arial" w:eastAsia="Arial" w:hint="default"/>
                <w:sz w:val="18"/>
                <w:szCs w:val="18"/>
              </w:rPr>
            </w:pPr>
            <w:r>
              <w:rPr>
                <w:rFonts w:ascii="Arial"/>
                <w:sz w:val="18"/>
              </w:rPr>
              <w:t>91.67%</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sz w:val="18"/>
              </w:rPr>
              <w:t>/</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286,444</w:t>
            </w:r>
            <w:r>
              <w:rPr>
                <w:rFonts w:ascii="Arial"/>
                <w:sz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55,764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10,289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4,604</w:t>
            </w:r>
            <w:r>
              <w:rPr>
                <w:rFonts w:ascii="Arial"/>
                <w:sz w:val="18"/>
              </w:rPr>
            </w:r>
          </w:p>
        </w:tc>
      </w:tr>
      <w:tr>
        <w:trPr>
          <w:trHeight w:val="323" w:hRule="exact"/>
        </w:trPr>
        <w:tc>
          <w:tcPr>
            <w:tcW w:w="5747" w:type="dxa"/>
            <w:gridSpan w:val="3"/>
            <w:tcBorders>
              <w:top w:val="single" w:sz="4" w:space="0" w:color="000000"/>
              <w:left w:val="single" w:sz="4" w:space="0" w:color="000000"/>
              <w:bottom w:val="single" w:sz="4" w:space="0" w:color="000000"/>
              <w:right w:val="single" w:sz="4" w:space="0" w:color="000000"/>
            </w:tcBorders>
          </w:tcPr>
          <w:p>
            <w:pPr>
              <w:pStyle w:val="TableParagraph"/>
              <w:tabs>
                <w:tab w:pos="826" w:val="left" w:leader="none"/>
              </w:tabs>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w:hAnsi="Arial" w:cs="Arial" w:eastAsia="Arial" w:hint="default"/>
                <w:sz w:val="18"/>
                <w:szCs w:val="18"/>
              </w:rPr>
            </w:pPr>
            <w:r>
              <w:rPr>
                <w:rFonts w:ascii="Arial"/>
                <w:b/>
                <w:spacing w:val="-1"/>
                <w:sz w:val="18"/>
              </w:rPr>
              <w:t>1,655,959</w:t>
            </w:r>
            <w:r>
              <w:rPr>
                <w:rFonts w:ascii="Arial"/>
                <w:sz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w:hAnsi="Arial" w:cs="Arial" w:eastAsia="Arial" w:hint="default"/>
                <w:sz w:val="18"/>
                <w:szCs w:val="18"/>
              </w:rPr>
            </w:pPr>
            <w:r>
              <w:rPr>
                <w:rFonts w:ascii="Arial"/>
                <w:b/>
                <w:spacing w:val="-1"/>
                <w:sz w:val="18"/>
              </w:rPr>
              <w:t>517,153</w:t>
            </w:r>
            <w:r>
              <w:rPr>
                <w:rFonts w:ascii="Arial"/>
                <w:sz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w:hAnsi="Arial" w:cs="Arial" w:eastAsia="Arial" w:hint="default"/>
                <w:sz w:val="18"/>
                <w:szCs w:val="18"/>
              </w:rPr>
            </w:pPr>
            <w:r>
              <w:rPr>
                <w:rFonts w:ascii="Arial"/>
                <w:b/>
                <w:spacing w:val="-1"/>
                <w:sz w:val="18"/>
              </w:rPr>
              <w:t>359,191</w:t>
            </w:r>
            <w:r>
              <w:rPr>
                <w:rFonts w:ascii="Arial"/>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w:hAnsi="Arial" w:cs="Arial" w:eastAsia="Arial" w:hint="default"/>
                <w:sz w:val="18"/>
                <w:szCs w:val="18"/>
              </w:rPr>
            </w:pPr>
            <w:r>
              <w:rPr>
                <w:rFonts w:ascii="Arial"/>
                <w:b/>
                <w:spacing w:val="-1"/>
                <w:sz w:val="18"/>
              </w:rPr>
              <w:t>128,854</w:t>
            </w:r>
            <w:r>
              <w:rPr>
                <w:rFonts w:ascii="Arial"/>
                <w:sz w:val="18"/>
              </w:rPr>
            </w:r>
          </w:p>
        </w:tc>
      </w:tr>
    </w:tbl>
    <w:p>
      <w:pPr>
        <w:pStyle w:val="BodyText"/>
        <w:spacing w:line="260" w:lineRule="exact"/>
        <w:ind w:left="837" w:right="0"/>
        <w:jc w:val="left"/>
      </w:pPr>
      <w:r>
        <w:rPr/>
        <w:t>注：本表数据未考虑权益比例</w:t>
      </w:r>
    </w:p>
    <w:p>
      <w:pPr>
        <w:spacing w:line="240" w:lineRule="auto" w:before="9"/>
        <w:rPr>
          <w:rFonts w:ascii="宋体" w:hAnsi="宋体" w:cs="宋体" w:eastAsia="宋体" w:hint="default"/>
          <w:sz w:val="26"/>
          <w:szCs w:val="26"/>
        </w:rPr>
      </w:pPr>
    </w:p>
    <w:p>
      <w:pPr>
        <w:pStyle w:val="BodyText"/>
        <w:spacing w:line="240" w:lineRule="auto"/>
        <w:ind w:left="837" w:right="0"/>
        <w:jc w:val="left"/>
      </w:pPr>
      <w:r>
        <w:rPr/>
        <w:t>参股公司经营情况（适用投资收益占净利润</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t>％以上的情况</w:t>
      </w:r>
      <w:r>
        <w:rPr>
          <w:spacing w:val="-105"/>
        </w:rPr>
        <w:t>）</w:t>
      </w:r>
      <w:r>
        <w:rPr/>
        <w:t>：</w:t>
      </w:r>
    </w:p>
    <w:p>
      <w:pPr>
        <w:pStyle w:val="BodyText"/>
        <w:spacing w:line="240" w:lineRule="auto" w:before="21"/>
        <w:ind w:left="6508" w:right="0"/>
        <w:jc w:val="left"/>
      </w:pPr>
      <w:r>
        <w:rPr/>
        <w:t>单位：万元</w:t>
      </w:r>
      <w:r>
        <w:rPr>
          <w:spacing w:val="-5"/>
        </w:rPr>
        <w:t> </w:t>
      </w:r>
      <w:r>
        <w:rPr/>
        <w:t>币种：人民币</w:t>
      </w:r>
    </w:p>
    <w:p>
      <w:pPr>
        <w:spacing w:line="240" w:lineRule="auto" w:before="13"/>
        <w:rPr>
          <w:rFonts w:ascii="宋体" w:hAnsi="宋体" w:cs="宋体" w:eastAsia="宋体" w:hint="default"/>
          <w:sz w:val="3"/>
          <w:szCs w:val="3"/>
        </w:rPr>
      </w:pPr>
    </w:p>
    <w:tbl>
      <w:tblPr>
        <w:tblW w:w="0" w:type="auto"/>
        <w:jc w:val="left"/>
        <w:tblInd w:w="583" w:type="dxa"/>
        <w:tblLayout w:type="fixed"/>
        <w:tblCellMar>
          <w:top w:w="0" w:type="dxa"/>
          <w:left w:w="0" w:type="dxa"/>
          <w:bottom w:w="0" w:type="dxa"/>
          <w:right w:w="0" w:type="dxa"/>
        </w:tblCellMar>
        <w:tblLook w:val="01E0"/>
      </w:tblPr>
      <w:tblGrid>
        <w:gridCol w:w="936"/>
        <w:gridCol w:w="4163"/>
        <w:gridCol w:w="1268"/>
        <w:gridCol w:w="1154"/>
        <w:gridCol w:w="1289"/>
      </w:tblGrid>
      <w:tr>
        <w:trPr>
          <w:trHeight w:val="946"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58"/>
              <w:jc w:val="left"/>
              <w:rPr>
                <w:rFonts w:ascii="宋体" w:hAnsi="宋体" w:cs="宋体" w:eastAsia="宋体" w:hint="default"/>
                <w:sz w:val="21"/>
                <w:szCs w:val="21"/>
              </w:rPr>
            </w:pPr>
            <w:r>
              <w:rPr>
                <w:rFonts w:ascii="宋体" w:hAnsi="宋体" w:cs="宋体" w:eastAsia="宋体" w:hint="default"/>
                <w:spacing w:val="29"/>
                <w:sz w:val="21"/>
                <w:szCs w:val="21"/>
              </w:rPr>
              <w:t>公司名</w:t>
            </w:r>
            <w:r>
              <w:rPr>
                <w:rFonts w:ascii="宋体" w:hAnsi="宋体" w:cs="宋体" w:eastAsia="宋体" w:hint="default"/>
                <w:spacing w:val="-61"/>
                <w:sz w:val="21"/>
                <w:szCs w:val="21"/>
              </w:rPr>
              <w:t> </w:t>
            </w:r>
            <w:r>
              <w:rPr>
                <w:rFonts w:ascii="宋体" w:hAnsi="宋体" w:cs="宋体" w:eastAsia="宋体" w:hint="default"/>
                <w:sz w:val="21"/>
                <w:szCs w:val="21"/>
              </w:rPr>
              <w:t>称</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spacing w:val="-71"/>
                <w:sz w:val="21"/>
                <w:szCs w:val="21"/>
              </w:rPr>
              <w:t> </w:t>
            </w:r>
            <w:r>
              <w:rPr>
                <w:rFonts w:ascii="宋体" w:hAnsi="宋体" w:cs="宋体" w:eastAsia="宋体" w:hint="default"/>
                <w:spacing w:val="21"/>
                <w:sz w:val="21"/>
                <w:szCs w:val="21"/>
              </w:rPr>
              <w:t>股公司</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3" w:lineRule="auto" w:before="37"/>
              <w:ind w:left="103" w:right="68"/>
              <w:jc w:val="left"/>
              <w:rPr>
                <w:rFonts w:ascii="宋体" w:hAnsi="宋体" w:cs="宋体" w:eastAsia="宋体" w:hint="default"/>
                <w:sz w:val="21"/>
                <w:szCs w:val="21"/>
              </w:rPr>
            </w:pPr>
            <w:r>
              <w:rPr>
                <w:rFonts w:ascii="宋体" w:hAnsi="宋体" w:cs="宋体" w:eastAsia="宋体" w:hint="default"/>
                <w:sz w:val="21"/>
                <w:szCs w:val="21"/>
              </w:rPr>
              <w:t>贡</w:t>
            </w:r>
            <w:r>
              <w:rPr>
                <w:rFonts w:ascii="宋体" w:hAnsi="宋体" w:cs="宋体" w:eastAsia="宋体" w:hint="default"/>
                <w:spacing w:val="-72"/>
                <w:sz w:val="21"/>
                <w:szCs w:val="21"/>
              </w:rPr>
              <w:t> </w:t>
            </w:r>
            <w:r>
              <w:rPr>
                <w:rFonts w:ascii="宋体" w:hAnsi="宋体" w:cs="宋体" w:eastAsia="宋体" w:hint="default"/>
                <w:spacing w:val="21"/>
                <w:sz w:val="21"/>
                <w:szCs w:val="21"/>
              </w:rPr>
              <w:t>献的投</w:t>
            </w:r>
            <w:r>
              <w:rPr>
                <w:rFonts w:ascii="宋体" w:hAnsi="宋体" w:cs="宋体" w:eastAsia="宋体" w:hint="default"/>
                <w:spacing w:val="-73"/>
                <w:sz w:val="21"/>
                <w:szCs w:val="21"/>
              </w:rPr>
              <w:t> </w:t>
            </w:r>
            <w:r>
              <w:rPr>
                <w:rFonts w:ascii="宋体" w:hAnsi="宋体" w:cs="宋体" w:eastAsia="宋体" w:hint="default"/>
                <w:sz w:val="21"/>
                <w:szCs w:val="21"/>
              </w:rPr>
              <w:t>资收益</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占上市公司</w:t>
            </w:r>
            <w:r>
              <w:rPr>
                <w:rFonts w:ascii="宋体" w:hAnsi="宋体" w:cs="宋体" w:eastAsia="宋体" w:hint="default"/>
                <w:sz w:val="21"/>
                <w:szCs w:val="21"/>
              </w:rPr>
            </w:r>
          </w:p>
          <w:p>
            <w:pPr>
              <w:pStyle w:val="TableParagraph"/>
              <w:spacing w:line="273" w:lineRule="auto" w:before="37"/>
              <w:ind w:left="103" w:right="94"/>
              <w:jc w:val="left"/>
              <w:rPr>
                <w:rFonts w:ascii="宋体" w:hAnsi="宋体" w:cs="宋体" w:eastAsia="宋体" w:hint="default"/>
                <w:sz w:val="21"/>
                <w:szCs w:val="21"/>
              </w:rPr>
            </w:pPr>
            <w:r>
              <w:rPr>
                <w:rFonts w:ascii="宋体" w:hAnsi="宋体" w:cs="宋体" w:eastAsia="宋体" w:hint="default"/>
                <w:spacing w:val="6"/>
                <w:sz w:val="21"/>
                <w:szCs w:val="21"/>
              </w:rPr>
              <w:t>净利润的比 </w:t>
            </w:r>
            <w:r>
              <w:rPr>
                <w:rFonts w:ascii="宋体" w:hAnsi="宋体" w:cs="宋体" w:eastAsia="宋体" w:hint="default"/>
                <w:sz w:val="21"/>
                <w:szCs w:val="21"/>
              </w:rPr>
              <w:t>重(%)</w:t>
            </w:r>
          </w:p>
        </w:tc>
      </w:tr>
      <w:tr>
        <w:trPr>
          <w:trHeight w:val="18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58"/>
              <w:jc w:val="both"/>
              <w:rPr>
                <w:rFonts w:ascii="宋体" w:hAnsi="宋体" w:cs="宋体" w:eastAsia="宋体" w:hint="default"/>
                <w:sz w:val="21"/>
                <w:szCs w:val="21"/>
              </w:rPr>
            </w:pPr>
            <w:r>
              <w:rPr>
                <w:rFonts w:ascii="宋体" w:hAnsi="宋体" w:cs="宋体" w:eastAsia="宋体" w:hint="default"/>
                <w:spacing w:val="29"/>
                <w:sz w:val="21"/>
                <w:szCs w:val="21"/>
              </w:rPr>
              <w:t>成都农</w:t>
            </w:r>
            <w:r>
              <w:rPr>
                <w:rFonts w:ascii="宋体" w:hAnsi="宋体" w:cs="宋体" w:eastAsia="宋体" w:hint="default"/>
                <w:spacing w:val="-61"/>
                <w:sz w:val="21"/>
                <w:szCs w:val="21"/>
              </w:rPr>
              <w:t> </w:t>
            </w:r>
            <w:r>
              <w:rPr>
                <w:rFonts w:ascii="宋体" w:hAnsi="宋体" w:cs="宋体" w:eastAsia="宋体" w:hint="default"/>
                <w:spacing w:val="29"/>
                <w:sz w:val="21"/>
                <w:szCs w:val="21"/>
              </w:rPr>
              <w:t>村商业</w:t>
            </w:r>
            <w:r>
              <w:rPr>
                <w:rFonts w:ascii="宋体" w:hAnsi="宋体" w:cs="宋体" w:eastAsia="宋体" w:hint="default"/>
                <w:spacing w:val="-61"/>
                <w:sz w:val="21"/>
                <w:szCs w:val="21"/>
              </w:rPr>
              <w:t> </w:t>
            </w:r>
            <w:r>
              <w:rPr>
                <w:rFonts w:ascii="宋体" w:hAnsi="宋体" w:cs="宋体" w:eastAsia="宋体" w:hint="default"/>
                <w:spacing w:val="29"/>
                <w:sz w:val="21"/>
                <w:szCs w:val="21"/>
              </w:rPr>
              <w:t>银行股</w:t>
            </w:r>
            <w:r>
              <w:rPr>
                <w:rFonts w:ascii="宋体" w:hAnsi="宋体" w:cs="宋体" w:eastAsia="宋体" w:hint="default"/>
                <w:spacing w:val="-61"/>
                <w:sz w:val="21"/>
                <w:szCs w:val="21"/>
              </w:rPr>
              <w:t> </w:t>
            </w:r>
            <w:r>
              <w:rPr>
                <w:rFonts w:ascii="宋体" w:hAnsi="宋体" w:cs="宋体" w:eastAsia="宋体" w:hint="default"/>
                <w:spacing w:val="29"/>
                <w:sz w:val="21"/>
                <w:szCs w:val="21"/>
              </w:rPr>
              <w:t>份有限</w:t>
            </w:r>
            <w:r>
              <w:rPr>
                <w:rFonts w:ascii="宋体" w:hAnsi="宋体" w:cs="宋体" w:eastAsia="宋体" w:hint="default"/>
                <w:spacing w:val="-61"/>
                <w:sz w:val="21"/>
                <w:szCs w:val="21"/>
              </w:rPr>
              <w:t> </w:t>
            </w:r>
            <w:r>
              <w:rPr>
                <w:rFonts w:ascii="宋体" w:hAnsi="宋体" w:cs="宋体" w:eastAsia="宋体" w:hint="default"/>
                <w:sz w:val="21"/>
                <w:szCs w:val="21"/>
              </w:rPr>
              <w:t>公司</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hanging="1"/>
              <w:jc w:val="both"/>
              <w:rPr>
                <w:rFonts w:ascii="宋体" w:hAnsi="宋体" w:cs="宋体" w:eastAsia="宋体" w:hint="default"/>
                <w:sz w:val="21"/>
                <w:szCs w:val="21"/>
              </w:rPr>
            </w:pPr>
            <w:r>
              <w:rPr>
                <w:rFonts w:ascii="宋体" w:hAnsi="宋体" w:cs="宋体" w:eastAsia="宋体" w:hint="default"/>
                <w:spacing w:val="-8"/>
                <w:sz w:val="21"/>
                <w:szCs w:val="21"/>
              </w:rPr>
              <w:t>吸收公众存款；发放短期、中期和长期贷款；</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3"/>
                <w:sz w:val="21"/>
                <w:szCs w:val="21"/>
              </w:rPr>
              <w:t>办理国内结算；办理票据承兑与贴现；代理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发行、代理兑付、承销政府债券；买卖政府</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证券、金融证券；从事同业拆借；从事银行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卡业务；代理收付款项及代理保险业务；提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供保管箱服务；经中国银行业监督管理委员</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4" w:right="0"/>
              <w:jc w:val="left"/>
              <w:rPr>
                <w:rFonts w:ascii="Arial" w:hAnsi="Arial" w:cs="Arial" w:eastAsia="Arial" w:hint="default"/>
                <w:sz w:val="21"/>
                <w:szCs w:val="21"/>
              </w:rPr>
            </w:pPr>
            <w:r>
              <w:rPr>
                <w:rFonts w:ascii="Arial"/>
                <w:sz w:val="21"/>
              </w:rPr>
              <w:t>217,105.90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9" w:right="0"/>
              <w:jc w:val="left"/>
              <w:rPr>
                <w:rFonts w:ascii="Arial" w:hAnsi="Arial" w:cs="Arial" w:eastAsia="Arial" w:hint="default"/>
                <w:sz w:val="21"/>
                <w:szCs w:val="21"/>
              </w:rPr>
            </w:pPr>
            <w:r>
              <w:rPr>
                <w:rFonts w:ascii="Arial"/>
                <w:sz w:val="21"/>
              </w:rPr>
              <w:t>12,688.75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767" w:right="0"/>
              <w:jc w:val="left"/>
              <w:rPr>
                <w:rFonts w:ascii="Arial" w:hAnsi="Arial" w:cs="Arial" w:eastAsia="Arial" w:hint="default"/>
                <w:sz w:val="21"/>
                <w:szCs w:val="21"/>
              </w:rPr>
            </w:pPr>
            <w:r>
              <w:rPr>
                <w:rFonts w:ascii="Arial"/>
                <w:sz w:val="21"/>
              </w:rPr>
              <w:t>9.02</w:t>
            </w:r>
          </w:p>
        </w:tc>
      </w:tr>
    </w:tbl>
    <w:p>
      <w:pPr>
        <w:spacing w:after="0" w:line="240" w:lineRule="auto"/>
        <w:jc w:val="left"/>
        <w:rPr>
          <w:rFonts w:ascii="Arial" w:hAnsi="Arial" w:cs="Arial" w:eastAsia="Arial" w:hint="default"/>
          <w:sz w:val="21"/>
          <w:szCs w:val="21"/>
        </w:rPr>
        <w:sectPr>
          <w:type w:val="continuous"/>
          <w:pgSz w:w="11910" w:h="16840"/>
          <w:pgMar w:top="1600" w:bottom="280" w:left="960" w:right="500"/>
        </w:sectPr>
      </w:pPr>
    </w:p>
    <w:p>
      <w:pPr>
        <w:spacing w:line="240" w:lineRule="auto" w:before="2"/>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936"/>
        <w:gridCol w:w="4163"/>
        <w:gridCol w:w="1268"/>
        <w:gridCol w:w="1154"/>
        <w:gridCol w:w="1289"/>
      </w:tblGrid>
      <w:tr>
        <w:trPr>
          <w:trHeight w:val="323" w:hRule="exact"/>
        </w:trPr>
        <w:tc>
          <w:tcPr>
            <w:tcW w:w="936" w:type="dxa"/>
            <w:tcBorders>
              <w:top w:val="single" w:sz="4" w:space="0" w:color="000000"/>
              <w:left w:val="single" w:sz="4" w:space="0" w:color="000000"/>
              <w:bottom w:val="single" w:sz="4" w:space="0" w:color="000000"/>
              <w:right w:val="single" w:sz="4" w:space="0" w:color="000000"/>
            </w:tcBorders>
          </w:tcPr>
          <w:p>
            <w:pP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会批准的其他业务。</w:t>
            </w:r>
          </w:p>
        </w:tc>
        <w:tc>
          <w:tcPr>
            <w:tcW w:w="126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29"/>
                <w:sz w:val="21"/>
                <w:szCs w:val="21"/>
              </w:rPr>
              <w:t>盛京银</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3" w:lineRule="auto" w:before="37"/>
              <w:ind w:left="103" w:right="58"/>
              <w:jc w:val="both"/>
              <w:rPr>
                <w:rFonts w:ascii="宋体" w:hAnsi="宋体" w:cs="宋体" w:eastAsia="宋体" w:hint="default"/>
                <w:sz w:val="21"/>
                <w:szCs w:val="21"/>
              </w:rPr>
            </w:pPr>
            <w:r>
              <w:rPr>
                <w:rFonts w:ascii="宋体" w:hAnsi="宋体" w:cs="宋体" w:eastAsia="宋体" w:hint="default"/>
                <w:spacing w:val="29"/>
                <w:sz w:val="21"/>
                <w:szCs w:val="21"/>
              </w:rPr>
              <w:t>行股份</w:t>
            </w:r>
            <w:r>
              <w:rPr>
                <w:rFonts w:ascii="宋体" w:hAnsi="宋体" w:cs="宋体" w:eastAsia="宋体" w:hint="default"/>
                <w:spacing w:val="-61"/>
                <w:sz w:val="21"/>
                <w:szCs w:val="21"/>
              </w:rPr>
              <w:t> </w:t>
            </w:r>
            <w:r>
              <w:rPr>
                <w:rFonts w:ascii="宋体" w:hAnsi="宋体" w:cs="宋体" w:eastAsia="宋体" w:hint="default"/>
                <w:spacing w:val="29"/>
                <w:sz w:val="21"/>
                <w:szCs w:val="21"/>
              </w:rPr>
              <w:t>有限公</w:t>
            </w:r>
            <w:r>
              <w:rPr>
                <w:rFonts w:ascii="宋体" w:hAnsi="宋体" w:cs="宋体" w:eastAsia="宋体" w:hint="default"/>
                <w:spacing w:val="-61"/>
                <w:sz w:val="21"/>
                <w:szCs w:val="21"/>
              </w:rPr>
              <w:t> </w:t>
            </w:r>
            <w:r>
              <w:rPr>
                <w:rFonts w:ascii="宋体" w:hAnsi="宋体" w:cs="宋体" w:eastAsia="宋体" w:hint="default"/>
                <w:sz w:val="21"/>
                <w:szCs w:val="21"/>
              </w:rPr>
              <w:t>司</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91"/>
              <w:jc w:val="both"/>
              <w:rPr>
                <w:rFonts w:ascii="宋体" w:hAnsi="宋体" w:cs="宋体" w:eastAsia="宋体" w:hint="default"/>
                <w:sz w:val="21"/>
                <w:szCs w:val="21"/>
              </w:rPr>
            </w:pPr>
            <w:r>
              <w:rPr>
                <w:rFonts w:ascii="宋体" w:hAnsi="宋体" w:cs="宋体" w:eastAsia="宋体" w:hint="default"/>
                <w:spacing w:val="9"/>
                <w:sz w:val="21"/>
                <w:szCs w:val="21"/>
              </w:rPr>
              <w:t>经营中国银行业监督管理委员会依照有关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法律、行政法规和其他规定批准的业务，经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营范围以批准文件所列的为准。</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260,535.20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 w:right="0"/>
              <w:jc w:val="center"/>
              <w:rPr>
                <w:rFonts w:ascii="Arial" w:hAnsi="Arial" w:cs="Arial" w:eastAsia="Arial" w:hint="default"/>
                <w:sz w:val="21"/>
                <w:szCs w:val="21"/>
              </w:rPr>
            </w:pPr>
            <w:r>
              <w:rPr>
                <w:rFonts w:ascii="Arial"/>
                <w:sz w:val="21"/>
              </w:rPr>
              <w:t>27,537.85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19.57</w:t>
            </w:r>
            <w:r>
              <w:rPr>
                <w:rFonts w:ascii="Arial"/>
                <w:sz w:val="21"/>
              </w:rPr>
            </w:r>
          </w:p>
        </w:tc>
      </w:tr>
      <w:tr>
        <w:trPr>
          <w:trHeight w:val="316" w:hRule="exact"/>
        </w:trPr>
        <w:tc>
          <w:tcPr>
            <w:tcW w:w="936" w:type="dxa"/>
            <w:tcBorders>
              <w:top w:val="single" w:sz="4" w:space="0" w:color="000000"/>
              <w:left w:val="single" w:sz="4" w:space="0" w:color="000000"/>
              <w:bottom w:val="nil" w:sz="6" w:space="0" w:color="auto"/>
              <w:right w:val="single" w:sz="4" w:space="0" w:color="000000"/>
            </w:tcBorders>
          </w:tcPr>
          <w:p>
            <w:pPr/>
          </w:p>
        </w:tc>
        <w:tc>
          <w:tcPr>
            <w:tcW w:w="416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计算机软件服务，第二类增值电信业务中的</w:t>
            </w:r>
          </w:p>
        </w:tc>
        <w:tc>
          <w:tcPr>
            <w:tcW w:w="1268" w:type="dxa"/>
            <w:tcBorders>
              <w:top w:val="single" w:sz="4" w:space="0" w:color="000000"/>
              <w:left w:val="single" w:sz="4" w:space="0" w:color="000000"/>
              <w:bottom w:val="nil" w:sz="6" w:space="0" w:color="auto"/>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
        </w:tc>
        <w:tc>
          <w:tcPr>
            <w:tcW w:w="128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36" w:type="dxa"/>
            <w:tcBorders>
              <w:top w:val="nil" w:sz="6" w:space="0" w:color="auto"/>
              <w:left w:val="single" w:sz="4" w:space="0" w:color="000000"/>
              <w:bottom w:val="nil" w:sz="6" w:space="0" w:color="auto"/>
              <w:right w:val="single" w:sz="4" w:space="0" w:color="000000"/>
            </w:tcBorders>
          </w:tcPr>
          <w:p>
            <w:pPr/>
          </w:p>
        </w:tc>
        <w:tc>
          <w:tcPr>
            <w:tcW w:w="41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信息服务业务（含互联网信息服务、移动信</w:t>
            </w:r>
          </w:p>
        </w:tc>
        <w:tc>
          <w:tcPr>
            <w:tcW w:w="126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36" w:type="dxa"/>
            <w:tcBorders>
              <w:top w:val="nil" w:sz="6" w:space="0" w:color="auto"/>
              <w:left w:val="single" w:sz="4" w:space="0" w:color="000000"/>
              <w:bottom w:val="nil" w:sz="6" w:space="0" w:color="auto"/>
              <w:right w:val="single" w:sz="4" w:space="0" w:color="000000"/>
            </w:tcBorders>
          </w:tcPr>
          <w:p>
            <w:pPr/>
          </w:p>
        </w:tc>
        <w:tc>
          <w:tcPr>
            <w:tcW w:w="41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息服务，</w:t>
            </w:r>
            <w:r>
              <w:rPr>
                <w:rFonts w:ascii="宋体" w:hAnsi="宋体" w:cs="宋体" w:eastAsia="宋体" w:hint="default"/>
                <w:spacing w:val="2"/>
                <w:sz w:val="21"/>
                <w:szCs w:val="21"/>
              </w:rPr>
              <w:t>不</w:t>
            </w:r>
            <w:r>
              <w:rPr>
                <w:rFonts w:ascii="宋体" w:hAnsi="宋体" w:cs="宋体" w:eastAsia="宋体" w:hint="default"/>
                <w:spacing w:val="3"/>
                <w:sz w:val="21"/>
                <w:szCs w:val="21"/>
              </w:rPr>
              <w:t>含固定网</w:t>
            </w:r>
            <w:r>
              <w:rPr>
                <w:rFonts w:ascii="宋体" w:hAnsi="宋体" w:cs="宋体" w:eastAsia="宋体" w:hint="default"/>
                <w:spacing w:val="2"/>
                <w:sz w:val="21"/>
                <w:szCs w:val="21"/>
              </w:rPr>
              <w:t>电</w:t>
            </w:r>
            <w:r>
              <w:rPr>
                <w:rFonts w:ascii="宋体" w:hAnsi="宋体" w:cs="宋体" w:eastAsia="宋体" w:hint="default"/>
                <w:spacing w:val="3"/>
                <w:sz w:val="21"/>
                <w:szCs w:val="21"/>
              </w:rPr>
              <w:t>话信息服务</w:t>
            </w:r>
            <w:r>
              <w:rPr>
                <w:rFonts w:ascii="宋体" w:hAnsi="宋体" w:cs="宋体" w:eastAsia="宋体" w:hint="default"/>
                <w:spacing w:val="-102"/>
                <w:sz w:val="21"/>
                <w:szCs w:val="21"/>
              </w:rPr>
              <w:t>）</w:t>
            </w:r>
            <w:r>
              <w:rPr>
                <w:rFonts w:ascii="宋体" w:hAnsi="宋体" w:cs="宋体" w:eastAsia="宋体" w:hint="default"/>
                <w:spacing w:val="3"/>
                <w:sz w:val="21"/>
                <w:szCs w:val="21"/>
              </w:rPr>
              <w:t>，互联</w:t>
            </w:r>
            <w:r>
              <w:rPr>
                <w:rFonts w:ascii="宋体" w:hAnsi="宋体" w:cs="宋体" w:eastAsia="宋体" w:hint="default"/>
                <w:sz w:val="21"/>
                <w:szCs w:val="21"/>
              </w:rPr>
            </w:r>
          </w:p>
        </w:tc>
        <w:tc>
          <w:tcPr>
            <w:tcW w:w="126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36" w:type="dxa"/>
            <w:tcBorders>
              <w:top w:val="nil" w:sz="6" w:space="0" w:color="auto"/>
              <w:left w:val="single" w:sz="4" w:space="0" w:color="000000"/>
              <w:bottom w:val="nil" w:sz="6" w:space="0" w:color="auto"/>
              <w:right w:val="single" w:sz="4" w:space="0" w:color="000000"/>
            </w:tcBorders>
          </w:tcPr>
          <w:p>
            <w:pPr/>
          </w:p>
        </w:tc>
        <w:tc>
          <w:tcPr>
            <w:tcW w:w="41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网证券期货讯息类视听节目，计算机系统服</w:t>
            </w:r>
          </w:p>
        </w:tc>
        <w:tc>
          <w:tcPr>
            <w:tcW w:w="126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上海大</w:t>
            </w:r>
            <w:r>
              <w:rPr>
                <w:rFonts w:ascii="宋体" w:hAnsi="宋体" w:cs="宋体" w:eastAsia="宋体" w:hint="default"/>
                <w:spacing w:val="-61"/>
                <w:sz w:val="21"/>
                <w:szCs w:val="21"/>
              </w:rPr>
              <w:t> </w:t>
            </w:r>
            <w:r>
              <w:rPr>
                <w:rFonts w:ascii="宋体" w:hAnsi="宋体" w:cs="宋体" w:eastAsia="宋体" w:hint="default"/>
                <w:sz w:val="21"/>
                <w:szCs w:val="21"/>
              </w:rPr>
            </w:r>
          </w:p>
        </w:tc>
        <w:tc>
          <w:tcPr>
            <w:tcW w:w="41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务，数据处理，计算机、软件及辅助设备的</w:t>
            </w:r>
          </w:p>
        </w:tc>
        <w:tc>
          <w:tcPr>
            <w:tcW w:w="126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9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智慧股</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29"/>
                <w:sz w:val="21"/>
                <w:szCs w:val="21"/>
              </w:rPr>
              <w:t>份有限</w:t>
            </w:r>
            <w:r>
              <w:rPr>
                <w:rFonts w:ascii="宋体" w:hAnsi="宋体" w:cs="宋体" w:eastAsia="宋体" w:hint="default"/>
                <w:spacing w:val="-61"/>
                <w:sz w:val="21"/>
                <w:szCs w:val="21"/>
              </w:rPr>
              <w:t> </w:t>
            </w:r>
            <w:r>
              <w:rPr>
                <w:rFonts w:ascii="宋体" w:hAnsi="宋体" w:cs="宋体" w:eastAsia="宋体" w:hint="default"/>
                <w:sz w:val="21"/>
                <w:szCs w:val="21"/>
              </w:rPr>
            </w:r>
          </w:p>
        </w:tc>
        <w:tc>
          <w:tcPr>
            <w:tcW w:w="41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零售（除</w:t>
            </w:r>
            <w:r>
              <w:rPr>
                <w:rFonts w:ascii="宋体" w:hAnsi="宋体" w:cs="宋体" w:eastAsia="宋体" w:hint="default"/>
                <w:spacing w:val="2"/>
                <w:sz w:val="21"/>
                <w:szCs w:val="21"/>
              </w:rPr>
              <w:t>计</w:t>
            </w:r>
            <w:r>
              <w:rPr>
                <w:rFonts w:ascii="宋体" w:hAnsi="宋体" w:cs="宋体" w:eastAsia="宋体" w:hint="default"/>
                <w:spacing w:val="3"/>
                <w:sz w:val="21"/>
                <w:szCs w:val="21"/>
              </w:rPr>
              <w:t>算机信息</w:t>
            </w:r>
            <w:r>
              <w:rPr>
                <w:rFonts w:ascii="宋体" w:hAnsi="宋体" w:cs="宋体" w:eastAsia="宋体" w:hint="default"/>
                <w:spacing w:val="2"/>
                <w:sz w:val="21"/>
                <w:szCs w:val="21"/>
              </w:rPr>
              <w:t>系</w:t>
            </w:r>
            <w:r>
              <w:rPr>
                <w:rFonts w:ascii="宋体" w:hAnsi="宋体" w:cs="宋体" w:eastAsia="宋体" w:hint="default"/>
                <w:spacing w:val="3"/>
                <w:sz w:val="21"/>
                <w:szCs w:val="21"/>
              </w:rPr>
              <w:t>统安全专</w:t>
            </w:r>
            <w:r>
              <w:rPr>
                <w:rFonts w:ascii="宋体" w:hAnsi="宋体" w:cs="宋体" w:eastAsia="宋体" w:hint="default"/>
                <w:spacing w:val="2"/>
                <w:sz w:val="21"/>
                <w:szCs w:val="21"/>
              </w:rPr>
              <w:t>用</w:t>
            </w:r>
            <w:r>
              <w:rPr>
                <w:rFonts w:ascii="宋体" w:hAnsi="宋体" w:cs="宋体" w:eastAsia="宋体" w:hint="default"/>
                <w:spacing w:val="3"/>
                <w:sz w:val="21"/>
                <w:szCs w:val="21"/>
              </w:rPr>
              <w:t>产品</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3"/>
                <w:sz w:val="21"/>
                <w:szCs w:val="21"/>
              </w:rPr>
              <w:t>房地产咨</w:t>
            </w:r>
            <w:r>
              <w:rPr>
                <w:rFonts w:ascii="宋体" w:hAnsi="宋体" w:cs="宋体" w:eastAsia="宋体" w:hint="default"/>
                <w:spacing w:val="2"/>
                <w:sz w:val="21"/>
                <w:szCs w:val="21"/>
              </w:rPr>
              <w:t>询</w:t>
            </w:r>
            <w:r>
              <w:rPr>
                <w:rFonts w:ascii="宋体" w:hAnsi="宋体" w:cs="宋体" w:eastAsia="宋体" w:hint="default"/>
                <w:spacing w:val="3"/>
                <w:sz w:val="21"/>
                <w:szCs w:val="21"/>
              </w:rPr>
              <w:t>（不得从</w:t>
            </w:r>
            <w:r>
              <w:rPr>
                <w:rFonts w:ascii="宋体" w:hAnsi="宋体" w:cs="宋体" w:eastAsia="宋体" w:hint="default"/>
                <w:spacing w:val="2"/>
                <w:sz w:val="21"/>
                <w:szCs w:val="21"/>
              </w:rPr>
              <w:t>事</w:t>
            </w:r>
            <w:r>
              <w:rPr>
                <w:rFonts w:ascii="宋体" w:hAnsi="宋体" w:cs="宋体" w:eastAsia="宋体" w:hint="default"/>
                <w:spacing w:val="3"/>
                <w:sz w:val="21"/>
                <w:szCs w:val="21"/>
              </w:rPr>
              <w:t>经纪</w:t>
            </w:r>
            <w:r>
              <w:rPr>
                <w:rFonts w:ascii="宋体" w:hAnsi="宋体" w:cs="宋体" w:eastAsia="宋体" w:hint="default"/>
                <w:spacing w:val="-102"/>
                <w:sz w:val="21"/>
                <w:szCs w:val="21"/>
              </w:rPr>
              <w:t>）</w:t>
            </w:r>
            <w:r>
              <w:rPr>
                <w:rFonts w:ascii="宋体" w:hAnsi="宋体" w:cs="宋体" w:eastAsia="宋体" w:hint="default"/>
                <w:spacing w:val="3"/>
                <w:sz w:val="21"/>
                <w:szCs w:val="21"/>
              </w:rPr>
              <w:t>，创意服务、</w:t>
            </w:r>
            <w:r>
              <w:rPr>
                <w:rFonts w:ascii="宋体" w:hAnsi="宋体" w:cs="宋体" w:eastAsia="宋体" w:hint="default"/>
                <w:sz w:val="21"/>
                <w:szCs w:val="21"/>
              </w:rPr>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9" w:right="0"/>
              <w:jc w:val="center"/>
              <w:rPr>
                <w:rFonts w:ascii="Arial" w:hAnsi="Arial" w:cs="Arial" w:eastAsia="Arial" w:hint="default"/>
                <w:sz w:val="21"/>
                <w:szCs w:val="21"/>
              </w:rPr>
            </w:pPr>
            <w:r>
              <w:rPr>
                <w:rFonts w:ascii="Arial"/>
                <w:sz w:val="21"/>
              </w:rPr>
              <w:t>10,599.66</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Arial" w:hAnsi="Arial" w:cs="Arial" w:eastAsia="Arial" w:hint="default"/>
                <w:sz w:val="21"/>
                <w:szCs w:val="21"/>
              </w:rPr>
            </w:pPr>
            <w:r>
              <w:rPr>
                <w:rFonts w:ascii="Arial"/>
                <w:sz w:val="21"/>
              </w:rPr>
              <w:t>17,512.77</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12.45</w:t>
            </w:r>
            <w:r>
              <w:rPr>
                <w:rFonts w:ascii="Arial"/>
                <w:sz w:val="21"/>
              </w:rPr>
            </w:r>
          </w:p>
        </w:tc>
      </w:tr>
      <w:tr>
        <w:trPr>
          <w:trHeight w:val="312" w:hRule="exact"/>
        </w:trPr>
        <w:tc>
          <w:tcPr>
            <w:tcW w:w="9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1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动漫设计，设计、制作各类广告，利用自有</w:t>
            </w:r>
          </w:p>
        </w:tc>
        <w:tc>
          <w:tcPr>
            <w:tcW w:w="126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36" w:type="dxa"/>
            <w:tcBorders>
              <w:top w:val="nil" w:sz="6" w:space="0" w:color="auto"/>
              <w:left w:val="single" w:sz="4" w:space="0" w:color="000000"/>
              <w:bottom w:val="nil" w:sz="6" w:space="0" w:color="auto"/>
              <w:right w:val="single" w:sz="4" w:space="0" w:color="000000"/>
            </w:tcBorders>
          </w:tcPr>
          <w:p>
            <w:pPr/>
          </w:p>
        </w:tc>
        <w:tc>
          <w:tcPr>
            <w:tcW w:w="41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媒体发布广告，网络科技（不得从事科技中</w:t>
            </w:r>
          </w:p>
        </w:tc>
        <w:tc>
          <w:tcPr>
            <w:tcW w:w="126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36" w:type="dxa"/>
            <w:tcBorders>
              <w:top w:val="nil" w:sz="6" w:space="0" w:color="auto"/>
              <w:left w:val="single" w:sz="4" w:space="0" w:color="000000"/>
              <w:bottom w:val="nil" w:sz="6" w:space="0" w:color="auto"/>
              <w:right w:val="single" w:sz="4" w:space="0" w:color="000000"/>
            </w:tcBorders>
          </w:tcPr>
          <w:p>
            <w:pPr/>
          </w:p>
        </w:tc>
        <w:tc>
          <w:tcPr>
            <w:tcW w:w="41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介</w:t>
            </w:r>
            <w:r>
              <w:rPr>
                <w:rFonts w:ascii="宋体" w:hAnsi="宋体" w:cs="宋体" w:eastAsia="宋体" w:hint="default"/>
                <w:spacing w:val="-103"/>
                <w:sz w:val="21"/>
                <w:szCs w:val="21"/>
              </w:rPr>
              <w:t>）</w:t>
            </w:r>
            <w:r>
              <w:rPr>
                <w:rFonts w:ascii="宋体" w:hAnsi="宋体" w:cs="宋体" w:eastAsia="宋体" w:hint="default"/>
                <w:spacing w:val="3"/>
                <w:sz w:val="21"/>
                <w:szCs w:val="21"/>
              </w:rPr>
              <w:t>，投资咨询，企业</w:t>
            </w:r>
            <w:r>
              <w:rPr>
                <w:rFonts w:ascii="宋体" w:hAnsi="宋体" w:cs="宋体" w:eastAsia="宋体" w:hint="default"/>
                <w:spacing w:val="2"/>
                <w:sz w:val="21"/>
                <w:szCs w:val="21"/>
              </w:rPr>
              <w:t>策</w:t>
            </w:r>
            <w:r>
              <w:rPr>
                <w:rFonts w:ascii="宋体" w:hAnsi="宋体" w:cs="宋体" w:eastAsia="宋体" w:hint="default"/>
                <w:spacing w:val="3"/>
                <w:sz w:val="21"/>
                <w:szCs w:val="21"/>
              </w:rPr>
              <w:t>划设计，</w:t>
            </w:r>
            <w:r>
              <w:rPr>
                <w:rFonts w:ascii="宋体" w:hAnsi="宋体" w:cs="宋体" w:eastAsia="宋体" w:hint="default"/>
                <w:spacing w:val="2"/>
                <w:sz w:val="21"/>
                <w:szCs w:val="21"/>
              </w:rPr>
              <w:t>电</w:t>
            </w:r>
            <w:r>
              <w:rPr>
                <w:rFonts w:ascii="宋体" w:hAnsi="宋体" w:cs="宋体" w:eastAsia="宋体" w:hint="default"/>
                <w:spacing w:val="3"/>
                <w:sz w:val="21"/>
                <w:szCs w:val="21"/>
              </w:rPr>
              <w:t>视节目</w:t>
            </w:r>
            <w:r>
              <w:rPr>
                <w:rFonts w:ascii="宋体" w:hAnsi="宋体" w:cs="宋体" w:eastAsia="宋体" w:hint="default"/>
                <w:sz w:val="21"/>
                <w:szCs w:val="21"/>
              </w:rPr>
            </w:r>
          </w:p>
        </w:tc>
        <w:tc>
          <w:tcPr>
            <w:tcW w:w="126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36" w:type="dxa"/>
            <w:tcBorders>
              <w:top w:val="nil" w:sz="6" w:space="0" w:color="auto"/>
              <w:left w:val="single" w:sz="4" w:space="0" w:color="000000"/>
              <w:bottom w:val="nil" w:sz="6" w:space="0" w:color="auto"/>
              <w:right w:val="single" w:sz="4" w:space="0" w:color="000000"/>
            </w:tcBorders>
          </w:tcPr>
          <w:p>
            <w:pPr/>
          </w:p>
        </w:tc>
        <w:tc>
          <w:tcPr>
            <w:tcW w:w="41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制作、发行</w:t>
            </w:r>
            <w:r>
              <w:rPr>
                <w:rFonts w:ascii="宋体" w:hAnsi="宋体" w:cs="宋体" w:eastAsia="宋体" w:hint="default"/>
                <w:spacing w:val="-102"/>
                <w:sz w:val="21"/>
                <w:szCs w:val="21"/>
              </w:rPr>
              <w:t>。</w:t>
            </w:r>
            <w:r>
              <w:rPr>
                <w:rFonts w:ascii="宋体" w:hAnsi="宋体" w:cs="宋体" w:eastAsia="宋体" w:hint="default"/>
                <w:spacing w:val="3"/>
                <w:sz w:val="21"/>
                <w:szCs w:val="21"/>
              </w:rPr>
              <w:t>（企业经</w:t>
            </w:r>
            <w:r>
              <w:rPr>
                <w:rFonts w:ascii="宋体" w:hAnsi="宋体" w:cs="宋体" w:eastAsia="宋体" w:hint="default"/>
                <w:spacing w:val="2"/>
                <w:sz w:val="21"/>
                <w:szCs w:val="21"/>
              </w:rPr>
              <w:t>营</w:t>
            </w:r>
            <w:r>
              <w:rPr>
                <w:rFonts w:ascii="宋体" w:hAnsi="宋体" w:cs="宋体" w:eastAsia="宋体" w:hint="default"/>
                <w:spacing w:val="3"/>
                <w:sz w:val="21"/>
                <w:szCs w:val="21"/>
              </w:rPr>
              <w:t>涉及行政</w:t>
            </w:r>
            <w:r>
              <w:rPr>
                <w:rFonts w:ascii="宋体" w:hAnsi="宋体" w:cs="宋体" w:eastAsia="宋体" w:hint="default"/>
                <w:spacing w:val="2"/>
                <w:sz w:val="21"/>
                <w:szCs w:val="21"/>
              </w:rPr>
              <w:t>许</w:t>
            </w:r>
            <w:r>
              <w:rPr>
                <w:rFonts w:ascii="宋体" w:hAnsi="宋体" w:cs="宋体" w:eastAsia="宋体" w:hint="default"/>
                <w:spacing w:val="3"/>
                <w:sz w:val="21"/>
                <w:szCs w:val="21"/>
              </w:rPr>
              <w:t>可的，</w:t>
            </w:r>
            <w:r>
              <w:rPr>
                <w:rFonts w:ascii="宋体" w:hAnsi="宋体" w:cs="宋体" w:eastAsia="宋体" w:hint="default"/>
                <w:sz w:val="21"/>
                <w:szCs w:val="21"/>
              </w:rPr>
            </w:r>
          </w:p>
        </w:tc>
        <w:tc>
          <w:tcPr>
            <w:tcW w:w="1268"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36" w:type="dxa"/>
            <w:tcBorders>
              <w:top w:val="nil" w:sz="6" w:space="0" w:color="auto"/>
              <w:left w:val="single" w:sz="4" w:space="0" w:color="000000"/>
              <w:bottom w:val="single" w:sz="4" w:space="0" w:color="000000"/>
              <w:right w:val="single" w:sz="4" w:space="0" w:color="000000"/>
            </w:tcBorders>
          </w:tcPr>
          <w:p>
            <w:pPr/>
          </w:p>
        </w:tc>
        <w:tc>
          <w:tcPr>
            <w:tcW w:w="416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凭许可证件经营）</w:t>
            </w:r>
          </w:p>
        </w:tc>
        <w:tc>
          <w:tcPr>
            <w:tcW w:w="1268"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r>
    </w:tbl>
    <w:p>
      <w:pPr>
        <w:spacing w:before="10"/>
        <w:ind w:left="357" w:right="0" w:firstLine="0"/>
        <w:jc w:val="left"/>
        <w:rPr>
          <w:rFonts w:ascii="宋体" w:hAnsi="宋体" w:cs="宋体" w:eastAsia="宋体" w:hint="default"/>
          <w:sz w:val="18"/>
          <w:szCs w:val="18"/>
        </w:rPr>
      </w:pPr>
      <w:r>
        <w:rPr>
          <w:rFonts w:ascii="宋体" w:hAnsi="宋体" w:cs="宋体" w:eastAsia="宋体" w:hint="default"/>
          <w:spacing w:val="-3"/>
          <w:sz w:val="18"/>
          <w:szCs w:val="18"/>
        </w:rPr>
        <w:t>注：报告期内，成都农村商业银行股份有限公司实现净利润 </w:t>
      </w:r>
      <w:r>
        <w:rPr>
          <w:rFonts w:ascii="Times New Roman" w:hAnsi="Times New Roman" w:cs="Times New Roman" w:eastAsia="Times New Roman" w:hint="default"/>
          <w:sz w:val="18"/>
          <w:szCs w:val="18"/>
        </w:rPr>
        <w:t>217,105.90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万元，公司按持股比例确认投资收</w:t>
      </w:r>
    </w:p>
    <w:p>
      <w:pPr>
        <w:spacing w:line="307" w:lineRule="auto" w:before="62"/>
        <w:ind w:left="357" w:right="1213" w:firstLine="0"/>
        <w:jc w:val="both"/>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18,666.35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万元，报告期成都农村商业银行股份有限公司定向增发，根据《上市公司执行企业会计准则 </w:t>
      </w:r>
      <w:r>
        <w:rPr>
          <w:rFonts w:ascii="宋体" w:hAnsi="宋体" w:cs="宋体" w:eastAsia="宋体" w:hint="default"/>
          <w:spacing w:val="-2"/>
          <w:sz w:val="18"/>
          <w:szCs w:val="18"/>
        </w:rPr>
        <w:t>监管问题解答》的规定：“由于被投资单位增发股份、投资方未同比例增资导致持股比例下降的，持股比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例下降部分视同长期股权投资处置”，公司据此确认投资收益</w:t>
      </w:r>
      <w:r>
        <w:rPr>
          <w:rFonts w:ascii="Times New Roman" w:hAnsi="Times New Roman" w:cs="Times New Roman" w:eastAsia="Times New Roman" w:hint="default"/>
          <w:spacing w:val="-3"/>
          <w:sz w:val="18"/>
          <w:szCs w:val="18"/>
        </w:rPr>
        <w:t>-5,977.60</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万元；盛京银行股份有限公司实现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260,535.00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万元，公司按持股比例确认投资收益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23,015.68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万元，报告期盛京银行股份有限公司定</w:t>
      </w:r>
    </w:p>
    <w:p>
      <w:pPr>
        <w:spacing w:before="7"/>
        <w:ind w:left="357" w:right="0" w:firstLine="0"/>
        <w:jc w:val="left"/>
        <w:rPr>
          <w:rFonts w:ascii="宋体" w:hAnsi="宋体" w:cs="宋体" w:eastAsia="宋体" w:hint="default"/>
          <w:sz w:val="18"/>
          <w:szCs w:val="18"/>
        </w:rPr>
      </w:pPr>
      <w:r>
        <w:rPr>
          <w:rFonts w:ascii="宋体" w:hAnsi="宋体" w:cs="宋体" w:eastAsia="宋体" w:hint="default"/>
          <w:sz w:val="18"/>
          <w:szCs w:val="18"/>
        </w:rPr>
        <w:t>向增发，公司确认投资收益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4,522.17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万元；上海大智慧股份有限公司实现净利润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10,599.66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万元，公司按</w:t>
      </w:r>
    </w:p>
    <w:p>
      <w:pPr>
        <w:spacing w:before="62"/>
        <w:ind w:left="357" w:right="0" w:firstLine="0"/>
        <w:jc w:val="left"/>
        <w:rPr>
          <w:rFonts w:ascii="宋体" w:hAnsi="宋体" w:cs="宋体" w:eastAsia="宋体" w:hint="default"/>
          <w:sz w:val="18"/>
          <w:szCs w:val="18"/>
        </w:rPr>
      </w:pPr>
      <w:r>
        <w:rPr>
          <w:rFonts w:ascii="宋体" w:hAnsi="宋体" w:cs="宋体" w:eastAsia="宋体" w:hint="default"/>
          <w:sz w:val="18"/>
          <w:szCs w:val="18"/>
        </w:rPr>
        <w:t>持股比例确认投资收益 </w:t>
      </w:r>
      <w:r>
        <w:rPr>
          <w:rFonts w:ascii="Times New Roman" w:hAnsi="Times New Roman" w:cs="Times New Roman" w:eastAsia="Times New Roman" w:hint="default"/>
          <w:sz w:val="18"/>
          <w:szCs w:val="18"/>
        </w:rPr>
        <w:t>985.10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万元，报告期上海大智慧股份有限公司公开发行股票，公司确认投资收益</w:t>
      </w:r>
    </w:p>
    <w:p>
      <w:pPr>
        <w:spacing w:before="62"/>
        <w:ind w:left="35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16,527.67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spacing w:line="240" w:lineRule="auto" w:before="10"/>
        <w:rPr>
          <w:rFonts w:ascii="宋体" w:hAnsi="宋体" w:cs="宋体" w:eastAsia="宋体" w:hint="default"/>
          <w:sz w:val="26"/>
          <w:szCs w:val="26"/>
        </w:rPr>
      </w:pPr>
    </w:p>
    <w:p>
      <w:pPr>
        <w:pStyle w:val="BodyText"/>
        <w:spacing w:line="264" w:lineRule="auto"/>
        <w:ind w:left="357" w:right="1200"/>
        <w:jc w:val="left"/>
      </w:pPr>
      <w:r>
        <w:rPr/>
        <w:t>公司是否披露过盈利预测或经营计划：是 公司实际经营业绩较曾公开披露过的本年度盈利预测或经营计划是否低</w:t>
      </w:r>
      <w:r>
        <w:rPr>
          <w:spacing w:val="-72"/>
        </w:rPr>
        <w:t> </w:t>
      </w:r>
      <w:r>
        <w:rPr>
          <w:rFonts w:ascii="Times New Roman" w:hAnsi="Times New Roman" w:cs="Times New Roman" w:eastAsia="Times New Roman" w:hint="default"/>
        </w:rPr>
        <w:t>20%</w:t>
      </w:r>
      <w:r>
        <w:rPr/>
        <w:t>以上或高</w:t>
      </w:r>
      <w:r>
        <w:rPr>
          <w:spacing w:val="-71"/>
        </w:rPr>
        <w:t> </w:t>
      </w:r>
      <w:r>
        <w:rPr>
          <w:rFonts w:ascii="Times New Roman" w:hAnsi="Times New Roman" w:cs="Times New Roman" w:eastAsia="Times New Roman" w:hint="default"/>
        </w:rPr>
        <w:t>20% </w:t>
      </w:r>
      <w:r>
        <w:rPr/>
        <w:t>以上：否</w:t>
      </w:r>
    </w:p>
    <w:p>
      <w:pPr>
        <w:spacing w:line="240" w:lineRule="auto" w:before="1"/>
        <w:rPr>
          <w:rFonts w:ascii="宋体" w:hAnsi="宋体" w:cs="宋体" w:eastAsia="宋体" w:hint="default"/>
          <w:sz w:val="25"/>
          <w:szCs w:val="25"/>
        </w:rPr>
      </w:pPr>
    </w:p>
    <w:p>
      <w:pPr>
        <w:pStyle w:val="BodyText"/>
        <w:spacing w:line="283" w:lineRule="auto"/>
        <w:ind w:left="357" w:right="7392"/>
        <w:jc w:val="left"/>
      </w:pPr>
      <w:r>
        <w:rPr>
          <w:rFonts w:ascii="Times New Roman" w:hAnsi="Times New Roman" w:cs="Times New Roman" w:eastAsia="Times New Roman" w:hint="default"/>
        </w:rPr>
        <w:t>4</w:t>
      </w:r>
      <w:r>
        <w:rPr/>
        <w:t>、对未来发展的展望 </w:t>
      </w:r>
      <w:r>
        <w:rPr>
          <w:rFonts w:ascii="Times New Roman" w:hAnsi="Times New Roman" w:cs="Times New Roman" w:eastAsia="Times New Roman" w:hint="default"/>
        </w:rPr>
        <w:t>(1)</w:t>
      </w:r>
      <w:r>
        <w:rPr/>
        <w:t>新年度经营计划</w:t>
      </w:r>
    </w:p>
    <w:p>
      <w:pPr>
        <w:spacing w:line="240" w:lineRule="auto" w:before="0"/>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895"/>
        <w:gridCol w:w="894"/>
        <w:gridCol w:w="3662"/>
        <w:gridCol w:w="3848"/>
      </w:tblGrid>
      <w:tr>
        <w:trPr>
          <w:trHeight w:val="950" w:hRule="exact"/>
        </w:trPr>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收入计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划</w:t>
            </w:r>
            <w:r>
              <w:rPr>
                <w:rFonts w:ascii="Times New Roman" w:hAnsi="Times New Roman" w:cs="Times New Roman" w:eastAsia="Times New Roman" w:hint="default"/>
                <w:sz w:val="21"/>
                <w:szCs w:val="21"/>
              </w:rPr>
              <w:t>(</w:t>
            </w:r>
            <w:r>
              <w:rPr>
                <w:rFonts w:ascii="宋体" w:hAnsi="宋体" w:cs="宋体" w:eastAsia="宋体" w:hint="default"/>
                <w:sz w:val="21"/>
                <w:szCs w:val="21"/>
              </w:rPr>
              <w:t>亿</w:t>
            </w:r>
          </w:p>
          <w:p>
            <w:pPr>
              <w:pStyle w:val="TableParagraph"/>
              <w:spacing w:line="240" w:lineRule="auto" w:before="2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费用计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划</w:t>
            </w:r>
            <w:r>
              <w:rPr>
                <w:rFonts w:ascii="Times New Roman" w:hAnsi="Times New Roman" w:cs="Times New Roman" w:eastAsia="Times New Roman" w:hint="default"/>
                <w:sz w:val="21"/>
                <w:szCs w:val="21"/>
              </w:rPr>
              <w:t>(</w:t>
            </w:r>
            <w:r>
              <w:rPr>
                <w:rFonts w:ascii="宋体" w:hAnsi="宋体" w:cs="宋体" w:eastAsia="宋体" w:hint="default"/>
                <w:sz w:val="21"/>
                <w:szCs w:val="21"/>
              </w:rPr>
              <w:t>亿</w:t>
            </w:r>
          </w:p>
          <w:p>
            <w:pPr>
              <w:pStyle w:val="TableParagraph"/>
              <w:spacing w:line="240" w:lineRule="auto" w:before="2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3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88" w:right="0"/>
              <w:jc w:val="left"/>
              <w:rPr>
                <w:rFonts w:ascii="宋体" w:hAnsi="宋体" w:cs="宋体" w:eastAsia="宋体" w:hint="default"/>
                <w:sz w:val="21"/>
                <w:szCs w:val="21"/>
              </w:rPr>
            </w:pPr>
            <w:r>
              <w:rPr>
                <w:rFonts w:ascii="宋体" w:hAnsi="宋体" w:cs="宋体" w:eastAsia="宋体" w:hint="default"/>
                <w:sz w:val="21"/>
                <w:szCs w:val="21"/>
              </w:rPr>
              <w:t>新年度经营目标</w:t>
            </w:r>
          </w:p>
        </w:tc>
        <w:tc>
          <w:tcPr>
            <w:tcW w:w="3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51" w:right="0"/>
              <w:jc w:val="left"/>
              <w:rPr>
                <w:rFonts w:ascii="宋体" w:hAnsi="宋体" w:cs="宋体" w:eastAsia="宋体" w:hint="default"/>
                <w:sz w:val="21"/>
                <w:szCs w:val="21"/>
              </w:rPr>
            </w:pPr>
            <w:r>
              <w:rPr>
                <w:rFonts w:ascii="宋体" w:hAnsi="宋体" w:cs="宋体" w:eastAsia="宋体" w:hint="default"/>
                <w:sz w:val="21"/>
                <w:szCs w:val="21"/>
              </w:rPr>
              <w:t>为达目标拟采取的策略和行动</w:t>
            </w:r>
          </w:p>
        </w:tc>
      </w:tr>
      <w:tr>
        <w:trPr>
          <w:trHeight w:val="325" w:hRule="exact"/>
        </w:trPr>
        <w:tc>
          <w:tcPr>
            <w:tcW w:w="895" w:type="dxa"/>
            <w:tcBorders>
              <w:top w:val="single" w:sz="6" w:space="0" w:color="000000"/>
              <w:left w:val="single" w:sz="6" w:space="0" w:color="000000"/>
              <w:bottom w:val="nil" w:sz="6" w:space="0" w:color="auto"/>
              <w:right w:val="single" w:sz="6" w:space="0" w:color="000000"/>
            </w:tcBorders>
          </w:tcPr>
          <w:p>
            <w:pPr/>
          </w:p>
        </w:tc>
        <w:tc>
          <w:tcPr>
            <w:tcW w:w="894" w:type="dxa"/>
            <w:tcBorders>
              <w:top w:val="single" w:sz="6" w:space="0" w:color="000000"/>
              <w:left w:val="single" w:sz="6" w:space="0" w:color="000000"/>
              <w:bottom w:val="nil" w:sz="6" w:space="0" w:color="auto"/>
              <w:right w:val="single" w:sz="6" w:space="0" w:color="000000"/>
            </w:tcBorders>
          </w:tcPr>
          <w:p>
            <w:pPr/>
          </w:p>
        </w:tc>
        <w:tc>
          <w:tcPr>
            <w:tcW w:w="366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、充分发挥投融资的协同效应，通过</w:t>
            </w:r>
          </w:p>
        </w:tc>
        <w:tc>
          <w:tcPr>
            <w:tcW w:w="3848"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895" w:type="dxa"/>
            <w:tcBorders>
              <w:top w:val="nil" w:sz="6" w:space="0" w:color="auto"/>
              <w:left w:val="single" w:sz="6" w:space="0" w:color="000000"/>
              <w:bottom w:val="nil" w:sz="6" w:space="0" w:color="auto"/>
              <w:right w:val="single" w:sz="6" w:space="0" w:color="000000"/>
            </w:tcBorders>
          </w:tcPr>
          <w:p>
            <w:pPr/>
          </w:p>
        </w:tc>
        <w:tc>
          <w:tcPr>
            <w:tcW w:w="894" w:type="dxa"/>
            <w:tcBorders>
              <w:top w:val="nil" w:sz="6" w:space="0" w:color="auto"/>
              <w:left w:val="single" w:sz="6" w:space="0" w:color="000000"/>
              <w:bottom w:val="nil" w:sz="6" w:space="0" w:color="auto"/>
              <w:right w:val="single" w:sz="6" w:space="0" w:color="000000"/>
            </w:tcBorders>
          </w:tcPr>
          <w:p>
            <w:pP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银行借贷、增发、公司债、信托等形</w:t>
            </w:r>
          </w:p>
        </w:tc>
        <w:tc>
          <w:tcPr>
            <w:tcW w:w="3848" w:type="dxa"/>
            <w:tcBorders>
              <w:top w:val="nil" w:sz="6" w:space="0" w:color="auto"/>
              <w:left w:val="single" w:sz="6" w:space="0" w:color="000000"/>
              <w:bottom w:val="nil" w:sz="6" w:space="0" w:color="auto"/>
              <w:right w:val="single" w:sz="6" w:space="0" w:color="000000"/>
            </w:tcBorders>
          </w:tcPr>
          <w:p>
            <w:pPr/>
          </w:p>
        </w:tc>
      </w:tr>
      <w:tr>
        <w:trPr>
          <w:trHeight w:val="1248" w:hRule="exact"/>
        </w:trPr>
        <w:tc>
          <w:tcPr>
            <w:tcW w:w="89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92</w:t>
            </w:r>
          </w:p>
        </w:tc>
        <w:tc>
          <w:tcPr>
            <w:tcW w:w="89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78</w:t>
            </w: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式不断增加资金来源。</w:t>
            </w:r>
          </w:p>
          <w:p>
            <w:pPr>
              <w:pStyle w:val="TableParagraph"/>
              <w:spacing w:line="264" w:lineRule="auto" w:before="37"/>
              <w:ind w:left="100" w:right="98"/>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、紧密围绕客户和市场，综合运用多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5"/>
                <w:sz w:val="21"/>
                <w:szCs w:val="21"/>
              </w:rPr>
              <w:t>种手段加速项目开发，加快周转，加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速回款。</w:t>
            </w:r>
          </w:p>
        </w:tc>
        <w:tc>
          <w:tcPr>
            <w:tcW w:w="384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6"/>
              <w:jc w:val="both"/>
              <w:rPr>
                <w:rFonts w:ascii="宋体" w:hAnsi="宋体" w:cs="宋体" w:eastAsia="宋体" w:hint="default"/>
                <w:sz w:val="21"/>
                <w:szCs w:val="21"/>
              </w:rPr>
            </w:pPr>
            <w:r>
              <w:rPr>
                <w:rFonts w:ascii="宋体" w:hAnsi="宋体" w:cs="宋体" w:eastAsia="宋体" w:hint="default"/>
                <w:spacing w:val="3"/>
                <w:sz w:val="21"/>
                <w:szCs w:val="21"/>
              </w:rPr>
              <w:t>借助公司多年积累的品牌、信用优势，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适度进行合作开发，降低市场及经营风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险，提高公司经营效益。</w:t>
            </w:r>
          </w:p>
        </w:tc>
      </w:tr>
      <w:tr>
        <w:trPr>
          <w:trHeight w:val="318" w:hRule="exact"/>
        </w:trPr>
        <w:tc>
          <w:tcPr>
            <w:tcW w:w="895" w:type="dxa"/>
            <w:tcBorders>
              <w:top w:val="nil" w:sz="6" w:space="0" w:color="auto"/>
              <w:left w:val="single" w:sz="6" w:space="0" w:color="000000"/>
              <w:bottom w:val="nil" w:sz="6" w:space="0" w:color="auto"/>
              <w:right w:val="single" w:sz="6" w:space="0" w:color="000000"/>
            </w:tcBorders>
          </w:tcPr>
          <w:p>
            <w:pPr/>
          </w:p>
        </w:tc>
        <w:tc>
          <w:tcPr>
            <w:tcW w:w="894" w:type="dxa"/>
            <w:tcBorders>
              <w:top w:val="nil" w:sz="6" w:space="0" w:color="auto"/>
              <w:left w:val="single" w:sz="6" w:space="0" w:color="000000"/>
              <w:bottom w:val="nil" w:sz="6" w:space="0" w:color="auto"/>
              <w:right w:val="single" w:sz="6" w:space="0" w:color="000000"/>
            </w:tcBorders>
          </w:tcPr>
          <w:p>
            <w:pPr/>
          </w:p>
        </w:tc>
        <w:tc>
          <w:tcPr>
            <w:tcW w:w="366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、根据市场形势，合理制定开工计划，</w:t>
            </w:r>
          </w:p>
        </w:tc>
        <w:tc>
          <w:tcPr>
            <w:tcW w:w="3848"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895" w:type="dxa"/>
            <w:tcBorders>
              <w:top w:val="nil" w:sz="6" w:space="0" w:color="auto"/>
              <w:left w:val="single" w:sz="6" w:space="0" w:color="000000"/>
              <w:bottom w:val="single" w:sz="6" w:space="0" w:color="000000"/>
              <w:right w:val="single" w:sz="6" w:space="0" w:color="000000"/>
            </w:tcBorders>
          </w:tcPr>
          <w:p>
            <w:pPr/>
          </w:p>
        </w:tc>
        <w:tc>
          <w:tcPr>
            <w:tcW w:w="894" w:type="dxa"/>
            <w:tcBorders>
              <w:top w:val="nil" w:sz="6" w:space="0" w:color="auto"/>
              <w:left w:val="single" w:sz="6" w:space="0" w:color="000000"/>
              <w:bottom w:val="single" w:sz="6" w:space="0" w:color="000000"/>
              <w:right w:val="single" w:sz="6" w:space="0" w:color="000000"/>
            </w:tcBorders>
          </w:tcPr>
          <w:p>
            <w:pPr/>
          </w:p>
        </w:tc>
        <w:tc>
          <w:tcPr>
            <w:tcW w:w="3662"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提高资金使用效率。</w:t>
            </w:r>
          </w:p>
        </w:tc>
        <w:tc>
          <w:tcPr>
            <w:tcW w:w="3848" w:type="dxa"/>
            <w:tcBorders>
              <w:top w:val="nil" w:sz="6" w:space="0" w:color="auto"/>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5"/>
        <w:ind w:left="883" w:right="0"/>
        <w:jc w:val="left"/>
      </w:pPr>
      <w:r>
        <w:rPr/>
        <w:t>①面临的市场环境和竞争态势</w:t>
      </w:r>
    </w:p>
    <w:p>
      <w:pPr>
        <w:spacing w:after="0" w:line="240" w:lineRule="auto"/>
        <w:jc w:val="left"/>
        <w:sectPr>
          <w:pgSz w:w="11910" w:h="16840"/>
          <w:pgMar w:header="877" w:footer="982" w:top="1060" w:bottom="1180" w:left="1440" w:right="700"/>
        </w:sectPr>
      </w:pPr>
    </w:p>
    <w:p>
      <w:pPr>
        <w:spacing w:line="240" w:lineRule="auto" w:before="12"/>
        <w:rPr>
          <w:rFonts w:ascii="宋体" w:hAnsi="宋体" w:cs="宋体" w:eastAsia="宋体" w:hint="default"/>
          <w:sz w:val="2"/>
          <w:szCs w:val="2"/>
        </w:rPr>
      </w:pPr>
    </w:p>
    <w:p>
      <w:pPr>
        <w:spacing w:line="20" w:lineRule="exact"/>
        <w:ind w:left="116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33"/>
        <w:ind w:left="1197" w:right="1094" w:firstLine="420"/>
        <w:jc w:val="both"/>
      </w:pPr>
      <w:r>
        <w:rPr/>
        <w:t>中国地产市场保持了十几年的良好发展，但近年面临了严峻的调控，国家用土地、税 收、金融等各种措施调控地产，甚至采取了如限贷、限购、限价等非市场化的手段。我们 判断：首先，未来在相当长一段时间内，地产调控政策将会常态化，预计限购、限贷等政 策短期不会放松，房产税试点改革、土地制度改革等长效措施有可能稳步推进。同时银行 贷款、股票、债券等融资渠道都会受到限制。行业面临的生存环境较为严峻。</w:t>
      </w:r>
    </w:p>
    <w:p>
      <w:pPr>
        <w:pStyle w:val="BodyText"/>
        <w:spacing w:line="273" w:lineRule="auto" w:before="8"/>
        <w:ind w:left="1197" w:right="1094" w:firstLine="421"/>
        <w:jc w:val="both"/>
      </w:pPr>
      <w:r>
        <w:rPr/>
        <w:t>其次，地产行业增速将逐步趋缓。宏观调控和对住房需求的抑制政策，将减缓地产市 场的增速；保障性住房持续投入也将挤出部分商品房市场份额。</w:t>
      </w:r>
    </w:p>
    <w:p>
      <w:pPr>
        <w:pStyle w:val="BodyText"/>
        <w:spacing w:line="273" w:lineRule="auto" w:before="8"/>
        <w:ind w:left="1197" w:right="1094" w:firstLine="421"/>
        <w:jc w:val="both"/>
      </w:pPr>
      <w:r>
        <w:rPr/>
        <w:t>第三，行业集中度进一步提升。随着调控的深入，目前地产行业面临去杠杆化，利润 率下滑等困境，政策的调控也将使越来越多的企业开始放弃地产业务，市场已经逐步进入 集中度提升的阶段。</w:t>
      </w:r>
    </w:p>
    <w:p>
      <w:pPr>
        <w:pStyle w:val="BodyText"/>
        <w:spacing w:line="256" w:lineRule="auto" w:before="8"/>
        <w:ind w:left="1618" w:right="1076"/>
        <w:jc w:val="left"/>
      </w:pPr>
      <w:r>
        <w:rPr/>
        <w:t>②</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年经营计划 面对严峻的外部环境，公司将顺势而为，稳中求变，灵活应对，确保公司价值持续稳</w:t>
      </w:r>
    </w:p>
    <w:p>
      <w:pPr>
        <w:pStyle w:val="BodyText"/>
        <w:spacing w:line="240" w:lineRule="auto" w:before="22"/>
        <w:ind w:left="1197" w:right="0"/>
        <w:jc w:val="both"/>
      </w:pPr>
      <w:r>
        <w:rPr/>
        <w:t>定增长。</w:t>
      </w:r>
    </w:p>
    <w:p>
      <w:pPr>
        <w:pStyle w:val="BodyText"/>
        <w:spacing w:line="256" w:lineRule="auto" w:before="37"/>
        <w:ind w:left="1618" w:right="1076"/>
        <w:jc w:val="left"/>
      </w:pPr>
      <w:r>
        <w:rPr>
          <w:rFonts w:ascii="Times New Roman" w:hAnsi="Times New Roman" w:cs="Times New Roman" w:eastAsia="Times New Roman" w:hint="default"/>
        </w:rPr>
        <w:t>(a)</w:t>
      </w:r>
      <w:r>
        <w:rPr/>
        <w:t>加强资金管理，确保资源有效利用</w:t>
      </w:r>
      <w:r>
        <w:rPr>
          <w:w w:val="99"/>
        </w:rPr>
        <w:t> </w:t>
      </w:r>
      <w:r>
        <w:rPr/>
        <w:t>房地产作为资金密集型产业，资金管控能力至关重要。为此，一是要把销售作为各项</w:t>
      </w:r>
    </w:p>
    <w:p>
      <w:pPr>
        <w:pStyle w:val="BodyText"/>
        <w:spacing w:line="273" w:lineRule="auto" w:before="22"/>
        <w:ind w:left="1197" w:right="1095"/>
        <w:jc w:val="both"/>
      </w:pPr>
      <w:r>
        <w:rPr/>
        <w:t>工作的重中之重。在调控持续的情况下，需快速抓住市场机会，调整产品结构，准确把握 节奏和价格。要营造全员营销意识，拓宽销售渠道，创新销售模式，加快资金回笼。二是 要合理利用各种融资渠道，深化金融产品创新，研究、探索新型融资品种，多渠道加大融 资力度。做好财务资源的配置，优化借款期限结构，降低融资成本，进一步提高资金管理 及使用效率，控制财务风险。</w:t>
      </w:r>
    </w:p>
    <w:p>
      <w:pPr>
        <w:pStyle w:val="BodyText"/>
        <w:spacing w:line="256" w:lineRule="auto" w:before="8"/>
        <w:ind w:left="1618" w:right="1076"/>
        <w:jc w:val="left"/>
      </w:pPr>
      <w:r>
        <w:rPr>
          <w:rFonts w:ascii="Times New Roman" w:hAnsi="Times New Roman" w:cs="Times New Roman" w:eastAsia="Times New Roman" w:hint="default"/>
        </w:rPr>
        <w:t>(b)</w:t>
      </w:r>
      <w:r>
        <w:rPr/>
        <w:t>加强品质建设，提升新湖品牌影响力</w:t>
      </w:r>
      <w:r>
        <w:rPr>
          <w:w w:val="99"/>
        </w:rPr>
        <w:t> </w:t>
      </w:r>
      <w:r>
        <w:rPr/>
        <w:t>要在前几年“整合、共享、提升”的基础上，继续推进产品适度标准化建设，全面提</w:t>
      </w:r>
    </w:p>
    <w:p>
      <w:pPr>
        <w:pStyle w:val="BodyText"/>
        <w:spacing w:line="273" w:lineRule="auto" w:before="22"/>
        <w:ind w:left="1197" w:right="1095"/>
        <w:jc w:val="both"/>
      </w:pPr>
      <w:r>
        <w:rPr/>
        <w:t>升开发产品品质。整合设计资源，做好设计资源共享；进一步推行工程成本全过程动态管 理模式；推行工艺技术的标准化管理；完善工程类技术规程。整合内外资源，为客户提供 售前、售中和售后全程的高品质服务，实现客户生活价值的全面提升。</w:t>
      </w:r>
    </w:p>
    <w:p>
      <w:pPr>
        <w:pStyle w:val="BodyText"/>
        <w:spacing w:line="256" w:lineRule="auto" w:before="8"/>
        <w:ind w:left="1618" w:right="1076"/>
        <w:jc w:val="left"/>
      </w:pPr>
      <w:r>
        <w:rPr>
          <w:rFonts w:ascii="Times New Roman" w:hAnsi="Times New Roman" w:cs="Times New Roman" w:eastAsia="Times New Roman" w:hint="default"/>
        </w:rPr>
        <w:t>(c)</w:t>
      </w:r>
      <w:r>
        <w:rPr/>
        <w:t>加强投资管理，把握新生投资机遇</w:t>
      </w:r>
      <w:r>
        <w:rPr>
          <w:w w:val="99"/>
        </w:rPr>
        <w:t> </w:t>
      </w:r>
      <w:r>
        <w:rPr/>
        <w:t>在地产投资领域：要积极关注近期市场的并购及合作机会，创新地产盈利模式，探索</w:t>
      </w:r>
    </w:p>
    <w:p>
      <w:pPr>
        <w:pStyle w:val="BodyText"/>
        <w:spacing w:line="273" w:lineRule="auto" w:before="22"/>
        <w:ind w:left="1196" w:right="1095"/>
        <w:jc w:val="both"/>
      </w:pPr>
      <w:r>
        <w:rPr/>
        <w:t>通过旧城改造、一二级市场联动等灵活方式获取项目；同时，要加强对其他新兴行业的关 注、研究和考察，适度在其他领域进行高收益投资，平滑地产行业波动风险，切实提升公 司价值。</w:t>
      </w:r>
    </w:p>
    <w:p>
      <w:pPr>
        <w:pStyle w:val="BodyText"/>
        <w:spacing w:line="256" w:lineRule="auto" w:before="8"/>
        <w:ind w:left="1618" w:right="1076"/>
        <w:jc w:val="left"/>
      </w:pPr>
      <w:r>
        <w:rPr>
          <w:rFonts w:ascii="Times New Roman" w:hAnsi="Times New Roman" w:cs="Times New Roman" w:eastAsia="Times New Roman" w:hint="default"/>
        </w:rPr>
        <w:t>(d)</w:t>
      </w:r>
      <w:r>
        <w:rPr/>
        <w:t>加强公司治理，完善内部控制体系</w:t>
      </w:r>
      <w:r>
        <w:rPr>
          <w:w w:val="99"/>
        </w:rPr>
        <w:t> </w:t>
      </w:r>
      <w:r>
        <w:rPr/>
        <w:t>公司将以加强法人治理和内部控制规范体系建设为契机，加强制度建设，优化组织结</w:t>
      </w:r>
    </w:p>
    <w:p>
      <w:pPr>
        <w:pStyle w:val="BodyText"/>
        <w:spacing w:line="273" w:lineRule="auto" w:before="22"/>
        <w:ind w:left="1196" w:right="1095"/>
        <w:jc w:val="both"/>
      </w:pPr>
      <w:r>
        <w:rPr/>
        <w:t>构，在良好的公司治理基础上持续完善内部控制体系，提高公司内部控制规范水平和风险 防范能力。</w:t>
      </w:r>
    </w:p>
    <w:p>
      <w:pPr>
        <w:pStyle w:val="BodyText"/>
        <w:spacing w:line="256" w:lineRule="auto" w:before="8"/>
        <w:ind w:left="1616" w:right="982" w:hanging="105"/>
        <w:jc w:val="left"/>
      </w:pPr>
      <w:r>
        <w:rPr/>
        <w:t>（</w:t>
      </w:r>
      <w:r>
        <w:rPr>
          <w:rFonts w:ascii="Times New Roman" w:hAnsi="Times New Roman" w:cs="Times New Roman" w:eastAsia="Times New Roman" w:hint="default"/>
        </w:rPr>
        <w:t>e</w:t>
      </w:r>
      <w:r>
        <w:rPr/>
        <w:t>）加强人才队伍建设，夯实发展基础。 </w:t>
      </w:r>
      <w:r>
        <w:rPr>
          <w:spacing w:val="-3"/>
        </w:rPr>
        <w:t>今年要把推行员工全员培训作为人才队伍建设的重点。要根据各业务专业的实际情况，</w:t>
      </w:r>
    </w:p>
    <w:p>
      <w:pPr>
        <w:pStyle w:val="BodyText"/>
        <w:spacing w:line="273" w:lineRule="auto" w:before="22"/>
        <w:ind w:left="1196" w:right="1095"/>
        <w:jc w:val="both"/>
      </w:pPr>
      <w:r>
        <w:rPr/>
        <w:t>切实抓好员工技能与专业知识的培训，提高员工履行岗位职责能力。同时，公司将致力于 加强企业文化建设，更加注重客户及员工关怀，为企业营造良好的创业氛围。</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060" w:bottom="1180" w:left="600" w:right="820"/>
        </w:sectPr>
      </w:pPr>
    </w:p>
    <w:p>
      <w:pPr>
        <w:pStyle w:val="BodyText"/>
        <w:spacing w:line="240" w:lineRule="auto" w:before="35"/>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年开发计划表</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
        <w:rPr>
          <w:rFonts w:ascii="宋体" w:hAnsi="宋体" w:cs="宋体" w:eastAsia="宋体" w:hint="default"/>
          <w:sz w:val="16"/>
          <w:szCs w:val="16"/>
        </w:rPr>
      </w:pPr>
    </w:p>
    <w:p>
      <w:pPr>
        <w:spacing w:before="0"/>
        <w:ind w:left="791" w:right="0" w:firstLine="0"/>
        <w:jc w:val="left"/>
        <w:rPr>
          <w:rFonts w:ascii="宋体" w:hAnsi="宋体" w:cs="宋体" w:eastAsia="宋体" w:hint="default"/>
          <w:sz w:val="15"/>
          <w:szCs w:val="15"/>
        </w:rPr>
      </w:pPr>
      <w:r>
        <w:rPr>
          <w:rFonts w:ascii="宋体" w:hAnsi="宋体" w:cs="宋体" w:eastAsia="宋体" w:hint="default"/>
          <w:sz w:val="15"/>
          <w:szCs w:val="15"/>
        </w:rPr>
        <w:t>面积单位 ：平方米</w:t>
      </w:r>
      <w:r>
        <w:rPr>
          <w:rFonts w:ascii="宋体" w:hAnsi="宋体" w:cs="宋体" w:eastAsia="宋体" w:hint="default"/>
          <w:spacing w:val="-4"/>
          <w:sz w:val="15"/>
          <w:szCs w:val="15"/>
        </w:rPr>
        <w:t> </w:t>
      </w:r>
      <w:r>
        <w:rPr>
          <w:rFonts w:ascii="宋体" w:hAnsi="宋体" w:cs="宋体" w:eastAsia="宋体" w:hint="default"/>
          <w:sz w:val="15"/>
          <w:szCs w:val="15"/>
        </w:rPr>
        <w:t>金额单位：万元</w:t>
      </w:r>
    </w:p>
    <w:p>
      <w:pPr>
        <w:spacing w:after="0"/>
        <w:jc w:val="left"/>
        <w:rPr>
          <w:rFonts w:ascii="宋体" w:hAnsi="宋体" w:cs="宋体" w:eastAsia="宋体" w:hint="default"/>
          <w:sz w:val="15"/>
          <w:szCs w:val="15"/>
        </w:rPr>
        <w:sectPr>
          <w:type w:val="continuous"/>
          <w:pgSz w:w="11910" w:h="16840"/>
          <w:pgMar w:top="1600" w:bottom="280" w:left="600" w:right="820"/>
          <w:cols w:num="2" w:equalWidth="0">
            <w:col w:w="6159" w:space="40"/>
            <w:col w:w="4291"/>
          </w:cols>
        </w:sectPr>
      </w:pPr>
    </w:p>
    <w:p>
      <w:pPr>
        <w:spacing w:line="240" w:lineRule="auto" w:before="4"/>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540"/>
        <w:gridCol w:w="3240"/>
        <w:gridCol w:w="1033"/>
        <w:gridCol w:w="966"/>
        <w:gridCol w:w="1266"/>
        <w:gridCol w:w="1266"/>
        <w:gridCol w:w="966"/>
        <w:gridCol w:w="966"/>
      </w:tblGrid>
      <w:tr>
        <w:trPr>
          <w:trHeight w:val="64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填制单位</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0"/>
              <w:jc w:val="right"/>
              <w:rPr>
                <w:rFonts w:ascii="宋体" w:hAnsi="宋体" w:cs="宋体" w:eastAsia="宋体" w:hint="default"/>
                <w:sz w:val="18"/>
                <w:szCs w:val="18"/>
              </w:rPr>
            </w:pPr>
            <w:r>
              <w:rPr>
                <w:rFonts w:ascii="宋体" w:hAnsi="宋体" w:cs="宋体" w:eastAsia="宋体" w:hint="default"/>
                <w:sz w:val="18"/>
                <w:szCs w:val="18"/>
              </w:rPr>
              <w:t>开工面积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竣工面积</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sz w:val="18"/>
                <w:szCs w:val="18"/>
              </w:rPr>
              <w:t>合同销售面积</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sz w:val="18"/>
                <w:szCs w:val="18"/>
              </w:rPr>
              <w:t>合同销售收入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结算面积</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结算收入</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18,500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38,000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40,000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32,150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36,500</w:t>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5,000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3,000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r>
    </w:tbl>
    <w:p>
      <w:pPr>
        <w:spacing w:after="0" w:line="240" w:lineRule="auto"/>
        <w:jc w:val="right"/>
        <w:rPr>
          <w:rFonts w:ascii="Arial" w:hAnsi="Arial" w:cs="Arial" w:eastAsia="Arial" w:hint="default"/>
          <w:sz w:val="18"/>
          <w:szCs w:val="18"/>
        </w:rPr>
        <w:sectPr>
          <w:type w:val="continuous"/>
          <w:pgSz w:w="11910" w:h="16840"/>
          <w:pgMar w:top="1600" w:bottom="280" w:left="600" w:right="820"/>
        </w:sectPr>
      </w:pPr>
    </w:p>
    <w:p>
      <w:pPr>
        <w:spacing w:line="240" w:lineRule="auto" w:before="12"/>
        <w:rPr>
          <w:rFonts w:ascii="宋体" w:hAnsi="宋体" w:cs="宋体" w:eastAsia="宋体" w:hint="default"/>
          <w:sz w:val="2"/>
          <w:szCs w:val="2"/>
        </w:rPr>
      </w:pPr>
    </w:p>
    <w:p>
      <w:pPr>
        <w:spacing w:line="20" w:lineRule="exact"/>
        <w:ind w:left="116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540"/>
        <w:gridCol w:w="3240"/>
        <w:gridCol w:w="1033"/>
        <w:gridCol w:w="966"/>
        <w:gridCol w:w="1266"/>
        <w:gridCol w:w="1266"/>
        <w:gridCol w:w="966"/>
        <w:gridCol w:w="966"/>
      </w:tblGrid>
      <w:tr>
        <w:trPr>
          <w:trHeight w:val="317" w:hRule="exact"/>
        </w:trPr>
        <w:tc>
          <w:tcPr>
            <w:tcW w:w="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9" w:right="0"/>
              <w:jc w:val="left"/>
              <w:rPr>
                <w:rFonts w:ascii="宋体" w:hAnsi="宋体" w:cs="宋体" w:eastAsia="宋体" w:hint="default"/>
                <w:sz w:val="18"/>
                <w:szCs w:val="18"/>
              </w:rPr>
            </w:pPr>
            <w:r>
              <w:rPr>
                <w:rFonts w:ascii="宋体"/>
                <w:sz w:val="18"/>
              </w:rPr>
              <w:t>3</w:t>
            </w: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0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38,326</w:t>
            </w:r>
          </w:p>
        </w:tc>
        <w:tc>
          <w:tcPr>
            <w:tcW w:w="9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15,633</w:t>
            </w:r>
          </w:p>
        </w:tc>
        <w:tc>
          <w:tcPr>
            <w:tcW w:w="12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23,600</w:t>
            </w:r>
          </w:p>
        </w:tc>
        <w:tc>
          <w:tcPr>
            <w:tcW w:w="12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15,000</w:t>
            </w:r>
          </w:p>
        </w:tc>
        <w:tc>
          <w:tcPr>
            <w:tcW w:w="9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12,790</w:t>
            </w:r>
          </w:p>
        </w:tc>
        <w:tc>
          <w:tcPr>
            <w:tcW w:w="9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18,000</w:t>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9" w:right="0"/>
              <w:jc w:val="left"/>
              <w:rPr>
                <w:rFonts w:ascii="宋体" w:hAnsi="宋体" w:cs="宋体" w:eastAsia="宋体" w:hint="default"/>
                <w:sz w:val="18"/>
                <w:szCs w:val="18"/>
              </w:rPr>
            </w:pPr>
            <w:r>
              <w:rPr>
                <w:rFonts w:ascii="宋体"/>
                <w:sz w:val="18"/>
              </w:rPr>
              <w:t>4</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110,000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370,000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160,000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160,000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9" w:right="0"/>
              <w:jc w:val="left"/>
              <w:rPr>
                <w:rFonts w:ascii="宋体" w:hAnsi="宋体" w:cs="宋体" w:eastAsia="宋体" w:hint="default"/>
                <w:sz w:val="18"/>
                <w:szCs w:val="18"/>
              </w:rPr>
            </w:pPr>
            <w:r>
              <w:rPr>
                <w:rFonts w:ascii="宋体"/>
                <w:sz w:val="18"/>
              </w:rPr>
              <w:t>5</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20,527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3,800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2,180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10,900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6,500</w:t>
            </w:r>
            <w:r>
              <w:rPr>
                <w:rFonts w:ascii="Arial"/>
                <w:sz w:val="18"/>
              </w:rPr>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9" w:right="0"/>
              <w:jc w:val="left"/>
              <w:rPr>
                <w:rFonts w:ascii="宋体" w:hAnsi="宋体" w:cs="宋体" w:eastAsia="宋体" w:hint="default"/>
                <w:sz w:val="18"/>
                <w:szCs w:val="18"/>
              </w:rPr>
            </w:pPr>
            <w:r>
              <w:rPr>
                <w:rFonts w:ascii="宋体"/>
                <w:sz w:val="18"/>
              </w:rPr>
              <w:t>6</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44,936</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44,445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16,534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7,912</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21,500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13,080</w:t>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9" w:right="0"/>
              <w:jc w:val="left"/>
              <w:rPr>
                <w:rFonts w:ascii="宋体" w:hAnsi="宋体" w:cs="宋体" w:eastAsia="宋体" w:hint="default"/>
                <w:sz w:val="18"/>
                <w:szCs w:val="18"/>
              </w:rPr>
            </w:pPr>
            <w:r>
              <w:rPr>
                <w:rFonts w:ascii="宋体"/>
                <w:sz w:val="18"/>
              </w:rPr>
              <w:t>7</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2,031</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1,648</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2,031</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95"/>
                <w:sz w:val="18"/>
              </w:rPr>
              <w:t>1,648</w:t>
            </w:r>
            <w:r>
              <w:rPr>
                <w:rFonts w:ascii="Arial"/>
                <w:sz w:val="18"/>
              </w:rPr>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9" w:right="0"/>
              <w:jc w:val="left"/>
              <w:rPr>
                <w:rFonts w:ascii="宋体" w:hAnsi="宋体" w:cs="宋体" w:eastAsia="宋体" w:hint="default"/>
                <w:sz w:val="18"/>
                <w:szCs w:val="18"/>
              </w:rPr>
            </w:pPr>
            <w:r>
              <w:rPr>
                <w:rFonts w:ascii="宋体"/>
                <w:sz w:val="18"/>
              </w:rPr>
              <w:t>8</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13,280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11,671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11,598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13,350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13,050</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9" w:right="0"/>
              <w:jc w:val="left"/>
              <w:rPr>
                <w:rFonts w:ascii="宋体" w:hAnsi="宋体" w:cs="宋体" w:eastAsia="宋体" w:hint="default"/>
                <w:sz w:val="18"/>
                <w:szCs w:val="18"/>
              </w:rPr>
            </w:pPr>
            <w:r>
              <w:rPr>
                <w:rFonts w:ascii="宋体"/>
                <w:sz w:val="18"/>
              </w:rPr>
              <w:t>9</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86,673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52,400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39,000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39,000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32,700</w:t>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10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13,845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6,459</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5,600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6,223</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5,353</w:t>
            </w:r>
            <w:r>
              <w:rPr>
                <w:rFonts w:ascii="Arial"/>
                <w:sz w:val="18"/>
              </w:rPr>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11</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56,604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50,000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50,000</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12</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130,000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13</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14</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17,000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34,000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17,000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34,000</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15</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4,552</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28,300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31,000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7,620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12,000</w:t>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16</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22,000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88,000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17</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185,000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18</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238,700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19,990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35,200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150,558</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187,467</w:t>
            </w:r>
            <w:r>
              <w:rPr>
                <w:rFonts w:ascii="Arial"/>
                <w:sz w:val="18"/>
              </w:rPr>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19</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81,000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6,500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3,000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6,912</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3,260</w:t>
            </w:r>
            <w:r>
              <w:rPr>
                <w:rFonts w:ascii="Arial"/>
                <w:sz w:val="18"/>
              </w:rPr>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20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80,000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35,000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23,800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17,850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12,400</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21</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舟山新湖保亿置业有限公司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240,000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14,320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19,648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22</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210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150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210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w w:val="95"/>
                <w:sz w:val="18"/>
              </w:rPr>
              <w:t>150</w:t>
            </w:r>
            <w:r>
              <w:rPr>
                <w:rFonts w:ascii="Arial"/>
                <w:sz w:val="18"/>
              </w:rPr>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23</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75,148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39,768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sz w:val="18"/>
              </w:rPr>
              <w:t>20,253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20,067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39,768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34,525</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24</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63,568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42,730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60,000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25</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76,590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26,200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sz w:val="18"/>
              </w:rPr>
              <w:t>22,000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58,800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40,500</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sz w:val="18"/>
              </w:rPr>
              <w:t>26</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50,196</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45,700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28,500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323"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tabs>
                <w:tab w:pos="811" w:val="left" w:leader="none"/>
              </w:tabs>
              <w:spacing w:line="267" w:lineRule="exact"/>
              <w:ind w:left="17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w:t>
              <w:tab/>
              <w:t>计</w:t>
            </w:r>
            <w:r>
              <w:rPr>
                <w:rFonts w:ascii="Microsoft JhengHei" w:hAnsi="Microsoft JhengHei" w:cs="Microsoft JhengHei" w:eastAsia="Microsoft JhengHei" w:hint="default"/>
                <w:sz w:val="18"/>
                <w:szCs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Arial" w:hAnsi="Arial" w:cs="Arial" w:eastAsia="Arial" w:hint="default"/>
                <w:sz w:val="18"/>
                <w:szCs w:val="18"/>
              </w:rPr>
            </w:pPr>
            <w:r>
              <w:rPr>
                <w:rFonts w:ascii="Arial"/>
                <w:b/>
                <w:spacing w:val="-1"/>
                <w:sz w:val="18"/>
              </w:rPr>
              <w:t>1,214,778</w:t>
            </w:r>
            <w:r>
              <w:rPr>
                <w:rFonts w:ascii="Arial"/>
                <w:spacing w:val="-1"/>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Arial" w:hAnsi="Arial" w:cs="Arial" w:eastAsia="Arial" w:hint="default"/>
                <w:sz w:val="18"/>
                <w:szCs w:val="18"/>
              </w:rPr>
            </w:pPr>
            <w:r>
              <w:rPr>
                <w:rFonts w:ascii="Arial"/>
                <w:b/>
                <w:spacing w:val="-1"/>
                <w:sz w:val="18"/>
              </w:rPr>
              <w:t>942,513</w:t>
            </w:r>
            <w:r>
              <w:rPr>
                <w:rFonts w:ascii="Arial"/>
                <w:spacing w:val="-1"/>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Arial" w:hAnsi="Arial" w:cs="Arial" w:eastAsia="Arial" w:hint="default"/>
                <w:sz w:val="18"/>
                <w:szCs w:val="18"/>
              </w:rPr>
            </w:pPr>
            <w:r>
              <w:rPr>
                <w:rFonts w:ascii="Arial"/>
                <w:b/>
                <w:spacing w:val="-1"/>
                <w:sz w:val="18"/>
              </w:rPr>
              <w:t>627,698</w:t>
            </w:r>
            <w:r>
              <w:rPr>
                <w:rFonts w:ascii="Arial"/>
                <w:spacing w:val="-1"/>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Arial" w:hAnsi="Arial" w:cs="Arial" w:eastAsia="Arial" w:hint="default"/>
                <w:sz w:val="18"/>
                <w:szCs w:val="18"/>
              </w:rPr>
            </w:pPr>
            <w:r>
              <w:rPr>
                <w:rFonts w:ascii="Arial"/>
                <w:b/>
                <w:spacing w:val="-1"/>
                <w:sz w:val="18"/>
              </w:rPr>
              <w:t>701,303</w:t>
            </w:r>
            <w:r>
              <w:rPr>
                <w:rFonts w:ascii="Arial"/>
                <w:spacing w:val="-1"/>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Arial" w:hAnsi="Arial" w:cs="Arial" w:eastAsia="Arial" w:hint="default"/>
                <w:sz w:val="18"/>
                <w:szCs w:val="18"/>
              </w:rPr>
            </w:pPr>
            <w:r>
              <w:rPr>
                <w:rFonts w:ascii="Arial"/>
                <w:b/>
                <w:spacing w:val="-1"/>
                <w:sz w:val="18"/>
              </w:rPr>
              <w:t>466,662</w:t>
            </w:r>
            <w:r>
              <w:rPr>
                <w:rFonts w:ascii="Arial"/>
                <w:spacing w:val="-1"/>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Arial" w:hAnsi="Arial" w:cs="Arial" w:eastAsia="Arial" w:hint="default"/>
                <w:sz w:val="18"/>
                <w:szCs w:val="18"/>
              </w:rPr>
            </w:pPr>
            <w:r>
              <w:rPr>
                <w:rFonts w:ascii="Arial"/>
                <w:b/>
                <w:spacing w:val="-1"/>
                <w:sz w:val="18"/>
              </w:rPr>
              <w:t>501,133</w:t>
            </w:r>
            <w:r>
              <w:rPr>
                <w:rFonts w:ascii="Arial"/>
                <w:spacing w:val="-1"/>
                <w:sz w:val="18"/>
              </w:rPr>
            </w:r>
          </w:p>
        </w:tc>
      </w:tr>
    </w:tbl>
    <w:p>
      <w:pPr>
        <w:spacing w:before="10"/>
        <w:ind w:left="1767" w:right="0" w:firstLine="0"/>
        <w:jc w:val="left"/>
        <w:rPr>
          <w:rFonts w:ascii="宋体" w:hAnsi="宋体" w:cs="宋体" w:eastAsia="宋体" w:hint="default"/>
          <w:sz w:val="18"/>
          <w:szCs w:val="18"/>
        </w:rPr>
      </w:pPr>
      <w:r>
        <w:rPr>
          <w:rFonts w:ascii="宋体" w:hAnsi="宋体" w:cs="宋体" w:eastAsia="宋体" w:hint="default"/>
          <w:sz w:val="18"/>
          <w:szCs w:val="18"/>
        </w:rPr>
        <w:t>注：本表数据包括未纳入合并报表范围的合营企业的房地产结算收入且未考虑权益比例。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left="1197" w:right="0"/>
        <w:jc w:val="left"/>
      </w:pPr>
      <w:r>
        <w:rPr>
          <w:rFonts w:ascii="Times New Roman" w:hAnsi="Times New Roman" w:cs="Times New Roman" w:eastAsia="Times New Roman" w:hint="default"/>
        </w:rPr>
        <w:t>(2)</w:t>
      </w:r>
      <w:r>
        <w:rPr/>
        <w:t>公司是否编制并披露新年度的盈利预测：否</w:t>
      </w:r>
    </w:p>
    <w:p>
      <w:pPr>
        <w:spacing w:line="240" w:lineRule="auto" w:before="7"/>
        <w:rPr>
          <w:rFonts w:ascii="宋体" w:hAnsi="宋体" w:cs="宋体" w:eastAsia="宋体" w:hint="default"/>
          <w:sz w:val="27"/>
          <w:szCs w:val="27"/>
        </w:rPr>
      </w:pPr>
    </w:p>
    <w:p>
      <w:pPr>
        <w:pStyle w:val="BodyText"/>
        <w:spacing w:line="240" w:lineRule="auto" w:before="35"/>
        <w:ind w:left="1197"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公司投资情况</w:t>
      </w:r>
    </w:p>
    <w:p>
      <w:pPr>
        <w:pStyle w:val="BodyText"/>
        <w:spacing w:line="240" w:lineRule="auto" w:before="52"/>
        <w:ind w:left="0" w:right="1653"/>
        <w:jc w:val="right"/>
      </w:pPr>
      <w:r>
        <w:rPr/>
        <w:t>单位</w:t>
      </w:r>
      <w:r>
        <w:rPr>
          <w:rFonts w:ascii="Times New Roman" w:hAnsi="Times New Roman" w:cs="Times New Roman" w:eastAsia="Times New Roman" w:hint="default"/>
        </w:rPr>
        <w:t>:</w:t>
      </w:r>
      <w:r>
        <w:rPr/>
        <w:t>万元</w:t>
      </w:r>
    </w:p>
    <w:p>
      <w:pPr>
        <w:spacing w:line="240" w:lineRule="auto" w:before="10"/>
        <w:rPr>
          <w:rFonts w:ascii="宋体" w:hAnsi="宋体" w:cs="宋体" w:eastAsia="宋体" w:hint="default"/>
          <w:sz w:val="2"/>
          <w:szCs w:val="2"/>
        </w:rPr>
      </w:pPr>
    </w:p>
    <w:tbl>
      <w:tblPr>
        <w:tblW w:w="0" w:type="auto"/>
        <w:jc w:val="left"/>
        <w:tblInd w:w="1181" w:type="dxa"/>
        <w:tblLayout w:type="fixed"/>
        <w:tblCellMar>
          <w:top w:w="0" w:type="dxa"/>
          <w:left w:w="0" w:type="dxa"/>
          <w:bottom w:w="0" w:type="dxa"/>
          <w:right w:w="0" w:type="dxa"/>
        </w:tblCellMar>
        <w:tblLook w:val="01E0"/>
      </w:tblPr>
      <w:tblGrid>
        <w:gridCol w:w="4134"/>
        <w:gridCol w:w="5166"/>
      </w:tblGrid>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261,035.90</w:t>
            </w:r>
            <w:r>
              <w:rPr>
                <w:rFonts w:ascii="Times New Roman"/>
                <w:sz w:val="21"/>
              </w:rPr>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130,092.74</w:t>
            </w:r>
            <w:r>
              <w:rPr>
                <w:rFonts w:ascii="Times New Roman"/>
                <w:sz w:val="21"/>
              </w:rPr>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130,943.16</w:t>
            </w:r>
            <w:r>
              <w:rPr>
                <w:rFonts w:ascii="Times New Roman"/>
                <w:sz w:val="21"/>
              </w:rPr>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投资额增减幅度</w:t>
            </w:r>
            <w:r>
              <w:rPr>
                <w:rFonts w:ascii="Times New Roman" w:hAnsi="Times New Roman" w:cs="Times New Roman" w:eastAsia="Times New Roman" w:hint="default"/>
                <w:sz w:val="21"/>
                <w:szCs w:val="21"/>
              </w:rPr>
              <w:t>(%)</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99.35%</w:t>
            </w:r>
          </w:p>
        </w:tc>
      </w:tr>
    </w:tbl>
    <w:p>
      <w:pPr>
        <w:spacing w:line="240" w:lineRule="auto" w:before="0"/>
        <w:rPr>
          <w:rFonts w:ascii="宋体" w:hAnsi="宋体" w:cs="宋体" w:eastAsia="宋体" w:hint="default"/>
          <w:sz w:val="20"/>
          <w:szCs w:val="20"/>
        </w:rPr>
      </w:pPr>
    </w:p>
    <w:p>
      <w:pPr>
        <w:pStyle w:val="BodyText"/>
        <w:spacing w:line="240" w:lineRule="auto" w:before="35"/>
        <w:ind w:left="1197" w:right="0"/>
        <w:jc w:val="left"/>
      </w:pPr>
      <w:r>
        <w:rPr/>
        <w:t>被投资的公司情况</w:t>
      </w:r>
    </w:p>
    <w:p>
      <w:pPr>
        <w:spacing w:line="240" w:lineRule="auto" w:before="13"/>
        <w:rPr>
          <w:rFonts w:ascii="宋体" w:hAnsi="宋体" w:cs="宋体" w:eastAsia="宋体" w:hint="default"/>
          <w:sz w:val="3"/>
          <w:szCs w:val="3"/>
        </w:rPr>
      </w:pPr>
    </w:p>
    <w:tbl>
      <w:tblPr>
        <w:tblW w:w="0" w:type="auto"/>
        <w:jc w:val="left"/>
        <w:tblInd w:w="1181" w:type="dxa"/>
        <w:tblLayout w:type="fixed"/>
        <w:tblCellMar>
          <w:top w:w="0" w:type="dxa"/>
          <w:left w:w="0" w:type="dxa"/>
          <w:bottom w:w="0" w:type="dxa"/>
          <w:right w:w="0" w:type="dxa"/>
        </w:tblCellMar>
        <w:tblLook w:val="01E0"/>
      </w:tblPr>
      <w:tblGrid>
        <w:gridCol w:w="3787"/>
        <w:gridCol w:w="3422"/>
        <w:gridCol w:w="1619"/>
        <w:gridCol w:w="899"/>
      </w:tblGrid>
      <w:tr>
        <w:trPr>
          <w:trHeight w:val="640"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46"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4"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9" w:right="0" w:firstLine="51"/>
              <w:jc w:val="left"/>
              <w:rPr>
                <w:rFonts w:ascii="宋体" w:hAnsi="宋体" w:cs="宋体" w:eastAsia="宋体" w:hint="default"/>
                <w:sz w:val="21"/>
                <w:szCs w:val="21"/>
              </w:rPr>
            </w:pPr>
            <w:r>
              <w:rPr>
                <w:rFonts w:ascii="宋体" w:hAnsi="宋体" w:cs="宋体" w:eastAsia="宋体" w:hint="default"/>
                <w:sz w:val="21"/>
                <w:szCs w:val="21"/>
              </w:rPr>
              <w:t>占被投资公司</w:t>
            </w:r>
          </w:p>
          <w:p>
            <w:pPr>
              <w:pStyle w:val="TableParagraph"/>
              <w:spacing w:line="240" w:lineRule="auto" w:before="37"/>
              <w:ind w:left="1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权益的比例</w:t>
            </w:r>
            <w:r>
              <w:rPr>
                <w:rFonts w:ascii="Times New Roman" w:hAnsi="Times New Roman" w:cs="Times New Roman" w:eastAsia="Times New Roman" w:hint="default"/>
                <w:sz w:val="21"/>
                <w:szCs w:val="21"/>
              </w:rPr>
              <w:t>(%)</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6"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义乌北方</w:t>
            </w:r>
            <w:r>
              <w:rPr>
                <w:rFonts w:ascii="Times New Roman" w:hAnsi="Times New Roman" w:cs="Times New Roman" w:eastAsia="Times New Roman" w:hint="default"/>
                <w:sz w:val="21"/>
                <w:szCs w:val="21"/>
              </w:rPr>
              <w:t>(</w:t>
            </w:r>
            <w:r>
              <w:rPr>
                <w:rFonts w:ascii="宋体" w:hAnsi="宋体" w:cs="宋体" w:eastAsia="宋体" w:hint="default"/>
                <w:sz w:val="21"/>
                <w:szCs w:val="21"/>
              </w:rPr>
              <w:t>天津</w:t>
            </w:r>
            <w:r>
              <w:rPr>
                <w:rFonts w:ascii="Times New Roman" w:hAnsi="Times New Roman" w:cs="Times New Roman" w:eastAsia="Times New Roman" w:hint="default"/>
                <w:sz w:val="21"/>
                <w:szCs w:val="21"/>
              </w:rPr>
              <w:t>)</w:t>
            </w:r>
            <w:r>
              <w:rPr>
                <w:rFonts w:ascii="宋体" w:hAnsi="宋体" w:cs="宋体" w:eastAsia="宋体" w:hint="default"/>
                <w:sz w:val="21"/>
                <w:szCs w:val="21"/>
              </w:rPr>
              <w:t>国际商贸城有限公司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房地产开发、市场管理等</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舟山新湖保亿置业有限公司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55</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天津新湖凯华投资有限公司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桐乡新湖升华置业有限公司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新湖期货有限公司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商品、金融期货经纪</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91.67</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060" w:bottom="1180" w:left="600" w:right="260"/>
        </w:sectPr>
      </w:pP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787"/>
        <w:gridCol w:w="3422"/>
        <w:gridCol w:w="1619"/>
        <w:gridCol w:w="899"/>
      </w:tblGrid>
      <w:tr>
        <w:trPr>
          <w:trHeight w:val="328"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沈阳新湖明珠置业有限公司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海涂开发</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51</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新湖影视传播有限公司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影视文化</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70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内蒙古新湖能源发展有限公司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矿产品销售、能源投资</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嘉兴南湖国际教育文化交流中心</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国际教育文化交流</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51</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40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锦泰财产保险股份有限公司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保险</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18.18</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勤</w:t>
            </w:r>
            <w:r>
              <w:rPr>
                <w:rFonts w:ascii="Times New Roman" w:hAnsi="Times New Roman" w:cs="Times New Roman" w:eastAsia="Times New Roman" w:hint="default"/>
                <w:sz w:val="21"/>
                <w:szCs w:val="21"/>
              </w:rPr>
              <w:t>+</w:t>
            </w:r>
            <w:r>
              <w:rPr>
                <w:rFonts w:ascii="宋体" w:hAnsi="宋体" w:cs="宋体" w:eastAsia="宋体" w:hint="default"/>
                <w:sz w:val="21"/>
                <w:szCs w:val="21"/>
              </w:rPr>
              <w:t>缘媒体服务有限公司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媒体、广告、公关服务</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7.09</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浙江古纤道新材料股份有限公司</w:t>
            </w:r>
          </w:p>
        </w:tc>
        <w:tc>
          <w:tcPr>
            <w:tcW w:w="3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新材料生产</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6.25</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left="137" w:right="0"/>
        <w:jc w:val="both"/>
      </w:pPr>
      <w:r>
        <w:rPr>
          <w:rFonts w:ascii="Times New Roman" w:hAnsi="Times New Roman" w:cs="Times New Roman" w:eastAsia="Times New Roman" w:hint="default"/>
        </w:rPr>
        <w:t>1</w:t>
      </w:r>
      <w:r>
        <w:rPr/>
        <w:t>、</w:t>
      </w:r>
      <w:r>
        <w:rPr>
          <w:spacing w:val="-2"/>
        </w:rPr>
        <w:t> </w:t>
      </w:r>
      <w:r>
        <w:rPr/>
        <w:t>委托理财及委托贷款情况</w:t>
      </w:r>
    </w:p>
    <w:p>
      <w:pPr>
        <w:pStyle w:val="BodyText"/>
        <w:spacing w:line="240" w:lineRule="auto" w:before="83"/>
        <w:ind w:left="137"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委托理财情况：本年度公司无委托理财事项。</w:t>
      </w:r>
    </w:p>
    <w:p>
      <w:pPr>
        <w:pStyle w:val="BodyText"/>
        <w:spacing w:line="240" w:lineRule="auto" w:before="83"/>
        <w:ind w:left="137"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委托贷款情况：本年度公司无委托贷款事项。</w:t>
      </w:r>
    </w:p>
    <w:p>
      <w:pPr>
        <w:pStyle w:val="BodyText"/>
        <w:spacing w:line="240" w:lineRule="auto" w:before="83"/>
        <w:ind w:left="137"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其他投资理财情况：本公司无其他投资理财事项</w:t>
      </w:r>
    </w:p>
    <w:p>
      <w:pPr>
        <w:spacing w:line="240" w:lineRule="auto" w:before="3"/>
        <w:rPr>
          <w:rFonts w:ascii="宋体" w:hAnsi="宋体" w:cs="宋体" w:eastAsia="宋体" w:hint="default"/>
          <w:sz w:val="30"/>
          <w:szCs w:val="30"/>
        </w:rPr>
      </w:pPr>
    </w:p>
    <w:p>
      <w:pPr>
        <w:pStyle w:val="BodyText"/>
        <w:spacing w:line="240" w:lineRule="auto"/>
        <w:ind w:left="137" w:right="0"/>
        <w:jc w:val="both"/>
      </w:pPr>
      <w:r>
        <w:rPr>
          <w:rFonts w:ascii="Times New Roman" w:hAnsi="Times New Roman" w:cs="Times New Roman" w:eastAsia="Times New Roman" w:hint="default"/>
        </w:rPr>
        <w:t>2</w:t>
      </w:r>
      <w:r>
        <w:rPr/>
        <w:t>、</w:t>
      </w:r>
      <w:r>
        <w:rPr>
          <w:spacing w:val="-2"/>
        </w:rPr>
        <w:t> </w:t>
      </w:r>
      <w:r>
        <w:rPr/>
        <w:t>募集资金总体使用情况</w:t>
      </w:r>
    </w:p>
    <w:p>
      <w:pPr>
        <w:pStyle w:val="BodyText"/>
        <w:spacing w:line="240" w:lineRule="auto" w:before="52"/>
        <w:ind w:left="557" w:right="0"/>
        <w:jc w:val="left"/>
      </w:pPr>
      <w:r>
        <w:rPr/>
        <w:t>经中国证券监督管理委员会证监发行字〔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229</w:t>
      </w:r>
      <w:r>
        <w:rPr>
          <w:rFonts w:ascii="Times New Roman" w:hAnsi="Times New Roman" w:cs="Times New Roman" w:eastAsia="Times New Roman" w:hint="default"/>
          <w:spacing w:val="-7"/>
        </w:rPr>
        <w:t> </w:t>
      </w:r>
      <w:r>
        <w:rPr>
          <w:spacing w:val="-3"/>
        </w:rPr>
        <w:t>号文核准，本公司于</w:t>
      </w:r>
      <w:r>
        <w:rPr>
          <w:spacing w:val="-6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p>
    <w:p>
      <w:pPr>
        <w:pStyle w:val="BodyText"/>
        <w:spacing w:line="240" w:lineRule="auto" w:before="21"/>
        <w:ind w:left="137" w:right="0"/>
        <w:jc w:val="both"/>
      </w:pP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t>日至</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日采用向特定对象非公开发行股票的方式，发行</w:t>
      </w:r>
      <w:r>
        <w:rPr>
          <w:spacing w:val="-45"/>
        </w:rPr>
        <w:t>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股股票</w:t>
      </w:r>
      <w:r>
        <w:rPr>
          <w:spacing w:val="-45"/>
        </w:rPr>
        <w:t> </w:t>
      </w:r>
      <w:r>
        <w:rPr>
          <w:rFonts w:ascii="Times New Roman" w:hAnsi="Times New Roman" w:cs="Times New Roman" w:eastAsia="Times New Roman" w:hint="default"/>
        </w:rPr>
        <w:t>9,962</w:t>
      </w:r>
      <w:r>
        <w:rPr>
          <w:rFonts w:ascii="Times New Roman" w:hAnsi="Times New Roman" w:cs="Times New Roman" w:eastAsia="Times New Roman" w:hint="default"/>
          <w:spacing w:val="8"/>
        </w:rPr>
        <w:t> </w:t>
      </w:r>
      <w:r>
        <w:rPr/>
        <w:t>万股（面值人</w:t>
      </w:r>
    </w:p>
    <w:p>
      <w:pPr>
        <w:pStyle w:val="BodyText"/>
        <w:spacing w:line="240" w:lineRule="auto" w:before="21"/>
        <w:ind w:left="137" w:right="0"/>
        <w:jc w:val="both"/>
      </w:pPr>
      <w:r>
        <w:rPr/>
        <w:t>民币</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2"/>
        </w:rPr>
        <w:t>元</w:t>
      </w:r>
      <w:r>
        <w:rPr>
          <w:spacing w:val="-105"/>
        </w:rPr>
        <w:t>）</w:t>
      </w:r>
      <w:r>
        <w:rPr>
          <w:spacing w:val="-2"/>
        </w:rPr>
        <w:t>，</w:t>
      </w:r>
      <w:r>
        <w:rPr/>
        <w:t>发行价格人民币</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元</w:t>
      </w:r>
      <w:r>
        <w:rPr>
          <w:rFonts w:ascii="Times New Roman" w:hAnsi="Times New Roman" w:cs="Times New Roman" w:eastAsia="Times New Roman" w:hint="default"/>
        </w:rPr>
        <w:t>/</w:t>
      </w:r>
      <w:r>
        <w:rPr/>
        <w:t>股，募集资金总额人民币</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8</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72</w:t>
      </w:r>
      <w:r>
        <w:rPr>
          <w:rFonts w:ascii="Times New Roman" w:hAnsi="Times New Roman" w:cs="Times New Roman" w:eastAsia="Times New Roman" w:hint="default"/>
          <w:spacing w:val="17"/>
        </w:rPr>
        <w:t> </w:t>
      </w:r>
      <w:r>
        <w:rPr/>
        <w:t>万元，</w:t>
      </w:r>
      <w:r>
        <w:rPr>
          <w:spacing w:val="-2"/>
        </w:rPr>
        <w:t>扣</w:t>
      </w:r>
      <w:r>
        <w:rPr/>
        <w:t>除发</w:t>
      </w:r>
    </w:p>
    <w:p>
      <w:pPr>
        <w:pStyle w:val="BodyText"/>
        <w:spacing w:line="256" w:lineRule="auto" w:before="21"/>
        <w:ind w:left="136" w:right="1654"/>
        <w:jc w:val="both"/>
      </w:pPr>
      <w:r>
        <w:rPr/>
        <w:t>行费用后募集资金净额人民币</w:t>
      </w:r>
      <w:r>
        <w:rPr>
          <w:spacing w:val="-55"/>
        </w:rPr>
        <w:t> </w:t>
      </w:r>
      <w:r>
        <w:rPr>
          <w:rFonts w:ascii="Times New Roman" w:hAnsi="Times New Roman" w:cs="Times New Roman" w:eastAsia="Times New Roman" w:hint="default"/>
        </w:rPr>
        <w:t>159,259.72</w:t>
      </w:r>
      <w:r>
        <w:rPr>
          <w:rFonts w:ascii="Times New Roman" w:hAnsi="Times New Roman" w:cs="Times New Roman" w:eastAsia="Times New Roman" w:hint="default"/>
          <w:spacing w:val="-1"/>
        </w:rPr>
        <w:t> </w:t>
      </w:r>
      <w:r>
        <w:rPr/>
        <w:t>万元。募集资金于</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日到位，并经 中磊会计师事务所中磊验字</w:t>
      </w:r>
      <w:r>
        <w:rPr>
          <w:rFonts w:ascii="Times New Roman" w:hAnsi="Times New Roman" w:cs="Times New Roman" w:eastAsia="Times New Roman" w:hint="default"/>
        </w:rPr>
        <w:t>[2007]3002</w:t>
      </w:r>
      <w:r>
        <w:rPr>
          <w:rFonts w:ascii="Times New Roman" w:hAnsi="Times New Roman" w:cs="Times New Roman" w:eastAsia="Times New Roman" w:hint="default"/>
          <w:spacing w:val="13"/>
        </w:rPr>
        <w:t> </w:t>
      </w:r>
      <w:r>
        <w:rPr/>
        <w:t>号验资报告验证。募集资金取得利息收入和支付银 行手续费后净额为人民币</w:t>
      </w:r>
      <w:r>
        <w:rPr>
          <w:spacing w:val="-55"/>
        </w:rPr>
        <w:t> </w:t>
      </w:r>
      <w:r>
        <w:rPr>
          <w:rFonts w:ascii="Times New Roman" w:hAnsi="Times New Roman" w:cs="Times New Roman" w:eastAsia="Times New Roman" w:hint="default"/>
        </w:rPr>
        <w:t>159,329.55</w:t>
      </w:r>
      <w:r>
        <w:rPr>
          <w:rFonts w:ascii="Times New Roman" w:hAnsi="Times New Roman" w:cs="Times New Roman" w:eastAsia="Times New Roman" w:hint="default"/>
          <w:spacing w:val="-1"/>
        </w:rPr>
        <w:t> </w:t>
      </w:r>
      <w:r>
        <w:rPr/>
        <w:t>万元，截至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日已全部使用完毕。</w:t>
      </w:r>
    </w:p>
    <w:p>
      <w:pPr>
        <w:spacing w:line="240" w:lineRule="auto" w:before="12"/>
        <w:rPr>
          <w:rFonts w:ascii="宋体" w:hAnsi="宋体" w:cs="宋体" w:eastAsia="宋体" w:hint="default"/>
          <w:sz w:val="23"/>
          <w:szCs w:val="23"/>
        </w:rPr>
      </w:pPr>
    </w:p>
    <w:p>
      <w:pPr>
        <w:pStyle w:val="BodyText"/>
        <w:spacing w:line="240" w:lineRule="auto" w:before="35"/>
        <w:ind w:left="136" w:right="0"/>
        <w:jc w:val="left"/>
      </w:pPr>
      <w:r>
        <w:rPr>
          <w:rFonts w:ascii="Times New Roman" w:hAnsi="Times New Roman" w:cs="Times New Roman" w:eastAsia="Times New Roman" w:hint="default"/>
        </w:rPr>
        <w:t>3</w:t>
      </w:r>
      <w:r>
        <w:rPr/>
        <w:t>、</w:t>
      </w:r>
      <w:r>
        <w:rPr>
          <w:spacing w:val="-2"/>
        </w:rPr>
        <w:t> </w:t>
      </w:r>
      <w:r>
        <w:rPr/>
        <w:t>承诺项目使用情况</w:t>
      </w:r>
    </w:p>
    <w:p>
      <w:pPr>
        <w:pStyle w:val="BodyText"/>
        <w:spacing w:line="240" w:lineRule="auto" w:before="52"/>
        <w:ind w:left="5913" w:right="0"/>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08"/>
        <w:gridCol w:w="701"/>
        <w:gridCol w:w="899"/>
        <w:gridCol w:w="900"/>
        <w:gridCol w:w="804"/>
        <w:gridCol w:w="970"/>
        <w:gridCol w:w="899"/>
        <w:gridCol w:w="805"/>
        <w:gridCol w:w="805"/>
        <w:gridCol w:w="805"/>
        <w:gridCol w:w="804"/>
      </w:tblGrid>
      <w:tr>
        <w:trPr>
          <w:trHeight w:val="1574"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235" w:right="26" w:hanging="210"/>
              <w:jc w:val="left"/>
              <w:rPr>
                <w:rFonts w:ascii="宋体" w:hAnsi="宋体" w:cs="宋体" w:eastAsia="宋体" w:hint="default"/>
                <w:sz w:val="21"/>
                <w:szCs w:val="21"/>
              </w:rPr>
            </w:pPr>
            <w:r>
              <w:rPr>
                <w:rFonts w:ascii="宋体" w:hAnsi="宋体" w:cs="宋体" w:eastAsia="宋体" w:hint="default"/>
                <w:sz w:val="21"/>
                <w:szCs w:val="21"/>
              </w:rPr>
              <w:t>承诺项目 名称</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26" w:right="27"/>
              <w:jc w:val="left"/>
              <w:rPr>
                <w:rFonts w:ascii="宋体" w:hAnsi="宋体" w:cs="宋体" w:eastAsia="宋体" w:hint="default"/>
                <w:sz w:val="21"/>
                <w:szCs w:val="21"/>
              </w:rPr>
            </w:pPr>
            <w:r>
              <w:rPr>
                <w:rFonts w:ascii="宋体" w:hAnsi="宋体" w:cs="宋体" w:eastAsia="宋体" w:hint="default"/>
                <w:sz w:val="21"/>
                <w:szCs w:val="21"/>
              </w:rPr>
              <w:t>是否变 更项目</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0" w:right="21"/>
              <w:jc w:val="center"/>
              <w:rPr>
                <w:rFonts w:ascii="宋体" w:hAnsi="宋体" w:cs="宋体" w:eastAsia="宋体" w:hint="default"/>
                <w:sz w:val="21"/>
                <w:szCs w:val="21"/>
              </w:rPr>
            </w:pPr>
            <w:r>
              <w:rPr>
                <w:rFonts w:ascii="宋体" w:hAnsi="宋体" w:cs="宋体" w:eastAsia="宋体" w:hint="default"/>
                <w:sz w:val="21"/>
                <w:szCs w:val="21"/>
              </w:rPr>
              <w:t>募集资金 拟投入金 额</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9" w:right="24"/>
              <w:jc w:val="center"/>
              <w:rPr>
                <w:rFonts w:ascii="宋体" w:hAnsi="宋体" w:cs="宋体" w:eastAsia="宋体" w:hint="default"/>
                <w:sz w:val="21"/>
                <w:szCs w:val="21"/>
              </w:rPr>
            </w:pPr>
            <w:r>
              <w:rPr>
                <w:rFonts w:ascii="宋体" w:hAnsi="宋体" w:cs="宋体" w:eastAsia="宋体" w:hint="default"/>
                <w:sz w:val="21"/>
                <w:szCs w:val="21"/>
              </w:rPr>
              <w:t>募集资金 实际投入 金额</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76" w:right="80"/>
              <w:jc w:val="both"/>
              <w:rPr>
                <w:rFonts w:ascii="宋体" w:hAnsi="宋体" w:cs="宋体" w:eastAsia="宋体" w:hint="default"/>
                <w:sz w:val="21"/>
                <w:szCs w:val="21"/>
              </w:rPr>
            </w:pPr>
            <w:r>
              <w:rPr>
                <w:rFonts w:ascii="宋体" w:hAnsi="宋体" w:cs="宋体" w:eastAsia="宋体" w:hint="default"/>
                <w:sz w:val="21"/>
                <w:szCs w:val="21"/>
              </w:rPr>
              <w:t>是否符 合计划 进度</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z w:val="21"/>
                <w:szCs w:val="21"/>
              </w:rPr>
              <w:t>预计收益</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77" w:right="80"/>
              <w:jc w:val="left"/>
              <w:rPr>
                <w:rFonts w:ascii="宋体" w:hAnsi="宋体" w:cs="宋体" w:eastAsia="宋体" w:hint="default"/>
                <w:sz w:val="21"/>
                <w:szCs w:val="21"/>
              </w:rPr>
            </w:pPr>
            <w:r>
              <w:rPr>
                <w:rFonts w:ascii="宋体" w:hAnsi="宋体" w:cs="宋体" w:eastAsia="宋体" w:hint="default"/>
                <w:sz w:val="21"/>
                <w:szCs w:val="21"/>
              </w:rPr>
              <w:t>产生收 益情况</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79" w:right="79"/>
              <w:jc w:val="both"/>
              <w:rPr>
                <w:rFonts w:ascii="宋体" w:hAnsi="宋体" w:cs="宋体" w:eastAsia="宋体" w:hint="default"/>
                <w:sz w:val="21"/>
                <w:szCs w:val="21"/>
              </w:rPr>
            </w:pPr>
            <w:r>
              <w:rPr>
                <w:rFonts w:ascii="宋体" w:hAnsi="宋体" w:cs="宋体" w:eastAsia="宋体" w:hint="default"/>
                <w:sz w:val="21"/>
                <w:szCs w:val="21"/>
              </w:rPr>
              <w:t>是否符 合预计 收益</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79" w:right="79"/>
              <w:jc w:val="both"/>
              <w:rPr>
                <w:rFonts w:ascii="宋体" w:hAnsi="宋体" w:cs="宋体" w:eastAsia="宋体" w:hint="default"/>
                <w:sz w:val="21"/>
                <w:szCs w:val="21"/>
              </w:rPr>
            </w:pPr>
            <w:r>
              <w:rPr>
                <w:rFonts w:ascii="宋体" w:hAnsi="宋体" w:cs="宋体" w:eastAsia="宋体" w:hint="default"/>
                <w:sz w:val="21"/>
                <w:szCs w:val="21"/>
              </w:rPr>
              <w:t>未达到 计划进 度和收 益说明</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9" w:right="0"/>
              <w:jc w:val="both"/>
              <w:rPr>
                <w:rFonts w:ascii="宋体" w:hAnsi="宋体" w:cs="宋体" w:eastAsia="宋体" w:hint="default"/>
                <w:sz w:val="21"/>
                <w:szCs w:val="21"/>
              </w:rPr>
            </w:pPr>
            <w:r>
              <w:rPr>
                <w:rFonts w:ascii="宋体" w:hAnsi="宋体" w:cs="宋体" w:eastAsia="宋体" w:hint="default"/>
                <w:sz w:val="21"/>
                <w:szCs w:val="21"/>
              </w:rPr>
              <w:t>变更原</w:t>
            </w:r>
          </w:p>
          <w:p>
            <w:pPr>
              <w:pStyle w:val="TableParagraph"/>
              <w:spacing w:line="273" w:lineRule="auto" w:before="37"/>
              <w:ind w:left="79" w:right="78"/>
              <w:jc w:val="both"/>
              <w:rPr>
                <w:rFonts w:ascii="宋体" w:hAnsi="宋体" w:cs="宋体" w:eastAsia="宋体" w:hint="default"/>
                <w:sz w:val="21"/>
                <w:szCs w:val="21"/>
              </w:rPr>
            </w:pPr>
            <w:r>
              <w:rPr>
                <w:rFonts w:ascii="宋体" w:hAnsi="宋体" w:cs="宋体" w:eastAsia="宋体" w:hint="default"/>
                <w:sz w:val="21"/>
                <w:szCs w:val="21"/>
              </w:rPr>
              <w:t>因及募 集资金 变更程 序说明</w:t>
            </w:r>
          </w:p>
        </w:tc>
      </w:tr>
      <w:tr>
        <w:trPr>
          <w:trHeight w:val="319" w:hRule="exact"/>
        </w:trPr>
        <w:tc>
          <w:tcPr>
            <w:tcW w:w="90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沈阳新</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c>
          <w:tcPr>
            <w:tcW w:w="970"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90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湖·北</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25,000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25,000</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7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100.00%</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12,677</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9,801</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5" w:hRule="exact"/>
        </w:trPr>
        <w:tc>
          <w:tcPr>
            <w:tcW w:w="90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国之春</w:t>
            </w:r>
          </w:p>
        </w:tc>
        <w:tc>
          <w:tcPr>
            <w:tcW w:w="701"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c>
          <w:tcPr>
            <w:tcW w:w="970"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90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桐乡新</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c>
          <w:tcPr>
            <w:tcW w:w="970"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90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湖·香</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7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62.92%</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13,491</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11,136</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4" w:hRule="exact"/>
        </w:trPr>
        <w:tc>
          <w:tcPr>
            <w:tcW w:w="90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格里拉</w:t>
            </w:r>
          </w:p>
        </w:tc>
        <w:tc>
          <w:tcPr>
            <w:tcW w:w="701"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c>
          <w:tcPr>
            <w:tcW w:w="970"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90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衢州新</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c>
          <w:tcPr>
            <w:tcW w:w="970"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90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湖·新</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15,000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15,000</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7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45.26%</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32,760</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23,006</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5" w:hRule="exact"/>
        </w:trPr>
        <w:tc>
          <w:tcPr>
            <w:tcW w:w="90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湖景城</w:t>
            </w:r>
          </w:p>
        </w:tc>
        <w:tc>
          <w:tcPr>
            <w:tcW w:w="701"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c>
          <w:tcPr>
            <w:tcW w:w="970"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90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杭州新</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c>
          <w:tcPr>
            <w:tcW w:w="970"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90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湖·香</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25,000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25,000</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7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72.33%</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76,739</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50,951</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5" w:hRule="exact"/>
        </w:trPr>
        <w:tc>
          <w:tcPr>
            <w:tcW w:w="90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格里拉</w:t>
            </w:r>
          </w:p>
        </w:tc>
        <w:tc>
          <w:tcPr>
            <w:tcW w:w="701"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c>
          <w:tcPr>
            <w:tcW w:w="970"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060" w:bottom="1180" w:left="1660" w:right="260"/>
        </w:sectPr>
      </w:pP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908"/>
        <w:gridCol w:w="701"/>
        <w:gridCol w:w="899"/>
        <w:gridCol w:w="900"/>
        <w:gridCol w:w="804"/>
        <w:gridCol w:w="970"/>
        <w:gridCol w:w="899"/>
        <w:gridCol w:w="805"/>
        <w:gridCol w:w="805"/>
        <w:gridCol w:w="805"/>
        <w:gridCol w:w="804"/>
      </w:tblGrid>
      <w:tr>
        <w:trPr>
          <w:trHeight w:val="319" w:hRule="exact"/>
        </w:trPr>
        <w:tc>
          <w:tcPr>
            <w:tcW w:w="90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句容新</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c>
          <w:tcPr>
            <w:tcW w:w="970"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90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湖·仙</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20,000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20,000</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7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45.27%</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37,813</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12,756</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15" w:hRule="exact"/>
        </w:trPr>
        <w:tc>
          <w:tcPr>
            <w:tcW w:w="90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林翠谷</w:t>
            </w:r>
          </w:p>
        </w:tc>
        <w:tc>
          <w:tcPr>
            <w:tcW w:w="701"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c>
          <w:tcPr>
            <w:tcW w:w="970"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90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蚌埠新</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c>
          <w:tcPr>
            <w:tcW w:w="970" w:type="dxa"/>
            <w:tcBorders>
              <w:top w:val="single" w:sz="6" w:space="0" w:color="000000"/>
              <w:left w:val="single" w:sz="6" w:space="0" w:color="000000"/>
              <w:bottom w:val="nil" w:sz="6" w:space="0" w:color="auto"/>
              <w:right w:val="single" w:sz="6" w:space="0" w:color="000000"/>
            </w:tcBorders>
          </w:tcPr>
          <w:p>
            <w:pPr/>
          </w:p>
        </w:tc>
        <w:tc>
          <w:tcPr>
            <w:tcW w:w="899"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90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湖·山</w:t>
            </w:r>
            <w:r>
              <w:rPr>
                <w:rFonts w:ascii="宋体" w:hAnsi="宋体" w:cs="宋体" w:eastAsia="宋体" w:hint="default"/>
                <w:spacing w:val="-74"/>
                <w:sz w:val="21"/>
                <w:szCs w:val="21"/>
              </w:rPr>
              <w:t> </w:t>
            </w:r>
            <w:r>
              <w:rPr>
                <w:rFonts w:ascii="宋体" w:hAnsi="宋体" w:cs="宋体" w:eastAsia="宋体" w:hint="default"/>
                <w:sz w:val="21"/>
                <w:szCs w:val="21"/>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5,000</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7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100.00%</w:t>
            </w:r>
          </w:p>
        </w:tc>
        <w:tc>
          <w:tcPr>
            <w:tcW w:w="89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6,298</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7,239</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14" w:hRule="exact"/>
        </w:trPr>
        <w:tc>
          <w:tcPr>
            <w:tcW w:w="90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水华庭</w:t>
            </w:r>
          </w:p>
        </w:tc>
        <w:tc>
          <w:tcPr>
            <w:tcW w:w="701"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c>
          <w:tcPr>
            <w:tcW w:w="970" w:type="dxa"/>
            <w:tcBorders>
              <w:top w:val="nil" w:sz="6" w:space="0" w:color="auto"/>
              <w:left w:val="single" w:sz="6" w:space="0" w:color="000000"/>
              <w:bottom w:val="single" w:sz="6" w:space="0" w:color="000000"/>
              <w:right w:val="single" w:sz="6" w:space="0" w:color="000000"/>
            </w:tcBorders>
          </w:tcPr>
          <w:p>
            <w:pPr/>
          </w:p>
        </w:tc>
        <w:tc>
          <w:tcPr>
            <w:tcW w:w="899"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179,778</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6" w:lineRule="exact"/>
        <w:ind w:left="137" w:right="1107" w:hanging="1"/>
        <w:jc w:val="left"/>
        <w:rPr>
          <w:rFonts w:ascii="Times New Roman" w:hAnsi="Times New Roman" w:cs="Times New Roman" w:eastAsia="Times New Roman" w:hint="default"/>
        </w:rPr>
      </w:pPr>
      <w:r>
        <w:rPr/>
        <w:t>注：项目进度系开工面积与规划建筑面积的比例；产生收益情况系截至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12 </w:t>
      </w:r>
      <w:r>
        <w:rPr/>
        <w:t>月</w:t>
      </w:r>
      <w:r>
        <w:rPr>
          <w:spacing w:val="-4"/>
        </w:rPr>
        <w:t> </w:t>
      </w:r>
      <w:r>
        <w:rPr>
          <w:rFonts w:ascii="Times New Roman" w:hAnsi="Times New Roman" w:cs="Times New Roman" w:eastAsia="Times New Roman" w:hint="default"/>
        </w:rPr>
        <w:t>31</w:t>
      </w:r>
    </w:p>
    <w:p>
      <w:pPr>
        <w:pStyle w:val="BodyText"/>
        <w:spacing w:line="273" w:lineRule="auto" w:before="21"/>
        <w:ind w:left="137" w:right="1197"/>
        <w:jc w:val="left"/>
      </w:pPr>
      <w:r>
        <w:rPr/>
        <w:t>日项目累计实现的净利润。桐乡新湖·香格里拉三期规划建筑面积增加，造成项目进度下 降。</w:t>
      </w:r>
    </w:p>
    <w:p>
      <w:pPr>
        <w:pStyle w:val="BodyText"/>
        <w:spacing w:line="240" w:lineRule="auto" w:before="8"/>
        <w:ind w:left="137" w:right="1200"/>
        <w:jc w:val="left"/>
      </w:pPr>
      <w:r>
        <w:rPr/>
        <w:t>（</w:t>
      </w:r>
      <w:r>
        <w:rPr>
          <w:rFonts w:ascii="Times New Roman" w:hAnsi="Times New Roman" w:cs="Times New Roman" w:eastAsia="Times New Roman" w:hint="default"/>
        </w:rPr>
        <w:t>1</w:t>
      </w:r>
      <w:r>
        <w:rPr/>
        <w:t>）用于已取得项目的后续开发的投资情况：</w:t>
      </w:r>
    </w:p>
    <w:p>
      <w:pPr>
        <w:pStyle w:val="BodyText"/>
        <w:spacing w:line="240" w:lineRule="auto" w:before="21"/>
        <w:ind w:left="468" w:right="1107"/>
        <w:jc w:val="left"/>
      </w:pPr>
      <w:r>
        <w:rPr>
          <w:spacing w:val="14"/>
        </w:rPr>
        <w:t>公司在非公开发行募集资金全部到位后，按照发行报告书的资金使用说明将其中</w:t>
      </w:r>
    </w:p>
    <w:p>
      <w:pPr>
        <w:pStyle w:val="BodyText"/>
        <w:spacing w:line="240" w:lineRule="auto" w:before="37"/>
        <w:ind w:left="137" w:right="1200"/>
        <w:jc w:val="left"/>
      </w:pPr>
      <w:r>
        <w:rPr>
          <w:rFonts w:ascii="Times New Roman" w:hAnsi="Times New Roman" w:cs="Times New Roman" w:eastAsia="Times New Roman" w:hint="default"/>
        </w:rPr>
        <w:t>100,000</w:t>
      </w:r>
      <w:r>
        <w:rPr>
          <w:rFonts w:ascii="Times New Roman" w:hAnsi="Times New Roman" w:cs="Times New Roman" w:eastAsia="Times New Roman" w:hint="default"/>
          <w:spacing w:val="-5"/>
        </w:rPr>
        <w:t> </w:t>
      </w:r>
      <w:r>
        <w:rPr/>
        <w:t>万元以增资形式注入下属六家房地产子公司。</w:t>
      </w:r>
    </w:p>
    <w:p>
      <w:pPr>
        <w:pStyle w:val="BodyText"/>
        <w:spacing w:line="256" w:lineRule="auto" w:before="21"/>
        <w:ind w:left="453" w:right="1205" w:hanging="316"/>
        <w:jc w:val="left"/>
      </w:pPr>
      <w:r>
        <w:rPr/>
        <w:t>（</w:t>
      </w:r>
      <w:r>
        <w:rPr>
          <w:rFonts w:ascii="Times New Roman" w:hAnsi="Times New Roman" w:cs="Times New Roman" w:eastAsia="Times New Roman" w:hint="default"/>
        </w:rPr>
        <w:t>2</w:t>
      </w:r>
      <w:r>
        <w:rPr/>
        <w:t>）用于回购信托公司持有的项目股权的投资情况 </w:t>
      </w:r>
      <w:r>
        <w:rPr>
          <w:spacing w:val="-3"/>
        </w:rPr>
        <w:t>一是收购新湖控股向金信信托回购的杭州新湖美丽洲置业有限公司（即杭州新湖·香格</w:t>
      </w:r>
    </w:p>
    <w:p>
      <w:pPr>
        <w:pStyle w:val="BodyText"/>
        <w:spacing w:line="256" w:lineRule="auto" w:before="22"/>
        <w:ind w:left="457" w:right="1103" w:hanging="320"/>
        <w:jc w:val="left"/>
      </w:pPr>
      <w:r>
        <w:rPr>
          <w:spacing w:val="-6"/>
        </w:rPr>
        <w:t>里拉项目）</w:t>
      </w:r>
      <w:r>
        <w:rPr>
          <w:rFonts w:ascii="Times New Roman" w:hAnsi="Times New Roman" w:cs="Times New Roman" w:eastAsia="Times New Roman" w:hint="default"/>
          <w:spacing w:val="-6"/>
        </w:rPr>
        <w:t>80%</w:t>
      </w:r>
      <w:r>
        <w:rPr>
          <w:spacing w:val="-6"/>
        </w:rPr>
        <w:t>的股权，计划投入募集资金</w:t>
      </w:r>
      <w:r>
        <w:rPr>
          <w:spacing w:val="-54"/>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2"/>
        </w:rPr>
        <w:t> </w:t>
      </w:r>
      <w:r>
        <w:rPr>
          <w:spacing w:val="-5"/>
        </w:rPr>
        <w:t>万元，实际已投入募集资金</w:t>
      </w:r>
      <w:r>
        <w:rPr>
          <w:spacing w:val="-54"/>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1"/>
        </w:rPr>
        <w:t> </w:t>
      </w:r>
      <w:r>
        <w:rPr/>
        <w:t>万元。 </w:t>
      </w:r>
      <w:r>
        <w:rPr>
          <w:spacing w:val="2"/>
        </w:rPr>
        <w:t>二是收购新湖集团向江西国际信托投资股份有限公司回购的九江新湖远洲置业有限公</w:t>
      </w:r>
      <w:r>
        <w:rPr/>
      </w:r>
    </w:p>
    <w:p>
      <w:pPr>
        <w:pStyle w:val="BodyText"/>
        <w:spacing w:line="256" w:lineRule="auto" w:before="22"/>
        <w:ind w:left="137" w:right="1212"/>
        <w:jc w:val="left"/>
      </w:pPr>
      <w:r>
        <w:rPr/>
        <w:t>司</w:t>
      </w:r>
      <w:r>
        <w:rPr>
          <w:spacing w:val="-38"/>
        </w:rPr>
        <w:t> </w:t>
      </w:r>
      <w:r>
        <w:rPr>
          <w:rFonts w:ascii="Times New Roman" w:hAnsi="Times New Roman" w:cs="Times New Roman" w:eastAsia="Times New Roman" w:hint="default"/>
        </w:rPr>
        <w:t>51%</w:t>
      </w:r>
      <w:r>
        <w:rPr/>
        <w:t>的股权，计划投入募集资金</w:t>
      </w:r>
      <w:r>
        <w:rPr>
          <w:spacing w:val="-38"/>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5"/>
        </w:rPr>
        <w:t> </w:t>
      </w:r>
      <w:r>
        <w:rPr/>
        <w:t>万元，实际已投入募集资金</w:t>
      </w:r>
      <w:r>
        <w:rPr>
          <w:spacing w:val="-38"/>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4"/>
        </w:rPr>
        <w:t> </w:t>
      </w:r>
      <w:r>
        <w:rPr/>
        <w:t>万元，九江新 湖远洲置业有限公司累计实现净利润</w:t>
      </w:r>
      <w:r>
        <w:rPr>
          <w:spacing w:val="-56"/>
        </w:rPr>
        <w:t> </w:t>
      </w:r>
      <w:r>
        <w:rPr>
          <w:rFonts w:ascii="Times New Roman" w:hAnsi="Times New Roman" w:cs="Times New Roman" w:eastAsia="Times New Roman" w:hint="default"/>
        </w:rPr>
        <w:t>55,733</w:t>
      </w:r>
      <w:r>
        <w:rPr>
          <w:rFonts w:ascii="Times New Roman" w:hAnsi="Times New Roman" w:cs="Times New Roman" w:eastAsia="Times New Roman" w:hint="default"/>
          <w:spacing w:val="-3"/>
        </w:rPr>
        <w:t> </w:t>
      </w:r>
      <w:r>
        <w:rPr/>
        <w:t>万元，项目进度完成</w:t>
      </w:r>
      <w:r>
        <w:rPr>
          <w:spacing w:val="-56"/>
        </w:rPr>
        <w:t> </w:t>
      </w:r>
      <w:r>
        <w:rPr>
          <w:rFonts w:ascii="Times New Roman" w:hAnsi="Times New Roman" w:cs="Times New Roman" w:eastAsia="Times New Roman" w:hint="default"/>
        </w:rPr>
        <w:t>100.00%</w:t>
      </w:r>
      <w:r>
        <w:rPr/>
        <w:t>。</w:t>
      </w:r>
    </w:p>
    <w:p>
      <w:pPr>
        <w:pStyle w:val="BodyText"/>
        <w:spacing w:line="240" w:lineRule="auto" w:before="5"/>
        <w:ind w:left="137" w:right="1200"/>
        <w:jc w:val="left"/>
      </w:pPr>
      <w:r>
        <w:rPr/>
        <w:t>（</w:t>
      </w:r>
      <w:r>
        <w:rPr>
          <w:rFonts w:ascii="Times New Roman" w:hAnsi="Times New Roman" w:cs="Times New Roman" w:eastAsia="Times New Roman" w:hint="default"/>
        </w:rPr>
        <w:t>3</w:t>
      </w:r>
      <w:r>
        <w:rPr/>
        <w:t>）剩余部分用于补充公司流动资金和偿还部分债务的情况。</w:t>
      </w:r>
    </w:p>
    <w:p>
      <w:pPr>
        <w:pStyle w:val="BodyText"/>
        <w:spacing w:line="256" w:lineRule="auto" w:before="21"/>
        <w:ind w:left="137" w:right="1213" w:firstLine="421"/>
        <w:jc w:val="both"/>
      </w:pPr>
      <w:r>
        <w:rPr/>
        <w:t>截至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日，剩余</w:t>
      </w:r>
      <w:r>
        <w:rPr>
          <w:spacing w:val="-54"/>
        </w:rPr>
        <w:t> </w:t>
      </w:r>
      <w:r>
        <w:rPr>
          <w:rFonts w:ascii="Times New Roman" w:hAnsi="Times New Roman" w:cs="Times New Roman" w:eastAsia="Times New Roman" w:hint="default"/>
        </w:rPr>
        <w:t>36,329.55</w:t>
      </w:r>
      <w:r>
        <w:rPr>
          <w:rFonts w:ascii="Times New Roman" w:hAnsi="Times New Roman" w:cs="Times New Roman" w:eastAsia="Times New Roman" w:hint="default"/>
          <w:spacing w:val="-1"/>
        </w:rPr>
        <w:t> </w:t>
      </w:r>
      <w:r>
        <w:rPr/>
        <w:t>万元募集资金，已全部用于补充公司流动资 金和偿还部分债务。</w:t>
      </w:r>
    </w:p>
    <w:p>
      <w:pPr>
        <w:spacing w:line="240" w:lineRule="auto" w:before="6"/>
        <w:rPr>
          <w:rFonts w:ascii="宋体" w:hAnsi="宋体" w:cs="宋体" w:eastAsia="宋体" w:hint="default"/>
          <w:sz w:val="22"/>
          <w:szCs w:val="22"/>
        </w:rPr>
      </w:pPr>
    </w:p>
    <w:p>
      <w:pPr>
        <w:pStyle w:val="BodyText"/>
        <w:spacing w:line="271" w:lineRule="auto"/>
        <w:ind w:left="137" w:right="6832"/>
        <w:jc w:val="left"/>
      </w:pPr>
      <w:r>
        <w:rPr>
          <w:rFonts w:ascii="Times New Roman" w:hAnsi="Times New Roman" w:cs="Times New Roman" w:eastAsia="Times New Roman" w:hint="default"/>
        </w:rPr>
        <w:t>4</w:t>
      </w:r>
      <w:r>
        <w:rPr/>
        <w:t>、</w:t>
      </w:r>
      <w:r>
        <w:rPr>
          <w:spacing w:val="-1"/>
        </w:rPr>
        <w:t> </w:t>
      </w:r>
      <w:r>
        <w:rPr/>
        <w:t>非募集资金项目情况</w:t>
      </w:r>
      <w:r>
        <w:rPr/>
        <w:t> </w:t>
      </w:r>
      <w:r>
        <w:rPr>
          <w:rFonts w:ascii="Times New Roman" w:hAnsi="Times New Roman" w:cs="Times New Roman" w:eastAsia="Times New Roman" w:hint="default"/>
        </w:rPr>
        <w:t>(1)</w:t>
      </w:r>
      <w:r>
        <w:rPr/>
        <w:t>对房地产项目公司的投资 新设公司：</w:t>
      </w:r>
    </w:p>
    <w:p>
      <w:pPr>
        <w:pStyle w:val="BodyText"/>
        <w:spacing w:line="256" w:lineRule="auto" w:before="10"/>
        <w:ind w:left="137" w:right="1100" w:firstLine="211"/>
        <w:jc w:val="left"/>
      </w:pPr>
      <w:r>
        <w:rPr/>
        <w:t>公司出资</w:t>
      </w:r>
      <w:r>
        <w:rPr>
          <w:spacing w:val="-54"/>
        </w:rPr>
        <w:t> </w:t>
      </w:r>
      <w:r>
        <w:rPr>
          <w:rFonts w:ascii="Times New Roman" w:hAnsi="Times New Roman" w:cs="Times New Roman" w:eastAsia="Times New Roman" w:hint="default"/>
        </w:rPr>
        <w:t>3,000 </w:t>
      </w:r>
      <w:r>
        <w:rPr>
          <w:spacing w:val="-7"/>
        </w:rPr>
        <w:t>万元成立义乌北方（天津）国际商贸城有限公司，占该公司</w:t>
      </w:r>
      <w:r>
        <w:rPr>
          <w:spacing w:val="-53"/>
        </w:rPr>
        <w:t> </w:t>
      </w:r>
      <w:r>
        <w:rPr>
          <w:rFonts w:ascii="Times New Roman" w:hAnsi="Times New Roman" w:cs="Times New Roman" w:eastAsia="Times New Roman" w:hint="default"/>
        </w:rPr>
        <w:t>100%</w:t>
      </w:r>
      <w:r>
        <w:rPr/>
        <w:t>的股权。 期末该公司项目处于前期阶段，本期尚未产生收益。</w:t>
      </w:r>
    </w:p>
    <w:p>
      <w:pPr>
        <w:pStyle w:val="BodyText"/>
        <w:spacing w:line="264" w:lineRule="auto" w:before="22"/>
        <w:ind w:left="137" w:right="1211" w:firstLine="319"/>
        <w:jc w:val="both"/>
      </w:pPr>
      <w:r>
        <w:rPr>
          <w:spacing w:val="2"/>
        </w:rPr>
        <w:t>公司全资子公司浙江新湖房地产集团有限公司与保亿置业集团有限公司共同出资成立 </w:t>
      </w:r>
      <w:r>
        <w:rPr/>
        <w:t>舟山新湖保亿置业有限公司，其中浙江新湖房地产集团有限公司出资 </w:t>
      </w:r>
      <w:r>
        <w:rPr>
          <w:rFonts w:ascii="Times New Roman" w:hAnsi="Times New Roman" w:cs="Times New Roman" w:eastAsia="Times New Roman" w:hint="default"/>
        </w:rPr>
        <w:t>5,500</w:t>
      </w:r>
      <w:r>
        <w:rPr>
          <w:rFonts w:ascii="Times New Roman" w:hAnsi="Times New Roman" w:cs="Times New Roman" w:eastAsia="Times New Roman" w:hint="default"/>
          <w:spacing w:val="-3"/>
        </w:rPr>
        <w:t> </w:t>
      </w:r>
      <w:r>
        <w:rPr/>
        <w:t>万元，占该公 司</w:t>
      </w:r>
      <w:r>
        <w:rPr>
          <w:spacing w:val="-56"/>
        </w:rPr>
        <w:t> </w:t>
      </w:r>
      <w:r>
        <w:rPr>
          <w:rFonts w:ascii="Times New Roman" w:hAnsi="Times New Roman" w:cs="Times New Roman" w:eastAsia="Times New Roman" w:hint="default"/>
        </w:rPr>
        <w:t>55%</w:t>
      </w:r>
      <w:r>
        <w:rPr/>
        <w:t>的股权。期末该公司项目处于前期阶段，本期尚未产生收益。</w:t>
      </w:r>
    </w:p>
    <w:p>
      <w:pPr>
        <w:pStyle w:val="BodyText"/>
        <w:spacing w:line="264" w:lineRule="auto"/>
        <w:ind w:left="137" w:right="1198" w:firstLine="315"/>
        <w:jc w:val="left"/>
      </w:pPr>
      <w:r>
        <w:rPr/>
        <w:t>公司全资子公司沈阳新湖房地产开发有限公司出资 2,000</w:t>
      </w:r>
      <w:r>
        <w:rPr>
          <w:spacing w:val="-1"/>
        </w:rPr>
        <w:t> </w:t>
      </w:r>
      <w:r>
        <w:rPr/>
        <w:t>万元设立沈阳新湖明珠置业</w:t>
      </w:r>
      <w:r>
        <w:rPr/>
        <w:t> 有限公司，占该公司</w:t>
      </w:r>
      <w:r>
        <w:rPr>
          <w:spacing w:val="-54"/>
        </w:rPr>
        <w:t> </w:t>
      </w:r>
      <w:r>
        <w:rPr>
          <w:rFonts w:ascii="Times New Roman" w:hAnsi="Times New Roman" w:cs="Times New Roman" w:eastAsia="Times New Roman" w:hint="default"/>
        </w:rPr>
        <w:t>100%</w:t>
      </w:r>
      <w:r>
        <w:rPr/>
        <w:t>的股权。期末该公司项目处于前期阶段，本期尚未产生收益。 收购股权：</w:t>
      </w:r>
    </w:p>
    <w:p>
      <w:pPr>
        <w:pStyle w:val="BodyText"/>
        <w:spacing w:line="256" w:lineRule="auto" w:before="15"/>
        <w:ind w:left="137" w:right="1213" w:firstLine="316"/>
        <w:jc w:val="both"/>
      </w:pPr>
      <w:r>
        <w:rPr/>
        <w:t>公司全资子公司沈阳新湖房地产开发有限公司本期出资 </w:t>
      </w:r>
      <w:r>
        <w:rPr>
          <w:rFonts w:ascii="Times New Roman" w:hAnsi="Times New Roman" w:cs="Times New Roman" w:eastAsia="Times New Roman" w:hint="default"/>
        </w:rPr>
        <w:t>850</w:t>
      </w:r>
      <w:r>
        <w:rPr>
          <w:rFonts w:ascii="Times New Roman" w:hAnsi="Times New Roman" w:cs="Times New Roman" w:eastAsia="Times New Roman" w:hint="default"/>
          <w:spacing w:val="48"/>
        </w:rPr>
        <w:t> </w:t>
      </w:r>
      <w:r>
        <w:rPr/>
        <w:t>万元收购天津新湖凯华投 资有限公司 </w:t>
      </w:r>
      <w:r>
        <w:rPr>
          <w:rFonts w:ascii="Times New Roman" w:hAnsi="Times New Roman" w:cs="Times New Roman" w:eastAsia="Times New Roman" w:hint="default"/>
        </w:rPr>
        <w:t>15%</w:t>
      </w:r>
      <w:r>
        <w:rPr/>
        <w:t>的股权，收购后沈阳新湖房地产开发有限公司持有该公司</w:t>
      </w:r>
      <w:r>
        <w:rPr>
          <w:spacing w:val="-40"/>
        </w:rPr>
        <w:t> </w:t>
      </w:r>
      <w:r>
        <w:rPr>
          <w:rFonts w:ascii="Times New Roman" w:hAnsi="Times New Roman" w:cs="Times New Roman" w:eastAsia="Times New Roman" w:hint="default"/>
        </w:rPr>
        <w:t>100%</w:t>
      </w:r>
      <w:r>
        <w:rPr/>
        <w:t>的股权。 该公司项目处于正常运营中，本期实现净利润</w:t>
      </w:r>
      <w:r>
        <w:rPr>
          <w:spacing w:val="-56"/>
        </w:rPr>
        <w:t> </w:t>
      </w:r>
      <w:r>
        <w:rPr>
          <w:rFonts w:ascii="Times New Roman" w:hAnsi="Times New Roman" w:cs="Times New Roman" w:eastAsia="Times New Roman" w:hint="default"/>
        </w:rPr>
        <w:t>7,792.25</w:t>
      </w:r>
      <w:r>
        <w:rPr>
          <w:rFonts w:ascii="Times New Roman" w:hAnsi="Times New Roman" w:cs="Times New Roman" w:eastAsia="Times New Roman" w:hint="default"/>
          <w:spacing w:val="-2"/>
        </w:rPr>
        <w:t> </w:t>
      </w:r>
      <w:r>
        <w:rPr/>
        <w:t>万元。</w:t>
      </w:r>
    </w:p>
    <w:p>
      <w:pPr>
        <w:pStyle w:val="BodyText"/>
        <w:spacing w:line="256" w:lineRule="auto" w:before="5"/>
        <w:ind w:left="137" w:right="1204" w:firstLine="211"/>
        <w:jc w:val="left"/>
      </w:pPr>
      <w:r>
        <w:rPr/>
        <w:t>公司出资</w:t>
      </w:r>
      <w:r>
        <w:rPr>
          <w:spacing w:val="-62"/>
        </w:rPr>
        <w:t> </w:t>
      </w:r>
      <w:r>
        <w:rPr>
          <w:rFonts w:ascii="Times New Roman" w:hAnsi="Times New Roman" w:cs="Times New Roman" w:eastAsia="Times New Roman" w:hint="default"/>
        </w:rPr>
        <w:t>1,400</w:t>
      </w:r>
      <w:r>
        <w:rPr>
          <w:rFonts w:ascii="Times New Roman" w:hAnsi="Times New Roman" w:cs="Times New Roman" w:eastAsia="Times New Roman" w:hint="default"/>
          <w:spacing w:val="-8"/>
        </w:rPr>
        <w:t> </w:t>
      </w:r>
      <w:r>
        <w:rPr/>
        <w:t>万元收购桐乡新湖升华置业有限公司</w:t>
      </w:r>
      <w:r>
        <w:rPr>
          <w:spacing w:val="-61"/>
        </w:rPr>
        <w:t> </w:t>
      </w:r>
      <w:r>
        <w:rPr>
          <w:rFonts w:ascii="Times New Roman" w:hAnsi="Times New Roman" w:cs="Times New Roman" w:eastAsia="Times New Roman" w:hint="default"/>
        </w:rPr>
        <w:t>5.9%</w:t>
      </w:r>
      <w:r>
        <w:rPr/>
        <w:t>的股权，收购后公司持有该公 司</w:t>
      </w:r>
      <w:r>
        <w:rPr>
          <w:spacing w:val="-56"/>
        </w:rPr>
        <w:t> </w:t>
      </w:r>
      <w:r>
        <w:rPr>
          <w:rFonts w:ascii="Times New Roman" w:hAnsi="Times New Roman" w:cs="Times New Roman" w:eastAsia="Times New Roman" w:hint="default"/>
        </w:rPr>
        <w:t>100%</w:t>
      </w:r>
      <w:r>
        <w:rPr/>
        <w:t>的股权。该公司处于正常运营中，本期实现净利润</w:t>
      </w:r>
      <w:r>
        <w:rPr>
          <w:spacing w:val="-56"/>
        </w:rPr>
        <w:t> </w:t>
      </w:r>
      <w:r>
        <w:rPr>
          <w:rFonts w:ascii="Times New Roman" w:hAnsi="Times New Roman" w:cs="Times New Roman" w:eastAsia="Times New Roman" w:hint="default"/>
        </w:rPr>
        <w:t>2,541.96</w:t>
      </w:r>
      <w:r>
        <w:rPr>
          <w:rFonts w:ascii="Times New Roman" w:hAnsi="Times New Roman" w:cs="Times New Roman" w:eastAsia="Times New Roman" w:hint="default"/>
          <w:spacing w:val="-2"/>
        </w:rPr>
        <w:t> </w:t>
      </w:r>
      <w:r>
        <w:rPr/>
        <w:t>万元。</w:t>
      </w:r>
    </w:p>
    <w:p>
      <w:pPr>
        <w:spacing w:line="240" w:lineRule="auto" w:before="3"/>
        <w:rPr>
          <w:rFonts w:ascii="宋体" w:hAnsi="宋体" w:cs="宋体" w:eastAsia="宋体" w:hint="default"/>
          <w:sz w:val="24"/>
          <w:szCs w:val="24"/>
        </w:rPr>
      </w:pPr>
    </w:p>
    <w:p>
      <w:pPr>
        <w:pStyle w:val="BodyText"/>
        <w:spacing w:line="240" w:lineRule="auto"/>
        <w:ind w:left="137" w:right="1200"/>
        <w:jc w:val="left"/>
      </w:pPr>
      <w:r>
        <w:rPr/>
        <w:t>（</w:t>
      </w:r>
      <w:r>
        <w:rPr>
          <w:rFonts w:ascii="Times New Roman" w:hAnsi="Times New Roman" w:cs="Times New Roman" w:eastAsia="Times New Roman" w:hint="default"/>
        </w:rPr>
        <w:t>2</w:t>
      </w:r>
      <w:r>
        <w:rPr/>
        <w:t>）对其他公司的投资</w:t>
      </w:r>
    </w:p>
    <w:p>
      <w:pPr>
        <w:pStyle w:val="BodyText"/>
        <w:spacing w:line="256" w:lineRule="auto" w:before="21"/>
        <w:ind w:left="138" w:right="1214" w:firstLine="420"/>
        <w:jc w:val="both"/>
      </w:pPr>
      <w:r>
        <w:rPr/>
        <w:t>公司出资</w:t>
      </w:r>
      <w:r>
        <w:rPr>
          <w:spacing w:val="-55"/>
        </w:rPr>
        <w:t> </w:t>
      </w:r>
      <w:r>
        <w:rPr>
          <w:rFonts w:ascii="Times New Roman" w:hAnsi="Times New Roman" w:cs="Times New Roman" w:eastAsia="Times New Roman" w:hint="default"/>
        </w:rPr>
        <w:t>91,000</w:t>
      </w:r>
      <w:r>
        <w:rPr>
          <w:rFonts w:ascii="Times New Roman" w:hAnsi="Times New Roman" w:cs="Times New Roman" w:eastAsia="Times New Roman" w:hint="default"/>
          <w:spacing w:val="-2"/>
        </w:rPr>
        <w:t> </w:t>
      </w:r>
      <w:r>
        <w:rPr/>
        <w:t>万元收购平阳县利得海涂围垦开发有限公司</w:t>
      </w:r>
      <w:r>
        <w:rPr>
          <w:spacing w:val="-55"/>
        </w:rPr>
        <w:t> </w:t>
      </w:r>
      <w:r>
        <w:rPr>
          <w:rFonts w:ascii="Times New Roman" w:hAnsi="Times New Roman" w:cs="Times New Roman" w:eastAsia="Times New Roman" w:hint="default"/>
          <w:spacing w:val="-6"/>
        </w:rPr>
        <w:t>41%</w:t>
      </w:r>
      <w:r>
        <w:rPr>
          <w:spacing w:val="-6"/>
        </w:rPr>
        <w:t>的股权，同时，本公</w:t>
      </w:r>
      <w:r>
        <w:rPr/>
        <w:t> 司出资</w:t>
      </w:r>
      <w:r>
        <w:rPr>
          <w:spacing w:val="-67"/>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4"/>
        </w:rPr>
        <w:t> </w:t>
      </w:r>
      <w:r>
        <w:rPr/>
        <w:t>万元对该公司增资。收购股权及增资后，本公司持有该公司</w:t>
      </w:r>
      <w:r>
        <w:rPr>
          <w:spacing w:val="-67"/>
        </w:rPr>
        <w:t> </w:t>
      </w:r>
      <w:r>
        <w:rPr>
          <w:rFonts w:ascii="Times New Roman" w:hAnsi="Times New Roman" w:cs="Times New Roman" w:eastAsia="Times New Roman" w:hint="default"/>
          <w:spacing w:val="-4"/>
        </w:rPr>
        <w:t>51%</w:t>
      </w:r>
      <w:r>
        <w:rPr>
          <w:spacing w:val="-4"/>
        </w:rPr>
        <w:t>的股权。该</w:t>
      </w:r>
      <w:r>
        <w:rPr/>
        <w:t> 公司处于围垦施工阶段，本期实现净利润</w:t>
      </w:r>
      <w:r>
        <w:rPr>
          <w:spacing w:val="-55"/>
        </w:rPr>
        <w:t> </w:t>
      </w:r>
      <w:r>
        <w:rPr>
          <w:rFonts w:ascii="Times New Roman" w:hAnsi="Times New Roman" w:cs="Times New Roman" w:eastAsia="Times New Roman" w:hint="default"/>
        </w:rPr>
        <w:t>2,107.30</w:t>
      </w:r>
      <w:r>
        <w:rPr>
          <w:rFonts w:ascii="Times New Roman" w:hAnsi="Times New Roman" w:cs="Times New Roman" w:eastAsia="Times New Roman" w:hint="default"/>
          <w:spacing w:val="-2"/>
        </w:rPr>
        <w:t> </w:t>
      </w:r>
      <w:r>
        <w:rPr/>
        <w:t>万元。</w:t>
      </w:r>
    </w:p>
    <w:p>
      <w:pPr>
        <w:pStyle w:val="BodyText"/>
        <w:spacing w:line="240" w:lineRule="auto" w:before="5"/>
        <w:ind w:left="559" w:right="1107"/>
        <w:jc w:val="left"/>
      </w:pPr>
      <w:r>
        <w:rPr/>
        <w:t>公司出资</w:t>
      </w:r>
      <w:r>
        <w:rPr>
          <w:spacing w:val="-39"/>
        </w:rPr>
        <w:t> </w:t>
      </w:r>
      <w:r>
        <w:rPr>
          <w:rFonts w:ascii="Times New Roman" w:hAnsi="Times New Roman" w:cs="Times New Roman" w:eastAsia="Times New Roman" w:hint="default"/>
        </w:rPr>
        <w:t>990</w:t>
      </w:r>
      <w:r>
        <w:rPr>
          <w:rFonts w:ascii="Times New Roman" w:hAnsi="Times New Roman" w:cs="Times New Roman" w:eastAsia="Times New Roman" w:hint="default"/>
          <w:spacing w:val="14"/>
        </w:rPr>
        <w:t> </w:t>
      </w:r>
      <w:r>
        <w:rPr/>
        <w:t>万美元</w:t>
      </w:r>
      <w:r>
        <w:rPr>
          <w:rFonts w:ascii="Times New Roman" w:hAnsi="Times New Roman" w:cs="Times New Roman" w:eastAsia="Times New Roman" w:hint="default"/>
        </w:rPr>
        <w:t>(</w:t>
      </w:r>
      <w:r>
        <w:rPr/>
        <w:t>折合人民币</w:t>
      </w:r>
      <w:r>
        <w:rPr>
          <w:spacing w:val="-39"/>
        </w:rPr>
        <w:t> </w:t>
      </w:r>
      <w:r>
        <w:rPr>
          <w:rFonts w:ascii="Times New Roman" w:hAnsi="Times New Roman" w:cs="Times New Roman" w:eastAsia="Times New Roman" w:hint="default"/>
        </w:rPr>
        <w:t>6,530.1373</w:t>
      </w:r>
      <w:r>
        <w:rPr>
          <w:rFonts w:ascii="Times New Roman" w:hAnsi="Times New Roman" w:cs="Times New Roman" w:eastAsia="Times New Roman" w:hint="default"/>
          <w:spacing w:val="15"/>
        </w:rPr>
        <w:t> </w:t>
      </w:r>
      <w:r>
        <w:rPr/>
        <w:t>万元</w:t>
      </w:r>
      <w:r>
        <w:rPr>
          <w:rFonts w:ascii="Times New Roman" w:hAnsi="Times New Roman" w:cs="Times New Roman" w:eastAsia="Times New Roman" w:hint="default"/>
        </w:rPr>
        <w:t>)</w:t>
      </w:r>
      <w:r>
        <w:rPr/>
        <w:t>成立香港新湖投资有限公司，占该</w:t>
      </w:r>
    </w:p>
    <w:p>
      <w:pPr>
        <w:spacing w:after="0" w:line="240" w:lineRule="auto"/>
        <w:jc w:val="left"/>
        <w:sectPr>
          <w:pgSz w:w="11910" w:h="16840"/>
          <w:pgMar w:header="877" w:footer="982" w:top="1060" w:bottom="1180" w:left="1660" w:right="7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56" w:lineRule="auto" w:before="33"/>
        <w:ind w:left="558" w:right="1200" w:hanging="422"/>
        <w:jc w:val="left"/>
        <w:rPr>
          <w:rFonts w:ascii="Times New Roman" w:hAnsi="Times New Roman" w:cs="Times New Roman" w:eastAsia="Times New Roman" w:hint="default"/>
        </w:rPr>
      </w:pPr>
      <w:r>
        <w:rPr/>
        <w:t>公司</w:t>
      </w:r>
      <w:r>
        <w:rPr>
          <w:spacing w:val="-54"/>
        </w:rPr>
        <w:t> </w:t>
      </w:r>
      <w:r>
        <w:rPr>
          <w:rFonts w:ascii="Times New Roman" w:hAnsi="Times New Roman" w:cs="Times New Roman" w:eastAsia="Times New Roman" w:hint="default"/>
        </w:rPr>
        <w:t>100%</w:t>
      </w:r>
      <w:r>
        <w:rPr/>
        <w:t>的股权。该公司本期尚未产生收益。 </w:t>
      </w:r>
      <w:r>
        <w:rPr>
          <w:spacing w:val="-4"/>
        </w:rPr>
        <w:t>公司与自然人胡玫、何燕江共同出资成立新湖影视传播有限公司，其中公司出资</w:t>
      </w:r>
      <w:r>
        <w:rPr>
          <w:spacing w:val="-22"/>
        </w:rPr>
        <w:t> </w:t>
      </w:r>
      <w:r>
        <w:rPr>
          <w:rFonts w:ascii="Times New Roman" w:hAnsi="Times New Roman" w:cs="Times New Roman" w:eastAsia="Times New Roman" w:hint="default"/>
        </w:rPr>
        <w:t>4,900</w:t>
      </w:r>
    </w:p>
    <w:p>
      <w:pPr>
        <w:pStyle w:val="BodyText"/>
        <w:spacing w:line="240" w:lineRule="auto" w:before="5"/>
        <w:ind w:left="137" w:right="1200"/>
        <w:jc w:val="left"/>
      </w:pPr>
      <w:r>
        <w:rPr/>
        <w:t>万元，占该公司</w:t>
      </w:r>
      <w:r>
        <w:rPr>
          <w:spacing w:val="-56"/>
        </w:rPr>
        <w:t> </w:t>
      </w:r>
      <w:r>
        <w:rPr>
          <w:rFonts w:ascii="Times New Roman" w:hAnsi="Times New Roman" w:cs="Times New Roman" w:eastAsia="Times New Roman" w:hint="default"/>
        </w:rPr>
        <w:t>70%</w:t>
      </w:r>
      <w:r>
        <w:rPr/>
        <w:t>股权。该公司本期尚未产生收益。</w:t>
      </w:r>
    </w:p>
    <w:p>
      <w:pPr>
        <w:pStyle w:val="BodyText"/>
        <w:spacing w:line="256" w:lineRule="auto" w:before="21"/>
        <w:ind w:left="137" w:right="1213" w:firstLine="473"/>
        <w:jc w:val="both"/>
      </w:pPr>
      <w:r>
        <w:rPr/>
        <w:t>公司出资 </w:t>
      </w:r>
      <w:r>
        <w:rPr>
          <w:rFonts w:ascii="Times New Roman" w:hAnsi="Times New Roman" w:cs="Times New Roman" w:eastAsia="Times New Roman" w:hint="default"/>
        </w:rPr>
        <w:t>5,000 </w:t>
      </w:r>
      <w:r>
        <w:rPr/>
        <w:t>万元成立内蒙古新湖能源发展有限公司，占该公司</w:t>
      </w:r>
      <w:r>
        <w:rPr>
          <w:spacing w:val="-78"/>
        </w:rPr>
        <w:t> </w:t>
      </w:r>
      <w:r>
        <w:rPr>
          <w:rFonts w:ascii="Times New Roman" w:hAnsi="Times New Roman" w:cs="Times New Roman" w:eastAsia="Times New Roman" w:hint="default"/>
        </w:rPr>
        <w:t>100%</w:t>
      </w:r>
      <w:r>
        <w:rPr/>
        <w:t>的股权。该 公司本期尚未产生收益。</w:t>
      </w:r>
    </w:p>
    <w:p>
      <w:pPr>
        <w:pStyle w:val="BodyText"/>
        <w:spacing w:line="264" w:lineRule="auto" w:before="22"/>
        <w:ind w:left="137" w:right="1212" w:firstLine="421"/>
        <w:jc w:val="both"/>
      </w:pPr>
      <w:r>
        <w:rPr/>
        <w:t>公司全资子公司嘉兴市南湖国际教育投资有限公司与自然人朱益民等八人共同出资成 立嘉兴南湖国际教育文化交流中心，其中嘉兴市南湖国际教育投资有限公司出资 </w:t>
      </w:r>
      <w:r>
        <w:rPr>
          <w:rFonts w:ascii="Times New Roman" w:hAnsi="Times New Roman" w:cs="Times New Roman" w:eastAsia="Times New Roman" w:hint="default"/>
        </w:rPr>
        <w:t>10.20</w:t>
      </w:r>
      <w:r>
        <w:rPr>
          <w:rFonts w:ascii="Times New Roman" w:hAnsi="Times New Roman" w:cs="Times New Roman" w:eastAsia="Times New Roman" w:hint="default"/>
          <w:spacing w:val="-1"/>
        </w:rPr>
        <w:t> </w:t>
      </w:r>
      <w:r>
        <w:rPr/>
        <w:t>万 元，占该中心</w:t>
      </w:r>
      <w:r>
        <w:rPr>
          <w:spacing w:val="-56"/>
        </w:rPr>
        <w:t> </w:t>
      </w:r>
      <w:r>
        <w:rPr>
          <w:rFonts w:ascii="Times New Roman" w:hAnsi="Times New Roman" w:cs="Times New Roman" w:eastAsia="Times New Roman" w:hint="default"/>
        </w:rPr>
        <w:t>51%</w:t>
      </w:r>
      <w:r>
        <w:rPr/>
        <w:t>的股权。该中心本期尚未产生收益。</w:t>
      </w:r>
    </w:p>
    <w:p>
      <w:pPr>
        <w:pStyle w:val="BodyText"/>
        <w:spacing w:line="289" w:lineRule="exact"/>
        <w:ind w:left="558" w:right="1107"/>
        <w:jc w:val="left"/>
      </w:pPr>
      <w:r>
        <w:rPr/>
        <w:t>公司全资子公司杭州兴和投资发展有限公司出资 </w:t>
      </w:r>
      <w:r>
        <w:rPr>
          <w:rFonts w:ascii="Times New Roman" w:hAnsi="Times New Roman" w:cs="Times New Roman" w:eastAsia="Times New Roman" w:hint="default"/>
        </w:rPr>
        <w:t>20,000 </w:t>
      </w:r>
      <w:r>
        <w:rPr/>
        <w:t>万元，按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w:t>
      </w:r>
      <w:r>
        <w:rPr/>
        <w:t>股的价格对新</w:t>
      </w:r>
    </w:p>
    <w:p>
      <w:pPr>
        <w:pStyle w:val="BodyText"/>
        <w:spacing w:line="256" w:lineRule="auto" w:before="21"/>
        <w:ind w:left="137" w:right="1105"/>
        <w:jc w:val="left"/>
      </w:pPr>
      <w:r>
        <w:rPr/>
        <w:t>湖期货有限公司进行增资。增资后，新湖期货有限公司实收资本变更为</w:t>
      </w:r>
      <w:r>
        <w:rPr>
          <w:spacing w:val="-62"/>
        </w:rPr>
        <w:t> </w:t>
      </w:r>
      <w:r>
        <w:rPr>
          <w:rFonts w:ascii="Times New Roman" w:hAnsi="Times New Roman" w:cs="Times New Roman" w:eastAsia="Times New Roman" w:hint="default"/>
        </w:rPr>
        <w:t>22,500</w:t>
      </w:r>
      <w:r>
        <w:rPr>
          <w:rFonts w:ascii="Times New Roman" w:hAnsi="Times New Roman" w:cs="Times New Roman" w:eastAsia="Times New Roman" w:hint="default"/>
          <w:spacing w:val="-9"/>
        </w:rPr>
        <w:t> </w:t>
      </w:r>
      <w:r>
        <w:rPr>
          <w:spacing w:val="-4"/>
        </w:rPr>
        <w:t>万元，本公</w:t>
      </w:r>
      <w:r>
        <w:rPr/>
        <w:t> 司合并持有该公司</w:t>
      </w:r>
      <w:r>
        <w:rPr>
          <w:spacing w:val="-47"/>
        </w:rPr>
        <w:t> </w:t>
      </w:r>
      <w:r>
        <w:rPr>
          <w:rFonts w:ascii="Times New Roman" w:hAnsi="Times New Roman" w:cs="Times New Roman" w:eastAsia="Times New Roman" w:hint="default"/>
          <w:spacing w:val="-7"/>
        </w:rPr>
        <w:t>91.67%</w:t>
      </w:r>
      <w:r>
        <w:rPr>
          <w:spacing w:val="-7"/>
        </w:rPr>
        <w:t>的股权。该公司处于正常运营中，本期实现净利润</w:t>
      </w:r>
      <w:r>
        <w:rPr>
          <w:spacing w:val="-47"/>
        </w:rPr>
        <w:t> </w:t>
      </w:r>
      <w:r>
        <w:rPr>
          <w:rFonts w:ascii="Times New Roman" w:hAnsi="Times New Roman" w:cs="Times New Roman" w:eastAsia="Times New Roman" w:hint="default"/>
          <w:spacing w:val="-1"/>
        </w:rPr>
        <w:t>4,603.85</w:t>
      </w:r>
      <w:r>
        <w:rPr>
          <w:rFonts w:ascii="Times New Roman" w:hAnsi="Times New Roman" w:cs="Times New Roman" w:eastAsia="Times New Roman" w:hint="default"/>
          <w:spacing w:val="5"/>
        </w:rPr>
        <w:t> </w:t>
      </w:r>
      <w:r>
        <w:rPr/>
        <w:t>万元。</w:t>
      </w:r>
    </w:p>
    <w:p>
      <w:pPr>
        <w:pStyle w:val="BodyText"/>
        <w:spacing w:line="240" w:lineRule="auto" w:before="5"/>
        <w:ind w:left="558" w:right="1107"/>
        <w:jc w:val="left"/>
      </w:pPr>
      <w:r>
        <w:rPr/>
        <w:t>公司出资</w:t>
      </w:r>
      <w:r>
        <w:rPr>
          <w:spacing w:val="-43"/>
        </w:rPr>
        <w:t> </w:t>
      </w:r>
      <w:r>
        <w:rPr>
          <w:rFonts w:ascii="Times New Roman" w:hAnsi="Times New Roman" w:cs="Times New Roman" w:eastAsia="Times New Roman" w:hint="default"/>
        </w:rPr>
        <w:t>46,571.84</w:t>
      </w:r>
      <w:r>
        <w:rPr>
          <w:rFonts w:ascii="Times New Roman" w:hAnsi="Times New Roman" w:cs="Times New Roman" w:eastAsia="Times New Roman" w:hint="default"/>
          <w:spacing w:val="9"/>
        </w:rPr>
        <w:t> </w:t>
      </w:r>
      <w:r>
        <w:rPr/>
        <w:t>万元，与浙江新湖集团股份有限公司分别按</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股的价格对新湖</w:t>
      </w:r>
    </w:p>
    <w:p>
      <w:pPr>
        <w:pStyle w:val="BodyText"/>
        <w:spacing w:line="240" w:lineRule="auto" w:before="21"/>
        <w:ind w:left="137" w:right="1107"/>
        <w:jc w:val="left"/>
      </w:pPr>
      <w:r>
        <w:rPr/>
        <w:t>控股有限公司进行增资。增资后，新湖控股有限公司实收资本变更为 </w:t>
      </w:r>
      <w:r>
        <w:rPr>
          <w:rFonts w:ascii="Times New Roman" w:hAnsi="Times New Roman" w:cs="Times New Roman" w:eastAsia="Times New Roman" w:hint="default"/>
        </w:rPr>
        <w:t>360,000</w:t>
      </w:r>
      <w:r>
        <w:rPr>
          <w:rFonts w:ascii="Times New Roman" w:hAnsi="Times New Roman" w:cs="Times New Roman" w:eastAsia="Times New Roman" w:hint="default"/>
          <w:spacing w:val="-4"/>
        </w:rPr>
        <w:t> </w:t>
      </w:r>
      <w:r>
        <w:rPr/>
        <w:t>万元，公司</w:t>
      </w:r>
    </w:p>
    <w:p>
      <w:pPr>
        <w:pStyle w:val="BodyText"/>
        <w:spacing w:line="240" w:lineRule="auto" w:before="21"/>
        <w:ind w:left="137" w:right="1200"/>
        <w:jc w:val="left"/>
      </w:pPr>
      <w:r>
        <w:rPr/>
        <w:t>对其持股比例不变。该公司处于正常运营中，本期实现净利润</w:t>
      </w:r>
      <w:r>
        <w:rPr>
          <w:spacing w:val="-55"/>
        </w:rPr>
        <w:t> </w:t>
      </w:r>
      <w:r>
        <w:rPr>
          <w:rFonts w:ascii="Times New Roman" w:hAnsi="Times New Roman" w:cs="Times New Roman" w:eastAsia="Times New Roman" w:hint="default"/>
        </w:rPr>
        <w:t>3,815.93</w:t>
      </w:r>
      <w:r>
        <w:rPr>
          <w:rFonts w:ascii="Times New Roman" w:hAnsi="Times New Roman" w:cs="Times New Roman" w:eastAsia="Times New Roman" w:hint="default"/>
          <w:spacing w:val="-2"/>
        </w:rPr>
        <w:t> </w:t>
      </w:r>
      <w:r>
        <w:rPr/>
        <w:t>万元。</w:t>
      </w:r>
    </w:p>
    <w:p>
      <w:pPr>
        <w:pStyle w:val="BodyText"/>
        <w:spacing w:line="256" w:lineRule="auto" w:before="21"/>
        <w:ind w:left="137" w:right="1213" w:firstLine="421"/>
        <w:jc w:val="both"/>
      </w:pPr>
      <w:r>
        <w:rPr/>
        <w:t>公司与成都投资控股集团有限公司、国家开发投资公司等</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家公司共同出资成立锦泰 财产保险股份有限公司，其中本公司出资 </w:t>
      </w:r>
      <w:r>
        <w:rPr>
          <w:rFonts w:ascii="Times New Roman" w:hAnsi="Times New Roman" w:cs="Times New Roman" w:eastAsia="Times New Roman" w:hint="default"/>
        </w:rPr>
        <w:t>20,000 </w:t>
      </w:r>
      <w:r>
        <w:rPr/>
        <w:t>万元，占该公司</w:t>
      </w:r>
      <w:r>
        <w:rPr>
          <w:spacing w:val="-75"/>
        </w:rPr>
        <w:t> </w:t>
      </w:r>
      <w:r>
        <w:rPr>
          <w:rFonts w:ascii="Times New Roman" w:hAnsi="Times New Roman" w:cs="Times New Roman" w:eastAsia="Times New Roman" w:hint="default"/>
        </w:rPr>
        <w:t>18.18%</w:t>
      </w:r>
      <w:r>
        <w:rPr/>
        <w:t>的股权。该公司 本期尚未产生收益。</w:t>
      </w:r>
    </w:p>
    <w:p>
      <w:pPr>
        <w:pStyle w:val="BodyText"/>
        <w:spacing w:line="256" w:lineRule="auto" w:before="22"/>
        <w:ind w:left="137" w:right="1189" w:firstLine="421"/>
        <w:jc w:val="both"/>
      </w:pPr>
      <w:r>
        <w:rPr>
          <w:spacing w:val="21"/>
        </w:rPr>
        <w:t>公司全资子公司</w:t>
      </w:r>
      <w:r>
        <w:rPr>
          <w:spacing w:val="-80"/>
        </w:rPr>
        <w:t> </w:t>
      </w:r>
      <w:r>
        <w:rPr/>
        <w:t>香</w:t>
      </w:r>
      <w:r>
        <w:rPr>
          <w:spacing w:val="-80"/>
        </w:rPr>
        <w:t> </w:t>
      </w:r>
      <w:r>
        <w:rPr>
          <w:spacing w:val="18"/>
        </w:rPr>
        <w:t>港新湖投</w:t>
      </w:r>
      <w:r>
        <w:rPr>
          <w:spacing w:val="-80"/>
        </w:rPr>
        <w:t> </w:t>
      </w:r>
      <w:r>
        <w:rPr/>
        <w:t>资</w:t>
      </w:r>
      <w:r>
        <w:rPr>
          <w:spacing w:val="-80"/>
        </w:rPr>
        <w:t> </w:t>
      </w:r>
      <w:r>
        <w:rPr>
          <w:spacing w:val="18"/>
        </w:rPr>
        <w:t>有限公司</w:t>
      </w:r>
      <w:r>
        <w:rPr>
          <w:spacing w:val="-80"/>
        </w:rPr>
        <w:t> </w:t>
      </w:r>
      <w:r>
        <w:rPr/>
        <w:t>出</w:t>
      </w:r>
      <w:r>
        <w:rPr>
          <w:spacing w:val="-80"/>
        </w:rPr>
        <w:t> </w:t>
      </w:r>
      <w:r>
        <w:rPr/>
        <w:t>资</w:t>
      </w:r>
      <w:r>
        <w:rPr>
          <w:spacing w:val="24"/>
        </w:rPr>
        <w:t> </w:t>
      </w:r>
      <w:r>
        <w:rPr>
          <w:rFonts w:ascii="Times New Roman" w:hAnsi="Times New Roman" w:cs="Times New Roman" w:eastAsia="Times New Roman" w:hint="default"/>
        </w:rPr>
        <w:t>11,543,934.92</w:t>
      </w:r>
      <w:r>
        <w:rPr>
          <w:rFonts w:ascii="Times New Roman" w:hAnsi="Times New Roman" w:cs="Times New Roman" w:eastAsia="Times New Roman" w:hint="default"/>
          <w:spacing w:val="25"/>
        </w:rPr>
        <w:t> </w:t>
      </w:r>
      <w:r>
        <w:rPr>
          <w:spacing w:val="21"/>
        </w:rPr>
        <w:t>美元（折合人民币</w:t>
      </w:r>
      <w:r>
        <w:rPr>
          <w:spacing w:val="-80"/>
        </w:rPr>
        <w:t> </w:t>
      </w:r>
      <w:r>
        <w:rPr>
          <w:rFonts w:ascii="Times New Roman" w:hAnsi="Times New Roman" w:cs="Times New Roman" w:eastAsia="Times New Roman" w:hint="default"/>
        </w:rPr>
        <w:t>74,707,729.23</w:t>
      </w:r>
      <w:r>
        <w:rPr>
          <w:rFonts w:ascii="Times New Roman" w:hAnsi="Times New Roman" w:cs="Times New Roman" w:eastAsia="Times New Roman" w:hint="default"/>
          <w:spacing w:val="-5"/>
        </w:rPr>
        <w:t> </w:t>
      </w:r>
      <w:r>
        <w:rPr/>
        <w:t>元）认购勤</w:t>
      </w:r>
      <w:r>
        <w:rPr>
          <w:rFonts w:ascii="Times New Roman" w:hAnsi="Times New Roman" w:cs="Times New Roman" w:eastAsia="Times New Roman" w:hint="default"/>
        </w:rPr>
        <w:t>+</w:t>
      </w:r>
      <w:r>
        <w:rPr/>
        <w:t>缘媒体服务有限公司新增股份</w:t>
      </w:r>
      <w:r>
        <w:rPr>
          <w:spacing w:val="-58"/>
        </w:rPr>
        <w:t> </w:t>
      </w:r>
      <w:r>
        <w:rPr>
          <w:rFonts w:ascii="Times New Roman" w:hAnsi="Times New Roman" w:cs="Times New Roman" w:eastAsia="Times New Roman" w:hint="default"/>
        </w:rPr>
        <w:t>6,618</w:t>
      </w:r>
      <w:r>
        <w:rPr>
          <w:rFonts w:ascii="Times New Roman" w:hAnsi="Times New Roman" w:cs="Times New Roman" w:eastAsia="Times New Roman" w:hint="default"/>
          <w:spacing w:val="-6"/>
        </w:rPr>
        <w:t> </w:t>
      </w:r>
      <w:r>
        <w:rPr>
          <w:spacing w:val="-3"/>
        </w:rPr>
        <w:t>万股，占该公司</w:t>
      </w:r>
      <w:r>
        <w:rPr>
          <w:spacing w:val="-58"/>
        </w:rPr>
        <w:t> </w:t>
      </w:r>
      <w:r>
        <w:rPr>
          <w:rFonts w:ascii="Times New Roman" w:hAnsi="Times New Roman" w:cs="Times New Roman" w:eastAsia="Times New Roman" w:hint="default"/>
        </w:rPr>
        <w:t>7.09%</w:t>
      </w:r>
      <w:r>
        <w:rPr/>
        <w:t>的股</w:t>
      </w:r>
      <w:r>
        <w:rPr>
          <w:spacing w:val="-2"/>
        </w:rPr>
        <w:t> </w:t>
      </w:r>
      <w:r>
        <w:rPr/>
        <w:t>权。该公司本期正常运营中。</w:t>
      </w:r>
    </w:p>
    <w:p>
      <w:pPr>
        <w:pStyle w:val="BodyText"/>
        <w:spacing w:line="240" w:lineRule="auto" w:before="22"/>
        <w:ind w:left="611" w:right="1107"/>
        <w:jc w:val="left"/>
      </w:pPr>
      <w:r>
        <w:rPr/>
        <w:t>公司出资</w:t>
      </w:r>
      <w:r>
        <w:rPr>
          <w:spacing w:val="-44"/>
        </w:rPr>
        <w:t> </w:t>
      </w:r>
      <w:r>
        <w:rPr>
          <w:rFonts w:ascii="Times New Roman" w:hAnsi="Times New Roman" w:cs="Times New Roman" w:eastAsia="Times New Roman" w:hint="default"/>
        </w:rPr>
        <w:t>27,000</w:t>
      </w:r>
      <w:r>
        <w:rPr>
          <w:rFonts w:ascii="Times New Roman" w:hAnsi="Times New Roman" w:cs="Times New Roman" w:eastAsia="Times New Roman" w:hint="default"/>
          <w:spacing w:val="9"/>
        </w:rPr>
        <w:t> </w:t>
      </w:r>
      <w:r>
        <w:rPr/>
        <w:t>万元，按</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股的价格认购浙江古纤道新材料股份有限公司新增股</w:t>
      </w:r>
    </w:p>
    <w:p>
      <w:pPr>
        <w:pStyle w:val="BodyText"/>
        <w:spacing w:line="240" w:lineRule="auto" w:before="21"/>
        <w:ind w:left="137" w:right="1107"/>
        <w:jc w:val="left"/>
        <w:rPr>
          <w:rFonts w:ascii="Times New Roman" w:hAnsi="Times New Roman" w:cs="Times New Roman" w:eastAsia="Times New Roman" w:hint="default"/>
        </w:rPr>
      </w:pPr>
      <w:r>
        <w:rPr/>
        <w:t>份</w:t>
      </w:r>
      <w:r>
        <w:rPr>
          <w:spacing w:val="-50"/>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spacing w:val="-9"/>
        </w:rPr>
        <w:t>万股，占该公司</w:t>
      </w:r>
      <w:r>
        <w:rPr>
          <w:spacing w:val="-50"/>
        </w:rPr>
        <w:t> </w:t>
      </w:r>
      <w:r>
        <w:rPr>
          <w:rFonts w:ascii="Times New Roman" w:hAnsi="Times New Roman" w:cs="Times New Roman" w:eastAsia="Times New Roman" w:hint="default"/>
          <w:spacing w:val="-5"/>
        </w:rPr>
        <w:t>6.25%</w:t>
      </w:r>
      <w:r>
        <w:rPr>
          <w:spacing w:val="-5"/>
        </w:rPr>
        <w:t>的股权。该公司处于正常运营中，本期实现净利润</w:t>
      </w:r>
      <w:r>
        <w:rPr>
          <w:spacing w:val="-50"/>
        </w:rPr>
        <w:t> </w:t>
      </w:r>
      <w:r>
        <w:rPr>
          <w:rFonts w:ascii="Times New Roman" w:hAnsi="Times New Roman" w:cs="Times New Roman" w:eastAsia="Times New Roman" w:hint="default"/>
        </w:rPr>
        <w:t>15,055.82</w:t>
      </w:r>
    </w:p>
    <w:p>
      <w:pPr>
        <w:pStyle w:val="BodyText"/>
        <w:spacing w:line="240" w:lineRule="auto" w:before="20"/>
        <w:ind w:left="137" w:right="1200"/>
        <w:jc w:val="left"/>
      </w:pPr>
      <w:r>
        <w:rPr/>
        <w:t>万元。</w:t>
      </w:r>
    </w:p>
    <w:p>
      <w:pPr>
        <w:spacing w:line="240" w:lineRule="auto" w:before="1"/>
        <w:rPr>
          <w:rFonts w:ascii="宋体" w:hAnsi="宋体" w:cs="宋体" w:eastAsia="宋体" w:hint="default"/>
          <w:sz w:val="29"/>
          <w:szCs w:val="29"/>
        </w:rPr>
      </w:pPr>
    </w:p>
    <w:p>
      <w:pPr>
        <w:pStyle w:val="BodyText"/>
        <w:spacing w:line="283" w:lineRule="auto"/>
        <w:ind w:left="452" w:right="2636" w:hanging="31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陈述董事会对公司会计政策、会计估计变更的原因及影响的讨论结果</w:t>
      </w:r>
      <w:r>
        <w:rPr>
          <w:w w:val="99"/>
        </w:rPr>
        <w:t> </w:t>
      </w:r>
      <w:r>
        <w:rPr/>
        <w:t>报告期内，公司无会计政策、会计估计变更。</w:t>
      </w:r>
    </w:p>
    <w:p>
      <w:pPr>
        <w:spacing w:line="240" w:lineRule="auto" w:before="2"/>
        <w:rPr>
          <w:rFonts w:ascii="宋体" w:hAnsi="宋体" w:cs="宋体" w:eastAsia="宋体" w:hint="default"/>
          <w:sz w:val="26"/>
          <w:szCs w:val="26"/>
        </w:rPr>
      </w:pPr>
    </w:p>
    <w:p>
      <w:pPr>
        <w:pStyle w:val="BodyText"/>
        <w:spacing w:line="240" w:lineRule="auto"/>
        <w:ind w:left="137" w:right="120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83"/>
        <w:ind w:left="137" w:right="1200"/>
        <w:jc w:val="left"/>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615"/>
        <w:gridCol w:w="1094"/>
        <w:gridCol w:w="3240"/>
        <w:gridCol w:w="2159"/>
        <w:gridCol w:w="1192"/>
      </w:tblGrid>
      <w:tr>
        <w:trPr>
          <w:trHeight w:val="95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966" w:right="21" w:hanging="946"/>
              <w:jc w:val="left"/>
              <w:rPr>
                <w:rFonts w:ascii="宋体" w:hAnsi="宋体" w:cs="宋体" w:eastAsia="宋体" w:hint="default"/>
                <w:sz w:val="21"/>
                <w:szCs w:val="21"/>
              </w:rPr>
            </w:pPr>
            <w:r>
              <w:rPr>
                <w:rFonts w:ascii="宋体" w:hAnsi="宋体" w:cs="宋体" w:eastAsia="宋体" w:hint="default"/>
                <w:sz w:val="21"/>
                <w:szCs w:val="21"/>
              </w:rPr>
              <w:t>决议刊登的信息披露报 纸</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7"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3" w:lineRule="auto" w:before="37"/>
              <w:ind w:left="272" w:right="167" w:hanging="106"/>
              <w:jc w:val="left"/>
              <w:rPr>
                <w:rFonts w:ascii="宋体" w:hAnsi="宋体" w:cs="宋体" w:eastAsia="宋体" w:hint="default"/>
                <w:sz w:val="21"/>
                <w:szCs w:val="21"/>
              </w:rPr>
            </w:pPr>
            <w:r>
              <w:rPr>
                <w:rFonts w:ascii="宋体" w:hAnsi="宋体" w:cs="宋体" w:eastAsia="宋体" w:hint="default"/>
                <w:sz w:val="21"/>
                <w:szCs w:val="21"/>
              </w:rPr>
              <w:t>的信息披 露日期</w:t>
            </w:r>
          </w:p>
        </w:tc>
      </w:tr>
      <w:tr>
        <w:trPr>
          <w:trHeight w:val="325" w:hRule="exact"/>
        </w:trPr>
        <w:tc>
          <w:tcPr>
            <w:tcW w:w="1615" w:type="dxa"/>
            <w:tcBorders>
              <w:top w:val="single" w:sz="6" w:space="0" w:color="000000"/>
              <w:left w:val="single" w:sz="6" w:space="0" w:color="000000"/>
              <w:bottom w:val="nil" w:sz="6" w:space="0" w:color="auto"/>
              <w:right w:val="single" w:sz="6" w:space="0" w:color="000000"/>
            </w:tcBorders>
          </w:tcPr>
          <w:p>
            <w:pPr/>
          </w:p>
        </w:tc>
        <w:tc>
          <w:tcPr>
            <w:tcW w:w="1094" w:type="dxa"/>
            <w:tcBorders>
              <w:top w:val="single" w:sz="6" w:space="0" w:color="000000"/>
              <w:left w:val="single" w:sz="6" w:space="0" w:color="000000"/>
              <w:bottom w:val="nil" w:sz="6" w:space="0" w:color="auto"/>
              <w:right w:val="single" w:sz="6" w:space="0" w:color="000000"/>
            </w:tcBorders>
          </w:tcPr>
          <w:p>
            <w:pPr/>
          </w:p>
        </w:tc>
        <w:tc>
          <w:tcPr>
            <w:tcW w:w="324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审议通过《关于收购及增资平阳</w:t>
            </w:r>
          </w:p>
        </w:tc>
        <w:tc>
          <w:tcPr>
            <w:tcW w:w="2159" w:type="dxa"/>
            <w:tcBorders>
              <w:top w:val="single" w:sz="6" w:space="0" w:color="000000"/>
              <w:left w:val="single" w:sz="6" w:space="0" w:color="000000"/>
              <w:bottom w:val="nil" w:sz="6" w:space="0" w:color="auto"/>
              <w:right w:val="single" w:sz="6" w:space="0" w:color="000000"/>
            </w:tcBorders>
          </w:tcPr>
          <w:p>
            <w:pPr/>
          </w:p>
        </w:tc>
        <w:tc>
          <w:tcPr>
            <w:tcW w:w="119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县利得海涂围垦开发有限公司的</w:t>
            </w:r>
            <w:r>
              <w:rPr>
                <w:rFonts w:ascii="宋体" w:hAnsi="宋体" w:cs="宋体" w:eastAsia="宋体"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议案》</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审议通过《为新华信托</w:t>
            </w:r>
            <w:r>
              <w:rPr>
                <w:rFonts w:ascii="Times New Roman" w:hAnsi="Times New Roman" w:cs="Times New Roman" w:eastAsia="Times New Roman" w:hint="default"/>
                <w:spacing w:val="3"/>
                <w:sz w:val="21"/>
                <w:szCs w:val="21"/>
              </w:rPr>
              <w:t>-</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937" w:hRule="exact"/>
        </w:trPr>
        <w:tc>
          <w:tcPr>
            <w:tcW w:w="1615" w:type="dxa"/>
            <w:tcBorders>
              <w:top w:val="nil" w:sz="6" w:space="0" w:color="auto"/>
              <w:left w:val="single" w:sz="6" w:space="0" w:color="000000"/>
              <w:bottom w:val="nil" w:sz="6" w:space="0" w:color="auto"/>
              <w:right w:val="single" w:sz="6" w:space="0" w:color="000000"/>
            </w:tcBorders>
          </w:tcPr>
          <w:p>
            <w:pPr>
              <w:pStyle w:val="TableParagraph"/>
              <w:spacing w:line="273" w:lineRule="auto" w:before="135"/>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二十七次会议</w:t>
            </w:r>
          </w:p>
        </w:tc>
        <w:tc>
          <w:tcPr>
            <w:tcW w:w="1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温州西湾海涂围垦项目股权投资</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6"/>
                <w:sz w:val="21"/>
                <w:szCs w:val="21"/>
              </w:rPr>
              <w:t>集合资金信托计划提供担保的议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案》</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审议通过《关于成立新湖影</w:t>
            </w:r>
          </w:p>
        </w:tc>
        <w:tc>
          <w:tcPr>
            <w:tcW w:w="215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6" w:right="-2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B007</w:t>
            </w:r>
          </w:p>
          <w:p>
            <w:pPr>
              <w:pStyle w:val="TableParagraph"/>
              <w:spacing w:line="240" w:lineRule="auto" w:before="21"/>
              <w:ind w:left="-6"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p>
            <w:pPr>
              <w:pStyle w:val="TableParagraph"/>
              <w:spacing w:line="240" w:lineRule="auto" w:before="36"/>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视传播有限公司的议案》</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审议通</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过《关于召开</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年第一次临时</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615" w:type="dxa"/>
            <w:tcBorders>
              <w:top w:val="nil" w:sz="6" w:space="0" w:color="auto"/>
              <w:left w:val="single" w:sz="6" w:space="0" w:color="000000"/>
              <w:bottom w:val="single" w:sz="6" w:space="0" w:color="000000"/>
              <w:right w:val="single" w:sz="6" w:space="0" w:color="000000"/>
            </w:tcBorders>
          </w:tcPr>
          <w:p>
            <w:pPr/>
          </w:p>
        </w:tc>
        <w:tc>
          <w:tcPr>
            <w:tcW w:w="1094" w:type="dxa"/>
            <w:tcBorders>
              <w:top w:val="nil" w:sz="6" w:space="0" w:color="auto"/>
              <w:left w:val="single" w:sz="6" w:space="0" w:color="000000"/>
              <w:bottom w:val="single" w:sz="6" w:space="0" w:color="000000"/>
              <w:right w:val="single" w:sz="6" w:space="0" w:color="000000"/>
            </w:tcBorders>
          </w:tcPr>
          <w:p>
            <w:pPr/>
          </w:p>
        </w:tc>
        <w:tc>
          <w:tcPr>
            <w:tcW w:w="324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股东大会的决议》</w:t>
            </w:r>
          </w:p>
        </w:tc>
        <w:tc>
          <w:tcPr>
            <w:tcW w:w="2159" w:type="dxa"/>
            <w:tcBorders>
              <w:top w:val="nil" w:sz="6" w:space="0" w:color="auto"/>
              <w:left w:val="single" w:sz="6" w:space="0" w:color="000000"/>
              <w:bottom w:val="single" w:sz="6" w:space="0" w:color="000000"/>
              <w:right w:val="single" w:sz="6" w:space="0" w:color="000000"/>
            </w:tcBorders>
          </w:tcPr>
          <w:p>
            <w:pPr/>
          </w:p>
        </w:tc>
        <w:tc>
          <w:tcPr>
            <w:tcW w:w="1192" w:type="dxa"/>
            <w:tcBorders>
              <w:top w:val="nil" w:sz="6" w:space="0" w:color="auto"/>
              <w:left w:val="single" w:sz="6" w:space="0" w:color="000000"/>
              <w:bottom w:val="single" w:sz="6" w:space="0" w:color="000000"/>
              <w:right w:val="single" w:sz="6" w:space="0" w:color="000000"/>
            </w:tcBorders>
          </w:tcPr>
          <w:p>
            <w:pPr/>
          </w:p>
        </w:tc>
      </w:tr>
      <w:tr>
        <w:trPr>
          <w:trHeight w:val="1264"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二十八次会议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审议通过《关于认购成都农商银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2"/>
                <w:sz w:val="21"/>
                <w:szCs w:val="21"/>
              </w:rPr>
              <w:t>行新增股</w:t>
            </w:r>
            <w:r>
              <w:rPr>
                <w:rFonts w:ascii="宋体" w:hAnsi="宋体" w:cs="宋体" w:eastAsia="宋体" w:hint="default"/>
                <w:spacing w:val="1"/>
                <w:sz w:val="21"/>
                <w:szCs w:val="21"/>
              </w:rPr>
              <w:t>份</w:t>
            </w:r>
            <w:r>
              <w:rPr>
                <w:rFonts w:ascii="宋体" w:hAnsi="宋体" w:cs="宋体" w:eastAsia="宋体" w:hint="default"/>
                <w:spacing w:val="2"/>
                <w:sz w:val="21"/>
                <w:szCs w:val="21"/>
              </w:rPr>
              <w:t>的议案</w:t>
            </w:r>
            <w:r>
              <w:rPr>
                <w:rFonts w:ascii="宋体" w:hAnsi="宋体" w:cs="宋体" w:eastAsia="宋体" w:hint="default"/>
                <w:spacing w:val="-104"/>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w:t>
            </w:r>
            <w:r>
              <w:rPr>
                <w:rFonts w:ascii="宋体" w:hAnsi="宋体" w:cs="宋体" w:eastAsia="宋体" w:hint="default"/>
                <w:spacing w:val="2"/>
                <w:sz w:val="21"/>
                <w:szCs w:val="21"/>
              </w:rPr>
              <w:t>审议通过</w:t>
            </w:r>
            <w:r>
              <w:rPr>
                <w:rFonts w:ascii="宋体" w:hAnsi="宋体" w:cs="宋体" w:eastAsia="宋体" w:hint="default"/>
                <w:sz w:val="21"/>
                <w:szCs w:val="21"/>
              </w:rPr>
            </w:r>
          </w:p>
          <w:p>
            <w:pPr>
              <w:pStyle w:val="TableParagraph"/>
              <w:spacing w:line="273" w:lineRule="auto" w:before="21"/>
              <w:ind w:left="100" w:right="94"/>
              <w:jc w:val="left"/>
              <w:rPr>
                <w:rFonts w:ascii="宋体" w:hAnsi="宋体" w:cs="宋体" w:eastAsia="宋体" w:hint="default"/>
                <w:sz w:val="21"/>
                <w:szCs w:val="21"/>
              </w:rPr>
            </w:pPr>
            <w:r>
              <w:rPr>
                <w:rFonts w:ascii="宋体" w:hAnsi="宋体" w:cs="宋体" w:eastAsia="宋体" w:hint="default"/>
                <w:spacing w:val="6"/>
                <w:sz w:val="21"/>
                <w:szCs w:val="21"/>
              </w:rPr>
              <w:t>《关于聘任董事会证券事务代表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141"/>
              <w:ind w:left="-6" w:right="-23"/>
              <w:jc w:val="both"/>
              <w:rPr>
                <w:rFonts w:ascii="宋体" w:hAnsi="宋体" w:cs="宋体" w:eastAsia="宋体"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版、《上海证券报》第</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B1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982" w:top="1060" w:bottom="1180" w:left="1660" w:right="700"/>
        </w:sectPr>
      </w:pPr>
    </w:p>
    <w:p>
      <w:pPr>
        <w:spacing w:line="240" w:lineRule="auto" w:before="4"/>
        <w:rPr>
          <w:rFonts w:ascii="Times New Roman" w:hAnsi="Times New Roman" w:cs="Times New Roman" w:eastAsia="Times New Roman" w:hint="default"/>
          <w:sz w:val="3"/>
          <w:szCs w:val="3"/>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1615"/>
        <w:gridCol w:w="1094"/>
        <w:gridCol w:w="3240"/>
        <w:gridCol w:w="2159"/>
        <w:gridCol w:w="1192"/>
      </w:tblGrid>
      <w:tr>
        <w:trPr>
          <w:trHeight w:val="64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二十九次会议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审议通过《关于参加竞拍舟山市</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2011-J3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号地块的议案》</w:t>
            </w:r>
          </w:p>
        </w:tc>
        <w:tc>
          <w:tcPr>
            <w:tcW w:w="2159"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暂缓披露</w:t>
            </w:r>
          </w:p>
        </w:tc>
      </w:tr>
      <w:tr>
        <w:trPr>
          <w:trHeight w:val="638"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三十次会议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审议通过《关于参加竞拍舟山市</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2011-J4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号地块的议案》</w:t>
            </w:r>
          </w:p>
        </w:tc>
        <w:tc>
          <w:tcPr>
            <w:tcW w:w="2159"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暂缓披露</w:t>
            </w:r>
          </w:p>
        </w:tc>
      </w:tr>
      <w:tr>
        <w:trPr>
          <w:trHeight w:val="1264"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三十一次会议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审议通过《关于增资新湖控股有</w:t>
            </w:r>
          </w:p>
          <w:p>
            <w:pPr>
              <w:pStyle w:val="TableParagraph"/>
              <w:spacing w:line="256" w:lineRule="auto" w:before="21"/>
              <w:ind w:left="100" w:right="96"/>
              <w:jc w:val="both"/>
              <w:rPr>
                <w:rFonts w:ascii="宋体" w:hAnsi="宋体" w:cs="宋体" w:eastAsia="宋体" w:hint="default"/>
                <w:sz w:val="21"/>
                <w:szCs w:val="21"/>
              </w:rPr>
            </w:pPr>
            <w:r>
              <w:rPr>
                <w:rFonts w:ascii="宋体" w:hAnsi="宋体" w:cs="宋体" w:eastAsia="宋体" w:hint="default"/>
                <w:spacing w:val="-5"/>
                <w:sz w:val="21"/>
                <w:szCs w:val="21"/>
              </w:rPr>
              <w:t>限公司的议案》；</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审议通过《关</w:t>
            </w:r>
            <w:r>
              <w:rPr>
                <w:rFonts w:ascii="宋体" w:hAnsi="宋体" w:cs="宋体" w:eastAsia="宋体" w:hint="default"/>
                <w:spacing w:val="2"/>
                <w:sz w:val="21"/>
                <w:szCs w:val="21"/>
              </w:rPr>
              <w:t> </w:t>
            </w:r>
            <w:r>
              <w:rPr>
                <w:rFonts w:ascii="宋体" w:hAnsi="宋体" w:cs="宋体" w:eastAsia="宋体" w:hint="default"/>
                <w:sz w:val="21"/>
                <w:szCs w:val="21"/>
              </w:rPr>
              <w:t>于召开</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年第二次临时股东大 会的议案》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141"/>
              <w:ind w:left="-6" w:right="-23"/>
              <w:jc w:val="both"/>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A30 </w:t>
            </w:r>
            <w:r>
              <w:rPr>
                <w:rFonts w:ascii="宋体" w:hAnsi="宋体" w:cs="宋体" w:eastAsia="宋体" w:hint="default"/>
                <w:spacing w:val="7"/>
                <w:sz w:val="21"/>
                <w:szCs w:val="21"/>
              </w:rPr>
              <w:t>版、《上海证券报》第</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B36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5" w:hRule="exact"/>
        </w:trPr>
        <w:tc>
          <w:tcPr>
            <w:tcW w:w="1615" w:type="dxa"/>
            <w:tcBorders>
              <w:top w:val="single" w:sz="6" w:space="0" w:color="000000"/>
              <w:left w:val="single" w:sz="6" w:space="0" w:color="000000"/>
              <w:bottom w:val="nil" w:sz="6" w:space="0" w:color="auto"/>
              <w:right w:val="single" w:sz="6" w:space="0" w:color="000000"/>
            </w:tcBorders>
          </w:tcPr>
          <w:p>
            <w:pPr/>
          </w:p>
        </w:tc>
        <w:tc>
          <w:tcPr>
            <w:tcW w:w="1094" w:type="dxa"/>
            <w:tcBorders>
              <w:top w:val="single" w:sz="6" w:space="0" w:color="000000"/>
              <w:left w:val="single" w:sz="6" w:space="0" w:color="000000"/>
              <w:bottom w:val="nil" w:sz="6" w:space="0" w:color="auto"/>
              <w:right w:val="single" w:sz="6" w:space="0" w:color="000000"/>
            </w:tcBorders>
          </w:tcPr>
          <w:p>
            <w:pPr/>
          </w:p>
        </w:tc>
        <w:tc>
          <w:tcPr>
            <w:tcW w:w="324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审议通过《关于</w:t>
            </w:r>
            <w:r>
              <w:rPr>
                <w:rFonts w:ascii="Times New Roman" w:hAnsi="Times New Roman" w:cs="Times New Roman" w:eastAsia="Times New Roman" w:hint="default"/>
                <w:spacing w:val="-3"/>
                <w:sz w:val="21"/>
                <w:szCs w:val="21"/>
              </w:rPr>
              <w:t>&lt;2010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w:t>
            </w:r>
          </w:p>
        </w:tc>
        <w:tc>
          <w:tcPr>
            <w:tcW w:w="2159" w:type="dxa"/>
            <w:tcBorders>
              <w:top w:val="single" w:sz="6" w:space="0" w:color="000000"/>
              <w:left w:val="single" w:sz="6" w:space="0" w:color="000000"/>
              <w:bottom w:val="nil" w:sz="6" w:space="0" w:color="auto"/>
              <w:right w:val="single" w:sz="6" w:space="0" w:color="000000"/>
            </w:tcBorders>
          </w:tcPr>
          <w:p>
            <w:pPr/>
          </w:p>
        </w:tc>
        <w:tc>
          <w:tcPr>
            <w:tcW w:w="119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7" w:right="0"/>
              <w:jc w:val="center"/>
              <w:rPr>
                <w:rFonts w:ascii="宋体" w:hAnsi="宋体" w:cs="宋体" w:eastAsia="宋体" w:hint="default"/>
                <w:sz w:val="21"/>
                <w:szCs w:val="21"/>
              </w:rPr>
            </w:pPr>
            <w:r>
              <w:rPr>
                <w:rFonts w:ascii="宋体" w:hAnsi="宋体" w:cs="宋体" w:eastAsia="宋体" w:hint="default"/>
                <w:spacing w:val="8"/>
                <w:sz w:val="21"/>
                <w:szCs w:val="21"/>
              </w:rPr>
              <w:t>告</w:t>
            </w:r>
            <w:r>
              <w:rPr>
                <w:rFonts w:ascii="Times New Roman" w:hAnsi="Times New Roman" w:cs="Times New Roman" w:eastAsia="Times New Roman" w:hint="default"/>
                <w:spacing w:val="8"/>
                <w:sz w:val="21"/>
                <w:szCs w:val="21"/>
              </w:rPr>
              <w:t>&gt;</w:t>
            </w:r>
            <w:r>
              <w:rPr>
                <w:rFonts w:ascii="宋体" w:hAnsi="宋体" w:cs="宋体" w:eastAsia="宋体" w:hint="default"/>
                <w:spacing w:val="8"/>
                <w:sz w:val="21"/>
                <w:szCs w:val="21"/>
              </w:rPr>
              <w:t>及摘</w:t>
            </w:r>
            <w:r>
              <w:rPr>
                <w:rFonts w:ascii="宋体" w:hAnsi="宋体" w:cs="宋体" w:eastAsia="宋体" w:hint="default"/>
                <w:spacing w:val="9"/>
                <w:sz w:val="21"/>
                <w:szCs w:val="21"/>
              </w:rPr>
              <w:t>要的</w:t>
            </w:r>
            <w:r>
              <w:rPr>
                <w:rFonts w:ascii="宋体" w:hAnsi="宋体" w:cs="宋体" w:eastAsia="宋体" w:hint="default"/>
                <w:spacing w:val="8"/>
                <w:sz w:val="21"/>
                <w:szCs w:val="21"/>
              </w:rPr>
              <w:t>议案</w:t>
            </w:r>
            <w:r>
              <w:rPr>
                <w:rFonts w:ascii="宋体" w:hAnsi="宋体" w:cs="宋体" w:eastAsia="宋体" w:hint="default"/>
                <w:spacing w:val="-97"/>
                <w:sz w:val="21"/>
                <w:szCs w:val="21"/>
              </w:rPr>
              <w:t>》</w:t>
            </w:r>
            <w:r>
              <w:rPr>
                <w:rFonts w:ascii="宋体" w:hAnsi="宋体" w:cs="宋体" w:eastAsia="宋体" w:hint="default"/>
                <w:spacing w:val="8"/>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w:t>
            </w:r>
            <w:r>
              <w:rPr>
                <w:rFonts w:ascii="宋体" w:hAnsi="宋体" w:cs="宋体" w:eastAsia="宋体" w:hint="default"/>
                <w:spacing w:val="9"/>
                <w:sz w:val="21"/>
                <w:szCs w:val="21"/>
              </w:rPr>
              <w:t>审</w:t>
            </w:r>
            <w:r>
              <w:rPr>
                <w:rFonts w:ascii="宋体" w:hAnsi="宋体" w:cs="宋体" w:eastAsia="宋体" w:hint="default"/>
                <w:spacing w:val="8"/>
                <w:sz w:val="21"/>
                <w:szCs w:val="21"/>
              </w:rPr>
              <w:t>议通过</w:t>
            </w:r>
            <w:r>
              <w:rPr>
                <w:rFonts w:ascii="宋体" w:hAnsi="宋体" w:cs="宋体" w:eastAsia="宋体"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pacing w:val="2"/>
                <w:sz w:val="21"/>
                <w:szCs w:val="21"/>
              </w:rPr>
              <w:t>《关于</w:t>
            </w:r>
            <w:r>
              <w:rPr>
                <w:rFonts w:ascii="Times New Roman" w:hAnsi="Times New Roman" w:cs="Times New Roman" w:eastAsia="Times New Roman" w:hint="default"/>
                <w:spacing w:val="2"/>
                <w:sz w:val="21"/>
                <w:szCs w:val="21"/>
              </w:rPr>
              <w:t>&lt;2010 </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年度董事会工作报</w:t>
            </w:r>
            <w:r>
              <w:rPr>
                <w:rFonts w:ascii="宋体" w:hAnsi="宋体" w:cs="宋体" w:eastAsia="宋体"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6" w:right="0"/>
              <w:jc w:val="center"/>
              <w:rPr>
                <w:rFonts w:ascii="宋体" w:hAnsi="宋体" w:cs="宋体" w:eastAsia="宋体" w:hint="default"/>
                <w:sz w:val="21"/>
                <w:szCs w:val="21"/>
              </w:rPr>
            </w:pPr>
            <w:r>
              <w:rPr>
                <w:rFonts w:ascii="宋体" w:hAnsi="宋体" w:cs="宋体" w:eastAsia="宋体" w:hint="default"/>
                <w:spacing w:val="8"/>
                <w:sz w:val="21"/>
                <w:szCs w:val="21"/>
              </w:rPr>
              <w:t>告</w:t>
            </w:r>
            <w:r>
              <w:rPr>
                <w:rFonts w:ascii="Times New Roman" w:hAnsi="Times New Roman" w:cs="Times New Roman" w:eastAsia="Times New Roman" w:hint="default"/>
                <w:spacing w:val="8"/>
                <w:sz w:val="21"/>
                <w:szCs w:val="21"/>
              </w:rPr>
              <w:t>&gt;</w:t>
            </w:r>
            <w:r>
              <w:rPr>
                <w:rFonts w:ascii="宋体" w:hAnsi="宋体" w:cs="宋体" w:eastAsia="宋体" w:hint="default"/>
                <w:spacing w:val="8"/>
                <w:sz w:val="21"/>
                <w:szCs w:val="21"/>
              </w:rPr>
              <w:t>的议案</w:t>
            </w:r>
            <w:r>
              <w:rPr>
                <w:rFonts w:ascii="宋体" w:hAnsi="宋体" w:cs="宋体" w:eastAsia="宋体" w:hint="default"/>
                <w:spacing w:val="-95"/>
                <w:sz w:val="21"/>
                <w:szCs w:val="21"/>
              </w:rPr>
              <w:t>》</w:t>
            </w:r>
            <w:r>
              <w:rPr>
                <w:rFonts w:ascii="宋体" w:hAnsi="宋体" w:cs="宋体" w:eastAsia="宋体" w:hint="default"/>
                <w:spacing w:val="8"/>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审议</w:t>
            </w:r>
            <w:r>
              <w:rPr>
                <w:rFonts w:ascii="宋体" w:hAnsi="宋体" w:cs="宋体" w:eastAsia="宋体" w:hint="default"/>
                <w:spacing w:val="9"/>
                <w:sz w:val="21"/>
                <w:szCs w:val="21"/>
              </w:rPr>
              <w:t>通</w:t>
            </w:r>
            <w:r>
              <w:rPr>
                <w:rFonts w:ascii="宋体" w:hAnsi="宋体" w:cs="宋体" w:eastAsia="宋体" w:hint="default"/>
                <w:spacing w:val="8"/>
                <w:sz w:val="21"/>
                <w:szCs w:val="21"/>
              </w:rPr>
              <w:t>过《关于</w:t>
            </w:r>
            <w:r>
              <w:rPr>
                <w:rFonts w:ascii="宋体" w:hAnsi="宋体" w:cs="宋体" w:eastAsia="宋体"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&lt;2010 </w:t>
            </w:r>
            <w:r>
              <w:rPr>
                <w:rFonts w:ascii="Times New Roman" w:hAnsi="Times New Roman" w:cs="Times New Roman" w:eastAsia="Times New Roman" w:hint="default"/>
                <w:spacing w:val="12"/>
                <w:sz w:val="21"/>
                <w:szCs w:val="21"/>
              </w:rPr>
              <w:t> </w:t>
            </w:r>
            <w:r>
              <w:rPr>
                <w:rFonts w:ascii="宋体" w:hAnsi="宋体" w:cs="宋体" w:eastAsia="宋体" w:hint="default"/>
                <w:spacing w:val="14"/>
                <w:sz w:val="21"/>
                <w:szCs w:val="21"/>
              </w:rPr>
              <w:t>年度总裁工作报告</w:t>
            </w:r>
            <w:r>
              <w:rPr>
                <w:rFonts w:ascii="Times New Roman" w:hAnsi="Times New Roman" w:cs="Times New Roman" w:eastAsia="Times New Roman" w:hint="default"/>
                <w:spacing w:val="14"/>
                <w:sz w:val="21"/>
                <w:szCs w:val="21"/>
              </w:rPr>
              <w:t>&gt;</w:t>
            </w:r>
            <w:r>
              <w:rPr>
                <w:rFonts w:ascii="宋体" w:hAnsi="宋体" w:cs="宋体" w:eastAsia="宋体" w:hint="default"/>
                <w:spacing w:val="14"/>
                <w:sz w:val="21"/>
                <w:szCs w:val="21"/>
              </w:rPr>
              <w:t>的议</w:t>
            </w:r>
            <w:r>
              <w:rPr>
                <w:rFonts w:ascii="宋体" w:hAnsi="宋体" w:cs="宋体" w:eastAsia="宋体"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pacing w:val="1"/>
                <w:sz w:val="21"/>
                <w:szCs w:val="21"/>
              </w:rPr>
              <w:t>案</w:t>
            </w:r>
            <w:r>
              <w:rPr>
                <w:rFonts w:ascii="宋体" w:hAnsi="宋体" w:cs="宋体" w:eastAsia="宋体" w:hint="default"/>
                <w:spacing w:val="-104"/>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审议通过《关于</w:t>
            </w:r>
            <w:r>
              <w:rPr>
                <w:rFonts w:ascii="Times New Roman" w:hAnsi="Times New Roman" w:cs="Times New Roman" w:eastAsia="Times New Roman" w:hint="default"/>
                <w:spacing w:val="1"/>
                <w:sz w:val="21"/>
                <w:szCs w:val="21"/>
              </w:rPr>
              <w:t>&lt;2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财务决算报告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88"/>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审议通</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过《关于</w:t>
            </w:r>
            <w:r>
              <w:rPr>
                <w:rFonts w:ascii="Times New Roman" w:hAnsi="Times New Roman" w:cs="Times New Roman" w:eastAsia="Times New Roman" w:hint="default"/>
                <w:sz w:val="21"/>
                <w:szCs w:val="21"/>
              </w:rPr>
              <w:t>&lt;2011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年财务决算报告</w:t>
            </w:r>
            <w:r>
              <w:rPr>
                <w:rFonts w:ascii="Times New Roman" w:hAnsi="Times New Roman" w:cs="Times New Roman" w:eastAsia="Times New Roman" w:hint="default"/>
                <w:sz w:val="21"/>
                <w:szCs w:val="21"/>
              </w:rPr>
              <w:t>&gt;</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44"/>
                <w:sz w:val="21"/>
                <w:szCs w:val="21"/>
              </w:rPr>
              <w:t>；</w:t>
            </w:r>
            <w:r>
              <w:rPr>
                <w:rFonts w:ascii="Times New Roman" w:hAnsi="Times New Roman" w:cs="Times New Roman" w:eastAsia="Times New Roman" w:hint="default"/>
                <w:spacing w:val="-1"/>
                <w:sz w:val="21"/>
                <w:szCs w:val="21"/>
              </w:rPr>
              <w:t>6.</w:t>
            </w:r>
            <w:r>
              <w:rPr>
                <w:rFonts w:ascii="宋体" w:hAnsi="宋体" w:cs="宋体" w:eastAsia="宋体" w:hint="default"/>
                <w:sz w:val="21"/>
                <w:szCs w:val="21"/>
              </w:rPr>
              <w:t>审议通</w:t>
            </w:r>
            <w:r>
              <w:rPr>
                <w:rFonts w:ascii="宋体" w:hAnsi="宋体" w:cs="宋体" w:eastAsia="宋体" w:hint="default"/>
                <w:spacing w:val="-44"/>
                <w:sz w:val="21"/>
                <w:szCs w:val="21"/>
              </w:rPr>
              <w:t>过</w:t>
            </w:r>
            <w:r>
              <w:rPr>
                <w:rFonts w:ascii="宋体" w:hAnsi="宋体" w:cs="宋体" w:eastAsia="宋体" w:hint="default"/>
                <w:sz w:val="21"/>
                <w:szCs w:val="21"/>
              </w:rPr>
              <w:t>《关于</w:t>
            </w:r>
            <w:r>
              <w:rPr>
                <w:rFonts w:ascii="Times New Roman" w:hAnsi="Times New Roman" w:cs="Times New Roman" w:eastAsia="Times New Roman" w:hint="default"/>
                <w:sz w:val="21"/>
                <w:szCs w:val="21"/>
              </w:rPr>
              <w:t>&lt;2010</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年度利润</w:t>
            </w:r>
            <w:r>
              <w:rPr>
                <w:rFonts w:ascii="宋体" w:hAnsi="宋体" w:cs="宋体" w:eastAsia="宋体" w:hint="default"/>
                <w:spacing w:val="1"/>
                <w:sz w:val="21"/>
                <w:szCs w:val="21"/>
              </w:rPr>
              <w:t>分</w:t>
            </w:r>
            <w:r>
              <w:rPr>
                <w:rFonts w:ascii="宋体" w:hAnsi="宋体" w:cs="宋体" w:eastAsia="宋体" w:hint="default"/>
                <w:sz w:val="21"/>
                <w:szCs w:val="21"/>
              </w:rPr>
              <w:t>预案</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w:t>
            </w:r>
            <w:r>
              <w:rPr>
                <w:rFonts w:ascii="宋体" w:hAnsi="宋体" w:cs="宋体" w:eastAsia="宋体" w:hint="default"/>
                <w:spacing w:val="1"/>
                <w:sz w:val="21"/>
                <w:szCs w:val="21"/>
              </w:rPr>
              <w:t>案</w:t>
            </w:r>
            <w:r>
              <w:rPr>
                <w:rFonts w:ascii="Times New Roman" w:hAnsi="Times New Roman" w:cs="Times New Roman" w:eastAsia="Times New Roman" w:hint="default"/>
                <w:sz w:val="21"/>
                <w:szCs w:val="21"/>
              </w:rPr>
              <w:t>&gt;</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审</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pacing w:val="6"/>
                <w:sz w:val="21"/>
                <w:szCs w:val="21"/>
              </w:rPr>
              <w:t>议通过《关于本公司继续与加西</w:t>
            </w:r>
            <w:r>
              <w:rPr>
                <w:rFonts w:ascii="宋体" w:hAnsi="宋体" w:cs="宋体" w:eastAsia="宋体"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1"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pacing w:val="6"/>
                <w:sz w:val="21"/>
                <w:szCs w:val="21"/>
              </w:rPr>
              <w:t>贝拉压缩机有限公司等两家单位</w:t>
            </w:r>
            <w:r>
              <w:rPr>
                <w:rFonts w:ascii="宋体" w:hAnsi="宋体" w:cs="宋体" w:eastAsia="宋体"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943" w:hRule="exact"/>
        </w:trPr>
        <w:tc>
          <w:tcPr>
            <w:tcW w:w="161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三十二次会议</w:t>
            </w:r>
          </w:p>
        </w:tc>
        <w:tc>
          <w:tcPr>
            <w:tcW w:w="109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64" w:lineRule="auto"/>
              <w:ind w:left="100" w:right="93"/>
              <w:jc w:val="both"/>
              <w:rPr>
                <w:rFonts w:ascii="宋体" w:hAnsi="宋体" w:cs="宋体" w:eastAsia="宋体" w:hint="default"/>
                <w:sz w:val="21"/>
                <w:szCs w:val="21"/>
              </w:rPr>
            </w:pPr>
            <w:r>
              <w:rPr>
                <w:rFonts w:ascii="宋体" w:hAnsi="宋体" w:cs="宋体" w:eastAsia="宋体" w:hint="default"/>
                <w:spacing w:val="6"/>
                <w:sz w:val="21"/>
                <w:szCs w:val="21"/>
              </w:rPr>
              <w:t>建立互保关系并提供相互经济担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保的议案》；</w:t>
            </w:r>
            <w:r>
              <w:rPr>
                <w:rFonts w:ascii="Times New Roman" w:hAnsi="Times New Roman" w:cs="Times New Roman" w:eastAsia="Times New Roman" w:hint="default"/>
                <w:spacing w:val="-5"/>
                <w:sz w:val="21"/>
                <w:szCs w:val="21"/>
              </w:rPr>
              <w:t>8.</w:t>
            </w:r>
            <w:r>
              <w:rPr>
                <w:rFonts w:ascii="宋体" w:hAnsi="宋体" w:cs="宋体" w:eastAsia="宋体" w:hint="default"/>
                <w:spacing w:val="-5"/>
                <w:sz w:val="21"/>
                <w:szCs w:val="21"/>
              </w:rPr>
              <w:t>审议通过《关于本</w:t>
            </w:r>
            <w:r>
              <w:rPr>
                <w:rFonts w:ascii="宋体" w:hAnsi="宋体" w:cs="宋体" w:eastAsia="宋体" w:hint="default"/>
                <w:spacing w:val="2"/>
                <w:sz w:val="21"/>
                <w:szCs w:val="21"/>
              </w:rPr>
              <w:t> </w:t>
            </w:r>
            <w:r>
              <w:rPr>
                <w:rFonts w:ascii="宋体" w:hAnsi="宋体" w:cs="宋体" w:eastAsia="宋体" w:hint="default"/>
                <w:sz w:val="21"/>
                <w:szCs w:val="21"/>
              </w:rPr>
              <w:t>公司</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年度对控股子公司提供</w:t>
            </w:r>
          </w:p>
        </w:tc>
        <w:tc>
          <w:tcPr>
            <w:tcW w:w="2159"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5" w:right="-2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B031</w:t>
            </w:r>
          </w:p>
          <w:p>
            <w:pPr>
              <w:pStyle w:val="TableParagraph"/>
              <w:spacing w:line="240" w:lineRule="auto" w:before="21"/>
              <w:ind w:left="-5"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pacing w:val="2"/>
                <w:sz w:val="21"/>
                <w:szCs w:val="21"/>
              </w:rPr>
              <w:t>担保的议案</w:t>
            </w:r>
            <w:r>
              <w:rPr>
                <w:rFonts w:ascii="宋体" w:hAnsi="宋体" w:cs="宋体" w:eastAsia="宋体" w:hint="default"/>
                <w:spacing w:val="-104"/>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审议</w:t>
            </w:r>
            <w:r>
              <w:rPr>
                <w:rFonts w:ascii="宋体" w:hAnsi="宋体" w:cs="宋体" w:eastAsia="宋体" w:hint="default"/>
                <w:spacing w:val="1"/>
                <w:sz w:val="21"/>
                <w:szCs w:val="21"/>
              </w:rPr>
              <w:t>通过</w:t>
            </w:r>
            <w:r>
              <w:rPr>
                <w:rFonts w:ascii="宋体" w:hAnsi="宋体" w:cs="宋体" w:eastAsia="宋体" w:hint="default"/>
                <w:spacing w:val="2"/>
                <w:sz w:val="21"/>
                <w:szCs w:val="21"/>
              </w:rPr>
              <w:t>《关于</w:t>
            </w:r>
            <w:r>
              <w:rPr>
                <w:rFonts w:ascii="宋体" w:hAnsi="宋体" w:cs="宋体" w:eastAsia="宋体"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支付审计机构</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年度报酬及聘</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年度公司财务审计机构的</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议案</w:t>
            </w:r>
            <w:r>
              <w:rPr>
                <w:rFonts w:ascii="宋体" w:hAnsi="宋体" w:cs="宋体" w:eastAsia="宋体" w:hint="default"/>
                <w:spacing w:val="-104"/>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审议通过《</w:t>
            </w:r>
            <w:r>
              <w:rPr>
                <w:rFonts w:ascii="宋体" w:hAnsi="宋体" w:cs="宋体" w:eastAsia="宋体" w:hint="default"/>
                <w:spacing w:val="2"/>
                <w:sz w:val="21"/>
                <w:szCs w:val="21"/>
              </w:rPr>
              <w:t>关</w:t>
            </w:r>
            <w:r>
              <w:rPr>
                <w:rFonts w:ascii="宋体" w:hAnsi="宋体" w:cs="宋体" w:eastAsia="宋体" w:hint="default"/>
                <w:spacing w:val="1"/>
                <w:sz w:val="21"/>
                <w:szCs w:val="21"/>
              </w:rPr>
              <w:t>于</w:t>
            </w:r>
            <w:r>
              <w:rPr>
                <w:rFonts w:ascii="Times New Roman" w:hAnsi="Times New Roman" w:cs="Times New Roman" w:eastAsia="Times New Roman" w:hint="default"/>
                <w:sz w:val="21"/>
                <w:szCs w:val="21"/>
              </w:rPr>
              <w:t>&lt;2010</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pacing w:val="12"/>
                <w:sz w:val="21"/>
                <w:szCs w:val="21"/>
              </w:rPr>
              <w:t>年内部控制的自我评估报告</w:t>
            </w:r>
            <w:r>
              <w:rPr>
                <w:rFonts w:ascii="Times New Roman" w:hAnsi="Times New Roman" w:cs="Times New Roman" w:eastAsia="Times New Roman" w:hint="default"/>
                <w:spacing w:val="12"/>
                <w:sz w:val="21"/>
                <w:szCs w:val="21"/>
              </w:rPr>
              <w:t>&gt;</w:t>
            </w:r>
            <w:r>
              <w:rPr>
                <w:rFonts w:ascii="宋体" w:hAnsi="宋体" w:cs="宋体" w:eastAsia="宋体" w:hint="default"/>
                <w:spacing w:val="12"/>
                <w:sz w:val="21"/>
                <w:szCs w:val="21"/>
              </w:rPr>
              <w:t>的</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2"/>
                <w:sz w:val="21"/>
                <w:szCs w:val="21"/>
              </w:rPr>
              <w:t>议案</w:t>
            </w:r>
            <w:r>
              <w:rPr>
                <w:rFonts w:ascii="宋体" w:hAnsi="宋体" w:cs="宋体" w:eastAsia="宋体" w:hint="default"/>
                <w:spacing w:val="-104"/>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审</w:t>
            </w:r>
            <w:r>
              <w:rPr>
                <w:rFonts w:ascii="宋体" w:hAnsi="宋体" w:cs="宋体" w:eastAsia="宋体" w:hint="default"/>
                <w:spacing w:val="2"/>
                <w:sz w:val="21"/>
                <w:szCs w:val="21"/>
              </w:rPr>
              <w:t>议通过《</w:t>
            </w:r>
            <w:r>
              <w:rPr>
                <w:rFonts w:ascii="宋体" w:hAnsi="宋体" w:cs="宋体" w:eastAsia="宋体" w:hint="default"/>
                <w:spacing w:val="1"/>
                <w:sz w:val="21"/>
                <w:szCs w:val="21"/>
              </w:rPr>
              <w:t>关</w:t>
            </w:r>
            <w:r>
              <w:rPr>
                <w:rFonts w:ascii="宋体" w:hAnsi="宋体" w:cs="宋体" w:eastAsia="宋体" w:hint="default"/>
                <w:spacing w:val="2"/>
                <w:sz w:val="21"/>
                <w:szCs w:val="21"/>
              </w:rPr>
              <w:t>于</w:t>
            </w:r>
            <w:r>
              <w:rPr>
                <w:rFonts w:ascii="Times New Roman" w:hAnsi="Times New Roman" w:cs="Times New Roman" w:eastAsia="Times New Roman" w:hint="default"/>
                <w:spacing w:val="-1"/>
                <w:sz w:val="21"/>
                <w:szCs w:val="21"/>
              </w:rPr>
              <w:t>&lt;2010</w:t>
            </w:r>
            <w:r>
              <w:rPr>
                <w:rFonts w:ascii="Times New Roman" w:hAnsi="Times New Roman" w:cs="Times New Roman" w:eastAsia="Times New Roman"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年度社会责任报告</w:t>
            </w:r>
            <w:r>
              <w:rPr>
                <w:rFonts w:ascii="Times New Roman" w:hAnsi="Times New Roman" w:cs="Times New Roman" w:eastAsia="Times New Roman" w:hint="default"/>
                <w:spacing w:val="1"/>
                <w:sz w:val="21"/>
                <w:szCs w:val="21"/>
              </w:rPr>
              <w:t>&gt;</w:t>
            </w:r>
            <w:r>
              <w:rPr>
                <w:rFonts w:ascii="宋体" w:hAnsi="宋体" w:cs="宋体" w:eastAsia="宋体" w:hint="default"/>
                <w:spacing w:val="1"/>
                <w:sz w:val="21"/>
                <w:szCs w:val="21"/>
              </w:rPr>
              <w:t>的议案</w:t>
            </w:r>
            <w:r>
              <w:rPr>
                <w:rFonts w:ascii="宋体" w:hAnsi="宋体" w:cs="宋体" w:eastAsia="宋体" w:hint="default"/>
                <w:spacing w:val="-104"/>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5" w:right="0"/>
              <w:jc w:val="center"/>
              <w:rPr>
                <w:rFonts w:ascii="宋体" w:hAnsi="宋体" w:cs="宋体" w:eastAsia="宋体" w:hint="default"/>
                <w:sz w:val="21"/>
                <w:szCs w:val="21"/>
              </w:rPr>
            </w:pPr>
            <w:r>
              <w:rPr>
                <w:rFonts w:ascii="宋体" w:hAnsi="宋体" w:cs="宋体" w:eastAsia="宋体" w:hint="default"/>
                <w:spacing w:val="6"/>
                <w:sz w:val="21"/>
                <w:szCs w:val="21"/>
              </w:rPr>
              <w:t>审议通过《关于董事、监事津贴</w:t>
            </w:r>
            <w:r>
              <w:rPr>
                <w:rFonts w:ascii="宋体" w:hAnsi="宋体" w:cs="宋体" w:eastAsia="宋体"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宋体" w:hAnsi="宋体" w:cs="宋体" w:eastAsia="宋体" w:hint="default"/>
                <w:sz w:val="21"/>
                <w:szCs w:val="21"/>
              </w:rPr>
              <w:t>和高管薪酬的议案</w:t>
            </w:r>
            <w:r>
              <w:rPr>
                <w:rFonts w:ascii="宋体" w:hAnsi="宋体" w:cs="宋体" w:eastAsia="宋体" w:hint="default"/>
                <w:spacing w:val="-105"/>
                <w:sz w:val="21"/>
                <w:szCs w:val="21"/>
              </w:rPr>
              <w:t>》</w:t>
            </w:r>
            <w:r>
              <w:rPr>
                <w:rFonts w:ascii="宋体" w:hAnsi="宋体" w:cs="宋体" w:eastAsia="宋体" w:hint="default"/>
                <w:spacing w:val="-74"/>
                <w:sz w:val="21"/>
                <w:szCs w:val="21"/>
              </w:rPr>
              <w:t>；</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审议通过</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05"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5" w:right="0"/>
              <w:jc w:val="center"/>
              <w:rPr>
                <w:rFonts w:ascii="宋体" w:hAnsi="宋体" w:cs="宋体" w:eastAsia="宋体" w:hint="default"/>
                <w:sz w:val="21"/>
                <w:szCs w:val="21"/>
              </w:rPr>
            </w:pPr>
            <w:r>
              <w:rPr>
                <w:rFonts w:ascii="宋体" w:hAnsi="宋体" w:cs="宋体" w:eastAsia="宋体" w:hint="default"/>
                <w:spacing w:val="6"/>
                <w:sz w:val="21"/>
                <w:szCs w:val="21"/>
              </w:rPr>
              <w:t>《关于聘请卢翔为公司常务副总</w:t>
            </w:r>
            <w:r>
              <w:rPr>
                <w:rFonts w:ascii="宋体" w:hAnsi="宋体" w:cs="宋体" w:eastAsia="宋体"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5" w:type="dxa"/>
            <w:tcBorders>
              <w:top w:val="nil" w:sz="6" w:space="0" w:color="auto"/>
              <w:left w:val="single" w:sz="6" w:space="0" w:color="000000"/>
              <w:bottom w:val="nil" w:sz="6" w:space="0" w:color="auto"/>
              <w:right w:val="single" w:sz="6" w:space="0" w:color="000000"/>
            </w:tcBorders>
          </w:tcPr>
          <w:p>
            <w:pPr/>
          </w:p>
        </w:tc>
        <w:tc>
          <w:tcPr>
            <w:tcW w:w="1094" w:type="dxa"/>
            <w:tcBorders>
              <w:top w:val="nil" w:sz="6" w:space="0" w:color="auto"/>
              <w:left w:val="single" w:sz="6" w:space="0" w:color="000000"/>
              <w:bottom w:val="nil" w:sz="6" w:space="0" w:color="auto"/>
              <w:right w:val="single" w:sz="6" w:space="0" w:color="000000"/>
            </w:tcBorders>
          </w:tcPr>
          <w:p>
            <w:pP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裁的议案</w:t>
            </w:r>
            <w:r>
              <w:rPr>
                <w:rFonts w:ascii="宋体" w:hAnsi="宋体" w:cs="宋体" w:eastAsia="宋体" w:hint="default"/>
                <w:spacing w:val="-105"/>
                <w:sz w:val="21"/>
                <w:szCs w:val="21"/>
              </w:rPr>
              <w:t>》</w:t>
            </w:r>
            <w:r>
              <w:rPr>
                <w:rFonts w:ascii="宋体" w:hAnsi="宋体" w:cs="宋体" w:eastAsia="宋体" w:hint="default"/>
                <w:spacing w:val="-38"/>
                <w:sz w:val="21"/>
                <w:szCs w:val="21"/>
              </w:rPr>
              <w:t>；</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4.</w:t>
            </w:r>
            <w:r>
              <w:rPr>
                <w:rFonts w:ascii="宋体" w:hAnsi="宋体" w:cs="宋体" w:eastAsia="宋体" w:hint="default"/>
                <w:sz w:val="21"/>
                <w:szCs w:val="21"/>
              </w:rPr>
              <w:t>审议通</w:t>
            </w:r>
            <w:r>
              <w:rPr>
                <w:rFonts w:ascii="宋体" w:hAnsi="宋体" w:cs="宋体" w:eastAsia="宋体" w:hint="default"/>
                <w:spacing w:val="-38"/>
                <w:sz w:val="21"/>
                <w:szCs w:val="21"/>
              </w:rPr>
              <w:t>过</w:t>
            </w:r>
            <w:r>
              <w:rPr>
                <w:rFonts w:ascii="宋体" w:hAnsi="宋体" w:cs="宋体" w:eastAsia="宋体" w:hint="default"/>
                <w:sz w:val="21"/>
                <w:szCs w:val="21"/>
              </w:rPr>
              <w:t>《关于同</w:t>
            </w:r>
          </w:p>
        </w:tc>
        <w:tc>
          <w:tcPr>
            <w:tcW w:w="2159"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5" w:type="dxa"/>
            <w:tcBorders>
              <w:top w:val="nil" w:sz="6" w:space="0" w:color="auto"/>
              <w:left w:val="single" w:sz="6" w:space="0" w:color="000000"/>
              <w:bottom w:val="single" w:sz="6" w:space="0" w:color="000000"/>
              <w:right w:val="single" w:sz="6" w:space="0" w:color="000000"/>
            </w:tcBorders>
          </w:tcPr>
          <w:p>
            <w:pPr/>
          </w:p>
        </w:tc>
        <w:tc>
          <w:tcPr>
            <w:tcW w:w="1094" w:type="dxa"/>
            <w:tcBorders>
              <w:top w:val="nil" w:sz="6" w:space="0" w:color="auto"/>
              <w:left w:val="single" w:sz="6" w:space="0" w:color="000000"/>
              <w:bottom w:val="single" w:sz="6" w:space="0" w:color="000000"/>
              <w:right w:val="single" w:sz="6" w:space="0" w:color="000000"/>
            </w:tcBorders>
          </w:tcPr>
          <w:p>
            <w:pPr/>
          </w:p>
        </w:tc>
        <w:tc>
          <w:tcPr>
            <w:tcW w:w="3240" w:type="dxa"/>
            <w:tcBorders>
              <w:top w:val="nil" w:sz="6" w:space="0" w:color="auto"/>
              <w:left w:val="single" w:sz="6" w:space="0" w:color="000000"/>
              <w:bottom w:val="single" w:sz="6" w:space="0" w:color="000000"/>
              <w:right w:val="single" w:sz="6" w:space="0" w:color="000000"/>
            </w:tcBorders>
          </w:tcPr>
          <w:p>
            <w:pPr>
              <w:pStyle w:val="TableParagraph"/>
              <w:spacing w:line="254" w:lineRule="exact"/>
              <w:ind w:right="81"/>
              <w:jc w:val="center"/>
              <w:rPr>
                <w:rFonts w:ascii="宋体" w:hAnsi="宋体" w:cs="宋体" w:eastAsia="宋体" w:hint="default"/>
                <w:sz w:val="21"/>
                <w:szCs w:val="21"/>
              </w:rPr>
            </w:pPr>
            <w:r>
              <w:rPr>
                <w:rFonts w:ascii="宋体" w:hAnsi="宋体" w:cs="宋体" w:eastAsia="宋体" w:hint="default"/>
                <w:sz w:val="21"/>
                <w:szCs w:val="21"/>
              </w:rPr>
              <w:t>意陈谦辞去公司副总裁的议案》</w:t>
            </w:r>
          </w:p>
        </w:tc>
        <w:tc>
          <w:tcPr>
            <w:tcW w:w="2159" w:type="dxa"/>
            <w:tcBorders>
              <w:top w:val="nil" w:sz="6" w:space="0" w:color="auto"/>
              <w:left w:val="single" w:sz="6" w:space="0" w:color="000000"/>
              <w:bottom w:val="single" w:sz="6" w:space="0" w:color="000000"/>
              <w:right w:val="single" w:sz="6" w:space="0" w:color="000000"/>
            </w:tcBorders>
          </w:tcPr>
          <w:p>
            <w:pPr/>
          </w:p>
        </w:tc>
        <w:tc>
          <w:tcPr>
            <w:tcW w:w="1192"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三十三次会议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pacing w:val="-8"/>
                <w:sz w:val="21"/>
                <w:szCs w:val="21"/>
              </w:rPr>
              <w:t>审议通过《关于</w:t>
            </w:r>
            <w:r>
              <w:rPr>
                <w:rFonts w:ascii="Times New Roman" w:hAnsi="Times New Roman" w:cs="Times New Roman" w:eastAsia="Times New Roman" w:hint="default"/>
                <w:spacing w:val="-8"/>
                <w:sz w:val="21"/>
                <w:szCs w:val="21"/>
              </w:rPr>
              <w:t>&lt;2011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年第一季度 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5"/>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B031</w:t>
            </w:r>
          </w:p>
          <w:p>
            <w:pPr>
              <w:pStyle w:val="TableParagraph"/>
              <w:spacing w:line="240" w:lineRule="auto" w:before="21"/>
              <w:ind w:left="-5" w:right="-5"/>
              <w:jc w:val="left"/>
              <w:rPr>
                <w:rFonts w:ascii="Times New Roman" w:hAnsi="Times New Roman" w:cs="Times New Roman" w:eastAsia="Times New Roman" w:hint="default"/>
                <w:sz w:val="21"/>
                <w:szCs w:val="21"/>
              </w:rPr>
            </w:pPr>
            <w:r>
              <w:rPr>
                <w:rFonts w:ascii="宋体" w:hAnsi="宋体" w:cs="宋体" w:eastAsia="宋体" w:hint="default"/>
                <w:sz w:val="21"/>
                <w:szCs w:val="21"/>
              </w:rPr>
              <w:t>版</w:t>
            </w:r>
            <w:r>
              <w:rPr>
                <w:rFonts w:ascii="宋体" w:hAnsi="宋体" w:cs="宋体" w:eastAsia="宋体" w:hint="default"/>
                <w:spacing w:val="-158"/>
                <w:sz w:val="21"/>
                <w:szCs w:val="21"/>
              </w:rPr>
              <w:t>、</w:t>
            </w:r>
            <w:r>
              <w:rPr>
                <w:rFonts w:ascii="宋体" w:hAnsi="宋体" w:cs="宋体" w:eastAsia="宋体" w:hint="default"/>
                <w:sz w:val="21"/>
                <w:szCs w:val="21"/>
              </w:rPr>
              <w:t>《上海证券报</w:t>
            </w:r>
            <w:r>
              <w:rPr>
                <w:rFonts w:ascii="宋体" w:hAnsi="宋体" w:cs="宋体" w:eastAsia="宋体" w:hint="default"/>
                <w:spacing w:val="-53"/>
                <w:sz w:val="21"/>
                <w:szCs w:val="21"/>
              </w:rPr>
              <w:t>》</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77</w:t>
            </w:r>
          </w:p>
          <w:p>
            <w:pPr>
              <w:pStyle w:val="TableParagraph"/>
              <w:spacing w:line="240" w:lineRule="auto" w:before="21"/>
              <w:ind w:left="-5" w:right="0"/>
              <w:jc w:val="left"/>
              <w:rPr>
                <w:rFonts w:ascii="宋体" w:hAnsi="宋体" w:cs="宋体" w:eastAsia="宋体" w:hint="default"/>
                <w:sz w:val="21"/>
                <w:szCs w:val="21"/>
              </w:rPr>
            </w:pP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8"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三十四次会议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审议通过《关于联合竞拍舟山市</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2011-J7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号地块的议案》</w:t>
            </w:r>
          </w:p>
        </w:tc>
        <w:tc>
          <w:tcPr>
            <w:tcW w:w="2159"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暂缓披露</w:t>
            </w:r>
          </w:p>
        </w:tc>
      </w:tr>
      <w:tr>
        <w:trPr>
          <w:trHeight w:val="95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三十五次会议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pacing w:val="-3"/>
                <w:sz w:val="21"/>
                <w:szCs w:val="21"/>
              </w:rPr>
              <w:t>审议通过《关于制定</w:t>
            </w:r>
            <w:r>
              <w:rPr>
                <w:rFonts w:ascii="Times New Roman" w:hAnsi="Times New Roman" w:cs="Times New Roman" w:eastAsia="Times New Roman" w:hint="default"/>
                <w:spacing w:val="-3"/>
                <w:sz w:val="21"/>
                <w:szCs w:val="21"/>
              </w:rPr>
              <w:t>&lt;</w:t>
            </w:r>
            <w:r>
              <w:rPr>
                <w:rFonts w:ascii="宋体" w:hAnsi="宋体" w:cs="宋体" w:eastAsia="宋体" w:hint="default"/>
                <w:spacing w:val="-3"/>
                <w:sz w:val="21"/>
                <w:szCs w:val="21"/>
              </w:rPr>
              <w:t>董事会秘书</w:t>
            </w:r>
            <w:r>
              <w:rPr>
                <w:rFonts w:ascii="宋体" w:hAnsi="宋体" w:cs="宋体" w:eastAsia="宋体" w:hint="default"/>
                <w:spacing w:val="-95"/>
                <w:sz w:val="21"/>
                <w:szCs w:val="21"/>
              </w:rPr>
              <w:t> </w:t>
            </w:r>
            <w:r>
              <w:rPr>
                <w:rFonts w:ascii="宋体" w:hAnsi="宋体" w:cs="宋体" w:eastAsia="宋体" w:hint="default"/>
                <w:spacing w:val="-11"/>
                <w:sz w:val="21"/>
                <w:szCs w:val="21"/>
              </w:rPr>
              <w:t>工作制度</w:t>
            </w:r>
            <w:r>
              <w:rPr>
                <w:rFonts w:ascii="Times New Roman" w:hAnsi="Times New Roman" w:cs="Times New Roman" w:eastAsia="Times New Roman" w:hint="default"/>
                <w:spacing w:val="-11"/>
                <w:sz w:val="21"/>
                <w:szCs w:val="21"/>
              </w:rPr>
              <w:t>&gt;</w:t>
            </w:r>
            <w:r>
              <w:rPr>
                <w:rFonts w:ascii="宋体" w:hAnsi="宋体" w:cs="宋体" w:eastAsia="宋体" w:hint="default"/>
                <w:spacing w:val="-11"/>
                <w:sz w:val="21"/>
                <w:szCs w:val="21"/>
              </w:rPr>
              <w:t>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2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B020</w:t>
            </w:r>
          </w:p>
          <w:p>
            <w:pPr>
              <w:pStyle w:val="TableParagraph"/>
              <w:spacing w:line="240" w:lineRule="auto" w:before="21"/>
              <w:ind w:left="-5"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5" w:hRule="exact"/>
        </w:trPr>
        <w:tc>
          <w:tcPr>
            <w:tcW w:w="161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r>
          </w:p>
        </w:tc>
        <w:tc>
          <w:tcPr>
            <w:tcW w:w="1094"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32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pacing w:val="6"/>
                <w:sz w:val="21"/>
                <w:szCs w:val="21"/>
              </w:rPr>
              <w:t>审议通过《关于收购内蒙古自治</w:t>
            </w:r>
            <w:r>
              <w:rPr>
                <w:rFonts w:ascii="宋体" w:hAnsi="宋体" w:cs="宋体" w:eastAsia="宋体" w:hint="default"/>
                <w:sz w:val="21"/>
                <w:szCs w:val="21"/>
              </w:rPr>
            </w:r>
          </w:p>
        </w:tc>
        <w:tc>
          <w:tcPr>
            <w:tcW w:w="2159"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5"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《中国证券报》第</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A20</w:t>
            </w:r>
          </w:p>
        </w:tc>
        <w:tc>
          <w:tcPr>
            <w:tcW w:w="119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6</w:t>
            </w:r>
          </w:p>
        </w:tc>
      </w:tr>
      <w:tr>
        <w:trPr>
          <w:trHeight w:val="315" w:hRule="exact"/>
        </w:trPr>
        <w:tc>
          <w:tcPr>
            <w:tcW w:w="1615"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5" w:right="0"/>
              <w:jc w:val="left"/>
              <w:rPr>
                <w:rFonts w:ascii="宋体" w:hAnsi="宋体" w:cs="宋体" w:eastAsia="宋体" w:hint="default"/>
                <w:sz w:val="21"/>
                <w:szCs w:val="21"/>
              </w:rPr>
            </w:pPr>
            <w:r>
              <w:rPr>
                <w:rFonts w:ascii="宋体" w:hAnsi="宋体" w:cs="宋体" w:eastAsia="宋体" w:hint="default"/>
                <w:sz w:val="21"/>
                <w:szCs w:val="21"/>
              </w:rPr>
              <w:t>三十六次会议</w:t>
            </w:r>
          </w:p>
        </w:tc>
        <w:tc>
          <w:tcPr>
            <w:tcW w:w="1094"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c>
          <w:tcPr>
            <w:tcW w:w="324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pacing w:val="6"/>
                <w:sz w:val="21"/>
                <w:szCs w:val="21"/>
              </w:rPr>
              <w:t>区四子王旗德日存呼都格区煤矿</w:t>
            </w:r>
            <w:r>
              <w:rPr>
                <w:rFonts w:ascii="宋体" w:hAnsi="宋体" w:cs="宋体" w:eastAsia="宋体" w:hint="default"/>
                <w:sz w:val="21"/>
                <w:szCs w:val="21"/>
              </w:rPr>
            </w:r>
          </w:p>
        </w:tc>
        <w:tc>
          <w:tcPr>
            <w:tcW w:w="2159"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5" w:right="-23"/>
              <w:jc w:val="center"/>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tc>
        <w:tc>
          <w:tcPr>
            <w:tcW w:w="1192"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bl>
    <w:p>
      <w:pPr>
        <w:spacing w:after="0" w:line="271" w:lineRule="exact"/>
        <w:jc w:val="left"/>
        <w:rPr>
          <w:rFonts w:ascii="宋体" w:hAnsi="宋体" w:cs="宋体" w:eastAsia="宋体" w:hint="default"/>
          <w:sz w:val="21"/>
          <w:szCs w:val="21"/>
        </w:rPr>
        <w:sectPr>
          <w:pgSz w:w="11910" w:h="16840"/>
          <w:pgMar w:header="877" w:footer="982" w:top="1060" w:bottom="1180" w:left="1660" w:right="700"/>
        </w:sectPr>
      </w:pPr>
    </w:p>
    <w:p>
      <w:pPr>
        <w:spacing w:line="240" w:lineRule="auto" w:before="3"/>
        <w:rPr>
          <w:rFonts w:ascii="Times New Roman" w:hAnsi="Times New Roman" w:cs="Times New Roman" w:eastAsia="Times New Roman"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615"/>
        <w:gridCol w:w="1094"/>
        <w:gridCol w:w="3240"/>
        <w:gridCol w:w="2159"/>
        <w:gridCol w:w="1192"/>
      </w:tblGrid>
      <w:tr>
        <w:trPr>
          <w:trHeight w:val="328" w:hRule="exact"/>
        </w:trPr>
        <w:tc>
          <w:tcPr>
            <w:tcW w:w="1615"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探矿权的议案》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B38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三十七次会议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3"/>
              <w:jc w:val="left"/>
              <w:rPr>
                <w:rFonts w:ascii="宋体" w:hAnsi="宋体" w:cs="宋体" w:eastAsia="宋体" w:hint="default"/>
                <w:sz w:val="21"/>
                <w:szCs w:val="21"/>
              </w:rPr>
            </w:pPr>
            <w:r>
              <w:rPr>
                <w:rFonts w:ascii="宋体" w:hAnsi="宋体" w:cs="宋体" w:eastAsia="宋体" w:hint="default"/>
                <w:spacing w:val="6"/>
                <w:sz w:val="21"/>
                <w:szCs w:val="21"/>
              </w:rPr>
              <w:t>审议通过《关于增资香港新湖投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资有限公司的议案》。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2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B013</w:t>
            </w:r>
          </w:p>
          <w:p>
            <w:pPr>
              <w:pStyle w:val="TableParagraph"/>
              <w:spacing w:line="240" w:lineRule="auto" w:before="21"/>
              <w:ind w:left="-5"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B1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三十八次会议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3"/>
              <w:jc w:val="left"/>
              <w:rPr>
                <w:rFonts w:ascii="宋体" w:hAnsi="宋体" w:cs="宋体" w:eastAsia="宋体" w:hint="default"/>
                <w:sz w:val="21"/>
                <w:szCs w:val="21"/>
              </w:rPr>
            </w:pPr>
            <w:r>
              <w:rPr>
                <w:rFonts w:ascii="宋体" w:hAnsi="宋体" w:cs="宋体" w:eastAsia="宋体" w:hint="default"/>
                <w:spacing w:val="6"/>
                <w:sz w:val="21"/>
                <w:szCs w:val="21"/>
              </w:rPr>
              <w:t>审议通过《关于股权激励计划第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二期行权相关事项的议案》。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2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B022</w:t>
            </w:r>
          </w:p>
          <w:p>
            <w:pPr>
              <w:pStyle w:val="TableParagraph"/>
              <w:spacing w:line="240" w:lineRule="auto" w:before="21"/>
              <w:ind w:left="-5"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26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三十九次会议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审议通过《关于调整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w:t>
            </w:r>
          </w:p>
          <w:p>
            <w:pPr>
              <w:pStyle w:val="TableParagraph"/>
              <w:spacing w:line="264" w:lineRule="auto" w:before="21"/>
              <w:ind w:left="100" w:right="77"/>
              <w:jc w:val="both"/>
              <w:rPr>
                <w:rFonts w:ascii="宋体" w:hAnsi="宋体" w:cs="宋体" w:eastAsia="宋体" w:hint="default"/>
                <w:sz w:val="21"/>
                <w:szCs w:val="21"/>
              </w:rPr>
            </w:pPr>
            <w:r>
              <w:rPr>
                <w:rFonts w:ascii="宋体" w:hAnsi="宋体" w:cs="宋体" w:eastAsia="宋体" w:hint="default"/>
                <w:spacing w:val="-7"/>
                <w:sz w:val="21"/>
                <w:szCs w:val="21"/>
              </w:rPr>
              <w:t>对控股子公司提供担保的议案》；</w:t>
            </w:r>
            <w:r>
              <w:rPr>
                <w:rFonts w:ascii="宋体" w:hAnsi="宋体" w:cs="宋体" w:eastAsia="宋体" w:hint="default"/>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审议通过《关于召开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 第三次临时股东大会的议案》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141"/>
              <w:ind w:left="-5" w:right="-23"/>
              <w:jc w:val="both"/>
              <w:rPr>
                <w:rFonts w:ascii="宋体" w:hAnsi="宋体" w:cs="宋体" w:eastAsia="宋体"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B013</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版、《上海证券报》第</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B34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四十次会议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审议通过《关于调整公司股权激</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6"/>
                <w:sz w:val="21"/>
                <w:szCs w:val="21"/>
              </w:rPr>
              <w:t>励计划行权数量和行权价格的议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5"/>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B012</w:t>
            </w:r>
          </w:p>
          <w:p>
            <w:pPr>
              <w:pStyle w:val="TableParagraph"/>
              <w:spacing w:line="240" w:lineRule="auto" w:before="21"/>
              <w:ind w:left="-5" w:right="-5"/>
              <w:jc w:val="left"/>
              <w:rPr>
                <w:rFonts w:ascii="Times New Roman" w:hAnsi="Times New Roman" w:cs="Times New Roman" w:eastAsia="Times New Roman" w:hint="default"/>
                <w:sz w:val="21"/>
                <w:szCs w:val="21"/>
              </w:rPr>
            </w:pPr>
            <w:r>
              <w:rPr>
                <w:rFonts w:ascii="宋体" w:hAnsi="宋体" w:cs="宋体" w:eastAsia="宋体" w:hint="default"/>
                <w:sz w:val="21"/>
                <w:szCs w:val="21"/>
              </w:rPr>
              <w:t>版</w:t>
            </w:r>
            <w:r>
              <w:rPr>
                <w:rFonts w:ascii="宋体" w:hAnsi="宋体" w:cs="宋体" w:eastAsia="宋体" w:hint="default"/>
                <w:spacing w:val="-158"/>
                <w:sz w:val="21"/>
                <w:szCs w:val="21"/>
              </w:rPr>
              <w:t>、</w:t>
            </w:r>
            <w:r>
              <w:rPr>
                <w:rFonts w:ascii="宋体" w:hAnsi="宋体" w:cs="宋体" w:eastAsia="宋体" w:hint="default"/>
                <w:sz w:val="21"/>
                <w:szCs w:val="21"/>
              </w:rPr>
              <w:t>《上海证券报</w:t>
            </w:r>
            <w:r>
              <w:rPr>
                <w:rFonts w:ascii="宋体" w:hAnsi="宋体" w:cs="宋体" w:eastAsia="宋体" w:hint="default"/>
                <w:spacing w:val="-53"/>
                <w:sz w:val="21"/>
                <w:szCs w:val="21"/>
              </w:rPr>
              <w:t>》</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5" w:right="0"/>
              <w:jc w:val="left"/>
              <w:rPr>
                <w:rFonts w:ascii="宋体" w:hAnsi="宋体" w:cs="宋体" w:eastAsia="宋体" w:hint="default"/>
                <w:sz w:val="21"/>
                <w:szCs w:val="21"/>
              </w:rPr>
            </w:pP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r>
      <w:tr>
        <w:trPr>
          <w:trHeight w:val="95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四十一次会议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审议通过《关于调整公司股权激</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6"/>
                <w:sz w:val="21"/>
                <w:szCs w:val="21"/>
              </w:rPr>
              <w:t>励计划第二期具体行权价格和数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量的议案》。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2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B021</w:t>
            </w:r>
          </w:p>
          <w:p>
            <w:pPr>
              <w:pStyle w:val="TableParagraph"/>
              <w:spacing w:line="240" w:lineRule="auto" w:before="21"/>
              <w:ind w:left="-5"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B33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四十二次会议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pacing w:val="-8"/>
                <w:sz w:val="21"/>
                <w:szCs w:val="21"/>
              </w:rPr>
              <w:t>审议通过《关于</w:t>
            </w:r>
            <w:r>
              <w:rPr>
                <w:rFonts w:ascii="Times New Roman" w:hAnsi="Times New Roman" w:cs="Times New Roman" w:eastAsia="Times New Roman" w:hint="default"/>
                <w:spacing w:val="-8"/>
                <w:sz w:val="21"/>
                <w:szCs w:val="21"/>
              </w:rPr>
              <w:t>&lt;2011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年半年度报 告</w:t>
            </w:r>
            <w:r>
              <w:rPr>
                <w:rFonts w:ascii="Times New Roman" w:hAnsi="Times New Roman" w:cs="Times New Roman" w:eastAsia="Times New Roman" w:hint="default"/>
                <w:sz w:val="21"/>
                <w:szCs w:val="21"/>
              </w:rPr>
              <w:t>&gt;</w:t>
            </w:r>
            <w:r>
              <w:rPr>
                <w:rFonts w:ascii="宋体" w:hAnsi="宋体" w:cs="宋体" w:eastAsia="宋体" w:hint="default"/>
                <w:sz w:val="21"/>
                <w:szCs w:val="21"/>
              </w:rPr>
              <w:t>及摘要的议案》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5"/>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B210</w:t>
            </w:r>
          </w:p>
          <w:p>
            <w:pPr>
              <w:pStyle w:val="TableParagraph"/>
              <w:spacing w:line="240" w:lineRule="auto" w:before="21"/>
              <w:ind w:left="-5" w:right="-5"/>
              <w:jc w:val="left"/>
              <w:rPr>
                <w:rFonts w:ascii="Times New Roman" w:hAnsi="Times New Roman" w:cs="Times New Roman" w:eastAsia="Times New Roman" w:hint="default"/>
                <w:sz w:val="21"/>
                <w:szCs w:val="21"/>
              </w:rPr>
            </w:pPr>
            <w:r>
              <w:rPr>
                <w:rFonts w:ascii="宋体" w:hAnsi="宋体" w:cs="宋体" w:eastAsia="宋体" w:hint="default"/>
                <w:sz w:val="21"/>
                <w:szCs w:val="21"/>
              </w:rPr>
              <w:t>版</w:t>
            </w:r>
            <w:r>
              <w:rPr>
                <w:rFonts w:ascii="宋体" w:hAnsi="宋体" w:cs="宋体" w:eastAsia="宋体" w:hint="default"/>
                <w:spacing w:val="-209"/>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r>
              <w:rPr>
                <w:rFonts w:ascii="宋体" w:hAnsi="宋体" w:cs="宋体" w:eastAsia="宋体" w:hint="default"/>
                <w:spacing w:val="-105"/>
                <w:sz w:val="21"/>
                <w:szCs w:val="21"/>
              </w:rPr>
              <w:t>》</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99</w:t>
            </w:r>
          </w:p>
          <w:p>
            <w:pPr>
              <w:pStyle w:val="TableParagraph"/>
              <w:spacing w:line="240" w:lineRule="auto" w:before="21"/>
              <w:ind w:left="-5" w:right="0"/>
              <w:jc w:val="left"/>
              <w:rPr>
                <w:rFonts w:ascii="宋体" w:hAnsi="宋体" w:cs="宋体" w:eastAsia="宋体" w:hint="default"/>
                <w:sz w:val="21"/>
                <w:szCs w:val="21"/>
              </w:rPr>
            </w:pP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四十三次会议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审议通</w:t>
            </w:r>
            <w:r>
              <w:rPr>
                <w:rFonts w:ascii="宋体" w:hAnsi="宋体" w:cs="宋体" w:eastAsia="宋体" w:hint="default"/>
                <w:spacing w:val="-87"/>
                <w:sz w:val="21"/>
                <w:szCs w:val="21"/>
              </w:rPr>
              <w:t>过</w:t>
            </w:r>
            <w:r>
              <w:rPr>
                <w:rFonts w:ascii="宋体" w:hAnsi="宋体" w:cs="宋体" w:eastAsia="宋体" w:hint="default"/>
                <w:sz w:val="21"/>
                <w:szCs w:val="21"/>
              </w:rPr>
              <w:t>《关于修订</w:t>
            </w:r>
            <w:r>
              <w:rPr>
                <w:rFonts w:ascii="Times New Roman" w:hAnsi="Times New Roman" w:cs="Times New Roman" w:eastAsia="Times New Roman" w:hint="default"/>
                <w:spacing w:val="-1"/>
                <w:sz w:val="21"/>
                <w:szCs w:val="21"/>
              </w:rPr>
              <w:t>&lt;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年股票 期权激励计划（草案）</w:t>
            </w:r>
            <w:r>
              <w:rPr>
                <w:rFonts w:ascii="Times New Roman" w:hAnsi="Times New Roman" w:cs="Times New Roman" w:eastAsia="Times New Roman" w:hint="default"/>
                <w:sz w:val="21"/>
                <w:szCs w:val="21"/>
              </w:rPr>
              <w:t>&gt;</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2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B007</w:t>
            </w:r>
          </w:p>
          <w:p>
            <w:pPr>
              <w:pStyle w:val="TableParagraph"/>
              <w:spacing w:line="240" w:lineRule="auto" w:before="21"/>
              <w:ind w:left="-5"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r>
        <w:trPr>
          <w:trHeight w:val="95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四十四次会议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审议通过《关于与绿城中国控股</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6"/>
                <w:sz w:val="21"/>
                <w:szCs w:val="21"/>
              </w:rPr>
              <w:t>有限公司建立互保关系并提供相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互经济担保的议案》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2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B004</w:t>
            </w:r>
          </w:p>
          <w:p>
            <w:pPr>
              <w:pStyle w:val="TableParagraph"/>
              <w:spacing w:line="240" w:lineRule="auto" w:before="21"/>
              <w:ind w:left="-5"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四十五次会议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3"/>
              <w:jc w:val="left"/>
              <w:rPr>
                <w:rFonts w:ascii="宋体" w:hAnsi="宋体" w:cs="宋体" w:eastAsia="宋体" w:hint="default"/>
                <w:sz w:val="21"/>
                <w:szCs w:val="21"/>
              </w:rPr>
            </w:pPr>
            <w:r>
              <w:rPr>
                <w:rFonts w:ascii="宋体" w:hAnsi="宋体" w:cs="宋体" w:eastAsia="宋体" w:hint="default"/>
                <w:spacing w:val="6"/>
                <w:sz w:val="21"/>
                <w:szCs w:val="21"/>
              </w:rPr>
              <w:t>审议通过《关于物业公司关联交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2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B006</w:t>
            </w:r>
          </w:p>
          <w:p>
            <w:pPr>
              <w:pStyle w:val="TableParagraph"/>
              <w:spacing w:line="240" w:lineRule="auto" w:before="21"/>
              <w:ind w:left="-5"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5" w:hRule="exact"/>
        </w:trPr>
        <w:tc>
          <w:tcPr>
            <w:tcW w:w="1615" w:type="dxa"/>
            <w:tcBorders>
              <w:top w:val="single" w:sz="6" w:space="0" w:color="000000"/>
              <w:left w:val="single" w:sz="6" w:space="0" w:color="000000"/>
              <w:bottom w:val="nil" w:sz="6" w:space="0" w:color="auto"/>
              <w:right w:val="single" w:sz="6" w:space="0" w:color="000000"/>
            </w:tcBorders>
          </w:tcPr>
          <w:p>
            <w:pPr/>
          </w:p>
        </w:tc>
        <w:tc>
          <w:tcPr>
            <w:tcW w:w="1094" w:type="dxa"/>
            <w:tcBorders>
              <w:top w:val="single" w:sz="6" w:space="0" w:color="000000"/>
              <w:left w:val="single" w:sz="6" w:space="0" w:color="000000"/>
              <w:bottom w:val="nil" w:sz="6" w:space="0" w:color="auto"/>
              <w:right w:val="single" w:sz="6" w:space="0" w:color="000000"/>
            </w:tcBorders>
          </w:tcPr>
          <w:p>
            <w:pPr/>
          </w:p>
        </w:tc>
        <w:tc>
          <w:tcPr>
            <w:tcW w:w="324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审议通过《关于与华宝信托有限</w:t>
            </w:r>
          </w:p>
        </w:tc>
        <w:tc>
          <w:tcPr>
            <w:tcW w:w="2159" w:type="dxa"/>
            <w:tcBorders>
              <w:top w:val="single" w:sz="6" w:space="0" w:color="000000"/>
              <w:left w:val="single" w:sz="6" w:space="0" w:color="000000"/>
              <w:bottom w:val="nil" w:sz="6" w:space="0" w:color="auto"/>
              <w:right w:val="single" w:sz="6" w:space="0" w:color="000000"/>
            </w:tcBorders>
          </w:tcPr>
          <w:p>
            <w:pPr/>
          </w:p>
        </w:tc>
        <w:tc>
          <w:tcPr>
            <w:tcW w:w="1192" w:type="dxa"/>
            <w:tcBorders>
              <w:top w:val="single" w:sz="6" w:space="0" w:color="000000"/>
              <w:left w:val="single" w:sz="6" w:space="0" w:color="000000"/>
              <w:bottom w:val="nil" w:sz="6" w:space="0" w:color="auto"/>
              <w:right w:val="single" w:sz="6" w:space="0" w:color="000000"/>
            </w:tcBorders>
          </w:tcPr>
          <w:p>
            <w:pPr/>
          </w:p>
        </w:tc>
      </w:tr>
      <w:tr>
        <w:trPr>
          <w:trHeight w:val="1248" w:hRule="exact"/>
        </w:trPr>
        <w:tc>
          <w:tcPr>
            <w:tcW w:w="1615"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73" w:lineRule="auto"/>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四十六次会议</w:t>
            </w:r>
          </w:p>
        </w:tc>
        <w:tc>
          <w:tcPr>
            <w:tcW w:w="1094"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5" w:right="-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24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责任公司签订战略合作协议的议</w:t>
            </w:r>
            <w:r>
              <w:rPr>
                <w:rFonts w:ascii="宋体" w:hAnsi="宋体" w:cs="宋体" w:eastAsia="宋体" w:hint="default"/>
                <w:sz w:val="21"/>
                <w:szCs w:val="21"/>
              </w:rPr>
            </w:r>
          </w:p>
          <w:p>
            <w:pPr>
              <w:pStyle w:val="TableParagraph"/>
              <w:spacing w:line="264" w:lineRule="auto" w:before="37"/>
              <w:ind w:left="100" w:right="94"/>
              <w:jc w:val="both"/>
              <w:rPr>
                <w:rFonts w:ascii="宋体" w:hAnsi="宋体" w:cs="宋体" w:eastAsia="宋体" w:hint="default"/>
                <w:sz w:val="21"/>
                <w:szCs w:val="21"/>
              </w:rPr>
            </w:pPr>
            <w:r>
              <w:rPr>
                <w:rFonts w:ascii="宋体" w:hAnsi="宋体" w:cs="宋体" w:eastAsia="宋体" w:hint="default"/>
                <w:spacing w:val="-5"/>
                <w:sz w:val="21"/>
                <w:szCs w:val="21"/>
              </w:rPr>
              <w:t>案》；</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审议通过《关于与华宝信</w:t>
            </w:r>
            <w:r>
              <w:rPr>
                <w:rFonts w:ascii="宋体" w:hAnsi="宋体" w:cs="宋体" w:eastAsia="宋体" w:hint="default"/>
                <w:spacing w:val="2"/>
                <w:sz w:val="21"/>
                <w:szCs w:val="21"/>
              </w:rPr>
              <w:t> </w:t>
            </w:r>
            <w:r>
              <w:rPr>
                <w:rFonts w:ascii="宋体" w:hAnsi="宋体" w:cs="宋体" w:eastAsia="宋体" w:hint="default"/>
                <w:spacing w:val="6"/>
                <w:sz w:val="21"/>
                <w:szCs w:val="21"/>
              </w:rPr>
              <w:t>托有限责任公司签订战略合作协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议的议案》；</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审议通过《关于增</w:t>
            </w:r>
            <w:r>
              <w:rPr>
                <w:rFonts w:ascii="宋体" w:hAnsi="宋体" w:cs="宋体" w:eastAsia="宋体" w:hint="default"/>
                <w:sz w:val="21"/>
                <w:szCs w:val="21"/>
              </w:rPr>
            </w:r>
          </w:p>
        </w:tc>
        <w:tc>
          <w:tcPr>
            <w:tcW w:w="2159" w:type="dxa"/>
            <w:tcBorders>
              <w:top w:val="nil" w:sz="6" w:space="0" w:color="auto"/>
              <w:left w:val="single" w:sz="6" w:space="0" w:color="000000"/>
              <w:bottom w:val="nil" w:sz="6" w:space="0" w:color="auto"/>
              <w:right w:val="single" w:sz="6" w:space="0" w:color="000000"/>
            </w:tcBorders>
          </w:tcPr>
          <w:p>
            <w:pPr>
              <w:pStyle w:val="TableParagraph"/>
              <w:spacing w:line="264" w:lineRule="auto" w:before="135"/>
              <w:ind w:left="-6" w:right="-23"/>
              <w:jc w:val="both"/>
              <w:rPr>
                <w:rFonts w:ascii="宋体" w:hAnsi="宋体" w:cs="宋体" w:eastAsia="宋体"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B003</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版、《上海证券报》第</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B168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4" w:hRule="exact"/>
        </w:trPr>
        <w:tc>
          <w:tcPr>
            <w:tcW w:w="1615" w:type="dxa"/>
            <w:tcBorders>
              <w:top w:val="nil" w:sz="6" w:space="0" w:color="auto"/>
              <w:left w:val="single" w:sz="6" w:space="0" w:color="000000"/>
              <w:bottom w:val="single" w:sz="6" w:space="0" w:color="000000"/>
              <w:right w:val="single" w:sz="6" w:space="0" w:color="000000"/>
            </w:tcBorders>
          </w:tcPr>
          <w:p>
            <w:pPr/>
          </w:p>
        </w:tc>
        <w:tc>
          <w:tcPr>
            <w:tcW w:w="1094" w:type="dxa"/>
            <w:tcBorders>
              <w:top w:val="nil" w:sz="6" w:space="0" w:color="auto"/>
              <w:left w:val="single" w:sz="6" w:space="0" w:color="000000"/>
              <w:bottom w:val="single" w:sz="6" w:space="0" w:color="000000"/>
              <w:right w:val="single" w:sz="6" w:space="0" w:color="000000"/>
            </w:tcBorders>
          </w:tcPr>
          <w:p>
            <w:pPr/>
          </w:p>
        </w:tc>
        <w:tc>
          <w:tcPr>
            <w:tcW w:w="324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资新湖控股有限公司的议案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2159" w:type="dxa"/>
            <w:tcBorders>
              <w:top w:val="nil" w:sz="6" w:space="0" w:color="auto"/>
              <w:left w:val="single" w:sz="6" w:space="0" w:color="000000"/>
              <w:bottom w:val="single" w:sz="6" w:space="0" w:color="000000"/>
              <w:right w:val="single" w:sz="6" w:space="0" w:color="000000"/>
            </w:tcBorders>
          </w:tcPr>
          <w:p>
            <w:pPr/>
          </w:p>
        </w:tc>
        <w:tc>
          <w:tcPr>
            <w:tcW w:w="1192"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四十七次会议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9"/>
              <w:jc w:val="left"/>
              <w:rPr>
                <w:rFonts w:ascii="宋体" w:hAnsi="宋体" w:cs="宋体" w:eastAsia="宋体" w:hint="default"/>
                <w:sz w:val="21"/>
                <w:szCs w:val="21"/>
              </w:rPr>
            </w:pPr>
            <w:r>
              <w:rPr>
                <w:rFonts w:ascii="宋体" w:hAnsi="宋体" w:cs="宋体" w:eastAsia="宋体" w:hint="default"/>
                <w:spacing w:val="-8"/>
                <w:sz w:val="21"/>
                <w:szCs w:val="21"/>
              </w:rPr>
              <w:t>审议通过《关于</w:t>
            </w:r>
            <w:r>
              <w:rPr>
                <w:rFonts w:ascii="Times New Roman" w:hAnsi="Times New Roman" w:cs="Times New Roman" w:eastAsia="Times New Roman" w:hint="default"/>
                <w:spacing w:val="-8"/>
                <w:sz w:val="21"/>
                <w:szCs w:val="21"/>
              </w:rPr>
              <w:t>&lt;2011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年第三季度 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 w:right="-5"/>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B053</w:t>
            </w:r>
          </w:p>
          <w:p>
            <w:pPr>
              <w:pStyle w:val="TableParagraph"/>
              <w:spacing w:line="240" w:lineRule="auto" w:before="21"/>
              <w:ind w:left="-6" w:right="-5"/>
              <w:jc w:val="left"/>
              <w:rPr>
                <w:rFonts w:ascii="Times New Roman" w:hAnsi="Times New Roman" w:cs="Times New Roman" w:eastAsia="Times New Roman" w:hint="default"/>
                <w:sz w:val="21"/>
                <w:szCs w:val="21"/>
              </w:rPr>
            </w:pPr>
            <w:r>
              <w:rPr>
                <w:rFonts w:ascii="宋体" w:hAnsi="宋体" w:cs="宋体" w:eastAsia="宋体" w:hint="default"/>
                <w:sz w:val="21"/>
                <w:szCs w:val="21"/>
              </w:rPr>
              <w:t>版</w:t>
            </w:r>
            <w:r>
              <w:rPr>
                <w:rFonts w:ascii="宋体" w:hAnsi="宋体" w:cs="宋体" w:eastAsia="宋体" w:hint="default"/>
                <w:spacing w:val="-158"/>
                <w:sz w:val="21"/>
                <w:szCs w:val="21"/>
              </w:rPr>
              <w:t>、</w:t>
            </w:r>
            <w:r>
              <w:rPr>
                <w:rFonts w:ascii="宋体" w:hAnsi="宋体" w:cs="宋体" w:eastAsia="宋体" w:hint="default"/>
                <w:sz w:val="21"/>
                <w:szCs w:val="21"/>
              </w:rPr>
              <w:t>《上海证券报</w:t>
            </w:r>
            <w:r>
              <w:rPr>
                <w:rFonts w:ascii="宋体" w:hAnsi="宋体" w:cs="宋体" w:eastAsia="宋体" w:hint="default"/>
                <w:spacing w:val="-53"/>
                <w:sz w:val="21"/>
                <w:szCs w:val="21"/>
              </w:rPr>
              <w:t>》</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37</w:t>
            </w:r>
          </w:p>
          <w:p>
            <w:pPr>
              <w:pStyle w:val="TableParagraph"/>
              <w:spacing w:line="240" w:lineRule="auto" w:before="21"/>
              <w:ind w:left="-6" w:right="0"/>
              <w:jc w:val="left"/>
              <w:rPr>
                <w:rFonts w:ascii="宋体" w:hAnsi="宋体" w:cs="宋体" w:eastAsia="宋体" w:hint="default"/>
                <w:sz w:val="21"/>
                <w:szCs w:val="21"/>
              </w:rPr>
            </w:pP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四十八次会议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审议通过《关于联合镜头余政储</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出</w:t>
            </w:r>
            <w:r>
              <w:rPr>
                <w:rFonts w:ascii="Times New Roman" w:hAnsi="Times New Roman" w:cs="Times New Roman" w:eastAsia="Times New Roman" w:hint="default"/>
                <w:sz w:val="21"/>
                <w:szCs w:val="21"/>
              </w:rPr>
              <w:t>[2011]71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号地块的决议》</w:t>
            </w:r>
          </w:p>
        </w:tc>
        <w:tc>
          <w:tcPr>
            <w:tcW w:w="2159"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暂缓披露</w:t>
            </w:r>
          </w:p>
        </w:tc>
      </w:tr>
      <w:tr>
        <w:trPr>
          <w:trHeight w:val="95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四十九次会议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审议通过《关于增资入股浙江古</w:t>
            </w:r>
            <w:r>
              <w:rPr>
                <w:rFonts w:ascii="宋体" w:hAnsi="宋体" w:cs="宋体" w:eastAsia="宋体" w:hint="default"/>
                <w:sz w:val="21"/>
                <w:szCs w:val="21"/>
              </w:rPr>
            </w:r>
          </w:p>
          <w:p>
            <w:pPr>
              <w:pStyle w:val="TableParagraph"/>
              <w:spacing w:line="273" w:lineRule="auto" w:before="37"/>
              <w:ind w:left="100" w:right="76"/>
              <w:jc w:val="left"/>
              <w:rPr>
                <w:rFonts w:ascii="宋体" w:hAnsi="宋体" w:cs="宋体" w:eastAsia="宋体" w:hint="default"/>
                <w:sz w:val="21"/>
                <w:szCs w:val="21"/>
              </w:rPr>
            </w:pPr>
            <w:r>
              <w:rPr>
                <w:rFonts w:ascii="宋体" w:hAnsi="宋体" w:cs="宋体" w:eastAsia="宋体" w:hint="default"/>
                <w:spacing w:val="22"/>
                <w:sz w:val="21"/>
                <w:szCs w:val="21"/>
              </w:rPr>
              <w:t>纤道新材料股份有限公司的议</w:t>
            </w:r>
            <w:r>
              <w:rPr>
                <w:rFonts w:ascii="宋体" w:hAnsi="宋体" w:cs="宋体" w:eastAsia="宋体" w:hint="default"/>
                <w:spacing w:val="-100"/>
                <w:sz w:val="21"/>
                <w:szCs w:val="21"/>
              </w:rPr>
              <w:t> </w:t>
            </w:r>
            <w:r>
              <w:rPr>
                <w:rFonts w:ascii="宋体" w:hAnsi="宋体" w:cs="宋体" w:eastAsia="宋体" w:hint="default"/>
                <w:spacing w:val="-35"/>
                <w:sz w:val="21"/>
                <w:szCs w:val="21"/>
              </w:rPr>
              <w:t>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 w:right="-2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B007</w:t>
            </w:r>
          </w:p>
          <w:p>
            <w:pPr>
              <w:pStyle w:val="TableParagraph"/>
              <w:spacing w:line="240" w:lineRule="auto" w:before="21"/>
              <w:ind w:left="-6"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5" w:hRule="exact"/>
        </w:trPr>
        <w:tc>
          <w:tcPr>
            <w:tcW w:w="161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r>
          </w:p>
        </w:tc>
        <w:tc>
          <w:tcPr>
            <w:tcW w:w="1094"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tc>
        <w:tc>
          <w:tcPr>
            <w:tcW w:w="32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审议通过《关于增资新湖控股有</w:t>
            </w:r>
            <w:r>
              <w:rPr>
                <w:rFonts w:ascii="宋体" w:hAnsi="宋体" w:cs="宋体" w:eastAsia="宋体" w:hint="default"/>
                <w:sz w:val="21"/>
                <w:szCs w:val="21"/>
              </w:rPr>
            </w:r>
          </w:p>
        </w:tc>
        <w:tc>
          <w:tcPr>
            <w:tcW w:w="2159"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6" w:right="-4"/>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B015</w:t>
            </w:r>
          </w:p>
        </w:tc>
        <w:tc>
          <w:tcPr>
            <w:tcW w:w="119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tc>
      </w:tr>
      <w:tr>
        <w:trPr>
          <w:trHeight w:val="315" w:hRule="exact"/>
        </w:trPr>
        <w:tc>
          <w:tcPr>
            <w:tcW w:w="1615"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5" w:right="0"/>
              <w:jc w:val="left"/>
              <w:rPr>
                <w:rFonts w:ascii="宋体" w:hAnsi="宋体" w:cs="宋体" w:eastAsia="宋体" w:hint="default"/>
                <w:sz w:val="21"/>
                <w:szCs w:val="21"/>
              </w:rPr>
            </w:pPr>
            <w:r>
              <w:rPr>
                <w:rFonts w:ascii="宋体" w:hAnsi="宋体" w:cs="宋体" w:eastAsia="宋体" w:hint="default"/>
                <w:sz w:val="21"/>
                <w:szCs w:val="21"/>
              </w:rPr>
              <w:t>五十次会议</w:t>
            </w:r>
          </w:p>
        </w:tc>
        <w:tc>
          <w:tcPr>
            <w:tcW w:w="1094"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24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限公司的补充议案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2159"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6"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tc>
        <w:tc>
          <w:tcPr>
            <w:tcW w:w="1192"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71" w:lineRule="exact"/>
        <w:jc w:val="left"/>
        <w:rPr>
          <w:rFonts w:ascii="宋体" w:hAnsi="宋体" w:cs="宋体" w:eastAsia="宋体" w:hint="default"/>
          <w:sz w:val="21"/>
          <w:szCs w:val="21"/>
        </w:rPr>
        <w:sectPr>
          <w:pgSz w:w="11910" w:h="16840"/>
          <w:pgMar w:header="877" w:footer="982" w:top="1060" w:bottom="1180" w:left="1660" w:right="700"/>
        </w:sectPr>
      </w:pPr>
    </w:p>
    <w:p>
      <w:pPr>
        <w:spacing w:line="240" w:lineRule="auto" w:before="3"/>
        <w:rPr>
          <w:rFonts w:ascii="Times New Roman" w:hAnsi="Times New Roman" w:cs="Times New Roman" w:eastAsia="Times New Roman"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615"/>
        <w:gridCol w:w="1094"/>
        <w:gridCol w:w="3240"/>
        <w:gridCol w:w="2159"/>
        <w:gridCol w:w="1192"/>
      </w:tblGrid>
      <w:tr>
        <w:trPr>
          <w:trHeight w:val="328" w:hRule="exact"/>
        </w:trPr>
        <w:tc>
          <w:tcPr>
            <w:tcW w:w="1615"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3240" w:type="dxa"/>
            <w:tcBorders>
              <w:top w:val="single" w:sz="6" w:space="0" w:color="000000"/>
              <w:left w:val="single" w:sz="6" w:space="0" w:color="000000"/>
              <w:bottom w:val="single" w:sz="6" w:space="0" w:color="000000"/>
              <w:right w:val="single" w:sz="6" w:space="0" w:color="000000"/>
            </w:tcBorders>
          </w:tcPr>
          <w:p>
            <w:pP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B4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 w:right="-26"/>
              <w:jc w:val="left"/>
              <w:rPr>
                <w:rFonts w:ascii="宋体" w:hAnsi="宋体" w:cs="宋体" w:eastAsia="宋体" w:hint="default"/>
                <w:sz w:val="21"/>
                <w:szCs w:val="21"/>
              </w:rPr>
            </w:pPr>
            <w:r>
              <w:rPr>
                <w:rFonts w:ascii="宋体" w:hAnsi="宋体" w:cs="宋体" w:eastAsia="宋体" w:hint="default"/>
                <w:spacing w:val="19"/>
                <w:sz w:val="21"/>
                <w:szCs w:val="21"/>
              </w:rPr>
              <w:t>第七届董事会第</w:t>
            </w:r>
            <w:r>
              <w:rPr>
                <w:rFonts w:ascii="宋体" w:hAnsi="宋体" w:cs="宋体" w:eastAsia="宋体" w:hint="default"/>
                <w:spacing w:val="-83"/>
                <w:sz w:val="21"/>
                <w:szCs w:val="21"/>
              </w:rPr>
              <w:t> </w:t>
            </w:r>
            <w:r>
              <w:rPr>
                <w:rFonts w:ascii="宋体" w:hAnsi="宋体" w:cs="宋体" w:eastAsia="宋体" w:hint="default"/>
                <w:sz w:val="21"/>
                <w:szCs w:val="21"/>
              </w:rPr>
              <w:t>五十一次会议</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 w:right="-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9"/>
              <w:jc w:val="left"/>
              <w:rPr>
                <w:rFonts w:ascii="宋体" w:hAnsi="宋体" w:cs="宋体" w:eastAsia="宋体" w:hint="default"/>
                <w:sz w:val="21"/>
                <w:szCs w:val="21"/>
              </w:rPr>
            </w:pPr>
            <w:r>
              <w:rPr>
                <w:rFonts w:ascii="宋体" w:hAnsi="宋体" w:cs="宋体" w:eastAsia="宋体" w:hint="default"/>
                <w:spacing w:val="-3"/>
                <w:sz w:val="21"/>
                <w:szCs w:val="21"/>
              </w:rPr>
              <w:t>审议通过《关于召开</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 </w:t>
            </w:r>
            <w:r>
              <w:rPr>
                <w:rFonts w:ascii="宋体" w:hAnsi="宋体" w:cs="宋体" w:eastAsia="宋体" w:hint="default"/>
                <w:spacing w:val="-9"/>
                <w:sz w:val="21"/>
                <w:szCs w:val="21"/>
              </w:rPr>
              <w:t>次临时股东大会的议案》。</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 w:right="-2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B015</w:t>
            </w:r>
          </w:p>
          <w:p>
            <w:pPr>
              <w:pStyle w:val="TableParagraph"/>
              <w:spacing w:line="240" w:lineRule="auto" w:before="21"/>
              <w:ind w:left="-6" w:right="-23"/>
              <w:jc w:val="left"/>
              <w:rPr>
                <w:rFonts w:ascii="宋体" w:hAnsi="宋体" w:cs="宋体" w:eastAsia="宋体" w:hint="default"/>
                <w:sz w:val="21"/>
                <w:szCs w:val="21"/>
              </w:rPr>
            </w:pPr>
            <w:r>
              <w:rPr>
                <w:rFonts w:ascii="宋体" w:hAnsi="宋体" w:cs="宋体" w:eastAsia="宋体" w:hint="default"/>
                <w:spacing w:val="18"/>
                <w:sz w:val="21"/>
                <w:szCs w:val="21"/>
              </w:rPr>
              <w:t>版</w:t>
            </w:r>
            <w:r>
              <w:rPr>
                <w:rFonts w:ascii="宋体" w:hAnsi="宋体" w:cs="宋体" w:eastAsia="宋体" w:hint="default"/>
                <w:spacing w:val="-88"/>
                <w:sz w:val="21"/>
                <w:szCs w:val="21"/>
              </w:rPr>
              <w:t>、</w:t>
            </w:r>
            <w:r>
              <w:rPr>
                <w:rFonts w:ascii="宋体" w:hAnsi="宋体" w:cs="宋体" w:eastAsia="宋体" w:hint="default"/>
                <w:spacing w:val="18"/>
                <w:sz w:val="21"/>
                <w:szCs w:val="21"/>
              </w:rPr>
              <w:t>《上</w:t>
            </w:r>
            <w:r>
              <w:rPr>
                <w:rFonts w:ascii="宋体" w:hAnsi="宋体" w:cs="宋体" w:eastAsia="宋体" w:hint="default"/>
                <w:spacing w:val="16"/>
                <w:sz w:val="21"/>
                <w:szCs w:val="21"/>
              </w:rPr>
              <w:t>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18"/>
                <w:sz w:val="21"/>
                <w:szCs w:val="21"/>
              </w:rPr>
              <w:t>》第</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6"/>
        <w:rPr>
          <w:rFonts w:ascii="Times New Roman" w:hAnsi="Times New Roman" w:cs="Times New Roman" w:eastAsia="Times New Roman" w:hint="default"/>
          <w:sz w:val="25"/>
          <w:szCs w:val="25"/>
        </w:rPr>
      </w:pPr>
    </w:p>
    <w:p>
      <w:pPr>
        <w:pStyle w:val="BodyText"/>
        <w:spacing w:line="283" w:lineRule="auto" w:before="35"/>
        <w:ind w:left="557" w:right="1200" w:hanging="420"/>
        <w:jc w:val="left"/>
      </w:pPr>
      <w:r>
        <w:rPr>
          <w:rFonts w:ascii="Times New Roman" w:hAnsi="Times New Roman" w:cs="Times New Roman" w:eastAsia="Times New Roman" w:hint="default"/>
        </w:rPr>
        <w:t>2</w:t>
      </w:r>
      <w:r>
        <w:rPr/>
        <w:t>、</w:t>
      </w:r>
      <w:r>
        <w:rPr>
          <w:spacing w:val="-1"/>
        </w:rPr>
        <w:t> </w:t>
      </w:r>
      <w:r>
        <w:rPr/>
        <w:t>董事会对股东大会决议的执行情况</w:t>
      </w:r>
      <w:r>
        <w:rPr/>
        <w:t> </w:t>
      </w:r>
      <w:r>
        <w:rPr>
          <w:spacing w:val="-6"/>
        </w:rPr>
        <w:t>报告期内，公司共召开了一次年度股东大会，五次临时股东大会，董事会能够按照《公</w:t>
      </w:r>
      <w:r>
        <w:rPr/>
      </w:r>
    </w:p>
    <w:p>
      <w:pPr>
        <w:pStyle w:val="BodyText"/>
        <w:spacing w:line="273" w:lineRule="auto"/>
        <w:ind w:left="138" w:right="1214"/>
        <w:jc w:val="both"/>
      </w:pPr>
      <w:r>
        <w:rPr>
          <w:spacing w:val="-6"/>
        </w:rPr>
        <w:t>司法》、《证券法》及公司章程的有关规定，严格在股东大会授权的范围内进行决策，认真</w:t>
      </w:r>
      <w:r>
        <w:rPr>
          <w:spacing w:val="-77"/>
        </w:rPr>
        <w:t> </w:t>
      </w:r>
      <w:r>
        <w:rPr>
          <w:spacing w:val="-77"/>
        </w:rPr>
      </w:r>
      <w:r>
        <w:rPr/>
        <w:t>履行董事会职责，逐项落实股东大会决议内容。</w:t>
      </w:r>
    </w:p>
    <w:p>
      <w:pPr>
        <w:spacing w:line="240" w:lineRule="auto" w:before="11"/>
        <w:rPr>
          <w:rFonts w:ascii="宋体" w:hAnsi="宋体" w:cs="宋体" w:eastAsia="宋体" w:hint="default"/>
          <w:sz w:val="26"/>
          <w:szCs w:val="26"/>
        </w:rPr>
      </w:pPr>
    </w:p>
    <w:p>
      <w:pPr>
        <w:pStyle w:val="BodyText"/>
        <w:spacing w:line="309" w:lineRule="auto"/>
        <w:ind w:left="138" w:right="1214"/>
        <w:jc w:val="both"/>
      </w:pPr>
      <w:r>
        <w:rPr>
          <w:rFonts w:ascii="Times New Roman" w:hAnsi="Times New Roman" w:cs="Times New Roman" w:eastAsia="Times New Roman" w:hint="default"/>
        </w:rPr>
        <w:t>3</w:t>
      </w:r>
      <w:r>
        <w:rPr/>
        <w:t>、</w:t>
      </w:r>
      <w:r>
        <w:rPr>
          <w:spacing w:val="-2"/>
        </w:rPr>
        <w:t> </w:t>
      </w:r>
      <w:r>
        <w:rPr/>
        <w:t>董事会下设的审计委员会相关工作制度的建立健全情况、主要内容以及履职情况汇总</w:t>
      </w:r>
      <w:r>
        <w:rPr/>
        <w:t> 报告</w:t>
      </w:r>
    </w:p>
    <w:p>
      <w:pPr>
        <w:pStyle w:val="BodyText"/>
        <w:spacing w:line="266" w:lineRule="auto" w:before="7"/>
        <w:ind w:left="137" w:right="1213" w:firstLine="420"/>
        <w:jc w:val="both"/>
      </w:pPr>
      <w:r>
        <w:rPr/>
        <w:t>董事会下设的审计委员会共由</w:t>
      </w:r>
      <w:r>
        <w:rPr>
          <w:spacing w:val="-53"/>
        </w:rPr>
        <w:t> </w:t>
      </w:r>
      <w:r>
        <w:rPr>
          <w:rFonts w:ascii="Times New Roman" w:hAnsi="Times New Roman" w:cs="Times New Roman" w:eastAsia="Times New Roman" w:hint="default"/>
        </w:rPr>
        <w:t>3 </w:t>
      </w:r>
      <w:r>
        <w:rPr/>
        <w:t>名成员组成，并由独立董事担任主任委员。审计委员 会独立履行内控机制的监督、检查与评价职能，提出内控机制存在的缺陷和改进建议，向 管理层级董事会报告内控机制建设与内控制度执行情况。管理层根据内部控制的检查情况 和评价结果，研究和提出相应的整改意见和纠正措施，并责成专人组织落实。</w:t>
      </w:r>
    </w:p>
    <w:p>
      <w:pPr>
        <w:pStyle w:val="BodyText"/>
        <w:spacing w:line="264" w:lineRule="auto" w:before="14"/>
        <w:ind w:left="137" w:right="1214" w:firstLine="421"/>
        <w:jc w:val="both"/>
      </w:pPr>
      <w:r>
        <w:rPr/>
        <w:t>报告期内，审计委员会本着勤勉尽职的原则，依法规范地履行职责，召开审计委员会 会议和沟通会</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次，表决审议事项</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项，对定期财务报告、担保事项、审计师聘任、审计 费用、内部控制制度建设等事项进行审议。</w:t>
      </w:r>
    </w:p>
    <w:p>
      <w:pPr>
        <w:pStyle w:val="BodyText"/>
        <w:spacing w:line="256" w:lineRule="auto" w:before="16"/>
        <w:ind w:left="558" w:right="1196"/>
        <w:jc w:val="left"/>
      </w:pPr>
      <w:r>
        <w:rPr/>
        <w:t>在公司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年度审计报告编制过程中，审计委员会主要履行了以下职责： 在年审注册会计师进场前认真审阅了公司财务部初步编制的财务会计报表，认为其基</w:t>
      </w:r>
    </w:p>
    <w:p>
      <w:pPr>
        <w:pStyle w:val="BodyText"/>
        <w:spacing w:line="240" w:lineRule="auto" w:before="22"/>
        <w:ind w:left="137" w:right="1107"/>
        <w:jc w:val="left"/>
      </w:pPr>
      <w:r>
        <w:rPr/>
        <w:t>本反映了公司截至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月</w:t>
      </w:r>
      <w:r>
        <w:rPr>
          <w:spacing w:val="-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日的资产</w:t>
      </w:r>
      <w:r>
        <w:rPr>
          <w:spacing w:val="-2"/>
        </w:rPr>
        <w:t>负</w:t>
      </w:r>
      <w:r>
        <w:rPr/>
        <w:t>债情况和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年度的</w:t>
      </w:r>
      <w:r>
        <w:rPr>
          <w:spacing w:val="-2"/>
        </w:rPr>
        <w:t>生</w:t>
      </w:r>
      <w:r>
        <w:rPr/>
        <w:t>产经营成果</w:t>
      </w:r>
      <w:r>
        <w:rPr>
          <w:spacing w:val="-88"/>
        </w:rPr>
        <w:t>，</w:t>
      </w:r>
      <w:r>
        <w:rPr/>
        <w:t>同</w:t>
      </w:r>
    </w:p>
    <w:p>
      <w:pPr>
        <w:pStyle w:val="BodyText"/>
        <w:spacing w:line="240" w:lineRule="auto" w:before="21"/>
        <w:ind w:left="137" w:right="1107"/>
        <w:jc w:val="left"/>
      </w:pPr>
      <w:r>
        <w:rPr/>
        <w:t>意以此财务报表为基础开展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12"/>
        </w:rPr>
        <w:t> </w:t>
      </w:r>
      <w:r>
        <w:rPr/>
        <w:t>年度的财务审计工作，并与负责公司年度审计工作的天</w:t>
      </w:r>
    </w:p>
    <w:p>
      <w:pPr>
        <w:pStyle w:val="BodyText"/>
        <w:spacing w:line="266" w:lineRule="auto" w:before="21"/>
        <w:ind w:left="137" w:right="1213"/>
        <w:jc w:val="both"/>
      </w:pPr>
      <w:r>
        <w:rPr/>
        <w:t>健会计师事务所的注册会计师协商确定了公司</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spacing w:val="-6"/>
        </w:rPr>
        <w:t>年度财务报告审计工作的时间安排。在</w:t>
      </w:r>
      <w:r>
        <w:rPr/>
        <w:t> 年审注册会计师进场后，审计委员会与其就审计过程中发现的问题以及审计报告提交的时 间等进行了沟通和交流，并在审计期间关注其工作质量及进度。在年审注册会计师出具初 步审计意见后，审计委员会再一次审阅了公司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13"/>
        </w:rPr>
        <w:t> </w:t>
      </w:r>
      <w:r>
        <w:rPr/>
        <w:t>年度财务会计报表，并形成书面审议</w:t>
      </w:r>
    </w:p>
    <w:p>
      <w:pPr>
        <w:pStyle w:val="BodyText"/>
        <w:spacing w:line="286" w:lineRule="exact"/>
        <w:ind w:left="137" w:right="1107"/>
        <w:jc w:val="left"/>
      </w:pPr>
      <w:r>
        <w:rPr/>
        <w:t>意见。在会计师事务所出具 </w:t>
      </w:r>
      <w:r>
        <w:rPr>
          <w:rFonts w:ascii="Times New Roman" w:hAnsi="Times New Roman" w:cs="Times New Roman" w:eastAsia="Times New Roman" w:hint="default"/>
        </w:rPr>
        <w:t>2011</w:t>
      </w:r>
      <w:r>
        <w:rPr>
          <w:rFonts w:ascii="Times New Roman" w:hAnsi="Times New Roman" w:cs="Times New Roman" w:eastAsia="Times New Roman" w:hint="default"/>
          <w:spacing w:val="48"/>
        </w:rPr>
        <w:t> </w:t>
      </w:r>
      <w:r>
        <w:rPr/>
        <w:t>年度审计报告后，审计委员会召开会议，对天健会计师</w:t>
      </w:r>
    </w:p>
    <w:p>
      <w:pPr>
        <w:pStyle w:val="BodyText"/>
        <w:spacing w:line="240" w:lineRule="auto" w:before="21"/>
        <w:ind w:left="137" w:right="1107"/>
        <w:jc w:val="left"/>
      </w:pPr>
      <w:r>
        <w:rPr/>
        <w:t>事务所本年度对公司审计工作进行了总结</w:t>
      </w:r>
      <w:r>
        <w:rPr>
          <w:spacing w:val="-96"/>
        </w:rPr>
        <w:t>，</w:t>
      </w:r>
      <w:r>
        <w:rPr/>
        <w:t>同意将其出具的</w:t>
      </w:r>
      <w:r>
        <w:rPr>
          <w:spacing w:val="-5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年年度</w:t>
      </w:r>
      <w:r>
        <w:rPr>
          <w:spacing w:val="-2"/>
        </w:rPr>
        <w:t>审</w:t>
      </w:r>
      <w:r>
        <w:rPr/>
        <w:t>计报告及报表附</w:t>
      </w:r>
    </w:p>
    <w:p>
      <w:pPr>
        <w:pStyle w:val="BodyText"/>
        <w:spacing w:line="240" w:lineRule="auto" w:before="21"/>
        <w:ind w:left="137" w:right="1107"/>
        <w:jc w:val="left"/>
      </w:pPr>
      <w:r>
        <w:rPr>
          <w:spacing w:val="-4"/>
        </w:rPr>
        <w:t>注提交公司董事会审议。同时，讨论并形成决议确定了天健会计师事务所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年度审计费</w:t>
      </w:r>
    </w:p>
    <w:p>
      <w:pPr>
        <w:pStyle w:val="BodyText"/>
        <w:spacing w:line="256" w:lineRule="auto" w:before="21"/>
        <w:ind w:left="558" w:right="1406" w:hanging="422"/>
        <w:jc w:val="left"/>
      </w:pPr>
      <w:r>
        <w:rPr/>
        <w:t>用及续聘其为公司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年财务审计机构，并将上述事项提交董事会审核。 审计委员会的日常履职保证了董事会对管理层的有效监督，完善了公司治理结构。</w:t>
      </w:r>
    </w:p>
    <w:p>
      <w:pPr>
        <w:spacing w:line="240" w:lineRule="auto" w:before="12"/>
        <w:rPr>
          <w:rFonts w:ascii="宋体" w:hAnsi="宋体" w:cs="宋体" w:eastAsia="宋体" w:hint="default"/>
          <w:sz w:val="27"/>
          <w:szCs w:val="27"/>
        </w:rPr>
      </w:pPr>
    </w:p>
    <w:p>
      <w:pPr>
        <w:pStyle w:val="BodyText"/>
        <w:spacing w:line="278" w:lineRule="auto"/>
        <w:ind w:left="557" w:right="1197" w:hanging="420"/>
        <w:jc w:val="left"/>
      </w:pPr>
      <w:r>
        <w:rPr>
          <w:rFonts w:ascii="Times New Roman" w:hAnsi="Times New Roman" w:cs="Times New Roman" w:eastAsia="Times New Roman" w:hint="default"/>
        </w:rPr>
        <w:t>4</w:t>
      </w:r>
      <w:r>
        <w:rPr/>
        <w:t>、</w:t>
      </w:r>
      <w:r>
        <w:rPr>
          <w:spacing w:val="-1"/>
        </w:rPr>
        <w:t> </w:t>
      </w:r>
      <w:r>
        <w:rPr/>
        <w:t>董事会下设的薪酬委员会的履职情况汇总报告</w:t>
      </w:r>
      <w:r>
        <w:rPr/>
        <w:t> 公司董事会下设的薪酬与考核委员会由三名董事组成，召集人由独立董事担任。 报告期内，薪酬与考核委员会共召开了三次会议，审议了关于董事、监事、高级管理</w:t>
      </w:r>
    </w:p>
    <w:p>
      <w:pPr>
        <w:pStyle w:val="BodyText"/>
        <w:spacing w:line="261" w:lineRule="auto" w:before="3"/>
        <w:ind w:left="137" w:right="1212"/>
        <w:jc w:val="both"/>
      </w:pPr>
      <w:r>
        <w:rPr>
          <w:spacing w:val="-6"/>
        </w:rPr>
        <w:t>人员薪酬等事项，以及根据《公司章程》和《新湖中宝股份有限公司股票期权激励计划（草</w:t>
      </w:r>
      <w:r>
        <w:rPr>
          <w:spacing w:val="-75"/>
        </w:rPr>
        <w:t> </w:t>
      </w:r>
      <w:r>
        <w:rPr>
          <w:spacing w:val="-75"/>
        </w:rPr>
      </w:r>
      <w:r>
        <w:rPr>
          <w:spacing w:val="-4"/>
        </w:rPr>
        <w:t>案）•修正案》等赋予的职责，对激励对象的行权资格与行权条件发表了审查意见：</w:t>
      </w:r>
      <w:r>
        <w:rPr>
          <w:rFonts w:ascii="Times New Roman" w:hAnsi="Times New Roman" w:cs="Times New Roman" w:eastAsia="Times New Roman" w:hint="default"/>
          <w:spacing w:val="-4"/>
        </w:rPr>
        <w:t>(1)</w:t>
      </w:r>
      <w:r>
        <w:rPr>
          <w:spacing w:val="-4"/>
        </w:rPr>
        <w:t>根据</w:t>
      </w:r>
      <w:r>
        <w:rPr>
          <w:spacing w:val="-78"/>
        </w:rPr>
        <w:t> </w:t>
      </w:r>
      <w:r>
        <w:rPr>
          <w:spacing w:val="-3"/>
        </w:rPr>
        <w:t>股权激励计划第二十七条之“</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6"/>
        </w:rPr>
        <w:t>(1)</w:t>
      </w:r>
      <w:r>
        <w:rPr>
          <w:spacing w:val="-6"/>
        </w:rPr>
        <w:t>正常情况下的离职（员工提出或公司提出），已经生效的</w:t>
      </w:r>
      <w:r>
        <w:rPr>
          <w:spacing w:val="-102"/>
        </w:rPr>
        <w:t> </w:t>
      </w:r>
      <w:r>
        <w:rPr>
          <w:spacing w:val="-102"/>
        </w:rPr>
      </w:r>
      <w:r>
        <w:rPr/>
        <w:t>期权在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spacing w:val="-4"/>
        </w:rPr>
        <w:t>个月内行使，未生效的期权作废处理。该款所称离职是指员工离开公司。”的规</w:t>
      </w:r>
    </w:p>
    <w:p>
      <w:pPr>
        <w:pStyle w:val="BodyText"/>
        <w:spacing w:line="290" w:lineRule="exact"/>
        <w:ind w:left="137" w:right="1107"/>
        <w:jc w:val="left"/>
      </w:pPr>
      <w:r>
        <w:rPr/>
        <w:t>定，詹学军等</w:t>
      </w:r>
      <w:r>
        <w:rPr>
          <w:spacing w:val="-51"/>
        </w:rPr>
        <w:t> </w:t>
      </w:r>
      <w:r>
        <w:rPr>
          <w:rFonts w:ascii="Times New Roman" w:hAnsi="Times New Roman" w:cs="Times New Roman" w:eastAsia="Times New Roman" w:hint="default"/>
        </w:rPr>
        <w:t>32</w:t>
      </w:r>
      <w:r>
        <w:rPr>
          <w:rFonts w:ascii="Times New Roman" w:hAnsi="Times New Roman" w:cs="Times New Roman" w:eastAsia="Times New Roman" w:hint="default"/>
          <w:spacing w:val="2"/>
        </w:rPr>
        <w:t> </w:t>
      </w:r>
      <w:r>
        <w:rPr/>
        <w:t>人因在考核前离职，取消第二期期权</w:t>
      </w:r>
      <w:r>
        <w:rPr>
          <w:spacing w:val="-51"/>
        </w:rPr>
        <w:t> </w:t>
      </w:r>
      <w:r>
        <w:rPr>
          <w:rFonts w:ascii="Times New Roman" w:hAnsi="Times New Roman" w:cs="Times New Roman" w:eastAsia="Times New Roman" w:hint="default"/>
        </w:rPr>
        <w:t>171.36</w:t>
      </w:r>
      <w:r>
        <w:rPr>
          <w:rFonts w:ascii="Times New Roman" w:hAnsi="Times New Roman" w:cs="Times New Roman" w:eastAsia="Times New Roman" w:hint="default"/>
          <w:spacing w:val="2"/>
        </w:rPr>
        <w:t> </w:t>
      </w:r>
      <w:r>
        <w:rPr/>
        <w:t>万。</w:t>
      </w:r>
      <w:r>
        <w:rPr>
          <w:rFonts w:ascii="Times New Roman" w:hAnsi="Times New Roman" w:cs="Times New Roman" w:eastAsia="Times New Roman" w:hint="default"/>
        </w:rPr>
        <w:t>(2)</w:t>
      </w:r>
      <w:r>
        <w:rPr/>
        <w:t>根据股权激励计划第</w:t>
      </w:r>
    </w:p>
    <w:p>
      <w:pPr>
        <w:pStyle w:val="BodyText"/>
        <w:spacing w:line="256" w:lineRule="auto" w:before="21"/>
        <w:ind w:left="137" w:right="1100"/>
        <w:jc w:val="left"/>
        <w:rPr>
          <w:rFonts w:ascii="Times New Roman" w:hAnsi="Times New Roman" w:cs="Times New Roman" w:eastAsia="Times New Roman" w:hint="default"/>
        </w:rPr>
      </w:pPr>
      <w:r>
        <w:rPr>
          <w:spacing w:val="-4"/>
        </w:rPr>
        <w:t>二十七条之“</w:t>
      </w:r>
      <w:r>
        <w:rPr>
          <w:rFonts w:ascii="Times New Roman" w:hAnsi="Times New Roman" w:cs="Times New Roman" w:eastAsia="Times New Roman" w:hint="default"/>
          <w:spacing w:val="-4"/>
        </w:rPr>
        <w:t>2(3)</w:t>
      </w:r>
      <w:r>
        <w:rPr>
          <w:spacing w:val="-4"/>
        </w:rPr>
        <w:t>在特殊情况下（如死亡、伤残等），已生效的期权在</w:t>
      </w:r>
      <w:r>
        <w:rPr>
          <w:spacing w:val="-11"/>
        </w:rPr>
        <w:t> </w:t>
      </w:r>
      <w:r>
        <w:rPr>
          <w:rFonts w:ascii="Times New Roman" w:hAnsi="Times New Roman" w:cs="Times New Roman" w:eastAsia="Times New Roman" w:hint="default"/>
        </w:rPr>
        <w:t>12</w:t>
      </w:r>
      <w:r>
        <w:rPr>
          <w:rFonts w:ascii="Times New Roman" w:hAnsi="Times New Roman" w:cs="Times New Roman" w:eastAsia="Times New Roman" w:hint="default"/>
          <w:spacing w:val="42"/>
        </w:rPr>
        <w:t> </w:t>
      </w:r>
      <w:r>
        <w:rPr/>
        <w:t>个月内行权，对</w:t>
      </w:r>
      <w:r>
        <w:rPr>
          <w:spacing w:val="-96"/>
        </w:rPr>
        <w:t> </w:t>
      </w:r>
      <w:r>
        <w:rPr>
          <w:spacing w:val="-5"/>
        </w:rPr>
        <w:t>于未生效期权，按照每年业绩决定的应生效期权的</w:t>
      </w:r>
      <w:r>
        <w:rPr>
          <w:spacing w:val="-65"/>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2"/>
        </w:rPr>
        <w:t> </w:t>
      </w:r>
      <w:r>
        <w:rPr>
          <w:spacing w:val="-12"/>
        </w:rPr>
        <w:t>继续生效，生效后在</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spacing w:val="-16"/>
        </w:rPr>
        <w:t>个月内行权。”</w:t>
      </w:r>
      <w:r>
        <w:rPr/>
        <w:t> </w:t>
      </w:r>
      <w:r>
        <w:rPr>
          <w:spacing w:val="-5"/>
        </w:rPr>
        <w:t>的规定，朱尚武因死亡，其未生效的第二期期权可行权</w:t>
      </w:r>
      <w:r>
        <w:rPr>
          <w:spacing w:val="-48"/>
        </w:rPr>
        <w:t> </w:t>
      </w:r>
      <w:r>
        <w:rPr>
          <w:rFonts w:ascii="Times New Roman" w:hAnsi="Times New Roman" w:cs="Times New Roman" w:eastAsia="Times New Roman" w:hint="default"/>
          <w:spacing w:val="-5"/>
        </w:rPr>
        <w:t>1/2</w:t>
      </w:r>
      <w:r>
        <w:rPr>
          <w:spacing w:val="-5"/>
        </w:rPr>
        <w:t>，取消第二期股票期权</w:t>
      </w:r>
      <w:r>
        <w:rPr>
          <w:spacing w:val="-48"/>
        </w:rPr>
        <w:t> </w:t>
      </w:r>
      <w:r>
        <w:rPr>
          <w:rFonts w:ascii="Times New Roman" w:hAnsi="Times New Roman" w:cs="Times New Roman" w:eastAsia="Times New Roman" w:hint="default"/>
        </w:rPr>
        <w:t>5.4</w:t>
      </w:r>
      <w:r>
        <w:rPr>
          <w:rFonts w:ascii="Times New Roman" w:hAnsi="Times New Roman" w:cs="Times New Roman" w:eastAsia="Times New Roman" w:hint="default"/>
          <w:spacing w:val="5"/>
        </w:rPr>
        <w:t> </w:t>
      </w:r>
      <w:r>
        <w:rPr/>
        <w:t>万股， 可行权</w:t>
      </w:r>
      <w:r>
        <w:rPr>
          <w:spacing w:val="-53"/>
        </w:rPr>
        <w:t> </w:t>
      </w:r>
      <w:r>
        <w:rPr>
          <w:rFonts w:ascii="Times New Roman" w:hAnsi="Times New Roman" w:cs="Times New Roman" w:eastAsia="Times New Roman" w:hint="default"/>
        </w:rPr>
        <w:t>5.4 </w:t>
      </w:r>
      <w:r>
        <w:rPr>
          <w:spacing w:val="-9"/>
        </w:rPr>
        <w:t>万股。</w:t>
      </w:r>
      <w:r>
        <w:rPr>
          <w:rFonts w:ascii="Times New Roman" w:hAnsi="Times New Roman" w:cs="Times New Roman" w:eastAsia="Times New Roman" w:hint="default"/>
          <w:spacing w:val="-9"/>
        </w:rPr>
        <w:t>(3) </w:t>
      </w:r>
      <w:r>
        <w:rPr>
          <w:rFonts w:ascii="Times New Roman" w:hAnsi="Times New Roman" w:cs="Times New Roman" w:eastAsia="Times New Roman" w:hint="default"/>
          <w:spacing w:val="10"/>
        </w:rPr>
        <w:t> </w:t>
      </w:r>
      <w:r>
        <w:rPr/>
        <w:t>白斯古楞等</w:t>
      </w:r>
      <w:r>
        <w:rPr>
          <w:spacing w:val="-53"/>
        </w:rPr>
        <w:t> </w:t>
      </w:r>
      <w:r>
        <w:rPr>
          <w:rFonts w:ascii="Times New Roman" w:hAnsi="Times New Roman" w:cs="Times New Roman" w:eastAsia="Times New Roman" w:hint="default"/>
        </w:rPr>
        <w:t>31 </w:t>
      </w:r>
      <w:r>
        <w:rPr>
          <w:spacing w:val="-5"/>
        </w:rPr>
        <w:t>人弃权，取消期权数量为</w:t>
      </w:r>
      <w:r>
        <w:rPr>
          <w:spacing w:val="-53"/>
        </w:rPr>
        <w:t> </w:t>
      </w:r>
      <w:r>
        <w:rPr>
          <w:rFonts w:ascii="Times New Roman" w:hAnsi="Times New Roman" w:cs="Times New Roman" w:eastAsia="Times New Roman" w:hint="default"/>
        </w:rPr>
        <w:t>127.08</w:t>
      </w:r>
      <w:r>
        <w:rPr>
          <w:rFonts w:ascii="Times New Roman" w:hAnsi="Times New Roman" w:cs="Times New Roman" w:eastAsia="Times New Roman" w:hint="default"/>
          <w:spacing w:val="1"/>
        </w:rPr>
        <w:t> </w:t>
      </w:r>
      <w:r>
        <w:rPr>
          <w:spacing w:val="-13"/>
        </w:rPr>
        <w:t>万股。综上，其他</w:t>
      </w:r>
      <w:r>
        <w:rPr>
          <w:spacing w:val="-53"/>
        </w:rPr>
        <w:t> </w:t>
      </w:r>
      <w:r>
        <w:rPr>
          <w:rFonts w:ascii="Times New Roman" w:hAnsi="Times New Roman" w:cs="Times New Roman" w:eastAsia="Times New Roman" w:hint="default"/>
        </w:rPr>
        <w:t>205</w:t>
      </w:r>
    </w:p>
    <w:p>
      <w:pPr>
        <w:spacing w:after="0" w:line="256" w:lineRule="auto"/>
        <w:jc w:val="left"/>
        <w:rPr>
          <w:rFonts w:ascii="Times New Roman" w:hAnsi="Times New Roman" w:cs="Times New Roman" w:eastAsia="Times New Roman" w:hint="default"/>
        </w:rPr>
        <w:sectPr>
          <w:pgSz w:w="11910" w:h="16840"/>
          <w:pgMar w:header="877" w:footer="982" w:top="1060" w:bottom="1180" w:left="1660" w:right="700"/>
        </w:sectPr>
      </w:pPr>
    </w:p>
    <w:p>
      <w:pPr>
        <w:spacing w:line="240" w:lineRule="auto" w:before="4"/>
        <w:rPr>
          <w:rFonts w:ascii="Times New Roman" w:hAnsi="Times New Roman" w:cs="Times New Roman" w:eastAsia="Times New Roman" w:hint="default"/>
          <w:sz w:val="3"/>
          <w:szCs w:val="3"/>
        </w:rPr>
      </w:pPr>
    </w:p>
    <w:p>
      <w:pPr>
        <w:spacing w:line="20" w:lineRule="exact"/>
        <w:ind w:left="18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33"/>
        <w:ind w:left="217" w:right="0"/>
        <w:jc w:val="both"/>
        <w:rPr>
          <w:rFonts w:ascii="Times New Roman" w:hAnsi="Times New Roman" w:cs="Times New Roman" w:eastAsia="Times New Roman" w:hint="default"/>
        </w:rPr>
      </w:pPr>
      <w:r>
        <w:rPr/>
        <w:t>人主体资格合法、有效，符合第二期股权激励的行权条件，第二期可行权数量为</w:t>
      </w:r>
      <w:r>
        <w:rPr>
          <w:spacing w:val="39"/>
        </w:rPr>
        <w:t> </w:t>
      </w:r>
      <w:r>
        <w:rPr>
          <w:rFonts w:ascii="Times New Roman" w:hAnsi="Times New Roman" w:cs="Times New Roman" w:eastAsia="Times New Roman" w:hint="default"/>
        </w:rPr>
        <w:t>4211.28</w:t>
      </w:r>
    </w:p>
    <w:p>
      <w:pPr>
        <w:pStyle w:val="BodyText"/>
        <w:spacing w:line="240" w:lineRule="auto" w:before="21"/>
        <w:ind w:left="217" w:right="0"/>
        <w:jc w:val="both"/>
      </w:pPr>
      <w:r>
        <w:rPr/>
        <w:t>万股。</w:t>
      </w:r>
    </w:p>
    <w:p>
      <w:pPr>
        <w:pStyle w:val="BodyText"/>
        <w:spacing w:line="266" w:lineRule="auto" w:before="37"/>
        <w:ind w:left="217" w:right="270" w:firstLine="420"/>
        <w:jc w:val="both"/>
        <w:rPr>
          <w:rFonts w:ascii="Times New Roman" w:hAnsi="Times New Roman" w:cs="Times New Roman" w:eastAsia="Times New Roman" w:hint="default"/>
        </w:rPr>
      </w:pPr>
      <w:r>
        <w:rPr>
          <w:spacing w:val="2"/>
        </w:rPr>
        <w:t>同时，根据证监会的反馈意见，薪酬与考核委员会对《新湖中宝股份有限公司</w:t>
      </w:r>
      <w:r>
        <w:rPr>
          <w:spacing w:val="15"/>
        </w:rPr>
        <w:t> </w:t>
      </w:r>
      <w:r>
        <w:rPr>
          <w:rFonts w:ascii="Times New Roman" w:hAnsi="Times New Roman" w:cs="Times New Roman" w:eastAsia="Times New Roman" w:hint="default"/>
        </w:rPr>
        <w:t>2010 </w:t>
      </w:r>
      <w:r>
        <w:rPr>
          <w:spacing w:val="-6"/>
        </w:rPr>
        <w:t>年股票期权激励计划（草案）》的股权激励对象进行了相应调整：原子公司中层副职及部分</w:t>
      </w:r>
      <w:r>
        <w:rPr>
          <w:spacing w:val="-75"/>
        </w:rPr>
        <w:t> </w:t>
      </w:r>
      <w:r>
        <w:rPr>
          <w:spacing w:val="-75"/>
        </w:rPr>
      </w:r>
      <w:r>
        <w:rPr/>
        <w:t>业务骨干的激励不纳入激励范围，从而使激励对象更具针对性；调整后拟激励对象人数从 </w:t>
      </w:r>
      <w:r>
        <w:rPr>
          <w:rFonts w:ascii="Times New Roman" w:hAnsi="Times New Roman" w:cs="Times New Roman" w:eastAsia="Times New Roman" w:hint="default"/>
        </w:rPr>
        <w:t>501</w:t>
      </w:r>
      <w:r>
        <w:rPr>
          <w:rFonts w:ascii="Times New Roman" w:hAnsi="Times New Roman" w:cs="Times New Roman" w:eastAsia="Times New Roman" w:hint="default"/>
          <w:spacing w:val="-22"/>
        </w:rPr>
        <w:t> </w:t>
      </w:r>
      <w:r>
        <w:rPr/>
        <w:t>人调整为</w:t>
      </w:r>
      <w:r>
        <w:rPr>
          <w:spacing w:val="-76"/>
        </w:rPr>
        <w:t> </w:t>
      </w:r>
      <w:r>
        <w:rPr>
          <w:rFonts w:ascii="Times New Roman" w:hAnsi="Times New Roman" w:cs="Times New Roman" w:eastAsia="Times New Roman" w:hint="default"/>
        </w:rPr>
        <w:t>218</w:t>
      </w:r>
      <w:r>
        <w:rPr>
          <w:rFonts w:ascii="Times New Roman" w:hAnsi="Times New Roman" w:cs="Times New Roman" w:eastAsia="Times New Roman" w:hint="default"/>
          <w:spacing w:val="-22"/>
        </w:rPr>
        <w:t> </w:t>
      </w:r>
      <w:r>
        <w:rPr>
          <w:spacing w:val="-22"/>
        </w:rPr>
        <w:t>人，减少了</w:t>
      </w:r>
      <w:r>
        <w:rPr>
          <w:spacing w:val="-75"/>
        </w:rPr>
        <w:t> </w:t>
      </w:r>
      <w:r>
        <w:rPr>
          <w:rFonts w:ascii="Times New Roman" w:hAnsi="Times New Roman" w:cs="Times New Roman" w:eastAsia="Times New Roman" w:hint="default"/>
          <w:spacing w:val="-6"/>
        </w:rPr>
        <w:t>56.49%</w:t>
      </w:r>
      <w:r>
        <w:rPr>
          <w:spacing w:val="-6"/>
        </w:rPr>
        <w:t>；授予激励对象股票期权份数从</w:t>
      </w:r>
      <w:r>
        <w:rPr>
          <w:spacing w:val="-75"/>
        </w:rPr>
        <w:t> </w:t>
      </w:r>
      <w:r>
        <w:rPr>
          <w:rFonts w:ascii="Times New Roman" w:hAnsi="Times New Roman" w:cs="Times New Roman" w:eastAsia="Times New Roman" w:hint="default"/>
          <w:spacing w:val="-1"/>
        </w:rPr>
        <w:t>29985</w:t>
      </w:r>
      <w:r>
        <w:rPr>
          <w:rFonts w:ascii="Times New Roman" w:hAnsi="Times New Roman" w:cs="Times New Roman" w:eastAsia="Times New Roman" w:hint="default"/>
          <w:spacing w:val="-22"/>
        </w:rPr>
        <w:t> </w:t>
      </w:r>
      <w:r>
        <w:rPr>
          <w:spacing w:val="-1"/>
        </w:rPr>
        <w:t>万份调整为</w:t>
      </w:r>
      <w:r>
        <w:rPr>
          <w:spacing w:val="-75"/>
        </w:rPr>
        <w:t> </w:t>
      </w:r>
      <w:r>
        <w:rPr>
          <w:rFonts w:ascii="Times New Roman" w:hAnsi="Times New Roman" w:cs="Times New Roman" w:eastAsia="Times New Roman" w:hint="default"/>
          <w:spacing w:val="-1"/>
        </w:rPr>
        <w:t>22780</w:t>
      </w:r>
    </w:p>
    <w:p>
      <w:pPr>
        <w:pStyle w:val="BodyText"/>
        <w:spacing w:line="266" w:lineRule="auto"/>
        <w:ind w:left="217" w:right="273"/>
        <w:jc w:val="both"/>
      </w:pPr>
      <w:r>
        <w:rPr/>
        <w:t>万份。调整后的</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年股权激励计划经中国证券监督管理委员会核准通过、公司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 第一次临时股东大会审议通过后正式生效。这为管理团队设定了明确的奋斗目标，有助于 进一步增强管理团队的凝聚力，促进管理团队在应对市场挑战时更好的发挥积极性，为公 司的持续增长提供充足的人力资源保证。</w:t>
      </w:r>
    </w:p>
    <w:p>
      <w:pPr>
        <w:spacing w:line="240" w:lineRule="auto" w:before="4"/>
        <w:rPr>
          <w:rFonts w:ascii="宋体" w:hAnsi="宋体" w:cs="宋体" w:eastAsia="宋体" w:hint="default"/>
          <w:sz w:val="27"/>
          <w:szCs w:val="27"/>
        </w:rPr>
      </w:pPr>
    </w:p>
    <w:p>
      <w:pPr>
        <w:pStyle w:val="BodyText"/>
        <w:spacing w:line="283" w:lineRule="auto"/>
        <w:ind w:left="637" w:right="257" w:hanging="420"/>
        <w:jc w:val="left"/>
      </w:pPr>
      <w:r>
        <w:rPr>
          <w:rFonts w:ascii="Times New Roman" w:hAnsi="Times New Roman" w:cs="Times New Roman" w:eastAsia="Times New Roman" w:hint="default"/>
        </w:rPr>
        <w:t>5</w:t>
      </w:r>
      <w:r>
        <w:rPr/>
        <w:t>、</w:t>
      </w:r>
      <w:r>
        <w:rPr>
          <w:spacing w:val="-1"/>
        </w:rPr>
        <w:t> </w:t>
      </w:r>
      <w:r>
        <w:rPr/>
        <w:t>公司对外部信息使用人管理制度的建立健全情况</w:t>
      </w:r>
      <w:r>
        <w:rPr/>
        <w:t> 公司董事会在《新湖中宝股份有限公司内幕信息知情人管理制度》第四章对外部信息</w:t>
      </w:r>
    </w:p>
    <w:p>
      <w:pPr>
        <w:pStyle w:val="BodyText"/>
        <w:spacing w:line="274" w:lineRule="exact"/>
        <w:ind w:left="217" w:right="0"/>
        <w:jc w:val="both"/>
      </w:pPr>
      <w:r>
        <w:rPr/>
        <w:t>使用人的管理进行了详细的说明。</w:t>
      </w:r>
    </w:p>
    <w:p>
      <w:pPr>
        <w:spacing w:line="240" w:lineRule="auto" w:before="1"/>
        <w:rPr>
          <w:rFonts w:ascii="宋体" w:hAnsi="宋体" w:cs="宋体" w:eastAsia="宋体" w:hint="default"/>
          <w:sz w:val="29"/>
          <w:szCs w:val="29"/>
        </w:rPr>
      </w:pPr>
    </w:p>
    <w:p>
      <w:pPr>
        <w:pStyle w:val="BodyText"/>
        <w:spacing w:line="283" w:lineRule="auto"/>
        <w:ind w:left="637" w:right="257" w:hanging="420"/>
        <w:jc w:val="left"/>
      </w:pPr>
      <w:r>
        <w:rPr>
          <w:rFonts w:ascii="Times New Roman" w:hAnsi="Times New Roman" w:cs="Times New Roman" w:eastAsia="Times New Roman" w:hint="default"/>
        </w:rPr>
        <w:t>6</w:t>
      </w:r>
      <w:r>
        <w:rPr/>
        <w:t>、</w:t>
      </w:r>
      <w:r>
        <w:rPr>
          <w:spacing w:val="-1"/>
        </w:rPr>
        <w:t> </w:t>
      </w:r>
      <w:r>
        <w:rPr/>
        <w:t>董事会对于内部控制责任的声明</w:t>
      </w:r>
      <w:r>
        <w:rPr/>
        <w:t> 董事会对建立和维护充分的财务报告相关内部控制制度负责。财务报告香港内部控制</w:t>
      </w:r>
    </w:p>
    <w:p>
      <w:pPr>
        <w:pStyle w:val="BodyText"/>
        <w:spacing w:line="273" w:lineRule="auto"/>
        <w:ind w:left="217" w:right="274"/>
        <w:jc w:val="both"/>
      </w:pPr>
      <w:r>
        <w:rPr/>
        <w:t>的目标是保证财务报告信息真实完整和可靠、防范重大错报风险。由于内部控制存在固有 局限性，因此仅能对上述目标提供合理保证。</w:t>
      </w:r>
    </w:p>
    <w:p>
      <w:pPr>
        <w:pStyle w:val="BodyText"/>
        <w:spacing w:line="273" w:lineRule="auto" w:before="8"/>
        <w:ind w:left="217" w:right="266" w:firstLine="315"/>
        <w:jc w:val="left"/>
      </w:pPr>
      <w:r>
        <w:rPr>
          <w:spacing w:val="-3"/>
        </w:rPr>
        <w:t>董事会已按照《企业内部控制基本规范》要求对财务报告相关内部控制进行了评价，并</w:t>
      </w:r>
      <w:r>
        <w:rPr/>
        <w:t> 认为公司内部控制制度是健全的，执行是有效的，在</w:t>
      </w:r>
      <w:r>
        <w:rPr>
          <w:spacing w:val="-4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日起至</w:t>
      </w:r>
      <w:r>
        <w:rPr>
          <w:spacing w:val="-4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p>
    <w:p>
      <w:pPr>
        <w:pStyle w:val="BodyText"/>
        <w:spacing w:line="264" w:lineRule="auto"/>
        <w:ind w:left="217" w:right="273"/>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spacing w:val="-2"/>
        </w:rPr>
        <w:t>日，评估未发现公司存在内部控制设计或执行方面的重大缺陷。公司全体董事对本公司</w:t>
      </w:r>
      <w:r>
        <w:rPr>
          <w:spacing w:val="-101"/>
        </w:rPr>
        <w:t> </w:t>
      </w:r>
      <w:r>
        <w:rPr>
          <w:spacing w:val="-101"/>
        </w:rPr>
      </w:r>
      <w:r>
        <w:rPr/>
        <w:t>内部控制制度的真实性、完整性集体负责。随着业务的不断发展，董事会将定期或根据需 要对公司内部控制制度的建立和执行进行进一步的补充和完善。</w:t>
      </w:r>
    </w:p>
    <w:p>
      <w:pPr>
        <w:spacing w:line="240" w:lineRule="auto" w:before="6"/>
        <w:rPr>
          <w:rFonts w:ascii="宋体" w:hAnsi="宋体" w:cs="宋体" w:eastAsia="宋体" w:hint="default"/>
          <w:sz w:val="27"/>
          <w:szCs w:val="27"/>
        </w:rPr>
      </w:pPr>
    </w:p>
    <w:p>
      <w:pPr>
        <w:pStyle w:val="BodyText"/>
        <w:spacing w:line="309" w:lineRule="auto"/>
        <w:ind w:left="217" w:right="366"/>
        <w:jc w:val="left"/>
      </w:pPr>
      <w:r>
        <w:rPr>
          <w:rFonts w:ascii="Times New Roman" w:hAnsi="Times New Roman" w:cs="Times New Roman" w:eastAsia="Times New Roman" w:hint="default"/>
        </w:rPr>
        <w:t>7</w:t>
      </w:r>
      <w:r>
        <w:rPr/>
        <w:t>、</w:t>
      </w:r>
      <w:r>
        <w:rPr>
          <w:spacing w:val="-1"/>
        </w:rPr>
        <w:t> </w:t>
      </w:r>
      <w:r>
        <w:rPr/>
        <w:t>应于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年开始实施内部控制规范的主板上市公司披露建立健全内部控制体系的工 作计划和实施方案</w:t>
      </w:r>
    </w:p>
    <w:p>
      <w:pPr>
        <w:pStyle w:val="BodyText"/>
        <w:spacing w:line="264" w:lineRule="auto" w:before="7"/>
        <w:ind w:left="217" w:right="163" w:firstLine="420"/>
        <w:jc w:val="left"/>
      </w:pPr>
      <w:r>
        <w:rPr/>
        <w:t>根据财政部、证监会、审计署、银监会、保监会等五部委颁布的《企业内部控制基本 </w:t>
      </w:r>
      <w:r>
        <w:rPr>
          <w:spacing w:val="-12"/>
        </w:rPr>
        <w:t>规范》（财会</w:t>
      </w:r>
      <w:r>
        <w:rPr>
          <w:rFonts w:ascii="Times New Roman" w:hAnsi="Times New Roman" w:cs="Times New Roman" w:eastAsia="Times New Roman" w:hint="default"/>
          <w:spacing w:val="-12"/>
        </w:rPr>
        <w:t>[2008]7</w:t>
      </w:r>
      <w:r>
        <w:rPr>
          <w:rFonts w:ascii="Times New Roman" w:hAnsi="Times New Roman" w:cs="Times New Roman" w:eastAsia="Times New Roman" w:hint="default"/>
          <w:spacing w:val="4"/>
        </w:rPr>
        <w:t> </w:t>
      </w:r>
      <w:r>
        <w:rPr>
          <w:spacing w:val="-16"/>
        </w:rPr>
        <w:t>号）、《企业内部控制配套指引》（财会</w:t>
      </w:r>
      <w:r>
        <w:rPr>
          <w:rFonts w:ascii="Times New Roman" w:hAnsi="Times New Roman" w:cs="Times New Roman" w:eastAsia="Times New Roman" w:hint="default"/>
          <w:spacing w:val="-16"/>
        </w:rPr>
        <w:t>[2010]11</w:t>
      </w:r>
      <w:r>
        <w:rPr>
          <w:rFonts w:ascii="Times New Roman" w:hAnsi="Times New Roman" w:cs="Times New Roman" w:eastAsia="Times New Roman" w:hint="default"/>
          <w:spacing w:val="6"/>
        </w:rPr>
        <w:t> </w:t>
      </w:r>
      <w:r>
        <w:rPr>
          <w:spacing w:val="-4"/>
        </w:rPr>
        <w:t>号）以及浙江省财政厅、</w:t>
      </w:r>
      <w:r>
        <w:rPr>
          <w:spacing w:val="-103"/>
        </w:rPr>
        <w:t> </w:t>
      </w:r>
      <w:r>
        <w:rPr>
          <w:spacing w:val="-103"/>
        </w:rPr>
      </w:r>
      <w:r>
        <w:rPr>
          <w:spacing w:val="-3"/>
        </w:rPr>
        <w:t>中国证券监督管理委员会浙江监管局《关于做好上市公司内部控制规范建设与实施的通知》</w:t>
      </w:r>
    </w:p>
    <w:p>
      <w:pPr>
        <w:pStyle w:val="BodyText"/>
        <w:spacing w:line="256" w:lineRule="auto" w:before="16"/>
        <w:ind w:left="217" w:right="273"/>
        <w:jc w:val="both"/>
      </w:pPr>
      <w:r>
        <w:rPr/>
        <w:t>（浙财会</w:t>
      </w:r>
      <w:r>
        <w:rPr>
          <w:rFonts w:ascii="Times New Roman" w:hAnsi="Times New Roman" w:cs="Times New Roman" w:eastAsia="Times New Roman" w:hint="default"/>
        </w:rPr>
        <w:t>[2012]7</w:t>
      </w:r>
      <w:r>
        <w:rPr>
          <w:rFonts w:ascii="Times New Roman" w:hAnsi="Times New Roman" w:cs="Times New Roman" w:eastAsia="Times New Roman" w:hint="default"/>
          <w:spacing w:val="4"/>
        </w:rPr>
        <w:t> </w:t>
      </w:r>
      <w:r>
        <w:rPr>
          <w:spacing w:val="-3"/>
        </w:rPr>
        <w:t>号）的要求，为提高公司经营管理水平和风险防控能力，稳步推进公司内</w:t>
      </w:r>
      <w:r>
        <w:rPr/>
        <w:t> 控体系建设，我公司特制订以下工作方案：</w:t>
      </w:r>
    </w:p>
    <w:p>
      <w:pPr>
        <w:pStyle w:val="BodyText"/>
        <w:spacing w:line="272" w:lineRule="exact" w:before="30"/>
        <w:ind w:left="637" w:right="257"/>
        <w:jc w:val="left"/>
      </w:pPr>
      <w:r>
        <w:rPr/>
        <w:t>（一）内部控制组织保障 为确保顺利开展内部控制规范体系建设工作，便于公司各部门按照内控基本规范梳理</w:t>
      </w:r>
    </w:p>
    <w:p>
      <w:pPr>
        <w:pStyle w:val="BodyText"/>
        <w:spacing w:line="248" w:lineRule="exact"/>
        <w:ind w:left="217" w:right="0"/>
        <w:jc w:val="both"/>
      </w:pPr>
      <w:r>
        <w:rPr>
          <w:spacing w:val="-3"/>
        </w:rPr>
        <w:t>业务流程，公司成立内部控制规范实施项目领导小组及内控专门工作小组。小组构成如下：</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08"/>
        <w:gridCol w:w="2842"/>
        <w:gridCol w:w="3638"/>
      </w:tblGrid>
      <w:tr>
        <w:trPr>
          <w:trHeight w:val="28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小组</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成员</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职责</w:t>
            </w:r>
          </w:p>
        </w:tc>
      </w:tr>
      <w:tr>
        <w:trPr>
          <w:trHeight w:val="276" w:hRule="exact"/>
        </w:trPr>
        <w:tc>
          <w:tcPr>
            <w:tcW w:w="190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领导小组</w:t>
            </w:r>
          </w:p>
        </w:tc>
        <w:tc>
          <w:tcPr>
            <w:tcW w:w="284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组长：董事长</w:t>
            </w:r>
          </w:p>
        </w:tc>
        <w:tc>
          <w:tcPr>
            <w:tcW w:w="363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审议并制定内部控制实施计划、方案，</w:t>
            </w:r>
          </w:p>
        </w:tc>
      </w:tr>
      <w:tr>
        <w:trPr>
          <w:trHeight w:val="272" w:hRule="exact"/>
        </w:trPr>
        <w:tc>
          <w:tcPr>
            <w:tcW w:w="1908" w:type="dxa"/>
            <w:tcBorders>
              <w:top w:val="nil" w:sz="6" w:space="0" w:color="auto"/>
              <w:left w:val="single" w:sz="4" w:space="0" w:color="000000"/>
              <w:bottom w:val="nil" w:sz="6" w:space="0" w:color="auto"/>
              <w:right w:val="single" w:sz="4" w:space="0" w:color="000000"/>
            </w:tcBorders>
          </w:tcPr>
          <w:p>
            <w:pPr/>
          </w:p>
        </w:tc>
        <w:tc>
          <w:tcPr>
            <w:tcW w:w="284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副组长：总裁</w:t>
            </w:r>
          </w:p>
        </w:tc>
        <w:tc>
          <w:tcPr>
            <w:tcW w:w="36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确立内部控制制度，审议内部控制评</w:t>
            </w:r>
          </w:p>
        </w:tc>
      </w:tr>
      <w:tr>
        <w:trPr>
          <w:trHeight w:val="272" w:hRule="exact"/>
        </w:trPr>
        <w:tc>
          <w:tcPr>
            <w:tcW w:w="1908" w:type="dxa"/>
            <w:tcBorders>
              <w:top w:val="nil" w:sz="6" w:space="0" w:color="auto"/>
              <w:left w:val="single" w:sz="4" w:space="0" w:color="000000"/>
              <w:bottom w:val="nil" w:sz="6" w:space="0" w:color="auto"/>
              <w:right w:val="single" w:sz="4" w:space="0" w:color="000000"/>
            </w:tcBorders>
          </w:tcPr>
          <w:p>
            <w:pPr/>
          </w:p>
        </w:tc>
        <w:tc>
          <w:tcPr>
            <w:tcW w:w="284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组员：副总裁、财务总监、董</w:t>
            </w:r>
          </w:p>
        </w:tc>
        <w:tc>
          <w:tcPr>
            <w:tcW w:w="36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价报告，审议批准内部控制的其他重</w:t>
            </w:r>
          </w:p>
        </w:tc>
      </w:tr>
      <w:tr>
        <w:trPr>
          <w:trHeight w:val="280" w:hRule="exact"/>
        </w:trPr>
        <w:tc>
          <w:tcPr>
            <w:tcW w:w="1908" w:type="dxa"/>
            <w:tcBorders>
              <w:top w:val="nil" w:sz="6" w:space="0" w:color="auto"/>
              <w:left w:val="single" w:sz="4" w:space="0" w:color="000000"/>
              <w:bottom w:val="single" w:sz="4" w:space="0" w:color="000000"/>
              <w:right w:val="single" w:sz="4" w:space="0" w:color="000000"/>
            </w:tcBorders>
          </w:tcPr>
          <w:p>
            <w:pPr/>
          </w:p>
        </w:tc>
        <w:tc>
          <w:tcPr>
            <w:tcW w:w="284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事会秘书</w:t>
            </w:r>
          </w:p>
        </w:tc>
        <w:tc>
          <w:tcPr>
            <w:tcW w:w="363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要事项。</w:t>
            </w:r>
          </w:p>
        </w:tc>
      </w:tr>
      <w:tr>
        <w:trPr>
          <w:trHeight w:val="275" w:hRule="exact"/>
        </w:trPr>
        <w:tc>
          <w:tcPr>
            <w:tcW w:w="190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内控专门工作小组</w:t>
            </w:r>
          </w:p>
        </w:tc>
        <w:tc>
          <w:tcPr>
            <w:tcW w:w="284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组长：总裁</w:t>
            </w:r>
          </w:p>
        </w:tc>
        <w:tc>
          <w:tcPr>
            <w:tcW w:w="363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讨论、制定公司内部控制工作计划，</w:t>
            </w:r>
          </w:p>
        </w:tc>
      </w:tr>
      <w:tr>
        <w:trPr>
          <w:trHeight w:val="272" w:hRule="exact"/>
        </w:trPr>
        <w:tc>
          <w:tcPr>
            <w:tcW w:w="1908" w:type="dxa"/>
            <w:tcBorders>
              <w:top w:val="nil" w:sz="6" w:space="0" w:color="auto"/>
              <w:left w:val="single" w:sz="4" w:space="0" w:color="000000"/>
              <w:bottom w:val="nil" w:sz="6" w:space="0" w:color="auto"/>
              <w:right w:val="single" w:sz="4" w:space="0" w:color="000000"/>
            </w:tcBorders>
          </w:tcPr>
          <w:p>
            <w:pPr/>
          </w:p>
        </w:tc>
        <w:tc>
          <w:tcPr>
            <w:tcW w:w="284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副组长：董事会秘书</w:t>
            </w:r>
          </w:p>
        </w:tc>
        <w:tc>
          <w:tcPr>
            <w:tcW w:w="363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组织实施公司内部控制工作，健全完</w:t>
            </w:r>
          </w:p>
        </w:tc>
      </w:tr>
      <w:tr>
        <w:trPr>
          <w:trHeight w:val="272" w:hRule="exact"/>
        </w:trPr>
        <w:tc>
          <w:tcPr>
            <w:tcW w:w="1908" w:type="dxa"/>
            <w:tcBorders>
              <w:top w:val="nil" w:sz="6" w:space="0" w:color="auto"/>
              <w:left w:val="single" w:sz="4" w:space="0" w:color="000000"/>
              <w:bottom w:val="nil" w:sz="6" w:space="0" w:color="auto"/>
              <w:right w:val="single" w:sz="4" w:space="0" w:color="000000"/>
            </w:tcBorders>
          </w:tcPr>
          <w:p>
            <w:pPr/>
          </w:p>
        </w:tc>
        <w:tc>
          <w:tcPr>
            <w:tcW w:w="284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组员：副总裁、财务总监、各</w:t>
            </w:r>
          </w:p>
        </w:tc>
        <w:tc>
          <w:tcPr>
            <w:tcW w:w="36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善与财务报告相关内控体系，制定并</w:t>
            </w:r>
          </w:p>
        </w:tc>
      </w:tr>
      <w:tr>
        <w:trPr>
          <w:trHeight w:val="272" w:hRule="exact"/>
        </w:trPr>
        <w:tc>
          <w:tcPr>
            <w:tcW w:w="1908" w:type="dxa"/>
            <w:tcBorders>
              <w:top w:val="nil" w:sz="6" w:space="0" w:color="auto"/>
              <w:left w:val="single" w:sz="4" w:space="0" w:color="000000"/>
              <w:bottom w:val="nil" w:sz="6" w:space="0" w:color="auto"/>
              <w:right w:val="single" w:sz="4" w:space="0" w:color="000000"/>
            </w:tcBorders>
          </w:tcPr>
          <w:p>
            <w:pPr/>
          </w:p>
        </w:tc>
        <w:tc>
          <w:tcPr>
            <w:tcW w:w="284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部门和各子公司的内控专员</w:t>
            </w:r>
          </w:p>
        </w:tc>
        <w:tc>
          <w:tcPr>
            <w:tcW w:w="36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落实内控缺陷整改方案，做好内控审</w:t>
            </w:r>
          </w:p>
        </w:tc>
      </w:tr>
      <w:tr>
        <w:trPr>
          <w:trHeight w:val="272" w:hRule="exact"/>
        </w:trPr>
        <w:tc>
          <w:tcPr>
            <w:tcW w:w="1908" w:type="dxa"/>
            <w:tcBorders>
              <w:top w:val="nil" w:sz="6" w:space="0" w:color="auto"/>
              <w:left w:val="single" w:sz="4" w:space="0" w:color="000000"/>
              <w:bottom w:val="nil" w:sz="6" w:space="0" w:color="auto"/>
              <w:right w:val="single" w:sz="4" w:space="0" w:color="000000"/>
            </w:tcBorders>
          </w:tcPr>
          <w:p>
            <w:pPr/>
          </w:p>
        </w:tc>
        <w:tc>
          <w:tcPr>
            <w:tcW w:w="2842" w:type="dxa"/>
            <w:tcBorders>
              <w:top w:val="nil" w:sz="6" w:space="0" w:color="auto"/>
              <w:left w:val="single" w:sz="4" w:space="0" w:color="000000"/>
              <w:bottom w:val="nil" w:sz="6" w:space="0" w:color="auto"/>
              <w:right w:val="single" w:sz="4" w:space="0" w:color="000000"/>
            </w:tcBorders>
          </w:tcPr>
          <w:p>
            <w:pPr/>
          </w:p>
        </w:tc>
        <w:tc>
          <w:tcPr>
            <w:tcW w:w="36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计相关工作安排，根据实际情况编制</w:t>
            </w:r>
          </w:p>
        </w:tc>
      </w:tr>
      <w:tr>
        <w:trPr>
          <w:trHeight w:val="280" w:hRule="exact"/>
        </w:trPr>
        <w:tc>
          <w:tcPr>
            <w:tcW w:w="1908" w:type="dxa"/>
            <w:tcBorders>
              <w:top w:val="nil" w:sz="6" w:space="0" w:color="auto"/>
              <w:left w:val="single" w:sz="4" w:space="0" w:color="000000"/>
              <w:bottom w:val="single" w:sz="4" w:space="0" w:color="000000"/>
              <w:right w:val="single" w:sz="4" w:space="0" w:color="000000"/>
            </w:tcBorders>
          </w:tcPr>
          <w:p>
            <w:pPr/>
          </w:p>
        </w:tc>
        <w:tc>
          <w:tcPr>
            <w:tcW w:w="2842" w:type="dxa"/>
            <w:tcBorders>
              <w:top w:val="nil" w:sz="6" w:space="0" w:color="auto"/>
              <w:left w:val="single" w:sz="4" w:space="0" w:color="000000"/>
              <w:bottom w:val="single" w:sz="4" w:space="0" w:color="000000"/>
              <w:right w:val="single" w:sz="4" w:space="0" w:color="000000"/>
            </w:tcBorders>
          </w:tcPr>
          <w:p>
            <w:pPr/>
          </w:p>
        </w:tc>
        <w:tc>
          <w:tcPr>
            <w:tcW w:w="363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内控评价工作报告，按要求进行信息</w:t>
            </w:r>
          </w:p>
        </w:tc>
      </w:tr>
    </w:tbl>
    <w:p>
      <w:pPr>
        <w:spacing w:after="0" w:line="241" w:lineRule="exact"/>
        <w:jc w:val="left"/>
        <w:rPr>
          <w:rFonts w:ascii="宋体" w:hAnsi="宋体" w:cs="宋体" w:eastAsia="宋体" w:hint="default"/>
          <w:sz w:val="21"/>
          <w:szCs w:val="21"/>
        </w:rPr>
        <w:sectPr>
          <w:pgSz w:w="11910" w:h="16840"/>
          <w:pgMar w:header="877" w:footer="982" w:top="1060" w:bottom="1180" w:left="1580" w:right="1640"/>
        </w:sectPr>
      </w:pPr>
    </w:p>
    <w:p>
      <w:pPr>
        <w:spacing w:line="240" w:lineRule="auto" w:before="12"/>
        <w:rPr>
          <w:rFonts w:ascii="宋体" w:hAnsi="宋体" w:cs="宋体" w:eastAsia="宋体" w:hint="default"/>
          <w:sz w:val="2"/>
          <w:szCs w:val="2"/>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908"/>
        <w:gridCol w:w="2842"/>
        <w:gridCol w:w="3638"/>
      </w:tblGrid>
      <w:tr>
        <w:trPr>
          <w:trHeight w:val="1372" w:hRule="exact"/>
        </w:trPr>
        <w:tc>
          <w:tcPr>
            <w:tcW w:w="1908"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single" w:sz="4" w:space="0" w:color="000000"/>
            </w:tcBorders>
          </w:tcPr>
          <w:p>
            <w:pP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披露。内部控制专门工作小组为内部</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pacing w:val="3"/>
                <w:sz w:val="21"/>
                <w:szCs w:val="21"/>
              </w:rPr>
              <w:t>控制规范实施工作的牵头部门，组织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公司各职能部门，按照《企业内部控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制基本规范》及其配套指引要求，全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面开展内部控制工作。</w:t>
            </w:r>
          </w:p>
        </w:tc>
      </w:tr>
      <w:tr>
        <w:trPr>
          <w:trHeight w:val="28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常设内控办公室</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审计部</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日常内控、评价、内审工作</w:t>
            </w:r>
          </w:p>
        </w:tc>
      </w:tr>
    </w:tbl>
    <w:p>
      <w:pPr>
        <w:spacing w:line="240" w:lineRule="auto" w:before="13"/>
        <w:rPr>
          <w:rFonts w:ascii="宋体" w:hAnsi="宋体" w:cs="宋体" w:eastAsia="宋体" w:hint="default"/>
          <w:sz w:val="16"/>
          <w:szCs w:val="16"/>
        </w:rPr>
      </w:pPr>
    </w:p>
    <w:p>
      <w:pPr>
        <w:pStyle w:val="BodyText"/>
        <w:spacing w:line="273" w:lineRule="auto" w:before="35"/>
        <w:ind w:left="217" w:right="274" w:firstLine="420"/>
        <w:jc w:val="both"/>
      </w:pPr>
      <w:r>
        <w:rPr/>
        <w:t>为提高内部控制规范建设工作专业化、规范化水平，确保在设计上更合理、执行上更 具操作性，公司将根据实际情况适时考虑聘请外部专业咨询机构进行内控专题培训或业务 咨询，从而更有效推进内部控制规范体系的建设工作。</w:t>
      </w:r>
    </w:p>
    <w:p>
      <w:pPr>
        <w:pStyle w:val="BodyText"/>
        <w:spacing w:line="273" w:lineRule="auto" w:before="8"/>
        <w:ind w:left="743" w:right="3945" w:hanging="106"/>
        <w:jc w:val="left"/>
      </w:pPr>
      <w:r>
        <w:rPr/>
        <w:t>（二）内部控制建设工作计划 第一阶段（</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月</w:t>
      </w:r>
      <w:r>
        <w:rPr>
          <w:spacing w:val="-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64" w:lineRule="auto"/>
        <w:ind w:left="217" w:right="157" w:firstLine="525"/>
        <w:jc w:val="left"/>
      </w:pPr>
      <w:r>
        <w:rPr>
          <w:rFonts w:ascii="Times New Roman" w:hAnsi="Times New Roman" w:cs="Times New Roman" w:eastAsia="Times New Roman" w:hint="default"/>
        </w:rPr>
        <w:t>1</w:t>
      </w:r>
      <w:r>
        <w:rPr/>
        <w:t>、召开工作启动会议，由内部控制专门工作小组牵头确定内控建设的总体方案与实 施范围；</w:t>
      </w:r>
      <w:r>
        <w:rPr>
          <w:spacing w:val="-35"/>
        </w:rPr>
        <w:t> </w:t>
      </w:r>
      <w:r>
        <w:rPr>
          <w:spacing w:val="-5"/>
        </w:rPr>
        <w:t>除总部财务、审计人员外，各子公司确立一位内控专员，便于在工作中相互对接、</w:t>
      </w:r>
      <w:r>
        <w:rPr>
          <w:spacing w:val="-102"/>
        </w:rPr>
        <w:t> </w:t>
      </w:r>
      <w:r>
        <w:rPr>
          <w:spacing w:val="-102"/>
        </w:rPr>
      </w:r>
      <w:r>
        <w:rPr/>
        <w:t>提出问题、探讨问题，形成一条专业技术力量的桥梁和纽带。</w:t>
      </w:r>
    </w:p>
    <w:p>
      <w:pPr>
        <w:pStyle w:val="BodyText"/>
        <w:spacing w:line="264" w:lineRule="auto" w:before="16"/>
        <w:ind w:left="217" w:right="274" w:firstLine="525"/>
        <w:jc w:val="both"/>
      </w:pPr>
      <w:r>
        <w:rPr>
          <w:rFonts w:ascii="Times New Roman" w:hAnsi="Times New Roman" w:cs="Times New Roman" w:eastAsia="Times New Roman" w:hint="default"/>
        </w:rPr>
        <w:t>2</w:t>
      </w:r>
      <w:r>
        <w:rPr/>
        <w:t>、内部控制专门工作小组安排相关人员参加上市公司内部控制建设培训班，学习了 解相关法律法规，同时，公司内部召开内部控制动员大会，动员全体员工积极参与内控建 设工作，提高公司员工对内控工作的理解与重视。</w:t>
      </w:r>
    </w:p>
    <w:p>
      <w:pPr>
        <w:pStyle w:val="BodyText"/>
        <w:spacing w:line="256" w:lineRule="auto" w:before="16"/>
        <w:ind w:left="639" w:right="258" w:hanging="2"/>
        <w:jc w:val="left"/>
      </w:pPr>
      <w:r>
        <w:rPr/>
        <w:t>第二阶段（</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 </w:t>
      </w:r>
      <w:r>
        <w:rPr>
          <w:spacing w:val="-9"/>
        </w:rPr>
        <w:t>内部控制工作小组牵头编制《内部控制规范体系建设实施工作方案》，经董事会审批</w:t>
      </w:r>
      <w:r>
        <w:rPr>
          <w:spacing w:val="15"/>
        </w:rPr>
        <w:t> </w:t>
      </w:r>
      <w:r>
        <w:rPr/>
        <w:t>后</w:t>
      </w:r>
    </w:p>
    <w:p>
      <w:pPr>
        <w:pStyle w:val="BodyText"/>
        <w:spacing w:line="273" w:lineRule="auto" w:before="22"/>
        <w:ind w:left="639" w:right="255" w:hanging="422"/>
        <w:jc w:val="left"/>
      </w:pPr>
      <w:r>
        <w:rPr/>
        <w:t>对外披露，并上报浙江证监局备案。 公司将根据自身的特点和实际情况，确定内控实施的范围，主要是梳理风险、编制风</w:t>
      </w:r>
    </w:p>
    <w:p>
      <w:pPr>
        <w:pStyle w:val="BodyText"/>
        <w:spacing w:line="273" w:lineRule="auto" w:before="8"/>
        <w:ind w:left="637" w:right="2147" w:hanging="420"/>
        <w:jc w:val="left"/>
      </w:pPr>
      <w:r>
        <w:rPr/>
        <w:t>险清单，将现有的政策、制度与风险清单进行对比，查找内控缺陷。 第三阶段（</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p>
    <w:p>
      <w:pPr>
        <w:pStyle w:val="BodyText"/>
        <w:spacing w:line="273" w:lineRule="auto"/>
        <w:ind w:left="217" w:right="273" w:firstLine="421"/>
        <w:jc w:val="both"/>
      </w:pPr>
      <w:r>
        <w:rPr/>
        <w:t>在已经确定的内控实施范围的基础上，初步编制内部控制手册，并结合《企业内部控 </w:t>
      </w:r>
      <w:r>
        <w:rPr>
          <w:spacing w:val="-6"/>
        </w:rPr>
        <w:t>制基本规范》、《企业内部控制配套指引》的相关规定，检查公司现行的各项制度及运行情</w:t>
      </w:r>
      <w:r>
        <w:rPr>
          <w:spacing w:val="-75"/>
        </w:rPr>
        <w:t> </w:t>
      </w:r>
      <w:r>
        <w:rPr>
          <w:spacing w:val="-75"/>
        </w:rPr>
      </w:r>
      <w:r>
        <w:rPr>
          <w:spacing w:val="-4"/>
        </w:rPr>
        <w:t>况，分析现有的内控</w:t>
      </w:r>
      <w:r>
        <w:rPr>
          <w:spacing w:val="17"/>
        </w:rPr>
        <w:t> </w:t>
      </w:r>
      <w:r>
        <w:rPr>
          <w:spacing w:val="-3"/>
        </w:rPr>
        <w:t>措施是否能够合理地控制风险，并形成内控缺陷清单。初步制定内控</w:t>
      </w:r>
      <w:r>
        <w:rPr/>
        <w:t> 缺陷整改方案，向证监局报告进展情况。</w:t>
      </w:r>
    </w:p>
    <w:p>
      <w:pPr>
        <w:pStyle w:val="BodyText"/>
        <w:spacing w:line="256" w:lineRule="auto" w:before="8"/>
        <w:ind w:left="637" w:right="257" w:hanging="1"/>
        <w:jc w:val="left"/>
      </w:pPr>
      <w:r>
        <w:rPr/>
        <w:t>第四阶段（</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9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 将整改方案落实到工作中，并在工作中反复验证和修改方案，不断检查整改结果。重</w:t>
      </w:r>
    </w:p>
    <w:p>
      <w:pPr>
        <w:pStyle w:val="BodyText"/>
        <w:spacing w:line="273" w:lineRule="auto" w:before="22"/>
        <w:ind w:left="637" w:right="257" w:hanging="420"/>
        <w:jc w:val="left"/>
      </w:pPr>
      <w:r>
        <w:rPr/>
        <w:t>点对各子单位及部门内控缺陷的整改情况进行跟踪和监督。 公司会聘请内控审计会计师事务所，并配合会计师事务所做好内控审计工作，相关情</w:t>
      </w:r>
    </w:p>
    <w:p>
      <w:pPr>
        <w:pStyle w:val="BodyText"/>
        <w:spacing w:line="240" w:lineRule="auto" w:before="8"/>
        <w:ind w:left="217" w:right="257"/>
        <w:jc w:val="left"/>
      </w:pPr>
      <w:r>
        <w:rPr/>
        <w:t>况向证监局及时汇报。</w:t>
      </w:r>
    </w:p>
    <w:p>
      <w:pPr>
        <w:pStyle w:val="BodyText"/>
        <w:spacing w:line="256" w:lineRule="auto" w:before="37"/>
        <w:ind w:left="637" w:right="257" w:firstLine="106"/>
        <w:jc w:val="left"/>
      </w:pPr>
      <w:r>
        <w:rPr/>
        <w:t>第五阶段（</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 </w:t>
      </w:r>
      <w:r>
        <w:rPr>
          <w:spacing w:val="-3"/>
        </w:rPr>
        <w:t>整改完成后进行内控有效性测试，确保整改效果明显；</w:t>
      </w:r>
      <w:r>
        <w:rPr>
          <w:spacing w:val="-33"/>
        </w:rPr>
        <w:t> </w:t>
      </w:r>
      <w:r>
        <w:rPr/>
        <w:t>根据整改结果对内控手册进行</w:t>
      </w:r>
    </w:p>
    <w:p>
      <w:pPr>
        <w:pStyle w:val="BodyText"/>
        <w:spacing w:line="240" w:lineRule="auto" w:before="22"/>
        <w:ind w:left="217" w:right="257"/>
        <w:jc w:val="left"/>
      </w:pPr>
      <w:r>
        <w:rPr/>
        <w:t>修改与完善，并正式发布。</w:t>
      </w:r>
    </w:p>
    <w:p>
      <w:pPr>
        <w:pStyle w:val="BodyText"/>
        <w:spacing w:line="240" w:lineRule="auto" w:before="37"/>
        <w:ind w:left="638" w:right="257"/>
        <w:jc w:val="left"/>
      </w:pPr>
      <w:r>
        <w:rPr/>
        <w:t>（三）内部控制自我评价工作计划</w:t>
      </w:r>
    </w:p>
    <w:p>
      <w:pPr>
        <w:pStyle w:val="BodyText"/>
        <w:spacing w:line="264" w:lineRule="auto" w:before="37"/>
        <w:ind w:left="217" w:right="169" w:firstLine="420"/>
        <w:jc w:val="both"/>
      </w:pPr>
      <w:r>
        <w:rPr>
          <w:rFonts w:ascii="Times New Roman" w:hAnsi="Times New Roman" w:cs="Times New Roman" w:eastAsia="Times New Roman" w:hint="default"/>
        </w:rPr>
        <w:t>1</w:t>
      </w:r>
      <w:r>
        <w:rPr/>
        <w:t>、制定内部控制评价办法。</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月底前，搜集整理相关资料，编制内控自我评 价工作计划与内控评价手册，内容包括评价要求与原则、评价目标与内容、评价程序与方 </w:t>
      </w:r>
      <w:r>
        <w:rPr>
          <w:spacing w:val="-7"/>
        </w:rPr>
        <w:t>法、评价标 </w:t>
      </w:r>
      <w:r>
        <w:rPr>
          <w:spacing w:val="-3"/>
        </w:rPr>
        <w:t>准，以及内控评价工作底稿模版等，并组织相关人员进行内控评价手</w:t>
      </w:r>
      <w:r>
        <w:rPr>
          <w:spacing w:val="25"/>
        </w:rPr>
        <w:t> </w:t>
      </w:r>
      <w:r>
        <w:rPr/>
        <w:t>册培训。</w:t>
      </w:r>
    </w:p>
    <w:p>
      <w:pPr>
        <w:pStyle w:val="BodyText"/>
        <w:spacing w:line="256" w:lineRule="auto" w:before="16"/>
        <w:ind w:left="217" w:right="273" w:firstLine="420"/>
        <w:jc w:val="both"/>
      </w:pPr>
      <w:r>
        <w:rPr>
          <w:rFonts w:ascii="Times New Roman" w:hAnsi="Times New Roman" w:cs="Times New Roman" w:eastAsia="Times New Roman" w:hint="default"/>
          <w:spacing w:val="-3"/>
        </w:rPr>
        <w:t>2</w:t>
      </w:r>
      <w:r>
        <w:rPr>
          <w:spacing w:val="-3"/>
        </w:rPr>
        <w:t>、组织实施自我评价工作。公司成立内控评价工作组，按照内控评价手册来评价业务</w:t>
      </w:r>
      <w:r>
        <w:rPr/>
        <w:t> 流程，形成内部控制工作底稿。</w:t>
      </w:r>
    </w:p>
    <w:p>
      <w:pPr>
        <w:pStyle w:val="BodyText"/>
        <w:spacing w:line="256" w:lineRule="auto" w:before="22"/>
        <w:ind w:left="217" w:right="156" w:firstLine="42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12"/>
        </w:rPr>
        <w:t> </w:t>
      </w:r>
      <w:r>
        <w:rPr/>
        <w:t>年</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月底前，检查整改效果，对发现的缺陷进行评价，编制缺陷评价汇总表， 同时提出整改建议，编制整改任务单。</w:t>
      </w:r>
    </w:p>
    <w:p>
      <w:pPr>
        <w:pStyle w:val="BodyText"/>
        <w:spacing w:line="256" w:lineRule="auto" w:before="22"/>
        <w:ind w:left="217" w:right="274" w:firstLine="420"/>
        <w:jc w:val="both"/>
      </w:pPr>
      <w:r>
        <w:rPr>
          <w:rFonts w:ascii="Times New Roman" w:hAnsi="Times New Roman" w:cs="Times New Roman" w:eastAsia="Times New Roman" w:hint="default"/>
          <w:spacing w:val="-3"/>
        </w:rPr>
        <w:t>4</w:t>
      </w:r>
      <w:r>
        <w:rPr>
          <w:spacing w:val="-3"/>
        </w:rPr>
        <w:t>、形成内部控制评价报告并披露。对内控评价工作进行总结，根据评价情况、工作底</w:t>
      </w:r>
      <w:r>
        <w:rPr/>
        <w:t> 稿、缺陷汇总表等材料，编写完成公司年度内控自我评价报告，并提交董事会审议，通过</w:t>
      </w:r>
    </w:p>
    <w:p>
      <w:pPr>
        <w:spacing w:after="0" w:line="256" w:lineRule="auto"/>
        <w:jc w:val="both"/>
        <w:sectPr>
          <w:pgSz w:w="11910" w:h="16840"/>
          <w:pgMar w:header="877" w:footer="982" w:top="1060" w:bottom="1180" w:left="1580" w:right="164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137" w:right="1200"/>
        <w:jc w:val="left"/>
      </w:pPr>
      <w:r>
        <w:rPr/>
        <w:t>后予以披露。</w:t>
      </w:r>
    </w:p>
    <w:p>
      <w:pPr>
        <w:pStyle w:val="BodyText"/>
        <w:spacing w:line="240" w:lineRule="auto" w:before="37"/>
        <w:ind w:left="557" w:right="1200"/>
        <w:jc w:val="left"/>
      </w:pPr>
      <w:r>
        <w:rPr/>
        <w:t>（四）内控审计工作计划</w:t>
      </w:r>
    </w:p>
    <w:p>
      <w:pPr>
        <w:pStyle w:val="BodyText"/>
        <w:spacing w:line="240" w:lineRule="auto" w:before="37"/>
        <w:ind w:left="557" w:right="120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日前确定负责内控审计的会计师事务所。</w:t>
      </w:r>
    </w:p>
    <w:p>
      <w:pPr>
        <w:pStyle w:val="BodyText"/>
        <w:spacing w:line="240" w:lineRule="auto" w:before="21"/>
        <w:ind w:left="557" w:right="120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年年报披露前，配合内控审计会计师事务所做好并完成内控审计工作。</w:t>
      </w:r>
    </w:p>
    <w:p>
      <w:pPr>
        <w:pStyle w:val="BodyText"/>
        <w:spacing w:line="240" w:lineRule="auto" w:before="21"/>
        <w:ind w:left="557" w:right="1200"/>
        <w:jc w:val="left"/>
      </w:pPr>
      <w:r>
        <w:rPr>
          <w:rFonts w:ascii="Times New Roman" w:hAnsi="Times New Roman" w:cs="Times New Roman" w:eastAsia="Times New Roman" w:hint="default"/>
        </w:rPr>
        <w:t>3</w:t>
      </w:r>
      <w:r>
        <w:rPr/>
        <w:t>、按照要求披露内部控制审计报告</w:t>
      </w:r>
    </w:p>
    <w:p>
      <w:pPr>
        <w:spacing w:line="240" w:lineRule="auto" w:before="11"/>
        <w:rPr>
          <w:rFonts w:ascii="宋体" w:hAnsi="宋体" w:cs="宋体" w:eastAsia="宋体" w:hint="default"/>
          <w:sz w:val="27"/>
          <w:szCs w:val="27"/>
        </w:rPr>
      </w:pPr>
    </w:p>
    <w:p>
      <w:pPr>
        <w:pStyle w:val="BodyText"/>
        <w:spacing w:line="240" w:lineRule="auto"/>
        <w:ind w:left="137" w:right="1200"/>
        <w:jc w:val="left"/>
      </w:pPr>
      <w:r>
        <w:rPr>
          <w:rFonts w:ascii="Times New Roman" w:hAnsi="Times New Roman" w:cs="Times New Roman" w:eastAsia="Times New Roman" w:hint="default"/>
        </w:rPr>
        <w:t>8</w:t>
      </w:r>
      <w:r>
        <w:rPr/>
        <w:t>、内幕信息知情人登记管理制度的建立和执行情况</w:t>
      </w:r>
    </w:p>
    <w:p>
      <w:pPr>
        <w:pStyle w:val="BodyText"/>
        <w:spacing w:line="256" w:lineRule="auto" w:before="52"/>
        <w:ind w:left="136" w:right="1205" w:firstLine="420"/>
        <w:jc w:val="left"/>
      </w:pPr>
      <w:r>
        <w:rPr/>
        <w:t>公司董事会于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r>
        <w:rPr>
          <w:spacing w:val="-54"/>
        </w:rPr>
        <w:t> </w:t>
      </w:r>
      <w:r>
        <w:rPr>
          <w:rFonts w:ascii="Times New Roman" w:hAnsi="Times New Roman" w:cs="Times New Roman" w:eastAsia="Times New Roman" w:hint="default"/>
        </w:rPr>
        <w:t>15 </w:t>
      </w:r>
      <w:r>
        <w:rPr/>
        <w:t>日</w:t>
      </w:r>
      <w:r>
        <w:rPr>
          <w:spacing w:val="-2"/>
        </w:rPr>
        <w:t>发</w:t>
      </w:r>
      <w:r>
        <w:rPr/>
        <w:t>布</w:t>
      </w:r>
      <w:r>
        <w:rPr>
          <w:spacing w:val="-105"/>
        </w:rPr>
        <w:t>了</w:t>
      </w:r>
      <w:r>
        <w:rPr/>
        <w:t>《新湖中宝股份有限公司内幕信息知情人管理</w:t>
      </w:r>
      <w:r>
        <w:rPr/>
        <w:t> 制度</w:t>
      </w:r>
      <w:r>
        <w:rPr>
          <w:spacing w:val="-105"/>
        </w:rPr>
        <w:t>》</w:t>
      </w:r>
      <w:r>
        <w:rPr/>
        <w:t>，并</w:t>
      </w:r>
      <w:r>
        <w:rPr>
          <w:spacing w:val="-2"/>
        </w:rPr>
        <w:t>按</w:t>
      </w:r>
      <w:r>
        <w:rPr/>
        <w:t>照制度及时向管理部门递交《内幕信息知情人登记表</w:t>
      </w:r>
      <w:r>
        <w:rPr>
          <w:spacing w:val="-105"/>
        </w:rPr>
        <w:t>》</w:t>
      </w:r>
      <w:r>
        <w:rPr/>
        <w:t>。</w:t>
      </w:r>
    </w:p>
    <w:p>
      <w:pPr>
        <w:pStyle w:val="BodyText"/>
        <w:spacing w:line="256" w:lineRule="auto" w:before="22"/>
        <w:ind w:left="136" w:right="1098" w:firstLine="419"/>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t>日，公司董事会根据《关于上市公司建立内幕信息知情人登记管理制 </w:t>
      </w:r>
      <w:r>
        <w:rPr>
          <w:spacing w:val="-11"/>
        </w:rPr>
        <w:t>度的规定》（证监会公告</w:t>
      </w:r>
      <w:r>
        <w:rPr>
          <w:rFonts w:ascii="Times New Roman" w:hAnsi="Times New Roman" w:cs="Times New Roman" w:eastAsia="Times New Roman" w:hint="default"/>
          <w:spacing w:val="-11"/>
        </w:rPr>
        <w:t>[2011]30</w:t>
      </w:r>
      <w:r>
        <w:rPr>
          <w:rFonts w:ascii="Times New Roman" w:hAnsi="Times New Roman" w:cs="Times New Roman" w:eastAsia="Times New Roman" w:hint="default"/>
          <w:spacing w:val="21"/>
        </w:rPr>
        <w:t> </w:t>
      </w:r>
      <w:r>
        <w:rPr>
          <w:spacing w:val="-12"/>
        </w:rPr>
        <w:t>号）、《关于切实加强内幕信息知情人登记管理工作的通知》</w:t>
      </w:r>
    </w:p>
    <w:p>
      <w:pPr>
        <w:pStyle w:val="BodyText"/>
        <w:spacing w:line="256" w:lineRule="auto" w:before="5"/>
        <w:ind w:left="137" w:right="1201"/>
        <w:jc w:val="left"/>
      </w:pPr>
      <w:r>
        <w:rPr/>
        <w:t>（浙证监会上市字</w:t>
      </w:r>
      <w:r>
        <w:rPr>
          <w:rFonts w:ascii="Times New Roman" w:hAnsi="Times New Roman" w:cs="Times New Roman" w:eastAsia="Times New Roman" w:hint="default"/>
        </w:rPr>
        <w:t>[2012]26</w:t>
      </w:r>
      <w:r>
        <w:rPr>
          <w:rFonts w:ascii="Times New Roman" w:hAnsi="Times New Roman" w:cs="Times New Roman" w:eastAsia="Times New Roman" w:hint="default"/>
          <w:spacing w:val="14"/>
        </w:rPr>
        <w:t> </w:t>
      </w:r>
      <w:r>
        <w:rPr/>
        <w:t>号）等规定，审议通过了《新湖中宝股份有限公司内幕信息知 </w:t>
      </w:r>
      <w:r>
        <w:rPr>
          <w:spacing w:val="-17"/>
        </w:rPr>
        <w:t>情人管理制度》（修订本）。</w:t>
      </w:r>
    </w:p>
    <w:p>
      <w:pPr>
        <w:spacing w:line="240" w:lineRule="auto" w:before="12"/>
        <w:rPr>
          <w:rFonts w:ascii="宋体" w:hAnsi="宋体" w:cs="宋体" w:eastAsia="宋体" w:hint="default"/>
          <w:sz w:val="27"/>
          <w:szCs w:val="27"/>
        </w:rPr>
      </w:pPr>
    </w:p>
    <w:p>
      <w:pPr>
        <w:pStyle w:val="BodyText"/>
        <w:spacing w:line="309" w:lineRule="auto"/>
        <w:ind w:left="137" w:right="1212"/>
        <w:jc w:val="left"/>
      </w:pPr>
      <w:r>
        <w:rPr>
          <w:rFonts w:ascii="Times New Roman" w:hAnsi="Times New Roman" w:cs="Times New Roman" w:eastAsia="Times New Roman" w:hint="default"/>
          <w:spacing w:val="-3"/>
        </w:rPr>
        <w:t>9</w:t>
      </w:r>
      <w:r>
        <w:rPr>
          <w:spacing w:val="-3"/>
        </w:rPr>
        <w:t>、公司自查，内幕信息知情人是否在影响公司股价的重大敏感信息披露前利用内幕信息买</w:t>
      </w:r>
      <w:r>
        <w:rPr>
          <w:spacing w:val="-90"/>
        </w:rPr>
        <w:t> </w:t>
      </w:r>
      <w:r>
        <w:rPr>
          <w:spacing w:val="-90"/>
        </w:rPr>
      </w:r>
      <w:r>
        <w:rPr/>
        <w:t>卖公司股份的情况？否</w:t>
      </w:r>
    </w:p>
    <w:p>
      <w:pPr>
        <w:spacing w:line="240" w:lineRule="auto" w:before="5"/>
        <w:rPr>
          <w:rFonts w:ascii="宋体" w:hAnsi="宋体" w:cs="宋体" w:eastAsia="宋体" w:hint="default"/>
          <w:sz w:val="24"/>
          <w:szCs w:val="24"/>
        </w:rPr>
      </w:pPr>
    </w:p>
    <w:p>
      <w:pPr>
        <w:pStyle w:val="BodyText"/>
        <w:spacing w:line="240" w:lineRule="auto"/>
        <w:ind w:left="137" w:right="1200"/>
        <w:jc w:val="left"/>
      </w:pPr>
      <w:r>
        <w:rPr/>
        <w:t>被监管部门采取监管措施及行政处罚情况：无</w:t>
      </w:r>
    </w:p>
    <w:p>
      <w:pPr>
        <w:spacing w:line="240" w:lineRule="auto" w:before="1"/>
        <w:rPr>
          <w:rFonts w:ascii="宋体" w:hAnsi="宋体" w:cs="宋体" w:eastAsia="宋体" w:hint="default"/>
          <w:sz w:val="29"/>
          <w:szCs w:val="29"/>
        </w:rPr>
      </w:pPr>
    </w:p>
    <w:p>
      <w:pPr>
        <w:pStyle w:val="BodyText"/>
        <w:spacing w:line="283" w:lineRule="auto"/>
        <w:ind w:left="137" w:right="3087"/>
        <w:jc w:val="left"/>
      </w:pPr>
      <w:r>
        <w:rPr>
          <w:rFonts w:ascii="Times New Roman" w:hAnsi="Times New Roman" w:cs="Times New Roman" w:eastAsia="Times New Roman" w:hint="default"/>
        </w:rPr>
        <w:t>10</w:t>
      </w:r>
      <w:r>
        <w:rPr/>
        <w:t>、公司及其子公司是否列入环保部门公布的污染严重企业名单：否 公司不存在重大环保问题。</w:t>
      </w:r>
    </w:p>
    <w:p>
      <w:pPr>
        <w:pStyle w:val="BodyText"/>
        <w:spacing w:line="274" w:lineRule="exact"/>
        <w:ind w:left="137" w:right="1200"/>
        <w:jc w:val="left"/>
      </w:pPr>
      <w:r>
        <w:rPr/>
        <w:t>公司不存在其他重大社会安全问题。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37" w:right="120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利润分配或资本公积金转增股本预案</w:t>
      </w:r>
    </w:p>
    <w:p>
      <w:pPr>
        <w:pStyle w:val="BodyText"/>
        <w:spacing w:line="256" w:lineRule="auto" w:before="52"/>
        <w:ind w:left="136" w:right="1171" w:firstLine="420"/>
        <w:jc w:val="both"/>
      </w:pPr>
      <w:r>
        <w:rPr>
          <w:spacing w:val="-3"/>
        </w:rPr>
        <w:t>根据天健会计师事务所的审计认定：</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年度公司实现归属于母公司所有者的净利润 </w:t>
      </w:r>
      <w:r>
        <w:rPr>
          <w:rFonts w:ascii="Times New Roman" w:hAnsi="Times New Roman" w:cs="Times New Roman" w:eastAsia="Times New Roman" w:hint="default"/>
        </w:rPr>
        <w:t>1,407,209,199.20</w:t>
      </w:r>
      <w:r>
        <w:rPr>
          <w:rFonts w:ascii="Times New Roman" w:hAnsi="Times New Roman" w:cs="Times New Roman" w:eastAsia="Times New Roman" w:hint="default"/>
          <w:spacing w:val="1"/>
        </w:rPr>
        <w:t> </w:t>
      </w:r>
      <w:r>
        <w:rPr>
          <w:spacing w:val="-4"/>
        </w:rPr>
        <w:t>元，根据公司章程及公司法规定，提取法定盈余公积</w:t>
      </w:r>
      <w:r>
        <w:rPr>
          <w:spacing w:val="-53"/>
        </w:rPr>
        <w:t> </w:t>
      </w:r>
      <w:r>
        <w:rPr>
          <w:rFonts w:ascii="Times New Roman" w:hAnsi="Times New Roman" w:cs="Times New Roman" w:eastAsia="Times New Roman" w:hint="default"/>
        </w:rPr>
        <w:t>81,971,866.65</w:t>
      </w:r>
      <w:r>
        <w:rPr>
          <w:rFonts w:ascii="Times New Roman" w:hAnsi="Times New Roman" w:cs="Times New Roman" w:eastAsia="Times New Roman" w:hint="default"/>
          <w:spacing w:val="1"/>
        </w:rPr>
        <w:t> </w:t>
      </w:r>
      <w:r>
        <w:rPr>
          <w:spacing w:val="-12"/>
        </w:rPr>
        <w:t>元，加</w:t>
      </w:r>
      <w:r>
        <w:rPr/>
        <w:t> </w:t>
      </w:r>
      <w:r>
        <w:rPr>
          <w:spacing w:val="28"/>
        </w:rPr>
        <w:t>上年初</w:t>
      </w:r>
      <w:r>
        <w:rPr>
          <w:spacing w:val="-61"/>
        </w:rPr>
        <w:t> </w:t>
      </w:r>
      <w:r>
        <w:rPr/>
        <w:t>未</w:t>
      </w:r>
      <w:r>
        <w:rPr>
          <w:spacing w:val="-61"/>
        </w:rPr>
        <w:t> </w:t>
      </w:r>
      <w:r>
        <w:rPr>
          <w:spacing w:val="32"/>
        </w:rPr>
        <w:t>分配利润</w:t>
      </w:r>
      <w:r>
        <w:rPr>
          <w:spacing w:val="43"/>
        </w:rPr>
        <w:t> </w:t>
      </w:r>
      <w:r>
        <w:rPr>
          <w:rFonts w:ascii="Times New Roman" w:hAnsi="Times New Roman" w:cs="Times New Roman" w:eastAsia="Times New Roman" w:hint="default"/>
        </w:rPr>
        <w:t>2,176,391,288.23</w:t>
      </w:r>
      <w:r>
        <w:rPr>
          <w:rFonts w:ascii="Times New Roman" w:hAnsi="Times New Roman" w:cs="Times New Roman" w:eastAsia="Times New Roman" w:hint="default"/>
          <w:spacing w:val="43"/>
        </w:rPr>
        <w:t> </w:t>
      </w:r>
      <w:r>
        <w:rPr>
          <w:spacing w:val="35"/>
        </w:rPr>
        <w:t>元，扣除本年</w:t>
      </w:r>
      <w:r>
        <w:rPr>
          <w:spacing w:val="-61"/>
        </w:rPr>
        <w:t> </w:t>
      </w:r>
      <w:r>
        <w:rPr/>
        <w:t>度</w:t>
      </w:r>
      <w:r>
        <w:rPr>
          <w:spacing w:val="-61"/>
        </w:rPr>
        <w:t> </w:t>
      </w:r>
      <w:r>
        <w:rPr>
          <w:spacing w:val="21"/>
        </w:rPr>
        <w:t>支付</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2"/>
        </w:rPr>
        <w:t> </w:t>
      </w:r>
      <w:r>
        <w:rPr/>
        <w:t>年</w:t>
      </w:r>
      <w:r>
        <w:rPr>
          <w:spacing w:val="-62"/>
        </w:rPr>
        <w:t> </w:t>
      </w:r>
      <w:r>
        <w:rPr/>
        <w:t>度</w:t>
      </w:r>
      <w:r>
        <w:rPr>
          <w:spacing w:val="-62"/>
        </w:rPr>
        <w:t> </w:t>
      </w:r>
      <w:r>
        <w:rPr>
          <w:spacing w:val="33"/>
        </w:rPr>
        <w:t>现金股利</w:t>
      </w:r>
      <w:r>
        <w:rPr>
          <w:spacing w:val="-61"/>
        </w:rPr>
        <w:t> </w:t>
      </w:r>
      <w:r>
        <w:rPr>
          <w:rFonts w:ascii="Times New Roman" w:hAnsi="Times New Roman" w:cs="Times New Roman" w:eastAsia="Times New Roman" w:hint="default"/>
          <w:spacing w:val="-1"/>
        </w:rPr>
        <w:t>128,337,091.24</w:t>
      </w:r>
      <w:r>
        <w:rPr>
          <w:rFonts w:ascii="Times New Roman" w:hAnsi="Times New Roman" w:cs="Times New Roman" w:eastAsia="Times New Roman" w:hint="default"/>
          <w:spacing w:val="8"/>
        </w:rPr>
        <w:t> </w:t>
      </w:r>
      <w:r>
        <w:rPr>
          <w:spacing w:val="-1"/>
        </w:rPr>
        <w:t>元以及分配股票股利</w:t>
      </w:r>
      <w:r>
        <w:rPr>
          <w:spacing w:val="-46"/>
        </w:rPr>
        <w:t> </w:t>
      </w:r>
      <w:r>
        <w:rPr>
          <w:rFonts w:ascii="Times New Roman" w:hAnsi="Times New Roman" w:cs="Times New Roman" w:eastAsia="Times New Roman" w:hint="default"/>
          <w:spacing w:val="-1"/>
        </w:rPr>
        <w:t>1,026,696,728.00</w:t>
      </w:r>
      <w:r>
        <w:rPr>
          <w:rFonts w:ascii="Times New Roman" w:hAnsi="Times New Roman" w:cs="Times New Roman" w:eastAsia="Times New Roman" w:hint="default"/>
          <w:spacing w:val="7"/>
        </w:rPr>
        <w:t> </w:t>
      </w:r>
      <w:r>
        <w:rPr>
          <w:spacing w:val="-24"/>
        </w:rPr>
        <w:t>元，因此</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spacing w:val="-1"/>
        </w:rPr>
        <w:t>年度可供股东分配的利</w:t>
      </w:r>
    </w:p>
    <w:p>
      <w:pPr>
        <w:pStyle w:val="BodyText"/>
        <w:spacing w:line="240" w:lineRule="auto" w:before="5"/>
        <w:ind w:left="136" w:right="1200"/>
        <w:jc w:val="left"/>
      </w:pPr>
      <w:r>
        <w:rPr/>
        <w:t>润为</w:t>
      </w:r>
      <w:r>
        <w:rPr>
          <w:spacing w:val="-57"/>
        </w:rPr>
        <w:t> </w:t>
      </w:r>
      <w:r>
        <w:rPr>
          <w:rFonts w:ascii="Times New Roman" w:hAnsi="Times New Roman" w:cs="Times New Roman" w:eastAsia="Times New Roman" w:hint="default"/>
        </w:rPr>
        <w:t>2,346,594,801.54</w:t>
      </w:r>
      <w:r>
        <w:rPr>
          <w:rFonts w:ascii="Times New Roman" w:hAnsi="Times New Roman" w:cs="Times New Roman" w:eastAsia="Times New Roman" w:hint="default"/>
          <w:spacing w:val="-3"/>
        </w:rPr>
        <w:t> </w:t>
      </w:r>
      <w:r>
        <w:rPr/>
        <w:t>元。</w:t>
      </w:r>
    </w:p>
    <w:p>
      <w:pPr>
        <w:pStyle w:val="BodyText"/>
        <w:spacing w:line="256" w:lineRule="auto" w:before="20"/>
        <w:ind w:left="137" w:right="1203" w:firstLine="209"/>
        <w:jc w:val="left"/>
      </w:pPr>
      <w:r>
        <w:rPr>
          <w:rFonts w:ascii="Times New Roman" w:hAnsi="Times New Roman" w:cs="Times New Roman" w:eastAsia="Times New Roman" w:hint="default"/>
        </w:rPr>
        <w:t>2011 </w:t>
      </w:r>
      <w:r>
        <w:rPr/>
        <w:t>年度利润分配预案为：公司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年度拟不进行利润分配，也不以资本公积转增股 本。</w:t>
      </w:r>
    </w:p>
    <w:p>
      <w:pPr>
        <w:spacing w:line="240" w:lineRule="auto" w:before="12"/>
        <w:rPr>
          <w:rFonts w:ascii="宋体" w:hAnsi="宋体" w:cs="宋体" w:eastAsia="宋体" w:hint="default"/>
          <w:sz w:val="27"/>
          <w:szCs w:val="27"/>
        </w:rPr>
      </w:pPr>
    </w:p>
    <w:p>
      <w:pPr>
        <w:pStyle w:val="BodyText"/>
        <w:spacing w:line="240" w:lineRule="auto"/>
        <w:ind w:left="137" w:right="120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公司本报告期内盈利但未提出现金利润分配预案</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980"/>
        <w:gridCol w:w="4320"/>
      </w:tblGrid>
      <w:tr>
        <w:trPr>
          <w:trHeight w:val="328" w:hRule="exact"/>
        </w:trPr>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1" w:right="0"/>
              <w:jc w:val="left"/>
              <w:rPr>
                <w:rFonts w:ascii="宋体" w:hAnsi="宋体" w:cs="宋体" w:eastAsia="宋体" w:hint="default"/>
                <w:sz w:val="21"/>
                <w:szCs w:val="21"/>
              </w:rPr>
            </w:pPr>
            <w:r>
              <w:rPr>
                <w:rFonts w:ascii="宋体" w:hAnsi="宋体" w:cs="宋体" w:eastAsia="宋体" w:hint="default"/>
                <w:sz w:val="21"/>
                <w:szCs w:val="21"/>
              </w:rPr>
              <w:t>本报告期内盈利但未提出现金利润分配预案的原因</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8" w:right="0"/>
              <w:jc w:val="left"/>
              <w:rPr>
                <w:rFonts w:ascii="宋体" w:hAnsi="宋体" w:cs="宋体" w:eastAsia="宋体" w:hint="default"/>
                <w:sz w:val="21"/>
                <w:szCs w:val="21"/>
              </w:rPr>
            </w:pPr>
            <w:r>
              <w:rPr>
                <w:rFonts w:ascii="宋体" w:hAnsi="宋体" w:cs="宋体" w:eastAsia="宋体" w:hint="default"/>
                <w:sz w:val="21"/>
                <w:szCs w:val="21"/>
              </w:rPr>
              <w:t>未用于分红的资金留存公司的用途</w:t>
            </w:r>
          </w:p>
        </w:tc>
      </w:tr>
      <w:tr>
        <w:trPr>
          <w:trHeight w:val="640" w:hRule="exact"/>
        </w:trPr>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目前宏观调控形势未放松，为保存经营实力，保证公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司健康发展</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补充公司营运资金</w:t>
            </w: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公司前三年股利分配情况或资本公积转增股本和分红情况：</w:t>
      </w:r>
    </w:p>
    <w:p>
      <w:pPr>
        <w:pStyle w:val="BodyText"/>
        <w:spacing w:line="240" w:lineRule="auto" w:before="52"/>
        <w:ind w:left="5914" w:right="1107"/>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331"/>
        <w:gridCol w:w="1330"/>
        <w:gridCol w:w="1330"/>
        <w:gridCol w:w="1061"/>
        <w:gridCol w:w="1079"/>
        <w:gridCol w:w="1622"/>
        <w:gridCol w:w="1548"/>
      </w:tblGrid>
      <w:tr>
        <w:trPr>
          <w:trHeight w:val="1264"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56" w:lineRule="auto"/>
              <w:ind w:left="131" w:right="97" w:hanging="3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股送红 股数（股）</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7"/>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股派息 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 税）</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206" w:right="154"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 转增数</w:t>
            </w:r>
          </w:p>
          <w:p>
            <w:pPr>
              <w:pStyle w:val="TableParagraph"/>
              <w:spacing w:line="240" w:lineRule="auto" w:before="22"/>
              <w:ind w:left="206"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16" w:right="111" w:hanging="106"/>
              <w:jc w:val="left"/>
              <w:rPr>
                <w:rFonts w:ascii="宋体" w:hAnsi="宋体" w:cs="宋体" w:eastAsia="宋体" w:hint="default"/>
                <w:sz w:val="21"/>
                <w:szCs w:val="21"/>
              </w:rPr>
            </w:pPr>
            <w:r>
              <w:rPr>
                <w:rFonts w:ascii="宋体" w:hAnsi="宋体" w:cs="宋体" w:eastAsia="宋体" w:hint="default"/>
                <w:sz w:val="21"/>
                <w:szCs w:val="21"/>
              </w:rPr>
              <w:t>现金分红 的数额</w:t>
            </w:r>
          </w:p>
          <w:p>
            <w:pPr>
              <w:pStyle w:val="TableParagraph"/>
              <w:spacing w:line="240" w:lineRule="auto" w:before="8"/>
              <w:ind w:left="110"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73" w:lineRule="auto" w:before="37"/>
              <w:ind w:left="173" w:right="172"/>
              <w:jc w:val="center"/>
              <w:rPr>
                <w:rFonts w:ascii="宋体" w:hAnsi="宋体" w:cs="宋体" w:eastAsia="宋体" w:hint="default"/>
                <w:sz w:val="21"/>
                <w:szCs w:val="21"/>
              </w:rPr>
            </w:pPr>
            <w:r>
              <w:rPr>
                <w:rFonts w:ascii="宋体" w:hAnsi="宋体" w:cs="宋体" w:eastAsia="宋体" w:hint="default"/>
                <w:sz w:val="21"/>
                <w:szCs w:val="21"/>
              </w:rPr>
              <w:t>报表中归属于 上市公司股东 的净利润</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36" w:right="0"/>
              <w:jc w:val="both"/>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73" w:lineRule="auto" w:before="37"/>
              <w:ind w:left="136" w:right="135"/>
              <w:jc w:val="both"/>
              <w:rPr>
                <w:rFonts w:ascii="Times New Roman" w:hAnsi="Times New Roman" w:cs="Times New Roman" w:eastAsia="Times New Roman" w:hint="default"/>
                <w:sz w:val="21"/>
                <w:szCs w:val="21"/>
              </w:rPr>
            </w:pPr>
            <w:r>
              <w:rPr>
                <w:rFonts w:ascii="宋体" w:hAnsi="宋体" w:cs="宋体" w:eastAsia="宋体" w:hint="default"/>
                <w:sz w:val="21"/>
                <w:szCs w:val="21"/>
              </w:rPr>
              <w:t>归属于上市公 司股东的净利 润的比率</w:t>
            </w:r>
            <w:r>
              <w:rPr>
                <w:rFonts w:ascii="Times New Roman" w:hAnsi="Times New Roman" w:cs="Times New Roman" w:eastAsia="Times New Roman" w:hint="default"/>
                <w:sz w:val="21"/>
                <w:szCs w:val="21"/>
              </w:rPr>
              <w:t>(%)</w:t>
            </w:r>
          </w:p>
        </w:tc>
      </w:tr>
    </w:tbl>
    <w:p>
      <w:pPr>
        <w:spacing w:after="0" w:line="273" w:lineRule="auto"/>
        <w:jc w:val="both"/>
        <w:rPr>
          <w:rFonts w:ascii="Times New Roman" w:hAnsi="Times New Roman" w:cs="Times New Roman" w:eastAsia="Times New Roman" w:hint="default"/>
          <w:sz w:val="21"/>
          <w:szCs w:val="21"/>
        </w:rPr>
        <w:sectPr>
          <w:pgSz w:w="11910" w:h="16840"/>
          <w:pgMar w:header="877" w:footer="982" w:top="1060" w:bottom="1180" w:left="1660" w:right="7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331"/>
        <w:gridCol w:w="1330"/>
        <w:gridCol w:w="1330"/>
        <w:gridCol w:w="1061"/>
        <w:gridCol w:w="1079"/>
        <w:gridCol w:w="1622"/>
        <w:gridCol w:w="1548"/>
      </w:tblGrid>
      <w:tr>
        <w:trPr>
          <w:trHeight w:val="328"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0.25</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12,833.71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155,996.41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8.23</w:t>
            </w:r>
          </w:p>
        </w:tc>
      </w:tr>
      <w:tr>
        <w:trPr>
          <w:trHeight w:val="326"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0.6</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20,306.41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115,829.53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17.53</w:t>
            </w:r>
          </w:p>
        </w:tc>
      </w:tr>
      <w:tr>
        <w:trPr>
          <w:trHeight w:val="328"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118,484.05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5"/>
        <w:rPr>
          <w:rFonts w:ascii="宋体" w:hAnsi="宋体" w:cs="宋体" w:eastAsia="宋体" w:hint="default"/>
          <w:sz w:val="22"/>
          <w:szCs w:val="22"/>
        </w:rPr>
      </w:pPr>
    </w:p>
    <w:p>
      <w:pPr>
        <w:pStyle w:val="BodyText"/>
        <w:spacing w:line="283" w:lineRule="auto" w:before="35"/>
        <w:ind w:left="137" w:right="6867"/>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 </w:t>
      </w:r>
      <w:r>
        <w:rPr/>
        <w:t>其他披露事项</w:t>
      </w:r>
      <w:r>
        <w:rPr>
          <w:w w:val="99"/>
        </w:rPr>
        <w:t> </w:t>
      </w:r>
      <w:r>
        <w:rPr/>
        <w:t>本报告期内无其他披露事项</w:t>
      </w:r>
    </w:p>
    <w:p>
      <w:pPr>
        <w:spacing w:line="240" w:lineRule="auto" w:before="2"/>
        <w:rPr>
          <w:rFonts w:ascii="宋体" w:hAnsi="宋体" w:cs="宋体" w:eastAsia="宋体" w:hint="default"/>
          <w:sz w:val="26"/>
          <w:szCs w:val="26"/>
        </w:rPr>
      </w:pPr>
    </w:p>
    <w:p>
      <w:pPr>
        <w:pStyle w:val="Heading3"/>
        <w:spacing w:line="240" w:lineRule="auto"/>
        <w:ind w:right="1200"/>
        <w:jc w:val="left"/>
        <w:rPr>
          <w:rFonts w:ascii="宋体" w:hAnsi="宋体" w:cs="宋体" w:eastAsia="宋体" w:hint="default"/>
          <w:b w:val="0"/>
          <w:bCs w:val="0"/>
        </w:rPr>
      </w:pPr>
      <w:r>
        <w:rPr>
          <w:rFonts w:ascii="宋体" w:hAnsi="宋体" w:cs="宋体" w:eastAsia="宋体" w:hint="default"/>
        </w:rPr>
        <w:t>九、</w:t>
      </w:r>
      <w:r>
        <w:rPr>
          <w:rFonts w:ascii="宋体" w:hAnsi="宋体" w:cs="宋体" w:eastAsia="宋体" w:hint="default"/>
          <w:spacing w:val="-4"/>
        </w:rPr>
        <w:t> </w:t>
      </w:r>
      <w:r>
        <w:rPr>
          <w:rFonts w:ascii="宋体" w:hAnsi="宋体" w:cs="宋体" w:eastAsia="宋体" w:hint="default"/>
        </w:rPr>
        <w:t>监事会报告</w:t>
      </w:r>
      <w:r>
        <w:rPr>
          <w:rFonts w:ascii="宋体" w:hAnsi="宋体" w:cs="宋体" w:eastAsia="宋体" w:hint="default"/>
          <w:b w:val="0"/>
          <w:bCs w:val="0"/>
        </w:rPr>
      </w:r>
    </w:p>
    <w:p>
      <w:pPr>
        <w:pStyle w:val="BodyText"/>
        <w:spacing w:line="240" w:lineRule="auto" w:before="99"/>
        <w:ind w:left="137" w:right="12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428"/>
        <w:gridCol w:w="5872"/>
      </w:tblGrid>
      <w:tr>
        <w:trPr>
          <w:trHeight w:val="328"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1" w:right="0"/>
              <w:jc w:val="left"/>
              <w:rPr>
                <w:rFonts w:ascii="宋体" w:hAnsi="宋体" w:cs="宋体" w:eastAsia="宋体" w:hint="default"/>
                <w:sz w:val="21"/>
                <w:szCs w:val="21"/>
              </w:rPr>
            </w:pPr>
            <w:r>
              <w:rPr>
                <w:rFonts w:ascii="宋体" w:hAnsi="宋体" w:cs="宋体" w:eastAsia="宋体" w:hint="default"/>
                <w:sz w:val="21"/>
                <w:szCs w:val="21"/>
              </w:rPr>
              <w:t>召开会议的次数</w:t>
            </w:r>
          </w:p>
        </w:tc>
        <w:tc>
          <w:tcPr>
            <w:tcW w:w="5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w:t>
            </w:r>
          </w:p>
        </w:tc>
      </w:tr>
      <w:tr>
        <w:trPr>
          <w:trHeight w:val="326"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1" w:right="0"/>
              <w:jc w:val="left"/>
              <w:rPr>
                <w:rFonts w:ascii="宋体" w:hAnsi="宋体" w:cs="宋体" w:eastAsia="宋体" w:hint="default"/>
                <w:sz w:val="21"/>
                <w:szCs w:val="21"/>
              </w:rPr>
            </w:pPr>
            <w:r>
              <w:rPr>
                <w:rFonts w:ascii="宋体" w:hAnsi="宋体" w:cs="宋体" w:eastAsia="宋体" w:hint="default"/>
                <w:sz w:val="21"/>
                <w:szCs w:val="21"/>
              </w:rPr>
              <w:t>监事会会议情况</w:t>
            </w:r>
          </w:p>
        </w:tc>
        <w:tc>
          <w:tcPr>
            <w:tcW w:w="58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640"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第七届监事会第八次会议</w:t>
            </w:r>
          </w:p>
        </w:tc>
        <w:tc>
          <w:tcPr>
            <w:tcW w:w="58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《新湖中宝股份有限公司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年年度报告》及摘要；</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《新湖中宝股份有限公司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年度监事会工作报告》</w:t>
            </w:r>
          </w:p>
        </w:tc>
      </w:tr>
      <w:tr>
        <w:trPr>
          <w:trHeight w:val="326"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第七届监事会第九次会议</w:t>
            </w:r>
          </w:p>
        </w:tc>
        <w:tc>
          <w:tcPr>
            <w:tcW w:w="58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年第一季度报告》</w:t>
            </w:r>
          </w:p>
        </w:tc>
      </w:tr>
      <w:tr>
        <w:trPr>
          <w:trHeight w:val="640"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第七届监事会第十次会议</w:t>
            </w:r>
          </w:p>
        </w:tc>
        <w:tc>
          <w:tcPr>
            <w:tcW w:w="58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关于新湖中宝股份有限公司股权激励计划激励对象第二期行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权的核查意见</w:t>
            </w:r>
          </w:p>
        </w:tc>
      </w:tr>
      <w:tr>
        <w:trPr>
          <w:trHeight w:val="326"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第七届监事会第十一次会议</w:t>
            </w:r>
          </w:p>
        </w:tc>
        <w:tc>
          <w:tcPr>
            <w:tcW w:w="58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年半年度报告》及摘要</w:t>
            </w:r>
          </w:p>
        </w:tc>
      </w:tr>
      <w:tr>
        <w:trPr>
          <w:trHeight w:val="328" w:hRule="exact"/>
        </w:trPr>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第七届监事会第十二次会议</w:t>
            </w:r>
          </w:p>
        </w:tc>
        <w:tc>
          <w:tcPr>
            <w:tcW w:w="58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年第三季度报告》及摘要</w:t>
            </w:r>
          </w:p>
        </w:tc>
      </w:tr>
    </w:tbl>
    <w:p>
      <w:pPr>
        <w:spacing w:line="240" w:lineRule="auto" w:before="5"/>
        <w:rPr>
          <w:rFonts w:ascii="宋体" w:hAnsi="宋体" w:cs="宋体" w:eastAsia="宋体" w:hint="default"/>
          <w:sz w:val="22"/>
          <w:szCs w:val="22"/>
        </w:rPr>
      </w:pPr>
    </w:p>
    <w:p>
      <w:pPr>
        <w:pStyle w:val="BodyText"/>
        <w:spacing w:line="283" w:lineRule="auto" w:before="35"/>
        <w:ind w:left="557" w:right="1197"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监事会对公司依法运作情况的独立意见</w:t>
      </w:r>
      <w:r>
        <w:rPr>
          <w:w w:val="99"/>
        </w:rPr>
        <w:t> </w:t>
      </w:r>
      <w:r>
        <w:rPr/>
        <w:t>监事会根据国家有关法律法规，对公司依法经营情况、公司决策程序和高管人员履职</w:t>
      </w:r>
    </w:p>
    <w:p>
      <w:pPr>
        <w:pStyle w:val="BodyText"/>
        <w:spacing w:line="273" w:lineRule="auto"/>
        <w:ind w:left="137" w:right="1105"/>
        <w:jc w:val="left"/>
      </w:pPr>
      <w:r>
        <w:rPr>
          <w:spacing w:val="-8"/>
        </w:rPr>
        <w:t>尽责情况进行了检查监督。监事会认为：公司董事会能够严格按照《公司法》、《公司章程》</w:t>
      </w:r>
      <w:r>
        <w:rPr>
          <w:spacing w:val="-95"/>
        </w:rPr>
        <w:t> </w:t>
      </w:r>
      <w:r>
        <w:rPr>
          <w:spacing w:val="-95"/>
        </w:rPr>
      </w:r>
      <w:r>
        <w:rPr>
          <w:spacing w:val="-3"/>
        </w:rPr>
        <w:t>等法律法规的规定进行规范运作，认真执行股东大会通过的各项决议，逐步完善内部管理，</w:t>
      </w:r>
      <w:r>
        <w:rPr>
          <w:spacing w:val="-89"/>
        </w:rPr>
        <w:t> </w:t>
      </w:r>
      <w:r>
        <w:rPr>
          <w:spacing w:val="-89"/>
        </w:rPr>
      </w:r>
      <w:r>
        <w:rPr/>
        <w:t>建立了较好的内部管理机制，决策程序符合法律法规的要求。公司董事、经理和其他高管 人员履行了诚信勤勉义务，未发现违反法律法规，滥用职权，损害公司和股东利益的情况 发生。</w:t>
      </w:r>
    </w:p>
    <w:p>
      <w:pPr>
        <w:spacing w:line="240" w:lineRule="auto" w:before="11"/>
        <w:rPr>
          <w:rFonts w:ascii="宋体" w:hAnsi="宋体" w:cs="宋体" w:eastAsia="宋体" w:hint="default"/>
          <w:sz w:val="26"/>
          <w:szCs w:val="26"/>
        </w:rPr>
      </w:pPr>
    </w:p>
    <w:p>
      <w:pPr>
        <w:pStyle w:val="BodyText"/>
        <w:spacing w:line="283" w:lineRule="auto"/>
        <w:ind w:left="557" w:right="1197" w:hanging="42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监事会对检查公司财务情况的独立意见</w:t>
      </w:r>
      <w:r>
        <w:rPr>
          <w:w w:val="99"/>
        </w:rPr>
        <w:t> </w:t>
      </w:r>
      <w:r>
        <w:rPr/>
        <w:t>监事会检查了公司和控股子公司的财务制度和财务情况。通过对公司财务报告、会计</w:t>
      </w:r>
    </w:p>
    <w:p>
      <w:pPr>
        <w:pStyle w:val="BodyText"/>
        <w:spacing w:line="273" w:lineRule="auto"/>
        <w:ind w:left="137" w:right="1215"/>
        <w:jc w:val="both"/>
      </w:pPr>
      <w:r>
        <w:rPr/>
        <w:t>账目资料的检查监督，监事会认为，公司财务制度完备、管理规范。利润分配方案符合公 司实际。天健会计师事务所有限公司出具的审计报告真实、客观的反映了公司财务状况和 经营业绩。</w:t>
      </w:r>
    </w:p>
    <w:p>
      <w:pPr>
        <w:spacing w:line="240" w:lineRule="auto" w:before="4"/>
        <w:rPr>
          <w:rFonts w:ascii="宋体" w:hAnsi="宋体" w:cs="宋体" w:eastAsia="宋体" w:hint="default"/>
          <w:sz w:val="21"/>
          <w:szCs w:val="21"/>
        </w:rPr>
      </w:pPr>
    </w:p>
    <w:p>
      <w:pPr>
        <w:pStyle w:val="BodyText"/>
        <w:spacing w:line="283" w:lineRule="auto"/>
        <w:ind w:left="453" w:right="1196" w:hanging="317"/>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监事会对公司最近一次募集资金实际投入情况的独立意见</w:t>
      </w:r>
      <w:r>
        <w:rPr>
          <w:w w:val="99"/>
        </w:rPr>
        <w:t> </w:t>
      </w:r>
      <w:r>
        <w:rPr/>
        <w:t>募集资金到位后</w:t>
      </w:r>
      <w:r>
        <w:rPr>
          <w:rFonts w:ascii="Times New Roman" w:hAnsi="Times New Roman" w:cs="Times New Roman" w:eastAsia="Times New Roman" w:hint="default"/>
        </w:rPr>
        <w:t>,</w:t>
      </w:r>
      <w:r>
        <w:rPr/>
        <w:t>公司及时办理了验资手续</w:t>
      </w:r>
      <w:r>
        <w:rPr>
          <w:rFonts w:ascii="Times New Roman" w:hAnsi="Times New Roman" w:cs="Times New Roman" w:eastAsia="Times New Roman" w:hint="default"/>
        </w:rPr>
        <w:t>,</w:t>
      </w:r>
      <w:r>
        <w:rPr/>
        <w:t>并由董事会严格按照发行时所承诺的募集资</w:t>
      </w:r>
    </w:p>
    <w:p>
      <w:pPr>
        <w:pStyle w:val="BodyText"/>
        <w:spacing w:line="270" w:lineRule="exact"/>
        <w:ind w:left="136" w:right="1200"/>
        <w:jc w:val="left"/>
      </w:pPr>
      <w:r>
        <w:rPr/>
        <w:t>金使用计划</w:t>
      </w:r>
      <w:r>
        <w:rPr>
          <w:rFonts w:ascii="Times New Roman" w:hAnsi="Times New Roman" w:cs="Times New Roman" w:eastAsia="Times New Roman" w:hint="default"/>
        </w:rPr>
        <w:t>,</w:t>
      </w:r>
      <w:r>
        <w:rPr/>
        <w:t>管理和使用募集资金</w:t>
      </w:r>
      <w:r>
        <w:rPr>
          <w:rFonts w:ascii="Times New Roman" w:hAnsi="Times New Roman" w:cs="Times New Roman" w:eastAsia="Times New Roman" w:hint="default"/>
        </w:rPr>
        <w:t>,</w:t>
      </w:r>
      <w:r>
        <w:rPr/>
        <w:t>同时为方便募集资金的使用和对使用情况进行监督</w:t>
      </w:r>
      <w:r>
        <w:rPr>
          <w:rFonts w:ascii="Times New Roman" w:hAnsi="Times New Roman" w:cs="Times New Roman" w:eastAsia="Times New Roman" w:hint="default"/>
        </w:rPr>
        <w:t>,</w:t>
      </w:r>
      <w:r>
        <w:rPr/>
        <w:t>公司</w:t>
      </w:r>
    </w:p>
    <w:p>
      <w:pPr>
        <w:pStyle w:val="BodyText"/>
        <w:spacing w:line="273" w:lineRule="auto" w:before="21"/>
        <w:ind w:left="136" w:right="1198"/>
        <w:jc w:val="left"/>
      </w:pPr>
      <w:r>
        <w:rPr/>
        <w:t>实行了募集资金专项存储制度并设立了专用账户。在募集资金实际投入情况中监事会未发 现与已披露的募集资金投向不符。</w:t>
      </w:r>
    </w:p>
    <w:p>
      <w:pPr>
        <w:spacing w:line="240" w:lineRule="auto" w:before="4"/>
        <w:rPr>
          <w:rFonts w:ascii="宋体" w:hAnsi="宋体" w:cs="宋体" w:eastAsia="宋体" w:hint="default"/>
          <w:sz w:val="21"/>
          <w:szCs w:val="21"/>
        </w:rPr>
      </w:pPr>
    </w:p>
    <w:p>
      <w:pPr>
        <w:pStyle w:val="BodyText"/>
        <w:spacing w:line="240" w:lineRule="auto"/>
        <w:ind w:left="136" w:right="120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监事会对公司收购、出售资产情况的独立意见</w:t>
      </w:r>
    </w:p>
    <w:p>
      <w:pPr>
        <w:pStyle w:val="BodyText"/>
        <w:spacing w:line="240" w:lineRule="auto" w:before="52"/>
        <w:ind w:left="556" w:right="1107"/>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月，公司董事会审议通过以收购和增资的方式获得利得公司</w:t>
      </w:r>
      <w:r>
        <w:rPr>
          <w:spacing w:val="-60"/>
        </w:rPr>
        <w:t> </w:t>
      </w:r>
      <w:r>
        <w:rPr>
          <w:rFonts w:ascii="Times New Roman" w:hAnsi="Times New Roman" w:cs="Times New Roman" w:eastAsia="Times New Roman" w:hint="default"/>
          <w:spacing w:val="-5"/>
        </w:rPr>
        <w:t>51%</w:t>
      </w:r>
      <w:r>
        <w:rPr>
          <w:spacing w:val="-5"/>
        </w:rPr>
        <w:t>的股权，其</w:t>
      </w:r>
    </w:p>
    <w:p>
      <w:pPr>
        <w:pStyle w:val="BodyText"/>
        <w:spacing w:line="240" w:lineRule="auto" w:before="21"/>
        <w:ind w:left="136" w:right="1107"/>
        <w:jc w:val="left"/>
      </w:pPr>
      <w:r>
        <w:rPr/>
        <w:t>中</w:t>
      </w:r>
      <w:r>
        <w:rPr>
          <w:spacing w:val="-47"/>
        </w:rPr>
        <w:t> </w:t>
      </w:r>
      <w:r>
        <w:rPr>
          <w:rFonts w:ascii="Times New Roman" w:hAnsi="Times New Roman" w:cs="Times New Roman" w:eastAsia="Times New Roman" w:hint="default"/>
        </w:rPr>
        <w:t>41%</w:t>
      </w:r>
      <w:r>
        <w:rPr/>
        <w:t>的股权的对价为人民币</w:t>
      </w:r>
      <w:r>
        <w:rPr>
          <w:spacing w:val="-47"/>
        </w:rPr>
        <w:t> </w:t>
      </w:r>
      <w:r>
        <w:rPr>
          <w:rFonts w:ascii="Times New Roman" w:hAnsi="Times New Roman" w:cs="Times New Roman" w:eastAsia="Times New Roman" w:hint="default"/>
        </w:rPr>
        <w:t>9.1</w:t>
      </w:r>
      <w:r>
        <w:rPr>
          <w:rFonts w:ascii="Times New Roman" w:hAnsi="Times New Roman" w:cs="Times New Roman" w:eastAsia="Times New Roman" w:hint="default"/>
          <w:spacing w:val="6"/>
        </w:rPr>
        <w:t> </w:t>
      </w:r>
      <w:r>
        <w:rPr/>
        <w:t>亿元，同时以人民币</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亿元的价格认缴新增公司注册资</w:t>
      </w:r>
    </w:p>
    <w:p>
      <w:pPr>
        <w:pStyle w:val="BodyText"/>
        <w:spacing w:line="256" w:lineRule="auto" w:before="21"/>
        <w:ind w:left="136" w:right="1202"/>
        <w:jc w:val="left"/>
      </w:pPr>
      <w:r>
        <w:rPr/>
        <w:t>本金人民币 </w:t>
      </w:r>
      <w:r>
        <w:rPr>
          <w:rFonts w:ascii="Times New Roman" w:hAnsi="Times New Roman" w:cs="Times New Roman" w:eastAsia="Times New Roman" w:hint="default"/>
        </w:rPr>
        <w:t>1022.82</w:t>
      </w:r>
      <w:r>
        <w:rPr>
          <w:rFonts w:ascii="Times New Roman" w:hAnsi="Times New Roman" w:cs="Times New Roman" w:eastAsia="Times New Roman" w:hint="default"/>
          <w:spacing w:val="-4"/>
        </w:rPr>
        <w:t> </w:t>
      </w:r>
      <w:r>
        <w:rPr/>
        <w:t>万元，其余部分作为公司资本公积。监事会认为，该股权投资符合公 司战略调整方向，转让程序合规，不存在侵害公司利益和股东利益的情况。</w:t>
      </w:r>
    </w:p>
    <w:p>
      <w:pPr>
        <w:spacing w:after="0" w:line="256" w:lineRule="auto"/>
        <w:jc w:val="left"/>
        <w:sectPr>
          <w:pgSz w:w="11910" w:h="16840"/>
          <w:pgMar w:header="877" w:footer="982" w:top="1060" w:bottom="1180" w:left="1660" w:right="70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66" w:lineRule="auto" w:before="33"/>
        <w:ind w:left="137" w:right="190" w:firstLine="42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spacing w:val="-4"/>
        </w:rPr>
        <w:t>月，公司股东大会审议通过《关于增资新湖控股有限公司的议案》，为分享</w:t>
      </w:r>
      <w:r>
        <w:rPr/>
        <w:t> </w:t>
      </w:r>
      <w:r>
        <w:rPr>
          <w:spacing w:val="-6"/>
        </w:rPr>
        <w:t>新湖控股有限公司（以下简称“新湖控股”）投资收益，本公司作为其股东拟与浙江新湖集</w:t>
      </w:r>
      <w:r>
        <w:rPr>
          <w:spacing w:val="-78"/>
        </w:rPr>
        <w:t> </w:t>
      </w:r>
      <w:r>
        <w:rPr>
          <w:spacing w:val="-78"/>
        </w:rPr>
      </w:r>
      <w:r>
        <w:rPr>
          <w:spacing w:val="-6"/>
        </w:rPr>
        <w:t>团股份有限公司（以下简称“新湖集团”）按各自股权比例向新湖控股增资，本公司拟根据</w:t>
      </w:r>
      <w:r>
        <w:rPr>
          <w:spacing w:val="-78"/>
        </w:rPr>
        <w:t> </w:t>
      </w:r>
      <w:r>
        <w:rPr>
          <w:spacing w:val="-78"/>
        </w:rPr>
      </w:r>
      <w:r>
        <w:rPr/>
        <w:t>项目进展情况，在一年内可增资</w:t>
      </w:r>
      <w:r>
        <w:rPr>
          <w:spacing w:val="-55"/>
        </w:rPr>
        <w:t> </w:t>
      </w:r>
      <w:r>
        <w:rPr>
          <w:rFonts w:ascii="Times New Roman" w:hAnsi="Times New Roman" w:cs="Times New Roman" w:eastAsia="Times New Roman" w:hint="default"/>
        </w:rPr>
        <w:t>5-10</w:t>
      </w:r>
      <w:r>
        <w:rPr>
          <w:rFonts w:ascii="Times New Roman" w:hAnsi="Times New Roman" w:cs="Times New Roman" w:eastAsia="Times New Roman" w:hint="default"/>
          <w:spacing w:val="-1"/>
        </w:rPr>
        <w:t> </w:t>
      </w:r>
      <w:r>
        <w:rPr/>
        <w:t>亿元人民币。监事会认为，该项增资构成关联交易， 在股东大会投票时关联股东回避表决，程序符合规定，同时该项增资符合公司战略，不存 在侵害公司利益和股东利益的情况。</w:t>
      </w:r>
    </w:p>
    <w:p>
      <w:pPr>
        <w:pStyle w:val="BodyText"/>
        <w:spacing w:line="266" w:lineRule="auto" w:before="14"/>
        <w:ind w:left="137" w:right="271"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月，公司董事会审议通过《关于收购内蒙古自治区四子王旗德日存呼都格区 </w:t>
      </w:r>
      <w:r>
        <w:rPr>
          <w:spacing w:val="-6"/>
        </w:rPr>
        <w:t>煤矿探矿权的议案》，同意公司与内蒙古自治区乌兰察布市人民政府（以下简称“乌兰察布</w:t>
      </w:r>
      <w:r>
        <w:rPr>
          <w:spacing w:val="-75"/>
        </w:rPr>
        <w:t> </w:t>
      </w:r>
      <w:r>
        <w:rPr>
          <w:spacing w:val="-75"/>
        </w:rPr>
      </w:r>
      <w:r>
        <w:rPr>
          <w:spacing w:val="-8"/>
        </w:rPr>
        <w:t>市人民政府”）、四子王旗国有资产经营公司签订《探矿权转让合同》</w:t>
      </w:r>
      <w:r>
        <w:rPr>
          <w:rFonts w:ascii="Times New Roman" w:hAnsi="Times New Roman" w:cs="Times New Roman" w:eastAsia="Times New Roman" w:hint="default"/>
          <w:spacing w:val="-8"/>
        </w:rPr>
        <w:t>(</w:t>
      </w:r>
      <w:r>
        <w:rPr>
          <w:spacing w:val="-8"/>
        </w:rPr>
        <w:t>以下简称“《转让合</w:t>
      </w:r>
      <w:r>
        <w:rPr>
          <w:spacing w:val="-69"/>
        </w:rPr>
        <w:t> </w:t>
      </w:r>
      <w:r>
        <w:rPr>
          <w:spacing w:val="-69"/>
        </w:rPr>
      </w:r>
      <w:r>
        <w:rPr>
          <w:spacing w:val="-3"/>
        </w:rPr>
        <w:t>同》”</w:t>
      </w:r>
      <w:r>
        <w:rPr>
          <w:rFonts w:ascii="Times New Roman" w:hAnsi="Times New Roman" w:cs="Times New Roman" w:eastAsia="Times New Roman" w:hint="default"/>
          <w:spacing w:val="-3"/>
        </w:rPr>
        <w:t>)</w:t>
      </w:r>
      <w:r>
        <w:rPr>
          <w:spacing w:val="-3"/>
        </w:rPr>
        <w:t>，乌兰察布市人民政府和四子王旗国有资产经营公司同意将四子王旗德日存呼都格</w:t>
      </w:r>
      <w:r>
        <w:rPr>
          <w:spacing w:val="-67"/>
        </w:rPr>
        <w:t> </w:t>
      </w:r>
      <w:r>
        <w:rPr>
          <w:spacing w:val="-67"/>
        </w:rPr>
      </w:r>
      <w:r>
        <w:rPr/>
        <w:t>区煤炭探矿权协议转让给本公司，转让金总额为人民币</w:t>
      </w:r>
      <w:r>
        <w:rPr>
          <w:spacing w:val="-68"/>
        </w:rPr>
        <w:t> </w:t>
      </w:r>
      <w:r>
        <w:rPr>
          <w:rFonts w:ascii="Times New Roman" w:hAnsi="Times New Roman" w:cs="Times New Roman" w:eastAsia="Times New Roman" w:hint="default"/>
        </w:rPr>
        <w:t>64,283.45</w:t>
      </w:r>
      <w:r>
        <w:rPr>
          <w:rFonts w:ascii="Times New Roman" w:hAnsi="Times New Roman" w:cs="Times New Roman" w:eastAsia="Times New Roman" w:hint="default"/>
          <w:spacing w:val="-15"/>
        </w:rPr>
        <w:t> </w:t>
      </w:r>
      <w:r>
        <w:rPr>
          <w:spacing w:val="-7"/>
        </w:rPr>
        <w:t>万元。监事会认为，本次</w:t>
      </w:r>
      <w:r>
        <w:rPr/>
        <w:t> 收购的四子王旗德日存呼都格区煤矿探矿权煤炭储量丰富，具有广阔的市场前景和开发潜 力；本次收购是公司立足地产主业，介入矿产资源行业的一次有益尝试；通过收购可使公 司以合适成本切入矿产资源领域，有利于增强公司资源储备和经营实力，有效平滑地产行 业风险，进一步提升公司盈利能力和竞争力，从而为股东带来更大回报，符合全体股东的 利益。</w:t>
      </w:r>
    </w:p>
    <w:p>
      <w:pPr>
        <w:pStyle w:val="BodyText"/>
        <w:spacing w:line="264" w:lineRule="auto" w:before="14"/>
        <w:ind w:left="137" w:right="272"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spacing w:val="-4"/>
        </w:rPr>
        <w:t>月，公司董事会审议通过《关于物业公司关联交易的议案》，为进一步整合</w:t>
      </w:r>
      <w:r>
        <w:rPr/>
        <w:t> 梳理各辖属物业公司的管理体系，提升公司物业管理专业化水平，同意公司实施以下关联 </w:t>
      </w:r>
      <w:r>
        <w:rPr>
          <w:spacing w:val="-10"/>
        </w:rPr>
        <w:t>交易：（</w:t>
      </w:r>
      <w:r>
        <w:rPr>
          <w:rFonts w:ascii="Times New Roman" w:hAnsi="Times New Roman" w:cs="Times New Roman" w:eastAsia="Times New Roman" w:hint="default"/>
          <w:spacing w:val="-10"/>
        </w:rPr>
        <w:t>1</w:t>
      </w:r>
      <w:r>
        <w:rPr>
          <w:spacing w:val="-10"/>
        </w:rPr>
        <w:t>）本公司拟以</w:t>
      </w:r>
      <w:r>
        <w:rPr/>
        <w:t> </w:t>
      </w:r>
      <w:r>
        <w:rPr>
          <w:rFonts w:ascii="Times New Roman" w:hAnsi="Times New Roman" w:cs="Times New Roman" w:eastAsia="Times New Roman" w:hint="default"/>
          <w:spacing w:val="-1"/>
        </w:rPr>
        <w:t>3,846,980.88</w:t>
      </w:r>
      <w:r>
        <w:rPr>
          <w:rFonts w:ascii="Times New Roman" w:hAnsi="Times New Roman" w:cs="Times New Roman" w:eastAsia="Times New Roman" w:hint="default"/>
          <w:spacing w:val="9"/>
        </w:rPr>
        <w:t> </w:t>
      </w:r>
      <w:r>
        <w:rPr/>
        <w:t>元的价格向上海新湖物业管理有限责任公司（以下简 </w:t>
      </w:r>
      <w:r>
        <w:rPr>
          <w:spacing w:val="-6"/>
        </w:rPr>
        <w:t>称“上海新湖物业”）出售本公司全资子公司沈阳新湖房地产开发有限公司（以下简称“沈</w:t>
      </w:r>
      <w:r>
        <w:rPr>
          <w:spacing w:val="-78"/>
        </w:rPr>
        <w:t> </w:t>
      </w:r>
      <w:r>
        <w:rPr>
          <w:spacing w:val="-78"/>
        </w:rPr>
      </w:r>
      <w:r>
        <w:rPr>
          <w:spacing w:val="-6"/>
        </w:rPr>
        <w:t>阳新湖房产”）持有的沈阳新湖物业管理有限责任公司（以下简称“沈阳新湖物业”）</w:t>
      </w:r>
      <w:r>
        <w:rPr>
          <w:rFonts w:ascii="Times New Roman" w:hAnsi="Times New Roman" w:cs="Times New Roman" w:eastAsia="Times New Roman" w:hint="default"/>
          <w:spacing w:val="-6"/>
        </w:rPr>
        <w:t>98</w:t>
      </w:r>
      <w:r>
        <w:rPr>
          <w:spacing w:val="-6"/>
        </w:rPr>
        <w:t>％</w:t>
      </w:r>
      <w:r>
        <w:rPr>
          <w:spacing w:val="-69"/>
        </w:rPr>
        <w:t> </w:t>
      </w:r>
      <w:r>
        <w:rPr>
          <w:spacing w:val="-9"/>
        </w:rPr>
        <w:t>的股权；（</w:t>
      </w:r>
      <w:r>
        <w:rPr>
          <w:rFonts w:ascii="Times New Roman" w:hAnsi="Times New Roman" w:cs="Times New Roman" w:eastAsia="Times New Roman" w:hint="default"/>
          <w:spacing w:val="-9"/>
        </w:rPr>
        <w:t>2</w:t>
      </w:r>
      <w:r>
        <w:rPr>
          <w:spacing w:val="-9"/>
        </w:rPr>
        <w:t>）本公司拟以</w:t>
      </w:r>
      <w:r>
        <w:rPr/>
        <w:t> </w:t>
      </w:r>
      <w:r>
        <w:rPr>
          <w:rFonts w:ascii="Times New Roman" w:hAnsi="Times New Roman" w:cs="Times New Roman" w:eastAsia="Times New Roman" w:hint="default"/>
          <w:spacing w:val="-1"/>
        </w:rPr>
        <w:t>4940.21</w:t>
      </w:r>
      <w:r>
        <w:rPr>
          <w:rFonts w:ascii="Times New Roman" w:hAnsi="Times New Roman" w:cs="Times New Roman" w:eastAsia="Times New Roman" w:hint="default"/>
          <w:spacing w:val="6"/>
        </w:rPr>
        <w:t> </w:t>
      </w:r>
      <w:r>
        <w:rPr/>
        <w:t>元的价格向上海新湖物业出售本公司全资子公司衢州新 </w:t>
      </w:r>
      <w:r>
        <w:rPr>
          <w:spacing w:val="-6"/>
        </w:rPr>
        <w:t>湖房地产开发有限公司（以下简称“衢州新湖房产”）持有的衢州新湖物业管理有限责任公</w:t>
      </w:r>
      <w:r>
        <w:rPr>
          <w:spacing w:val="-76"/>
        </w:rPr>
        <w:t> </w:t>
      </w:r>
      <w:r>
        <w:rPr>
          <w:spacing w:val="-76"/>
        </w:rPr>
      </w:r>
      <w:r>
        <w:rPr>
          <w:spacing w:val="-7"/>
        </w:rPr>
        <w:t>司（以下简称“衢州新湖物业”）</w:t>
      </w:r>
      <w:r>
        <w:rPr/>
        <w:t> </w:t>
      </w:r>
      <w:r>
        <w:rPr>
          <w:rFonts w:ascii="Times New Roman" w:hAnsi="Times New Roman" w:cs="Times New Roman" w:eastAsia="Times New Roman" w:hint="default"/>
          <w:spacing w:val="-8"/>
        </w:rPr>
        <w:t>80</w:t>
      </w:r>
      <w:r>
        <w:rPr>
          <w:spacing w:val="-8"/>
        </w:rPr>
        <w:t>％的股权；（</w:t>
      </w:r>
      <w:r>
        <w:rPr>
          <w:rFonts w:ascii="Times New Roman" w:hAnsi="Times New Roman" w:cs="Times New Roman" w:eastAsia="Times New Roman" w:hint="default"/>
          <w:spacing w:val="-8"/>
        </w:rPr>
        <w:t>3</w:t>
      </w:r>
      <w:r>
        <w:rPr>
          <w:spacing w:val="-8"/>
        </w:rPr>
        <w:t>）本公司拟以</w:t>
      </w:r>
      <w:r>
        <w:rPr/>
        <w:t> </w:t>
      </w:r>
      <w:r>
        <w:rPr>
          <w:rFonts w:ascii="Times New Roman" w:hAnsi="Times New Roman" w:cs="Times New Roman" w:eastAsia="Times New Roman" w:hint="default"/>
          <w:spacing w:val="-1"/>
        </w:rPr>
        <w:t>1,242,410.79</w:t>
      </w:r>
      <w:r>
        <w:rPr>
          <w:rFonts w:ascii="Times New Roman" w:hAnsi="Times New Roman" w:cs="Times New Roman" w:eastAsia="Times New Roman" w:hint="default"/>
          <w:spacing w:val="19"/>
        </w:rPr>
        <w:t> </w:t>
      </w:r>
      <w:r>
        <w:rPr>
          <w:spacing w:val="-1"/>
        </w:rPr>
        <w:t>元的价格向</w:t>
      </w:r>
      <w:r>
        <w:rPr/>
        <w:t> 上海新湖物业出售本公司全资子公司浙江新湖房地产开发有限公司（以下简称“浙江新湖 </w:t>
      </w:r>
      <w:r>
        <w:rPr>
          <w:spacing w:val="-7"/>
        </w:rPr>
        <w:t>房产”）持有的浙江新湖物业管理有限责任公司（以下简称“浙江新湖物业”）</w:t>
      </w:r>
      <w:r>
        <w:rPr>
          <w:rFonts w:ascii="Times New Roman" w:hAnsi="Times New Roman" w:cs="Times New Roman" w:eastAsia="Times New Roman" w:hint="default"/>
          <w:spacing w:val="-7"/>
        </w:rPr>
        <w:t>23.33</w:t>
      </w:r>
      <w:r>
        <w:rPr>
          <w:spacing w:val="-7"/>
        </w:rPr>
        <w:t>％的股</w:t>
      </w:r>
      <w:r>
        <w:rPr>
          <w:spacing w:val="-73"/>
        </w:rPr>
        <w:t> </w:t>
      </w:r>
      <w:r>
        <w:rPr/>
        <w:t>权；以</w:t>
      </w:r>
      <w:r>
        <w:rPr>
          <w:spacing w:val="-56"/>
        </w:rPr>
        <w:t> </w:t>
      </w:r>
      <w:r>
        <w:rPr>
          <w:rFonts w:ascii="Times New Roman" w:hAnsi="Times New Roman" w:cs="Times New Roman" w:eastAsia="Times New Roman" w:hint="default"/>
        </w:rPr>
        <w:t>124,081.32</w:t>
      </w:r>
      <w:r>
        <w:rPr>
          <w:rFonts w:ascii="Times New Roman" w:hAnsi="Times New Roman" w:cs="Times New Roman" w:eastAsia="Times New Roman" w:hint="default"/>
          <w:spacing w:val="-2"/>
        </w:rPr>
        <w:t> </w:t>
      </w:r>
      <w:r>
        <w:rPr/>
        <w:t>元的价格向上海新湖物业出售本公司全资子公司杭州新湖美丽洲置业有</w:t>
      </w:r>
    </w:p>
    <w:p>
      <w:pPr>
        <w:pStyle w:val="BodyText"/>
        <w:spacing w:line="266" w:lineRule="auto"/>
        <w:ind w:left="137" w:right="273"/>
        <w:jc w:val="both"/>
      </w:pPr>
      <w:r>
        <w:rPr>
          <w:spacing w:val="-6"/>
        </w:rPr>
        <w:t>限公司（以下简称“杭州新湖美丽洲”）持有的浙江新湖物业</w:t>
      </w:r>
      <w:r>
        <w:rPr>
          <w:spacing w:val="-43"/>
        </w:rPr>
        <w:t> </w:t>
      </w:r>
      <w:r>
        <w:rPr>
          <w:rFonts w:ascii="Times New Roman" w:hAnsi="Times New Roman" w:cs="Times New Roman" w:eastAsia="Times New Roman" w:hint="default"/>
          <w:spacing w:val="-2"/>
        </w:rPr>
        <w:t>2.33</w:t>
      </w:r>
      <w:r>
        <w:rPr>
          <w:spacing w:val="-2"/>
        </w:rPr>
        <w:t>％的股权；以</w:t>
      </w:r>
      <w:r>
        <w:rPr>
          <w:spacing w:val="-43"/>
        </w:rPr>
        <w:t> </w:t>
      </w:r>
      <w:r>
        <w:rPr>
          <w:rFonts w:ascii="Times New Roman" w:hAnsi="Times New Roman" w:cs="Times New Roman" w:eastAsia="Times New Roman" w:hint="default"/>
          <w:spacing w:val="-1"/>
        </w:rPr>
        <w:t>940,994.37</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spacing w:val="-6"/>
        </w:rPr>
        <w:t>元的价格向浙江新湖集团股份有限公司（以下简称“新湖集团”）出售本公司全资子公司杭</w:t>
      </w:r>
      <w:r>
        <w:rPr>
          <w:spacing w:val="-75"/>
        </w:rPr>
        <w:t> </w:t>
      </w:r>
      <w:r>
        <w:rPr>
          <w:spacing w:val="-75"/>
        </w:rPr>
      </w:r>
      <w:r>
        <w:rPr/>
        <w:t>州新湖美丽洲持有的浙江新湖物业</w:t>
      </w:r>
      <w:r>
        <w:rPr>
          <w:spacing w:val="-33"/>
        </w:rPr>
        <w:t> </w:t>
      </w:r>
      <w:r>
        <w:rPr>
          <w:rFonts w:ascii="Times New Roman" w:hAnsi="Times New Roman" w:cs="Times New Roman" w:eastAsia="Times New Roman" w:hint="default"/>
          <w:spacing w:val="-5"/>
        </w:rPr>
        <w:t>17.67</w:t>
      </w:r>
      <w:r>
        <w:rPr>
          <w:spacing w:val="-5"/>
        </w:rPr>
        <w:t>％的股权。本次交易构成关联交易，在董事会会议</w:t>
      </w:r>
      <w:r>
        <w:rPr>
          <w:spacing w:val="-100"/>
        </w:rPr>
        <w:t> </w:t>
      </w:r>
      <w:r>
        <w:rPr>
          <w:spacing w:val="-100"/>
        </w:rPr>
      </w:r>
      <w:r>
        <w:rPr/>
        <w:t>在审议本议案时关联董事按规定回避表决，由其他六名非关联董事进行了审议和表决，且 </w:t>
      </w:r>
      <w:r>
        <w:rPr>
          <w:spacing w:val="-6"/>
        </w:rPr>
        <w:t>取得独立董事对关联交易的独立意见，符合《公司法》、《公司章程》的有关规定。监事会</w:t>
      </w:r>
      <w:r>
        <w:rPr>
          <w:spacing w:val="-77"/>
        </w:rPr>
        <w:t> </w:t>
      </w:r>
      <w:r>
        <w:rPr>
          <w:spacing w:val="-77"/>
        </w:rPr>
      </w:r>
      <w:r>
        <w:rPr/>
        <w:t>认为，该项交易转让程序合规，不存在侵害公司利益和股东利益的情况。</w:t>
      </w:r>
    </w:p>
    <w:p>
      <w:pPr>
        <w:pStyle w:val="BodyText"/>
        <w:spacing w:line="240" w:lineRule="auto" w:before="14"/>
        <w:ind w:left="557" w:right="15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w:t>
      </w:r>
      <w:r>
        <w:rPr>
          <w:spacing w:val="-69"/>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月，因政府规划变更，本公司同意将持有的蓬莱金奥湾矿业有限公司（以下</w:t>
      </w:r>
    </w:p>
    <w:p>
      <w:pPr>
        <w:pStyle w:val="BodyText"/>
        <w:spacing w:line="266" w:lineRule="auto" w:before="21"/>
        <w:ind w:left="137" w:right="274" w:hanging="1"/>
        <w:jc w:val="both"/>
      </w:pPr>
      <w:r>
        <w:rPr>
          <w:spacing w:val="-6"/>
        </w:rPr>
        <w:t>简称“金奥湾矿业”）</w:t>
      </w:r>
      <w:r>
        <w:rPr>
          <w:rFonts w:ascii="Times New Roman" w:hAnsi="Times New Roman" w:cs="Times New Roman" w:eastAsia="Times New Roman" w:hint="default"/>
          <w:spacing w:val="-6"/>
        </w:rPr>
        <w:t>100%</w:t>
      </w:r>
      <w:r>
        <w:rPr>
          <w:spacing w:val="-6"/>
        </w:rPr>
        <w:t>的股权以人民币</w:t>
      </w:r>
      <w:r>
        <w:rPr>
          <w:spacing w:val="-47"/>
        </w:rPr>
        <w:t> </w:t>
      </w:r>
      <w:r>
        <w:rPr>
          <w:rFonts w:ascii="Times New Roman" w:hAnsi="Times New Roman" w:cs="Times New Roman" w:eastAsia="Times New Roman" w:hint="default"/>
          <w:spacing w:val="-1"/>
        </w:rPr>
        <w:t>58,326,195.59</w:t>
      </w:r>
      <w:r>
        <w:rPr>
          <w:rFonts w:ascii="Times New Roman" w:hAnsi="Times New Roman" w:cs="Times New Roman" w:eastAsia="Times New Roman" w:hint="default"/>
          <w:spacing w:val="6"/>
        </w:rPr>
        <w:t> </w:t>
      </w:r>
      <w:r>
        <w:rPr>
          <w:spacing w:val="-1"/>
        </w:rPr>
        <w:t>元转让给烟台潮水机场工程建设</w:t>
      </w:r>
      <w:r>
        <w:rPr>
          <w:spacing w:val="-103"/>
        </w:rPr>
        <w:t> </w:t>
      </w:r>
      <w:r>
        <w:rPr>
          <w:spacing w:val="-103"/>
        </w:rPr>
      </w:r>
      <w:r>
        <w:rPr>
          <w:spacing w:val="-6"/>
        </w:rPr>
        <w:t>有限公司（以下简称“烟台潮水机场”）。监事会认为，本次交易未构成关联交易，转让程</w:t>
      </w:r>
      <w:r>
        <w:rPr>
          <w:spacing w:val="-78"/>
        </w:rPr>
        <w:t> </w:t>
      </w:r>
      <w:r>
        <w:rPr>
          <w:spacing w:val="-78"/>
        </w:rPr>
      </w:r>
      <w:r>
        <w:rPr/>
        <w:t>序合规；本次交易系政府规划变更所致，交易金额较小，本次交易金额已收回全部投资， 并获得少量投资回报，对公司财务状况和经营业绩影响较小。</w:t>
      </w:r>
    </w:p>
    <w:p>
      <w:pPr>
        <w:pStyle w:val="BodyText"/>
        <w:spacing w:line="240" w:lineRule="auto" w:before="14"/>
        <w:ind w:left="557" w:right="152"/>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1"/>
        </w:rPr>
        <w:t> </w:t>
      </w:r>
      <w:r>
        <w:rPr/>
        <w:t>月，公司董事会审议通过《关于增资入股浙江古纤道新材料股份有限公司</w:t>
      </w:r>
    </w:p>
    <w:p>
      <w:pPr>
        <w:pStyle w:val="BodyText"/>
        <w:spacing w:line="240" w:lineRule="auto" w:before="21"/>
        <w:ind w:left="137" w:right="0"/>
        <w:jc w:val="both"/>
      </w:pPr>
      <w:r>
        <w:rPr/>
        <w:t>的议案</w:t>
      </w:r>
      <w:r>
        <w:rPr>
          <w:spacing w:val="-105"/>
        </w:rPr>
        <w:t>》</w:t>
      </w:r>
      <w:r>
        <w:rPr>
          <w:spacing w:val="-26"/>
        </w:rPr>
        <w:t>，</w:t>
      </w:r>
      <w:r>
        <w:rPr>
          <w:spacing w:val="-2"/>
        </w:rPr>
        <w:t>同</w:t>
      </w:r>
      <w:r>
        <w:rPr/>
        <w:t>意公司以现金</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00 </w:t>
      </w:r>
      <w:r>
        <w:rPr>
          <w:spacing w:val="-2"/>
        </w:rPr>
        <w:t>万</w:t>
      </w:r>
      <w:r>
        <w:rPr/>
        <w:t>元人民币认购古纤道新材料新增股份</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00</w:t>
      </w:r>
      <w:r>
        <w:rPr>
          <w:rFonts w:ascii="Times New Roman" w:hAnsi="Times New Roman" w:cs="Times New Roman" w:eastAsia="Times New Roman" w:hint="default"/>
        </w:rPr>
        <w:t>0 </w:t>
      </w:r>
      <w:r>
        <w:rPr/>
        <w:t>万</w:t>
      </w:r>
      <w:r>
        <w:rPr>
          <w:spacing w:val="-2"/>
        </w:rPr>
        <w:t>股</w:t>
      </w:r>
      <w:r>
        <w:rPr>
          <w:spacing w:val="-26"/>
        </w:rPr>
        <w:t>，</w:t>
      </w:r>
      <w:r>
        <w:rPr/>
        <w:t>每股</w:t>
      </w:r>
    </w:p>
    <w:p>
      <w:pPr>
        <w:pStyle w:val="BodyText"/>
        <w:spacing w:line="266" w:lineRule="auto" w:before="21"/>
        <w:ind w:left="137" w:right="274"/>
        <w:jc w:val="both"/>
      </w:pPr>
      <w:r>
        <w:rPr/>
        <w:t>购买价格人民币</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元，每股面值</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元，超出部分计入古纤道新材料的资本公积。监事会认 为，本次交易未构成关联交易，转让程序合规；本次交易是公司坚持主业、辅之以其他高 效投资经营战略的延续，有利于公司提高收入和利润来源，保护全体股东尤其是中小股东 的利益。</w:t>
      </w:r>
    </w:p>
    <w:p>
      <w:pPr>
        <w:pStyle w:val="BodyText"/>
        <w:spacing w:line="240" w:lineRule="auto" w:before="14"/>
        <w:ind w:left="557" w:right="15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12 </w:t>
      </w:r>
      <w:r>
        <w:rPr>
          <w:spacing w:val="-2"/>
        </w:rPr>
        <w:t>月</w:t>
      </w:r>
      <w:r>
        <w:rPr>
          <w:spacing w:val="-15"/>
        </w:rPr>
        <w:t>，</w:t>
      </w:r>
      <w:r>
        <w:rPr/>
        <w:t>公司股东大会审议通过</w:t>
      </w:r>
      <w:r>
        <w:rPr>
          <w:spacing w:val="-15"/>
        </w:rPr>
        <w:t>了</w:t>
      </w:r>
      <w:r>
        <w:rPr/>
        <w:t>《关于增资新湖控股有限公司的议案</w:t>
      </w:r>
      <w:r>
        <w:rPr>
          <w:spacing w:val="-105"/>
        </w:rPr>
        <w:t>》</w:t>
      </w:r>
      <w:r>
        <w:rPr>
          <w:spacing w:val="-15"/>
        </w:rPr>
        <w:t>，</w:t>
      </w:r>
      <w:r>
        <w:rPr>
          <w:spacing w:val="-2"/>
        </w:rPr>
        <w:t>同</w:t>
      </w:r>
      <w:r>
        <w:rPr/>
        <w:t>意</w:t>
      </w:r>
    </w:p>
    <w:p>
      <w:pPr>
        <w:pStyle w:val="BodyText"/>
        <w:spacing w:line="240" w:lineRule="auto" w:before="21"/>
        <w:ind w:left="137" w:right="0"/>
        <w:jc w:val="both"/>
      </w:pPr>
      <w:r>
        <w:rPr/>
        <w:t>公司向新湖控股进一步增资，增资价格每股</w:t>
      </w:r>
      <w:r>
        <w:rPr>
          <w:spacing w:val="-60"/>
        </w:rPr>
        <w:t> </w:t>
      </w:r>
      <w:r>
        <w:rPr>
          <w:rFonts w:ascii="Times New Roman" w:hAnsi="Times New Roman" w:cs="Times New Roman" w:eastAsia="Times New Roman" w:hint="default"/>
        </w:rPr>
        <w:t>1.35</w:t>
      </w:r>
      <w:r>
        <w:rPr>
          <w:rFonts w:ascii="Times New Roman" w:hAnsi="Times New Roman" w:cs="Times New Roman" w:eastAsia="Times New Roman" w:hint="default"/>
          <w:spacing w:val="-7"/>
        </w:rPr>
        <w:t> </w:t>
      </w:r>
      <w:r>
        <w:rPr>
          <w:spacing w:val="-3"/>
        </w:rPr>
        <w:t>元人民币（按评估价值的</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折作为增资价</w:t>
      </w:r>
    </w:p>
    <w:p>
      <w:pPr>
        <w:spacing w:after="0" w:line="240" w:lineRule="auto"/>
        <w:jc w:val="both"/>
        <w:sectPr>
          <w:pgSz w:w="11910" w:h="16840"/>
          <w:pgMar w:header="877" w:footer="982" w:top="1060" w:bottom="1180" w:left="1660" w:right="164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BodyText"/>
        <w:spacing w:line="266" w:lineRule="auto" w:before="33"/>
        <w:ind w:left="137" w:right="275"/>
        <w:jc w:val="both"/>
      </w:pPr>
      <w:r>
        <w:rPr>
          <w:spacing w:val="-6"/>
        </w:rPr>
        <w:t>格），增资后本公司对新湖控股的持股比例将由</w:t>
      </w:r>
      <w:r>
        <w:rPr>
          <w:spacing w:val="-5"/>
        </w:rPr>
        <w:t> </w:t>
      </w:r>
      <w:r>
        <w:rPr>
          <w:rFonts w:ascii="Times New Roman" w:hAnsi="Times New Roman" w:cs="Times New Roman" w:eastAsia="Times New Roman" w:hint="default"/>
        </w:rPr>
        <w:t>40%</w:t>
      </w:r>
      <w:r>
        <w:rPr/>
        <w:t>增加到</w:t>
      </w:r>
      <w:r>
        <w:rPr>
          <w:spacing w:val="-5"/>
        </w:rPr>
        <w:t> </w:t>
      </w:r>
      <w:r>
        <w:rPr>
          <w:rFonts w:ascii="Times New Roman" w:hAnsi="Times New Roman" w:cs="Times New Roman" w:eastAsia="Times New Roman" w:hint="default"/>
          <w:spacing w:val="-1"/>
        </w:rPr>
        <w:t>48%</w:t>
      </w:r>
      <w:r>
        <w:rPr>
          <w:spacing w:val="-1"/>
        </w:rPr>
        <w:t>。监事会认为，该项增资</w:t>
      </w:r>
      <w:r>
        <w:rPr>
          <w:spacing w:val="-103"/>
        </w:rPr>
        <w:t> </w:t>
      </w:r>
      <w:r>
        <w:rPr>
          <w:spacing w:val="-103"/>
        </w:rPr>
      </w:r>
      <w:r>
        <w:rPr/>
        <w:t>构成关联交易，在股东大会投票时关联股东回避表决，程序符合规定；同时该项增资定价 公允，通过参与本次交易可进一步把握市场机会，获得较高回报，因此能提升公司价值， 且不会损害本公司及非关联股东的利益。</w:t>
      </w:r>
    </w:p>
    <w:p>
      <w:pPr>
        <w:spacing w:line="240" w:lineRule="auto" w:before="4"/>
        <w:rPr>
          <w:rFonts w:ascii="宋体" w:hAnsi="宋体" w:cs="宋体" w:eastAsia="宋体" w:hint="default"/>
          <w:sz w:val="27"/>
          <w:szCs w:val="27"/>
        </w:rPr>
      </w:pPr>
    </w:p>
    <w:p>
      <w:pPr>
        <w:pStyle w:val="BodyText"/>
        <w:spacing w:line="240" w:lineRule="auto"/>
        <w:ind w:left="137" w:right="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监事会对公司关联交易情况的独立意见</w:t>
      </w:r>
    </w:p>
    <w:p>
      <w:pPr>
        <w:pStyle w:val="BodyText"/>
        <w:spacing w:line="266" w:lineRule="auto" w:before="52"/>
        <w:ind w:left="137" w:right="272" w:firstLine="420"/>
        <w:jc w:val="both"/>
      </w:pPr>
      <w:r>
        <w:rPr/>
        <w:t>本公司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年年度股东大会审议通过了《关于本公司</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年度对控股子公司提供担 </w:t>
      </w:r>
      <w:r>
        <w:rPr>
          <w:spacing w:val="-6"/>
        </w:rPr>
        <w:t>保的议案》。监事会认为，该项交联交易，有利于公司业务、资产、人员的整合，扩展了公</w:t>
      </w:r>
      <w:r>
        <w:rPr>
          <w:spacing w:val="-76"/>
        </w:rPr>
        <w:t> </w:t>
      </w:r>
      <w:r>
        <w:rPr>
          <w:spacing w:val="-76"/>
        </w:rPr>
      </w:r>
      <w:r>
        <w:rPr/>
        <w:t>司战略合作层面，促进了公司的健康运营。关联交易的程序合法，不存在损害公司利益和 中小股东利益的情况。</w:t>
      </w:r>
    </w:p>
    <w:p>
      <w:pPr>
        <w:pStyle w:val="BodyText"/>
        <w:spacing w:line="240" w:lineRule="auto" w:before="14"/>
        <w:ind w:left="0" w:right="273"/>
        <w:jc w:val="right"/>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月，公司</w:t>
      </w:r>
      <w:r>
        <w:rPr>
          <w:spacing w:val="-4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年第二次临时股东大会审议通过《关于增资新湖控股有限公</w:t>
      </w:r>
    </w:p>
    <w:p>
      <w:pPr>
        <w:pStyle w:val="BodyText"/>
        <w:spacing w:line="268" w:lineRule="auto" w:before="21"/>
        <w:ind w:left="0" w:right="274"/>
        <w:jc w:val="right"/>
      </w:pPr>
      <w:r>
        <w:rPr>
          <w:spacing w:val="-12"/>
        </w:rPr>
        <w:t>司的议案》；</w:t>
      </w:r>
      <w:r>
        <w:rPr>
          <w:rFonts w:ascii="Times New Roman" w:hAnsi="Times New Roman" w:cs="Times New Roman" w:eastAsia="Times New Roman" w:hint="default"/>
          <w:spacing w:val="-12"/>
        </w:rPr>
        <w:t>2011</w:t>
      </w:r>
      <w:r>
        <w:rPr>
          <w:rFonts w:ascii="Times New Roman" w:hAnsi="Times New Roman" w:cs="Times New Roman" w:eastAsia="Times New Roman" w:hint="default"/>
          <w:spacing w:val="15"/>
        </w:rPr>
        <w:t> </w:t>
      </w:r>
      <w:r>
        <w:rPr/>
        <w:t>年</w:t>
      </w:r>
      <w:r>
        <w:rPr>
          <w:spacing w:val="-39"/>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4"/>
        </w:rPr>
        <w:t> </w:t>
      </w:r>
      <w:r>
        <w:rPr/>
        <w:t>月，公司</w:t>
      </w:r>
      <w:r>
        <w:rPr>
          <w:spacing w:val="-3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年第五次临时股东大会审议通过了《关于增资新湖 </w:t>
      </w:r>
      <w:r>
        <w:rPr>
          <w:spacing w:val="-6"/>
        </w:rPr>
        <w:t>控股有限公司的议案》。监事会认为，该两项增资构成关联交易，在股东大会投票时关联股</w:t>
      </w:r>
      <w:r>
        <w:rPr>
          <w:spacing w:val="-84"/>
        </w:rPr>
        <w:t> </w:t>
      </w:r>
      <w:r>
        <w:rPr>
          <w:spacing w:val="-84"/>
        </w:rPr>
      </w:r>
      <w:r>
        <w:rPr/>
        <w:t>东回避表决，程序符合规定；同时该项增资定价公允，通过参与本次交易可进一步把握市 场机会，获得较高回报，因此能提升公司价值，且不会损害本公司及非关联股东的利益。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5"/>
        </w:rPr>
        <w:t>月，公司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年第第三次临时股东大会审议通过了《关于调整</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年度对</w:t>
      </w:r>
    </w:p>
    <w:p>
      <w:pPr>
        <w:pStyle w:val="BodyText"/>
        <w:spacing w:line="284" w:lineRule="exact"/>
        <w:ind w:left="136" w:right="0"/>
        <w:jc w:val="both"/>
      </w:pPr>
      <w:r>
        <w:rPr/>
        <w:t>控股子公司提供担保的议案</w:t>
      </w:r>
      <w:r>
        <w:rPr>
          <w:spacing w:val="-105"/>
        </w:rPr>
        <w:t>》</w:t>
      </w:r>
      <w:r>
        <w:rPr/>
        <w:t>，同</w:t>
      </w:r>
      <w:r>
        <w:rPr>
          <w:spacing w:val="-2"/>
        </w:rPr>
        <w:t>意</w:t>
      </w:r>
      <w:r>
        <w:rPr/>
        <w:t>本公司</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年度对控股子公司提供新增总额度由不超</w:t>
      </w:r>
    </w:p>
    <w:p>
      <w:pPr>
        <w:pStyle w:val="BodyText"/>
        <w:spacing w:line="240" w:lineRule="auto" w:before="21"/>
        <w:ind w:left="136" w:right="0"/>
        <w:jc w:val="both"/>
        <w:rPr>
          <w:rFonts w:ascii="Times New Roman" w:hAnsi="Times New Roman" w:cs="Times New Roman" w:eastAsia="Times New Roman" w:hint="default"/>
        </w:rPr>
      </w:pPr>
      <w:r>
        <w:rPr/>
        <w:t>过</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亿元增加到不超过</w:t>
      </w:r>
      <w:r>
        <w:rPr>
          <w:spacing w:val="-46"/>
        </w:rPr>
        <w:t> </w:t>
      </w:r>
      <w:r>
        <w:rPr>
          <w:rFonts w:ascii="Times New Roman" w:hAnsi="Times New Roman" w:cs="Times New Roman" w:eastAsia="Times New Roman" w:hint="default"/>
        </w:rPr>
        <w:t>45</w:t>
      </w:r>
      <w:r>
        <w:rPr>
          <w:rFonts w:ascii="Times New Roman" w:hAnsi="Times New Roman" w:cs="Times New Roman" w:eastAsia="Times New Roman" w:hint="default"/>
          <w:spacing w:val="7"/>
        </w:rPr>
        <w:t> </w:t>
      </w:r>
      <w:r>
        <w:rPr/>
        <w:t>亿元的担保；担保单笔额度由不超过</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亿元增加到不超过</w:t>
      </w:r>
      <w:r>
        <w:rPr>
          <w:spacing w:val="-46"/>
        </w:rPr>
        <w:t> </w:t>
      </w:r>
      <w:r>
        <w:rPr>
          <w:rFonts w:ascii="Times New Roman" w:hAnsi="Times New Roman" w:cs="Times New Roman" w:eastAsia="Times New Roman" w:hint="default"/>
        </w:rPr>
        <w:t>15</w:t>
      </w:r>
    </w:p>
    <w:p>
      <w:pPr>
        <w:pStyle w:val="BodyText"/>
        <w:spacing w:line="264" w:lineRule="auto" w:before="21"/>
        <w:ind w:left="136" w:right="170"/>
        <w:jc w:val="both"/>
      </w:pPr>
      <w:r>
        <w:rPr>
          <w:spacing w:val="-6"/>
        </w:rPr>
        <w:t>亿元；担保期限仍为担保合同签订日在</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5"/>
        </w:rPr>
        <w:t>年年度股东大会召开日前的融资。监事会认为，</w:t>
      </w:r>
      <w:r>
        <w:rPr/>
        <w:t> </w:t>
      </w:r>
      <w:r>
        <w:rPr>
          <w:spacing w:val="-3"/>
        </w:rPr>
        <w:t>该项交联交易程序合法，有利于公司业务、资产、人员的整合，扩展了公司战略合作层面，</w:t>
      </w:r>
      <w:r>
        <w:rPr>
          <w:spacing w:val="-92"/>
        </w:rPr>
        <w:t> </w:t>
      </w:r>
      <w:r>
        <w:rPr>
          <w:spacing w:val="-92"/>
        </w:rPr>
      </w:r>
      <w:r>
        <w:rPr/>
        <w:t>促进了公司的健康运营，不存在损害公司利益和中小股东利益的情况。</w:t>
      </w:r>
    </w:p>
    <w:p>
      <w:pPr>
        <w:pStyle w:val="BodyText"/>
        <w:spacing w:line="268" w:lineRule="auto" w:before="16"/>
        <w:ind w:left="136" w:right="276" w:firstLine="4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19"/>
        </w:rPr>
        <w:t> </w:t>
      </w:r>
      <w:r>
        <w:rPr>
          <w:spacing w:val="-4"/>
        </w:rPr>
        <w:t>月，公司董事会审议通过《关于物业公司关联交易的议案》。本次交易构成</w:t>
      </w:r>
      <w:r>
        <w:rPr/>
        <w:t> 关联交易，在董事会会议在审议本议案时关联董事按规定回避表决，由其他六名非关联董 </w:t>
      </w:r>
      <w:r>
        <w:rPr>
          <w:spacing w:val="-6"/>
        </w:rPr>
        <w:t>事进行了审议和表决，且取得独立董事对关联交易的独立意见，符合《公司法》、《公司章</w:t>
      </w:r>
      <w:r>
        <w:rPr>
          <w:spacing w:val="-76"/>
        </w:rPr>
        <w:t> </w:t>
      </w:r>
      <w:r>
        <w:rPr>
          <w:spacing w:val="-76"/>
        </w:rPr>
      </w:r>
      <w:r>
        <w:rPr/>
        <w:t>程》的有关规定。监事会认为，该项交易转让程序合规，不存在侵害公司利益和股东利益 的情况。</w:t>
      </w:r>
    </w:p>
    <w:p>
      <w:pPr>
        <w:spacing w:line="240" w:lineRule="auto" w:before="2"/>
        <w:rPr>
          <w:rFonts w:ascii="宋体" w:hAnsi="宋体" w:cs="宋体" w:eastAsia="宋体" w:hint="default"/>
          <w:sz w:val="27"/>
          <w:szCs w:val="27"/>
        </w:rPr>
      </w:pPr>
    </w:p>
    <w:p>
      <w:pPr>
        <w:pStyle w:val="BodyText"/>
        <w:spacing w:line="240" w:lineRule="auto"/>
        <w:ind w:left="136" w:right="0"/>
        <w:jc w:val="both"/>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监事会对会计师事务所非标意见的独立意见</w:t>
      </w:r>
    </w:p>
    <w:p>
      <w:pPr>
        <w:spacing w:line="240" w:lineRule="auto" w:before="3"/>
        <w:rPr>
          <w:rFonts w:ascii="宋体" w:hAnsi="宋体" w:cs="宋体" w:eastAsia="宋体" w:hint="default"/>
          <w:sz w:val="30"/>
          <w:szCs w:val="30"/>
        </w:rPr>
      </w:pPr>
    </w:p>
    <w:p>
      <w:pPr>
        <w:pStyle w:val="BodyText"/>
        <w:spacing w:line="283" w:lineRule="auto"/>
        <w:ind w:left="135" w:right="2957"/>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监事会对公司利润实现与预测存在较大差异的独立意见</w:t>
      </w:r>
      <w:r>
        <w:rPr>
          <w:w w:val="99"/>
        </w:rPr>
        <w:t> </w:t>
      </w:r>
      <w:r>
        <w:rPr/>
        <w:t>公司是否披露过盈利预测或经营计划：是</w:t>
      </w:r>
    </w:p>
    <w:p>
      <w:pPr>
        <w:spacing w:line="240" w:lineRule="auto" w:before="2"/>
        <w:rPr>
          <w:rFonts w:ascii="宋体" w:hAnsi="宋体" w:cs="宋体" w:eastAsia="宋体" w:hint="default"/>
          <w:sz w:val="26"/>
          <w:szCs w:val="26"/>
        </w:rPr>
      </w:pPr>
    </w:p>
    <w:p>
      <w:pPr>
        <w:pStyle w:val="BodyText"/>
        <w:spacing w:line="283" w:lineRule="auto"/>
        <w:ind w:left="555" w:right="263" w:hanging="420"/>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监事会对内部控制自我评价报告的审阅情况及意见</w:t>
      </w:r>
      <w:r>
        <w:rPr>
          <w:w w:val="99"/>
        </w:rPr>
        <w:t> </w:t>
      </w:r>
      <w:r>
        <w:rPr>
          <w:spacing w:val="-2"/>
        </w:rPr>
        <w:t>监事会根据《上市公司内部控制指引》的有关规定，对公司《</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3"/>
        </w:rPr>
        <w:t> </w:t>
      </w:r>
      <w:r>
        <w:rPr>
          <w:spacing w:val="-1"/>
        </w:rPr>
        <w:t>年度内部控制自我</w:t>
      </w:r>
    </w:p>
    <w:p>
      <w:pPr>
        <w:pStyle w:val="BodyText"/>
        <w:spacing w:line="270" w:lineRule="exact"/>
        <w:ind w:left="137" w:right="0" w:hanging="2"/>
        <w:jc w:val="both"/>
      </w:pPr>
      <w:r>
        <w:rPr/>
        <w:t>评价报告》进行了审核，认为：公司建立的内部控制体系较为完善</w:t>
      </w:r>
      <w:r>
        <w:rPr>
          <w:rFonts w:ascii="Times New Roman" w:hAnsi="Times New Roman" w:cs="Times New Roman" w:eastAsia="Times New Roman" w:hint="default"/>
        </w:rPr>
        <w:t>,</w:t>
      </w:r>
      <w:r>
        <w:rPr/>
        <w:t>内部控制活动涵盖了公</w:t>
      </w:r>
    </w:p>
    <w:p>
      <w:pPr>
        <w:pStyle w:val="BodyText"/>
        <w:spacing w:line="256" w:lineRule="auto" w:before="20"/>
        <w:ind w:left="137" w:right="152"/>
        <w:jc w:val="left"/>
      </w:pPr>
      <w:r>
        <w:rPr>
          <w:spacing w:val="-2"/>
        </w:rPr>
        <w:t>司各个经营环节，具有较为科学、合理的决策、执行和监督机制</w:t>
      </w:r>
      <w:r>
        <w:rPr>
          <w:rFonts w:ascii="Times New Roman" w:hAnsi="Times New Roman" w:cs="Times New Roman" w:eastAsia="Times New Roman" w:hint="default"/>
          <w:spacing w:val="-2"/>
        </w:rPr>
        <w:t>,</w:t>
      </w:r>
      <w:r>
        <w:rPr>
          <w:spacing w:val="-2"/>
        </w:rPr>
        <w:t>内控体系运行良好，内控</w:t>
      </w:r>
      <w:r>
        <w:rPr>
          <w:spacing w:val="-81"/>
        </w:rPr>
        <w:t> </w:t>
      </w:r>
      <w:r>
        <w:rPr>
          <w:spacing w:val="-81"/>
        </w:rPr>
      </w:r>
      <w:r>
        <w:rPr/>
        <w:t>制度有效，能够保证公司经营活动的正常运行。</w:t>
      </w:r>
    </w:p>
    <w:p>
      <w:pPr>
        <w:spacing w:line="240" w:lineRule="auto" w:before="12"/>
        <w:rPr>
          <w:rFonts w:ascii="宋体" w:hAnsi="宋体" w:cs="宋体" w:eastAsia="宋体" w:hint="default"/>
          <w:sz w:val="27"/>
          <w:szCs w:val="27"/>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十、</w:t>
      </w:r>
      <w:r>
        <w:rPr>
          <w:rFonts w:ascii="宋体" w:hAnsi="宋体" w:cs="宋体" w:eastAsia="宋体" w:hint="default"/>
          <w:spacing w:val="-1"/>
        </w:rPr>
        <w:t> </w:t>
      </w:r>
      <w:r>
        <w:rPr>
          <w:rFonts w:ascii="宋体" w:hAnsi="宋体" w:cs="宋体" w:eastAsia="宋体" w:hint="default"/>
        </w:rPr>
        <w:t>重要事项</w:t>
      </w:r>
      <w:r>
        <w:rPr>
          <w:rFonts w:ascii="宋体" w:hAnsi="宋体" w:cs="宋体" w:eastAsia="宋体" w:hint="default"/>
          <w:b w:val="0"/>
          <w:bCs w:val="0"/>
        </w:rPr>
      </w:r>
    </w:p>
    <w:p>
      <w:pPr>
        <w:pStyle w:val="BodyText"/>
        <w:spacing w:line="283" w:lineRule="auto" w:before="99"/>
        <w:ind w:left="557" w:right="4667"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重大诉讼仲裁事项</w:t>
      </w:r>
      <w:r>
        <w:rPr>
          <w:w w:val="99"/>
        </w:rPr>
        <w:t> </w:t>
      </w:r>
      <w:r>
        <w:rPr/>
        <w:t>本年度公司无重大诉讼、仲裁事项。</w:t>
      </w:r>
    </w:p>
    <w:p>
      <w:pPr>
        <w:spacing w:line="240" w:lineRule="auto" w:before="2"/>
        <w:rPr>
          <w:rFonts w:ascii="宋体" w:hAnsi="宋体" w:cs="宋体" w:eastAsia="宋体" w:hint="default"/>
          <w:sz w:val="26"/>
          <w:szCs w:val="26"/>
        </w:rPr>
      </w:pPr>
    </w:p>
    <w:p>
      <w:pPr>
        <w:pStyle w:val="BodyText"/>
        <w:spacing w:line="283" w:lineRule="auto"/>
        <w:ind w:left="557" w:right="3795"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after="0" w:line="283" w:lineRule="auto"/>
        <w:jc w:val="left"/>
        <w:sectPr>
          <w:pgSz w:w="11910" w:h="16840"/>
          <w:pgMar w:header="877" w:footer="982" w:top="1060" w:bottom="1180" w:left="1660" w:right="1640"/>
        </w:sectPr>
      </w:pPr>
    </w:p>
    <w:p>
      <w:pPr>
        <w:spacing w:line="240" w:lineRule="auto" w:before="12"/>
        <w:rPr>
          <w:rFonts w:ascii="宋体" w:hAnsi="宋体" w:cs="宋体" w:eastAsia="宋体" w:hint="default"/>
          <w:sz w:val="2"/>
          <w:szCs w:val="2"/>
        </w:rPr>
      </w:pPr>
    </w:p>
    <w:p>
      <w:pPr>
        <w:spacing w:line="20" w:lineRule="exact"/>
        <w:ind w:left="104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6"/>
          <w:szCs w:val="26"/>
        </w:rPr>
      </w:pPr>
    </w:p>
    <w:p>
      <w:pPr>
        <w:pStyle w:val="BodyText"/>
        <w:spacing w:line="240" w:lineRule="auto" w:before="35"/>
        <w:ind w:left="1077"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公司持有其他上市公司股权、参股金融企业股权情况</w:t>
      </w:r>
    </w:p>
    <w:p>
      <w:pPr>
        <w:pStyle w:val="BodyText"/>
        <w:spacing w:line="240" w:lineRule="auto" w:before="83"/>
        <w:ind w:left="1077" w:right="0"/>
        <w:jc w:val="left"/>
      </w:pPr>
      <w:r>
        <w:rPr>
          <w:rFonts w:ascii="Times New Roman" w:hAnsi="Times New Roman" w:cs="Times New Roman" w:eastAsia="Times New Roman" w:hint="default"/>
        </w:rPr>
        <w:t>1</w:t>
      </w:r>
      <w:r>
        <w:rPr/>
        <w:t>、</w:t>
      </w:r>
      <w:r>
        <w:rPr>
          <w:spacing w:val="-2"/>
        </w:rPr>
        <w:t> </w:t>
      </w:r>
      <w:r>
        <w:rPr/>
        <w:t>证券投资情况</w:t>
      </w:r>
    </w:p>
    <w:p>
      <w:pPr>
        <w:spacing w:line="240" w:lineRule="auto" w:before="2"/>
        <w:rPr>
          <w:rFonts w:ascii="宋体" w:hAnsi="宋体" w:cs="宋体" w:eastAsia="宋体" w:hint="default"/>
          <w:sz w:val="5"/>
          <w:szCs w:val="5"/>
        </w:rPr>
      </w:pPr>
    </w:p>
    <w:tbl>
      <w:tblPr>
        <w:tblW w:w="0" w:type="auto"/>
        <w:jc w:val="left"/>
        <w:tblInd w:w="1061" w:type="dxa"/>
        <w:tblLayout w:type="fixed"/>
        <w:tblCellMar>
          <w:top w:w="0" w:type="dxa"/>
          <w:left w:w="0" w:type="dxa"/>
          <w:bottom w:w="0" w:type="dxa"/>
          <w:right w:w="0" w:type="dxa"/>
        </w:tblCellMar>
        <w:tblLook w:val="01E0"/>
      </w:tblPr>
      <w:tblGrid>
        <w:gridCol w:w="426"/>
        <w:gridCol w:w="889"/>
        <w:gridCol w:w="893"/>
        <w:gridCol w:w="1164"/>
        <w:gridCol w:w="1319"/>
        <w:gridCol w:w="1056"/>
        <w:gridCol w:w="1319"/>
        <w:gridCol w:w="846"/>
        <w:gridCol w:w="1388"/>
      </w:tblGrid>
      <w:tr>
        <w:trPr>
          <w:trHeight w:val="126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序 号</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32" w:right="120" w:hanging="210"/>
              <w:jc w:val="left"/>
              <w:rPr>
                <w:rFonts w:ascii="宋体" w:hAnsi="宋体" w:cs="宋体" w:eastAsia="宋体" w:hint="default"/>
                <w:sz w:val="21"/>
                <w:szCs w:val="21"/>
              </w:rPr>
            </w:pPr>
            <w:r>
              <w:rPr>
                <w:rFonts w:ascii="宋体" w:hAnsi="宋体" w:cs="宋体" w:eastAsia="宋体" w:hint="default"/>
                <w:sz w:val="21"/>
                <w:szCs w:val="21"/>
              </w:rPr>
              <w:t>证券品 种</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33" w:right="123"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31" w:right="125" w:hanging="105"/>
              <w:jc w:val="left"/>
              <w:rPr>
                <w:rFonts w:ascii="宋体" w:hAnsi="宋体" w:cs="宋体" w:eastAsia="宋体" w:hint="default"/>
                <w:sz w:val="21"/>
                <w:szCs w:val="21"/>
              </w:rPr>
            </w:pPr>
            <w:r>
              <w:rPr>
                <w:rFonts w:ascii="宋体" w:hAnsi="宋体" w:cs="宋体" w:eastAsia="宋体" w:hint="default"/>
                <w:sz w:val="21"/>
                <w:szCs w:val="21"/>
              </w:rPr>
              <w:t>最初投资成 本（元）</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31" w:right="125" w:hanging="105"/>
              <w:jc w:val="left"/>
              <w:rPr>
                <w:rFonts w:ascii="宋体" w:hAnsi="宋体" w:cs="宋体" w:eastAsia="宋体" w:hint="default"/>
                <w:sz w:val="21"/>
                <w:szCs w:val="21"/>
              </w:rPr>
            </w:pPr>
            <w:r>
              <w:rPr>
                <w:rFonts w:ascii="宋体" w:hAnsi="宋体" w:cs="宋体" w:eastAsia="宋体" w:hint="default"/>
                <w:sz w:val="21"/>
                <w:szCs w:val="21"/>
              </w:rPr>
              <w:t>期末账面价 值（元）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3" w:lineRule="auto" w:before="37"/>
              <w:ind w:left="100" w:right="-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7"/>
                <w:sz w:val="21"/>
                <w:szCs w:val="21"/>
              </w:rPr>
              <w:t>例（％）</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32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660001</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 w:right="0"/>
              <w:jc w:val="left"/>
              <w:rPr>
                <w:rFonts w:ascii="宋体" w:hAnsi="宋体" w:cs="宋体" w:eastAsia="宋体" w:hint="default"/>
                <w:sz w:val="21"/>
                <w:szCs w:val="21"/>
              </w:rPr>
            </w:pPr>
            <w:r>
              <w:rPr>
                <w:rFonts w:ascii="宋体" w:hAnsi="宋体" w:cs="宋体" w:eastAsia="宋体" w:hint="default"/>
                <w:sz w:val="21"/>
                <w:szCs w:val="21"/>
              </w:rPr>
              <w:t>农银成长</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1,990,072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1,969,971.85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29.67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-568,762.45</w:t>
            </w:r>
          </w:p>
        </w:tc>
      </w:tr>
      <w:tr>
        <w:trPr>
          <w:trHeight w:val="3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160603</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 w:right="0"/>
              <w:jc w:val="left"/>
              <w:rPr>
                <w:rFonts w:ascii="宋体" w:hAnsi="宋体" w:cs="宋体" w:eastAsia="宋体" w:hint="default"/>
                <w:sz w:val="21"/>
                <w:szCs w:val="21"/>
              </w:rPr>
            </w:pPr>
            <w:r>
              <w:rPr>
                <w:rFonts w:ascii="宋体" w:hAnsi="宋体" w:cs="宋体" w:eastAsia="宋体" w:hint="default"/>
                <w:sz w:val="21"/>
                <w:szCs w:val="21"/>
              </w:rPr>
              <w:t>鹏华收益</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1,865,089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1,361,514.82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20.50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-428,970.62</w:t>
            </w:r>
          </w:p>
        </w:tc>
      </w:tr>
      <w:tr>
        <w:trPr>
          <w:trHeight w:val="32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519680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交银债券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997,141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943,295.33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-123,545.83</w:t>
            </w:r>
          </w:p>
        </w:tc>
      </w:tr>
      <w:tr>
        <w:trPr>
          <w:trHeight w:val="3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519995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 w:right="0"/>
              <w:jc w:val="left"/>
              <w:rPr>
                <w:rFonts w:ascii="宋体" w:hAnsi="宋体" w:cs="宋体" w:eastAsia="宋体" w:hint="default"/>
                <w:sz w:val="21"/>
                <w:szCs w:val="21"/>
              </w:rPr>
            </w:pPr>
            <w:r>
              <w:rPr>
                <w:rFonts w:ascii="宋体" w:hAnsi="宋体" w:cs="宋体" w:eastAsia="宋体" w:hint="default"/>
                <w:sz w:val="21"/>
                <w:szCs w:val="21"/>
              </w:rPr>
              <w:t>长信金利</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450,000.00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1,091,738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680,261.87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10.24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-160,922.17</w:t>
            </w:r>
          </w:p>
        </w:tc>
      </w:tr>
      <w:tr>
        <w:trPr>
          <w:trHeight w:val="6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A80004</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 w:right="-27"/>
              <w:jc w:val="left"/>
              <w:rPr>
                <w:rFonts w:ascii="宋体" w:hAnsi="宋体" w:cs="宋体" w:eastAsia="宋体" w:hint="default"/>
                <w:sz w:val="21"/>
                <w:szCs w:val="21"/>
              </w:rPr>
            </w:pPr>
            <w:r>
              <w:rPr>
                <w:rFonts w:ascii="宋体" w:hAnsi="宋体" w:cs="宋体" w:eastAsia="宋体" w:hint="default"/>
                <w:spacing w:val="20"/>
                <w:sz w:val="21"/>
                <w:szCs w:val="21"/>
              </w:rPr>
              <w:t>中国红稳定</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6"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700,000.00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525,980.00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-182,280.00</w:t>
            </w:r>
          </w:p>
        </w:tc>
      </w:tr>
      <w:tr>
        <w:trPr>
          <w:trHeight w:val="3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530001</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 w:right="0"/>
              <w:jc w:val="left"/>
              <w:rPr>
                <w:rFonts w:ascii="宋体" w:hAnsi="宋体" w:cs="宋体" w:eastAsia="宋体" w:hint="default"/>
                <w:sz w:val="21"/>
                <w:szCs w:val="21"/>
              </w:rPr>
            </w:pPr>
            <w:r>
              <w:rPr>
                <w:rFonts w:ascii="宋体" w:hAnsi="宋体" w:cs="宋体" w:eastAsia="宋体" w:hint="default"/>
                <w:sz w:val="21"/>
                <w:szCs w:val="21"/>
              </w:rPr>
              <w:t>建信价值</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378,836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186,122.18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-120,280.47</w:t>
            </w:r>
          </w:p>
        </w:tc>
      </w:tr>
      <w:tr>
        <w:trPr>
          <w:trHeight w:val="32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570007</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诺得优选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703,748.25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694,444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548,611.10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-155,137.15</w:t>
            </w:r>
          </w:p>
        </w:tc>
      </w:tr>
      <w:tr>
        <w:trPr>
          <w:trHeight w:val="64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257070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 w:right="-27"/>
              <w:jc w:val="left"/>
              <w:rPr>
                <w:rFonts w:ascii="宋体" w:hAnsi="宋体" w:cs="宋体" w:eastAsia="宋体" w:hint="default"/>
                <w:sz w:val="21"/>
                <w:szCs w:val="21"/>
              </w:rPr>
            </w:pPr>
            <w:r>
              <w:rPr>
                <w:rFonts w:ascii="宋体" w:hAnsi="宋体" w:cs="宋体" w:eastAsia="宋体" w:hint="default"/>
                <w:spacing w:val="20"/>
                <w:sz w:val="21"/>
                <w:szCs w:val="21"/>
              </w:rPr>
              <w:t>国联安优选</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6"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496,251.75</w:t>
            </w:r>
            <w:r>
              <w:rPr>
                <w:rFonts w:ascii="Times New Roman"/>
                <w:sz w:val="21"/>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496,252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424,791.50</w:t>
            </w:r>
            <w:r>
              <w:rPr>
                <w:rFonts w:ascii="Times New Roman"/>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6.40</w:t>
            </w:r>
            <w:r>
              <w:rPr>
                <w:rFonts w:ascii="Times New Roman"/>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-71,460.25</w:t>
            </w:r>
            <w:r>
              <w:rPr>
                <w:rFonts w:ascii="Times New Roman"/>
                <w:sz w:val="21"/>
              </w:rPr>
            </w:r>
          </w:p>
        </w:tc>
      </w:tr>
      <w:tr>
        <w:trPr>
          <w:trHeight w:val="326" w:hRule="exact"/>
        </w:trPr>
        <w:tc>
          <w:tcPr>
            <w:tcW w:w="3372"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110,214.22</w:t>
            </w:r>
          </w:p>
        </w:tc>
      </w:tr>
      <w:tr>
        <w:trPr>
          <w:trHeight w:val="328" w:hRule="exact"/>
        </w:trPr>
        <w:tc>
          <w:tcPr>
            <w:tcW w:w="3372"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7,550,000.00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6,640,548.65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68"/>
              <w:jc w:val="right"/>
              <w:rPr>
                <w:rFonts w:ascii="Times New Roman" w:hAnsi="Times New Roman" w:cs="Times New Roman" w:eastAsia="Times New Roman" w:hint="default"/>
                <w:sz w:val="21"/>
                <w:szCs w:val="21"/>
              </w:rPr>
            </w:pPr>
            <w:r>
              <w:rPr>
                <w:rFonts w:ascii="Times New Roman"/>
                <w:spacing w:val="-1"/>
                <w:sz w:val="21"/>
              </w:rPr>
              <w:t>100%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-1,701,144.72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060" w:bottom="1180" w:left="720" w:right="680"/>
        </w:sectPr>
      </w:pPr>
    </w:p>
    <w:p>
      <w:pPr>
        <w:pStyle w:val="BodyText"/>
        <w:spacing w:line="240" w:lineRule="auto" w:before="35"/>
        <w:ind w:left="1077" w:right="-18"/>
        <w:jc w:val="left"/>
      </w:pPr>
      <w:r>
        <w:rPr>
          <w:rFonts w:ascii="Times New Roman" w:hAnsi="Times New Roman" w:cs="Times New Roman" w:eastAsia="Times New Roman" w:hint="default"/>
        </w:rPr>
        <w:t>2</w:t>
      </w:r>
      <w:r>
        <w:rPr/>
        <w:t>、</w:t>
      </w:r>
      <w:r>
        <w:rPr>
          <w:spacing w:val="-2"/>
        </w:rPr>
        <w:t> </w:t>
      </w:r>
      <w:r>
        <w:rPr/>
        <w:t>持有其他上市公司股权情况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2"/>
          <w:szCs w:val="12"/>
        </w:rPr>
      </w:pPr>
    </w:p>
    <w:p>
      <w:pPr>
        <w:spacing w:before="0"/>
        <w:ind w:left="1058" w:right="1215"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600" w:bottom="280" w:left="720" w:right="680"/>
          <w:cols w:num="2" w:equalWidth="0">
            <w:col w:w="4018" w:space="3453"/>
            <w:col w:w="3039"/>
          </w:cols>
        </w:sectPr>
      </w:pPr>
    </w:p>
    <w:p>
      <w:pPr>
        <w:spacing w:line="240" w:lineRule="auto" w:before="0"/>
        <w:rPr>
          <w:rFonts w:ascii="宋体" w:hAnsi="宋体" w:cs="宋体" w:eastAsia="宋体" w:hint="default"/>
          <w:sz w:val="5"/>
          <w:szCs w:val="5"/>
        </w:rPr>
      </w:pPr>
    </w:p>
    <w:tbl>
      <w:tblPr>
        <w:tblW w:w="0" w:type="auto"/>
        <w:jc w:val="left"/>
        <w:tblInd w:w="962" w:type="dxa"/>
        <w:tblLayout w:type="fixed"/>
        <w:tblCellMar>
          <w:top w:w="0" w:type="dxa"/>
          <w:left w:w="0" w:type="dxa"/>
          <w:bottom w:w="0" w:type="dxa"/>
          <w:right w:w="0" w:type="dxa"/>
        </w:tblCellMar>
        <w:tblLook w:val="01E0"/>
      </w:tblPr>
      <w:tblGrid>
        <w:gridCol w:w="756"/>
        <w:gridCol w:w="418"/>
        <w:gridCol w:w="1530"/>
        <w:gridCol w:w="937"/>
        <w:gridCol w:w="1529"/>
        <w:gridCol w:w="1530"/>
        <w:gridCol w:w="1598"/>
        <w:gridCol w:w="446"/>
        <w:gridCol w:w="660"/>
      </w:tblGrid>
      <w:tr>
        <w:trPr>
          <w:trHeight w:val="95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 w:right="19"/>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1" w:right="98"/>
              <w:jc w:val="left"/>
              <w:rPr>
                <w:rFonts w:ascii="宋体" w:hAnsi="宋体" w:cs="宋体" w:eastAsia="宋体" w:hint="default"/>
                <w:sz w:val="18"/>
                <w:szCs w:val="18"/>
              </w:rPr>
            </w:pPr>
            <w:r>
              <w:rPr>
                <w:rFonts w:ascii="宋体" w:hAnsi="宋体" w:cs="宋体" w:eastAsia="宋体" w:hint="default"/>
                <w:sz w:val="18"/>
                <w:szCs w:val="18"/>
              </w:rPr>
              <w:t>占该公司 股权比例</w:t>
            </w:r>
          </w:p>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21" w:right="160" w:hanging="360"/>
              <w:jc w:val="left"/>
              <w:rPr>
                <w:rFonts w:ascii="宋体" w:hAnsi="宋体" w:cs="宋体" w:eastAsia="宋体" w:hint="default"/>
                <w:sz w:val="18"/>
                <w:szCs w:val="18"/>
              </w:rPr>
            </w:pPr>
            <w:r>
              <w:rPr>
                <w:rFonts w:ascii="宋体" w:hAnsi="宋体" w:cs="宋体" w:eastAsia="宋体" w:hint="default"/>
                <w:sz w:val="18"/>
                <w:szCs w:val="18"/>
              </w:rPr>
              <w:t>报告期所有者权 益变动</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4" w:right="35"/>
              <w:jc w:val="both"/>
              <w:rPr>
                <w:rFonts w:ascii="宋体" w:hAnsi="宋体" w:cs="宋体" w:eastAsia="宋体" w:hint="default"/>
                <w:sz w:val="18"/>
                <w:szCs w:val="18"/>
              </w:rPr>
            </w:pPr>
            <w:r>
              <w:rPr>
                <w:rFonts w:ascii="宋体" w:hAnsi="宋体" w:cs="宋体" w:eastAsia="宋体" w:hint="default"/>
                <w:sz w:val="18"/>
                <w:szCs w:val="18"/>
              </w:rPr>
              <w:t>会计 核算 科目</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42" w:right="140"/>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320" w:hRule="exact"/>
        </w:trPr>
        <w:tc>
          <w:tcPr>
            <w:tcW w:w="756" w:type="dxa"/>
            <w:tcBorders>
              <w:top w:val="single" w:sz="6" w:space="0" w:color="000000"/>
              <w:left w:val="single" w:sz="6" w:space="0" w:color="000000"/>
              <w:bottom w:val="nil" w:sz="6" w:space="0" w:color="auto"/>
              <w:right w:val="single" w:sz="6" w:space="0" w:color="000000"/>
            </w:tcBorders>
          </w:tcPr>
          <w:p>
            <w:pPr/>
          </w:p>
        </w:tc>
        <w:tc>
          <w:tcPr>
            <w:tcW w:w="418" w:type="dxa"/>
            <w:tcBorders>
              <w:top w:val="single" w:sz="6" w:space="0" w:color="000000"/>
              <w:left w:val="single" w:sz="6" w:space="0" w:color="000000"/>
              <w:bottom w:val="nil" w:sz="6" w:space="0" w:color="auto"/>
              <w:right w:val="single" w:sz="6" w:space="0" w:color="000000"/>
            </w:tcBorders>
          </w:tcPr>
          <w:p>
            <w:pPr/>
          </w:p>
        </w:tc>
        <w:tc>
          <w:tcPr>
            <w:tcW w:w="1530" w:type="dxa"/>
            <w:tcBorders>
              <w:top w:val="single" w:sz="6" w:space="0" w:color="000000"/>
              <w:left w:val="single" w:sz="6" w:space="0" w:color="000000"/>
              <w:bottom w:val="nil" w:sz="6" w:space="0" w:color="auto"/>
              <w:right w:val="single" w:sz="6" w:space="0" w:color="000000"/>
            </w:tcBorders>
          </w:tcPr>
          <w:p>
            <w:pPr/>
          </w:p>
        </w:tc>
        <w:tc>
          <w:tcPr>
            <w:tcW w:w="937"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1530" w:type="dxa"/>
            <w:tcBorders>
              <w:top w:val="single" w:sz="6" w:space="0" w:color="000000"/>
              <w:left w:val="single" w:sz="6" w:space="0" w:color="000000"/>
              <w:bottom w:val="nil" w:sz="6" w:space="0" w:color="auto"/>
              <w:right w:val="single" w:sz="6" w:space="0" w:color="000000"/>
            </w:tcBorders>
          </w:tcPr>
          <w:p>
            <w:pPr/>
          </w:p>
        </w:tc>
        <w:tc>
          <w:tcPr>
            <w:tcW w:w="1598" w:type="dxa"/>
            <w:tcBorders>
              <w:top w:val="single" w:sz="6" w:space="0" w:color="000000"/>
              <w:left w:val="single" w:sz="6" w:space="0" w:color="000000"/>
              <w:bottom w:val="nil" w:sz="6" w:space="0" w:color="auto"/>
              <w:right w:val="single" w:sz="6" w:space="0" w:color="000000"/>
            </w:tcBorders>
          </w:tcPr>
          <w:p>
            <w:pPr/>
          </w:p>
        </w:tc>
        <w:tc>
          <w:tcPr>
            <w:tcW w:w="4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可供</w:t>
            </w:r>
          </w:p>
        </w:tc>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认购非</w:t>
            </w:r>
          </w:p>
        </w:tc>
      </w:tr>
      <w:tr>
        <w:trPr>
          <w:trHeight w:val="624" w:hRule="exact"/>
        </w:trPr>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002443</w:t>
            </w:r>
          </w:p>
        </w:tc>
        <w:tc>
          <w:tcPr>
            <w:tcW w:w="41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19"/>
              <w:jc w:val="left"/>
              <w:rPr>
                <w:rFonts w:ascii="宋体" w:hAnsi="宋体" w:cs="宋体" w:eastAsia="宋体" w:hint="default"/>
                <w:sz w:val="18"/>
                <w:szCs w:val="18"/>
              </w:rPr>
            </w:pPr>
            <w:r>
              <w:rPr>
                <w:rFonts w:ascii="宋体" w:hAnsi="宋体" w:cs="宋体" w:eastAsia="宋体" w:hint="default"/>
                <w:sz w:val="18"/>
                <w:szCs w:val="18"/>
              </w:rPr>
              <w:t>金洲 管道</w:t>
            </w:r>
          </w:p>
        </w:tc>
        <w:tc>
          <w:tcPr>
            <w:tcW w:w="153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92,127,219.23</w:t>
            </w:r>
          </w:p>
        </w:tc>
        <w:tc>
          <w:tcPr>
            <w:tcW w:w="93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13.80</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214,140,508.38</w:t>
            </w:r>
          </w:p>
        </w:tc>
        <w:tc>
          <w:tcPr>
            <w:tcW w:w="153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19,912,200.44</w:t>
            </w:r>
          </w:p>
        </w:tc>
        <w:tc>
          <w:tcPr>
            <w:tcW w:w="159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-271,988,630.46</w:t>
            </w:r>
          </w:p>
        </w:tc>
        <w:tc>
          <w:tcPr>
            <w:tcW w:w="446"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34" w:right="35"/>
              <w:jc w:val="left"/>
              <w:rPr>
                <w:rFonts w:ascii="宋体" w:hAnsi="宋体" w:cs="宋体" w:eastAsia="宋体" w:hint="default"/>
                <w:sz w:val="18"/>
                <w:szCs w:val="18"/>
              </w:rPr>
            </w:pPr>
            <w:r>
              <w:rPr>
                <w:rFonts w:ascii="宋体" w:hAnsi="宋体" w:cs="宋体" w:eastAsia="宋体" w:hint="default"/>
                <w:sz w:val="18"/>
                <w:szCs w:val="18"/>
              </w:rPr>
              <w:t>出售 金融</w:t>
            </w:r>
          </w:p>
        </w:tc>
        <w:tc>
          <w:tcPr>
            <w:tcW w:w="66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51" w:right="51"/>
              <w:jc w:val="left"/>
              <w:rPr>
                <w:rFonts w:ascii="宋体" w:hAnsi="宋体" w:cs="宋体" w:eastAsia="宋体" w:hint="default"/>
                <w:sz w:val="18"/>
                <w:szCs w:val="18"/>
              </w:rPr>
            </w:pPr>
            <w:r>
              <w:rPr>
                <w:rFonts w:ascii="宋体" w:hAnsi="宋体" w:cs="宋体" w:eastAsia="宋体" w:hint="default"/>
                <w:sz w:val="18"/>
                <w:szCs w:val="18"/>
              </w:rPr>
              <w:t>公开发 行募集</w:t>
            </w:r>
          </w:p>
        </w:tc>
      </w:tr>
      <w:tr>
        <w:trPr>
          <w:trHeight w:val="318" w:hRule="exact"/>
        </w:trPr>
        <w:tc>
          <w:tcPr>
            <w:tcW w:w="756" w:type="dxa"/>
            <w:tcBorders>
              <w:top w:val="nil" w:sz="6" w:space="0" w:color="auto"/>
              <w:left w:val="single" w:sz="6" w:space="0" w:color="000000"/>
              <w:bottom w:val="single" w:sz="6" w:space="0" w:color="000000"/>
              <w:right w:val="single" w:sz="6" w:space="0" w:color="000000"/>
            </w:tcBorders>
          </w:tcPr>
          <w:p>
            <w:pPr/>
          </w:p>
        </w:tc>
        <w:tc>
          <w:tcPr>
            <w:tcW w:w="418" w:type="dxa"/>
            <w:tcBorders>
              <w:top w:val="nil" w:sz="6" w:space="0" w:color="auto"/>
              <w:left w:val="single" w:sz="6" w:space="0" w:color="000000"/>
              <w:bottom w:val="single" w:sz="6" w:space="0" w:color="000000"/>
              <w:right w:val="single" w:sz="6" w:space="0" w:color="000000"/>
            </w:tcBorders>
          </w:tcPr>
          <w:p>
            <w:pPr/>
          </w:p>
        </w:tc>
        <w:tc>
          <w:tcPr>
            <w:tcW w:w="1530" w:type="dxa"/>
            <w:tcBorders>
              <w:top w:val="nil" w:sz="6" w:space="0" w:color="auto"/>
              <w:left w:val="single" w:sz="6" w:space="0" w:color="000000"/>
              <w:bottom w:val="single" w:sz="6" w:space="0" w:color="000000"/>
              <w:right w:val="single" w:sz="6" w:space="0" w:color="000000"/>
            </w:tcBorders>
          </w:tcPr>
          <w:p>
            <w:pPr/>
          </w:p>
        </w:tc>
        <w:tc>
          <w:tcPr>
            <w:tcW w:w="937"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1530"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6" w:space="0" w:color="000000"/>
            </w:tcBorders>
          </w:tcPr>
          <w:p>
            <w:pPr/>
          </w:p>
        </w:tc>
        <w:tc>
          <w:tcPr>
            <w:tcW w:w="4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股份</w:t>
            </w:r>
          </w:p>
        </w:tc>
      </w:tr>
      <w:tr>
        <w:trPr>
          <w:trHeight w:val="1264"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601519</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11" w:right="19" w:hanging="90"/>
              <w:jc w:val="left"/>
              <w:rPr>
                <w:rFonts w:ascii="宋体" w:hAnsi="宋体" w:cs="宋体" w:eastAsia="宋体" w:hint="default"/>
                <w:sz w:val="18"/>
                <w:szCs w:val="18"/>
              </w:rPr>
            </w:pPr>
            <w:r>
              <w:rPr>
                <w:rFonts w:ascii="宋体" w:hAnsi="宋体" w:cs="宋体" w:eastAsia="宋体" w:hint="default"/>
                <w:sz w:val="18"/>
                <w:szCs w:val="18"/>
              </w:rPr>
              <w:t>大智 慧</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352,000,000.00</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538,864,204.21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175,127,669.29</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-259,658.80</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4" w:right="35"/>
              <w:jc w:val="both"/>
              <w:rPr>
                <w:rFonts w:ascii="宋体" w:hAnsi="宋体" w:cs="宋体" w:eastAsia="宋体" w:hint="default"/>
                <w:sz w:val="18"/>
                <w:szCs w:val="18"/>
              </w:rPr>
            </w:pPr>
            <w:r>
              <w:rPr>
                <w:rFonts w:ascii="宋体" w:hAnsi="宋体" w:cs="宋体" w:eastAsia="宋体" w:hint="default"/>
                <w:sz w:val="18"/>
                <w:szCs w:val="18"/>
              </w:rPr>
              <w:t>长期 股权 投资</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1" w:right="51"/>
              <w:jc w:val="both"/>
              <w:rPr>
                <w:rFonts w:ascii="宋体" w:hAnsi="宋体" w:cs="宋体" w:eastAsia="宋体" w:hint="default"/>
                <w:sz w:val="18"/>
                <w:szCs w:val="18"/>
              </w:rPr>
            </w:pPr>
            <w:r>
              <w:rPr>
                <w:rFonts w:ascii="宋体" w:hAnsi="宋体" w:cs="宋体" w:eastAsia="宋体" w:hint="default"/>
                <w:sz w:val="18"/>
                <w:szCs w:val="18"/>
              </w:rPr>
              <w:t>认购非 公开发 行募集 股份</w:t>
            </w:r>
          </w:p>
        </w:tc>
      </w:tr>
      <w:tr>
        <w:trPr>
          <w:trHeight w:val="328" w:hRule="exact"/>
        </w:trPr>
        <w:tc>
          <w:tcPr>
            <w:tcW w:w="11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444,127,219.23</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753,004,712.59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195,039,869.73</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-272,248,289.26</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2"/>
          <w:szCs w:val="22"/>
        </w:rPr>
      </w:pPr>
    </w:p>
    <w:p>
      <w:pPr>
        <w:pStyle w:val="BodyText"/>
        <w:spacing w:line="240" w:lineRule="auto" w:before="35"/>
        <w:ind w:left="1077" w:right="0"/>
        <w:jc w:val="left"/>
      </w:pPr>
      <w:r>
        <w:rPr>
          <w:rFonts w:ascii="Times New Roman" w:hAnsi="Times New Roman" w:cs="Times New Roman" w:eastAsia="Times New Roman" w:hint="default"/>
        </w:rPr>
        <w:t>3</w:t>
      </w:r>
      <w:r>
        <w:rPr/>
        <w:t>、持有非上市金融企业股权情况</w:t>
      </w: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123"/>
        <w:gridCol w:w="1476"/>
        <w:gridCol w:w="1476"/>
        <w:gridCol w:w="757"/>
        <w:gridCol w:w="1476"/>
        <w:gridCol w:w="1340"/>
        <w:gridCol w:w="1252"/>
        <w:gridCol w:w="550"/>
        <w:gridCol w:w="770"/>
      </w:tblGrid>
      <w:tr>
        <w:trPr>
          <w:trHeight w:val="1262"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64" w:right="102" w:hanging="360"/>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40" w:lineRule="auto" w:before="51"/>
              <w:ind w:left="41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1"/>
              <w:jc w:val="both"/>
              <w:rPr>
                <w:rFonts w:ascii="宋体" w:hAnsi="宋体" w:cs="宋体" w:eastAsia="宋体" w:hint="default"/>
                <w:sz w:val="18"/>
                <w:szCs w:val="18"/>
              </w:rPr>
            </w:pPr>
            <w:r>
              <w:rPr>
                <w:rFonts w:ascii="宋体" w:hAnsi="宋体" w:cs="宋体" w:eastAsia="宋体" w:hint="default"/>
                <w:sz w:val="18"/>
                <w:szCs w:val="18"/>
              </w:rPr>
              <w:t>占该公 司股权 比例</w:t>
            </w:r>
          </w:p>
          <w:p>
            <w:pPr>
              <w:pStyle w:val="TableParagraph"/>
              <w:spacing w:line="240" w:lineRule="auto" w:before="18"/>
              <w:ind w:left="116"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66" w:right="168"/>
              <w:jc w:val="center"/>
              <w:rPr>
                <w:rFonts w:ascii="宋体" w:hAnsi="宋体" w:cs="宋体" w:eastAsia="宋体" w:hint="default"/>
                <w:sz w:val="18"/>
                <w:szCs w:val="18"/>
              </w:rPr>
            </w:pPr>
            <w:r>
              <w:rPr>
                <w:rFonts w:ascii="宋体" w:hAnsi="宋体" w:cs="宋体" w:eastAsia="宋体" w:hint="default"/>
                <w:sz w:val="18"/>
                <w:szCs w:val="18"/>
              </w:rPr>
              <w:t>报告期所有 者权益变动</w:t>
            </w:r>
          </w:p>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0" w:right="132"/>
              <w:jc w:val="both"/>
              <w:rPr>
                <w:rFonts w:ascii="宋体" w:hAnsi="宋体" w:cs="宋体" w:eastAsia="宋体" w:hint="default"/>
                <w:sz w:val="18"/>
                <w:szCs w:val="18"/>
              </w:rPr>
            </w:pPr>
            <w:r>
              <w:rPr>
                <w:rFonts w:ascii="宋体" w:hAnsi="宋体" w:cs="宋体" w:eastAsia="宋体" w:hint="default"/>
                <w:sz w:val="18"/>
                <w:szCs w:val="18"/>
              </w:rPr>
              <w:t>会计 核算 科目</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1" w:right="152" w:hanging="180"/>
              <w:jc w:val="left"/>
              <w:rPr>
                <w:rFonts w:ascii="宋体" w:hAnsi="宋体" w:cs="宋体" w:eastAsia="宋体" w:hint="default"/>
                <w:sz w:val="18"/>
                <w:szCs w:val="18"/>
              </w:rPr>
            </w:pPr>
            <w:r>
              <w:rPr>
                <w:rFonts w:ascii="宋体" w:hAnsi="宋体" w:cs="宋体" w:eastAsia="宋体" w:hint="default"/>
                <w:sz w:val="18"/>
                <w:szCs w:val="18"/>
              </w:rPr>
              <w:t>股份来 源</w:t>
            </w:r>
          </w:p>
        </w:tc>
      </w:tr>
      <w:tr>
        <w:trPr>
          <w:trHeight w:val="952"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长城证券有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限责任公司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70,725,600.00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14,920,000.00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0.72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70,725,600.00</w:t>
            </w:r>
          </w:p>
        </w:tc>
        <w:tc>
          <w:tcPr>
            <w:tcW w:w="134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 w:right="-8"/>
              <w:jc w:val="left"/>
              <w:rPr>
                <w:rFonts w:ascii="宋体" w:hAnsi="宋体" w:cs="宋体" w:eastAsia="宋体" w:hint="default"/>
                <w:sz w:val="18"/>
                <w:szCs w:val="18"/>
              </w:rPr>
            </w:pPr>
            <w:r>
              <w:rPr>
                <w:rFonts w:ascii="宋体" w:hAnsi="宋体" w:cs="宋体" w:eastAsia="宋体" w:hint="default"/>
                <w:spacing w:val="2"/>
                <w:sz w:val="18"/>
                <w:szCs w:val="18"/>
              </w:rPr>
              <w:t>长期股 </w:t>
            </w:r>
            <w:r>
              <w:rPr>
                <w:rFonts w:ascii="宋体" w:hAnsi="宋体" w:cs="宋体" w:eastAsia="宋体" w:hint="default"/>
                <w:sz w:val="18"/>
                <w:szCs w:val="18"/>
              </w:rPr>
              <w:t>权投资</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 w:right="-17"/>
              <w:jc w:val="both"/>
              <w:rPr>
                <w:rFonts w:ascii="宋体" w:hAnsi="宋体" w:cs="宋体" w:eastAsia="宋体" w:hint="default"/>
                <w:sz w:val="18"/>
                <w:szCs w:val="18"/>
              </w:rPr>
            </w:pPr>
            <w:r>
              <w:rPr>
                <w:rFonts w:ascii="宋体" w:hAnsi="宋体" w:cs="宋体" w:eastAsia="宋体" w:hint="default"/>
                <w:spacing w:val="14"/>
                <w:sz w:val="18"/>
                <w:szCs w:val="18"/>
              </w:rPr>
              <w:t>认购非公 开发行募 </w:t>
            </w:r>
            <w:r>
              <w:rPr>
                <w:rFonts w:ascii="宋体" w:hAnsi="宋体" w:cs="宋体" w:eastAsia="宋体" w:hint="default"/>
                <w:sz w:val="18"/>
                <w:szCs w:val="18"/>
              </w:rPr>
              <w:t>集股份</w:t>
            </w:r>
          </w:p>
        </w:tc>
      </w:tr>
      <w:tr>
        <w:trPr>
          <w:trHeight w:val="328"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新湖期货有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416,500,000.00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156,250,000.00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91.67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416,500,000.00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0" w:right="0"/>
              <w:jc w:val="left"/>
              <w:rPr>
                <w:rFonts w:ascii="Times New Roman" w:hAnsi="Times New Roman" w:cs="Times New Roman" w:eastAsia="Times New Roman" w:hint="default"/>
                <w:sz w:val="18"/>
                <w:szCs w:val="18"/>
              </w:rPr>
            </w:pPr>
            <w:r>
              <w:rPr>
                <w:rFonts w:ascii="Times New Roman"/>
                <w:sz w:val="18"/>
              </w:rPr>
              <w:t>41,883,492.61</w:t>
            </w:r>
          </w:p>
        </w:tc>
        <w:tc>
          <w:tcPr>
            <w:tcW w:w="1252"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 w:right="-5"/>
              <w:jc w:val="left"/>
              <w:rPr>
                <w:rFonts w:ascii="宋体" w:hAnsi="宋体" w:cs="宋体" w:eastAsia="宋体" w:hint="default"/>
                <w:sz w:val="18"/>
                <w:szCs w:val="18"/>
              </w:rPr>
            </w:pPr>
            <w:r>
              <w:rPr>
                <w:rFonts w:ascii="宋体" w:hAnsi="宋体" w:cs="宋体" w:eastAsia="宋体" w:hint="default"/>
                <w:sz w:val="18"/>
                <w:szCs w:val="18"/>
              </w:rPr>
              <w:t>长期股</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 w:right="-17"/>
              <w:jc w:val="left"/>
              <w:rPr>
                <w:rFonts w:ascii="宋体" w:hAnsi="宋体" w:cs="宋体" w:eastAsia="宋体" w:hint="default"/>
                <w:sz w:val="18"/>
                <w:szCs w:val="18"/>
              </w:rPr>
            </w:pPr>
            <w:r>
              <w:rPr>
                <w:rFonts w:ascii="宋体" w:hAnsi="宋体" w:cs="宋体" w:eastAsia="宋体" w:hint="default"/>
                <w:spacing w:val="14"/>
                <w:sz w:val="18"/>
                <w:szCs w:val="18"/>
              </w:rPr>
              <w:t>受让股权</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600" w:bottom="280" w:left="720" w:right="680"/>
        </w:sectPr>
      </w:pP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123"/>
        <w:gridCol w:w="1476"/>
        <w:gridCol w:w="1476"/>
        <w:gridCol w:w="757"/>
        <w:gridCol w:w="1476"/>
        <w:gridCol w:w="1340"/>
        <w:gridCol w:w="1252"/>
        <w:gridCol w:w="550"/>
        <w:gridCol w:w="770"/>
      </w:tblGrid>
      <w:tr>
        <w:trPr>
          <w:trHeight w:val="640"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 w:right="-1"/>
              <w:jc w:val="center"/>
              <w:rPr>
                <w:rFonts w:ascii="宋体" w:hAnsi="宋体" w:cs="宋体" w:eastAsia="宋体" w:hint="default"/>
                <w:sz w:val="18"/>
                <w:szCs w:val="18"/>
              </w:rPr>
            </w:pPr>
            <w:r>
              <w:rPr>
                <w:rFonts w:ascii="宋体" w:hAnsi="宋体" w:cs="宋体" w:eastAsia="宋体" w:hint="default"/>
                <w:sz w:val="18"/>
                <w:szCs w:val="18"/>
              </w:rPr>
              <w:t>权投资</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 w:right="-17"/>
              <w:jc w:val="left"/>
              <w:rPr>
                <w:rFonts w:ascii="宋体" w:hAnsi="宋体" w:cs="宋体" w:eastAsia="宋体" w:hint="default"/>
                <w:sz w:val="18"/>
                <w:szCs w:val="18"/>
              </w:rPr>
            </w:pPr>
            <w:r>
              <w:rPr>
                <w:rFonts w:ascii="宋体" w:hAnsi="宋体" w:cs="宋体" w:eastAsia="宋体" w:hint="default"/>
                <w:spacing w:val="14"/>
                <w:sz w:val="18"/>
                <w:szCs w:val="18"/>
              </w:rPr>
              <w:t>及增资方 </w:t>
            </w:r>
            <w:r>
              <w:rPr>
                <w:rFonts w:ascii="宋体" w:hAnsi="宋体" w:cs="宋体" w:eastAsia="宋体" w:hint="default"/>
                <w:sz w:val="18"/>
                <w:szCs w:val="18"/>
              </w:rPr>
              <w:t>式取得</w:t>
            </w:r>
          </w:p>
        </w:tc>
      </w:tr>
      <w:tr>
        <w:trPr>
          <w:trHeight w:val="638"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盛京银行股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份有限公司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450,000,000.00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300,000,000.00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8.12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1,009,812,551.20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275,378,510.66</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20,565,806.05</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 w:right="-8"/>
              <w:jc w:val="left"/>
              <w:rPr>
                <w:rFonts w:ascii="宋体" w:hAnsi="宋体" w:cs="宋体" w:eastAsia="宋体" w:hint="default"/>
                <w:sz w:val="18"/>
                <w:szCs w:val="18"/>
              </w:rPr>
            </w:pPr>
            <w:r>
              <w:rPr>
                <w:rFonts w:ascii="宋体" w:hAnsi="宋体" w:cs="宋体" w:eastAsia="宋体" w:hint="default"/>
                <w:spacing w:val="2"/>
                <w:sz w:val="18"/>
                <w:szCs w:val="18"/>
              </w:rPr>
              <w:t>长期股 </w:t>
            </w:r>
            <w:r>
              <w:rPr>
                <w:rFonts w:ascii="宋体" w:hAnsi="宋体" w:cs="宋体" w:eastAsia="宋体" w:hint="default"/>
                <w:sz w:val="18"/>
                <w:szCs w:val="18"/>
              </w:rPr>
              <w:t>权投资</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 w:right="-17"/>
              <w:jc w:val="left"/>
              <w:rPr>
                <w:rFonts w:ascii="宋体" w:hAnsi="宋体" w:cs="宋体" w:eastAsia="宋体" w:hint="default"/>
                <w:sz w:val="18"/>
                <w:szCs w:val="18"/>
              </w:rPr>
            </w:pPr>
            <w:r>
              <w:rPr>
                <w:rFonts w:ascii="宋体" w:hAnsi="宋体" w:cs="宋体" w:eastAsia="宋体" w:hint="default"/>
                <w:spacing w:val="14"/>
                <w:sz w:val="18"/>
                <w:szCs w:val="18"/>
              </w:rPr>
              <w:t>增资方式 </w:t>
            </w:r>
            <w:r>
              <w:rPr>
                <w:rFonts w:ascii="宋体" w:hAnsi="宋体" w:cs="宋体" w:eastAsia="宋体" w:hint="default"/>
                <w:sz w:val="18"/>
                <w:szCs w:val="18"/>
              </w:rPr>
              <w:t>取得</w:t>
            </w:r>
          </w:p>
        </w:tc>
      </w:tr>
      <w:tr>
        <w:trPr>
          <w:trHeight w:val="952"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吉林银行有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180,000,000.00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100,000,000.00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1.42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180,000,000.00</w:t>
            </w:r>
          </w:p>
        </w:tc>
        <w:tc>
          <w:tcPr>
            <w:tcW w:w="134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 w:right="-8"/>
              <w:jc w:val="left"/>
              <w:rPr>
                <w:rFonts w:ascii="宋体" w:hAnsi="宋体" w:cs="宋体" w:eastAsia="宋体" w:hint="default"/>
                <w:sz w:val="18"/>
                <w:szCs w:val="18"/>
              </w:rPr>
            </w:pPr>
            <w:r>
              <w:rPr>
                <w:rFonts w:ascii="宋体" w:hAnsi="宋体" w:cs="宋体" w:eastAsia="宋体" w:hint="default"/>
                <w:spacing w:val="2"/>
                <w:sz w:val="18"/>
                <w:szCs w:val="18"/>
              </w:rPr>
              <w:t>长期股 </w:t>
            </w:r>
            <w:r>
              <w:rPr>
                <w:rFonts w:ascii="宋体" w:hAnsi="宋体" w:cs="宋体" w:eastAsia="宋体" w:hint="default"/>
                <w:sz w:val="18"/>
                <w:szCs w:val="18"/>
              </w:rPr>
              <w:t>权投资</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 w:right="-17"/>
              <w:jc w:val="both"/>
              <w:rPr>
                <w:rFonts w:ascii="宋体" w:hAnsi="宋体" w:cs="宋体" w:eastAsia="宋体" w:hint="default"/>
                <w:sz w:val="18"/>
                <w:szCs w:val="18"/>
              </w:rPr>
            </w:pPr>
            <w:r>
              <w:rPr>
                <w:rFonts w:ascii="宋体" w:hAnsi="宋体" w:cs="宋体" w:eastAsia="宋体" w:hint="default"/>
                <w:spacing w:val="14"/>
                <w:sz w:val="18"/>
                <w:szCs w:val="18"/>
              </w:rPr>
              <w:t>认购非公 开发行募 </w:t>
            </w:r>
            <w:r>
              <w:rPr>
                <w:rFonts w:ascii="宋体" w:hAnsi="宋体" w:cs="宋体" w:eastAsia="宋体" w:hint="default"/>
                <w:sz w:val="18"/>
                <w:szCs w:val="18"/>
              </w:rPr>
              <w:t>集股份</w:t>
            </w:r>
          </w:p>
        </w:tc>
      </w:tr>
      <w:tr>
        <w:trPr>
          <w:trHeight w:val="950"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湘财证券有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限责任公司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110,000,000.00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110,000,000.00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3.67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110,000,000.00</w:t>
            </w:r>
          </w:p>
        </w:tc>
        <w:tc>
          <w:tcPr>
            <w:tcW w:w="134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 w:right="-8"/>
              <w:jc w:val="left"/>
              <w:rPr>
                <w:rFonts w:ascii="宋体" w:hAnsi="宋体" w:cs="宋体" w:eastAsia="宋体" w:hint="default"/>
                <w:sz w:val="18"/>
                <w:szCs w:val="18"/>
              </w:rPr>
            </w:pPr>
            <w:r>
              <w:rPr>
                <w:rFonts w:ascii="宋体" w:hAnsi="宋体" w:cs="宋体" w:eastAsia="宋体" w:hint="default"/>
                <w:spacing w:val="2"/>
                <w:sz w:val="18"/>
                <w:szCs w:val="18"/>
              </w:rPr>
              <w:t>长期股 </w:t>
            </w:r>
            <w:r>
              <w:rPr>
                <w:rFonts w:ascii="宋体" w:hAnsi="宋体" w:cs="宋体" w:eastAsia="宋体" w:hint="default"/>
                <w:sz w:val="18"/>
                <w:szCs w:val="18"/>
              </w:rPr>
              <w:t>权投资</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 w:right="-17"/>
              <w:jc w:val="both"/>
              <w:rPr>
                <w:rFonts w:ascii="宋体" w:hAnsi="宋体" w:cs="宋体" w:eastAsia="宋体" w:hint="default"/>
                <w:sz w:val="18"/>
                <w:szCs w:val="18"/>
              </w:rPr>
            </w:pPr>
            <w:r>
              <w:rPr>
                <w:rFonts w:ascii="宋体" w:hAnsi="宋体" w:cs="宋体" w:eastAsia="宋体" w:hint="default"/>
                <w:spacing w:val="14"/>
                <w:sz w:val="18"/>
                <w:szCs w:val="18"/>
              </w:rPr>
              <w:t>受让股权 及增资方 </w:t>
            </w:r>
            <w:r>
              <w:rPr>
                <w:rFonts w:ascii="宋体" w:hAnsi="宋体" w:cs="宋体" w:eastAsia="宋体" w:hint="default"/>
                <w:sz w:val="18"/>
                <w:szCs w:val="18"/>
              </w:rPr>
              <w:t>式取得</w:t>
            </w:r>
          </w:p>
        </w:tc>
      </w:tr>
      <w:tr>
        <w:trPr>
          <w:trHeight w:val="952"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成都农村商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业银行股份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652,500,000.00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487,500,000.00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4.875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857,097,792.91</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126,887,526.46</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4,875,082.14</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 w:right="-8"/>
              <w:jc w:val="left"/>
              <w:rPr>
                <w:rFonts w:ascii="宋体" w:hAnsi="宋体" w:cs="宋体" w:eastAsia="宋体" w:hint="default"/>
                <w:sz w:val="18"/>
                <w:szCs w:val="18"/>
              </w:rPr>
            </w:pPr>
            <w:r>
              <w:rPr>
                <w:rFonts w:ascii="宋体" w:hAnsi="宋体" w:cs="宋体" w:eastAsia="宋体" w:hint="default"/>
                <w:spacing w:val="2"/>
                <w:sz w:val="18"/>
                <w:szCs w:val="18"/>
              </w:rPr>
              <w:t>长期股 </w:t>
            </w:r>
            <w:r>
              <w:rPr>
                <w:rFonts w:ascii="宋体" w:hAnsi="宋体" w:cs="宋体" w:eastAsia="宋体" w:hint="default"/>
                <w:sz w:val="18"/>
                <w:szCs w:val="18"/>
              </w:rPr>
              <w:t>权投资</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 w:right="-17"/>
              <w:jc w:val="left"/>
              <w:rPr>
                <w:rFonts w:ascii="宋体" w:hAnsi="宋体" w:cs="宋体" w:eastAsia="宋体" w:hint="default"/>
                <w:sz w:val="18"/>
                <w:szCs w:val="18"/>
              </w:rPr>
            </w:pPr>
            <w:r>
              <w:rPr>
                <w:rFonts w:ascii="宋体" w:hAnsi="宋体" w:cs="宋体" w:eastAsia="宋体" w:hint="default"/>
                <w:spacing w:val="14"/>
                <w:sz w:val="18"/>
                <w:szCs w:val="18"/>
              </w:rPr>
              <w:t>增资方式 </w:t>
            </w:r>
            <w:r>
              <w:rPr>
                <w:rFonts w:ascii="宋体" w:hAnsi="宋体" w:cs="宋体" w:eastAsia="宋体" w:hint="default"/>
                <w:sz w:val="18"/>
                <w:szCs w:val="18"/>
              </w:rPr>
              <w:t>取得</w:t>
            </w:r>
          </w:p>
        </w:tc>
      </w:tr>
      <w:tr>
        <w:trPr>
          <w:trHeight w:val="950"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锦泰财产保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险股份有限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200,000,000.00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200,000,000.00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18.18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188,670,525.23</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-11,329,474.77</w:t>
            </w:r>
          </w:p>
        </w:tc>
        <w:tc>
          <w:tcPr>
            <w:tcW w:w="1252"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 w:right="-8"/>
              <w:jc w:val="left"/>
              <w:rPr>
                <w:rFonts w:ascii="宋体" w:hAnsi="宋体" w:cs="宋体" w:eastAsia="宋体" w:hint="default"/>
                <w:sz w:val="18"/>
                <w:szCs w:val="18"/>
              </w:rPr>
            </w:pPr>
            <w:r>
              <w:rPr>
                <w:rFonts w:ascii="宋体" w:hAnsi="宋体" w:cs="宋体" w:eastAsia="宋体" w:hint="default"/>
                <w:spacing w:val="2"/>
                <w:sz w:val="18"/>
                <w:szCs w:val="18"/>
              </w:rPr>
              <w:t>长期股 </w:t>
            </w:r>
            <w:r>
              <w:rPr>
                <w:rFonts w:ascii="宋体" w:hAnsi="宋体" w:cs="宋体" w:eastAsia="宋体" w:hint="default"/>
                <w:sz w:val="18"/>
                <w:szCs w:val="18"/>
              </w:rPr>
              <w:t>权投资</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 w:right="-17"/>
              <w:jc w:val="both"/>
              <w:rPr>
                <w:rFonts w:ascii="宋体" w:hAnsi="宋体" w:cs="宋体" w:eastAsia="宋体" w:hint="default"/>
                <w:sz w:val="18"/>
                <w:szCs w:val="18"/>
              </w:rPr>
            </w:pPr>
            <w:r>
              <w:rPr>
                <w:rFonts w:ascii="宋体" w:hAnsi="宋体" w:cs="宋体" w:eastAsia="宋体" w:hint="default"/>
                <w:spacing w:val="14"/>
                <w:sz w:val="18"/>
                <w:szCs w:val="18"/>
              </w:rPr>
              <w:t>发起设立 并出资取 </w:t>
            </w:r>
            <w:r>
              <w:rPr>
                <w:rFonts w:ascii="宋体" w:hAnsi="宋体" w:cs="宋体" w:eastAsia="宋体" w:hint="default"/>
                <w:sz w:val="18"/>
                <w:szCs w:val="18"/>
              </w:rPr>
              <w:t>得</w:t>
            </w:r>
          </w:p>
        </w:tc>
      </w:tr>
      <w:tr>
        <w:trPr>
          <w:trHeight w:val="328"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2,079,725,600.00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1,368,670,000.00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2,832,806,469.34</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432,820,054.96</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25,440,888.19</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060" w:bottom="1180" w:left="720" w:right="700"/>
        </w:sectPr>
      </w:pPr>
    </w:p>
    <w:p>
      <w:pPr>
        <w:pStyle w:val="BodyText"/>
        <w:spacing w:line="240" w:lineRule="auto" w:before="35"/>
        <w:ind w:left="1077" w:right="-1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资产交易事项</w:t>
      </w:r>
    </w:p>
    <w:p>
      <w:pPr>
        <w:pStyle w:val="BodyText"/>
        <w:spacing w:line="240" w:lineRule="auto" w:before="83"/>
        <w:ind w:left="1077" w:right="-18"/>
        <w:jc w:val="left"/>
      </w:pPr>
      <w:r>
        <w:rPr>
          <w:rFonts w:ascii="Times New Roman" w:hAnsi="Times New Roman" w:cs="Times New Roman" w:eastAsia="Times New Roman" w:hint="default"/>
        </w:rPr>
        <w:t>1</w:t>
      </w:r>
      <w:r>
        <w:rPr/>
        <w:t>、</w:t>
      </w:r>
      <w:r>
        <w:rPr>
          <w:spacing w:val="-2"/>
        </w:rPr>
        <w:t> </w:t>
      </w:r>
      <w:r>
        <w:rPr/>
        <w:t>收购资产情况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077" w:right="0"/>
        <w:jc w:val="left"/>
      </w:pPr>
      <w:r>
        <w:rPr/>
        <w:t>单位：万元</w:t>
      </w:r>
      <w:r>
        <w:rPr>
          <w:spacing w:val="-1"/>
        </w:rPr>
        <w:t> </w:t>
      </w:r>
      <w:r>
        <w:rPr/>
        <w:t>币种：人民币</w:t>
      </w:r>
    </w:p>
    <w:p>
      <w:pPr>
        <w:spacing w:after="0" w:line="240" w:lineRule="auto"/>
        <w:jc w:val="left"/>
        <w:sectPr>
          <w:type w:val="continuous"/>
          <w:pgSz w:w="11910" w:h="16840"/>
          <w:pgMar w:top="1600" w:bottom="280" w:left="720" w:right="700"/>
          <w:cols w:num="2" w:equalWidth="0">
            <w:col w:w="2793" w:space="2984"/>
            <w:col w:w="4713"/>
          </w:cols>
        </w:sectPr>
      </w:pPr>
    </w:p>
    <w:p>
      <w:pPr>
        <w:spacing w:line="240" w:lineRule="auto" w:before="13"/>
        <w:rPr>
          <w:rFonts w:ascii="宋体" w:hAnsi="宋体" w:cs="宋体" w:eastAsia="宋体" w:hint="default"/>
          <w:sz w:val="3"/>
          <w:szCs w:val="3"/>
        </w:rPr>
      </w:pPr>
    </w:p>
    <w:tbl>
      <w:tblPr>
        <w:tblW w:w="0" w:type="auto"/>
        <w:jc w:val="left"/>
        <w:tblInd w:w="1061" w:type="dxa"/>
        <w:tblLayout w:type="fixed"/>
        <w:tblCellMar>
          <w:top w:w="0" w:type="dxa"/>
          <w:left w:w="0" w:type="dxa"/>
          <w:bottom w:w="0" w:type="dxa"/>
          <w:right w:w="0" w:type="dxa"/>
        </w:tblCellMar>
        <w:tblLook w:val="01E0"/>
      </w:tblPr>
      <w:tblGrid>
        <w:gridCol w:w="582"/>
        <w:gridCol w:w="581"/>
        <w:gridCol w:w="388"/>
        <w:gridCol w:w="679"/>
        <w:gridCol w:w="968"/>
        <w:gridCol w:w="872"/>
        <w:gridCol w:w="872"/>
        <w:gridCol w:w="871"/>
        <w:gridCol w:w="872"/>
        <w:gridCol w:w="872"/>
        <w:gridCol w:w="871"/>
        <w:gridCol w:w="870"/>
      </w:tblGrid>
      <w:tr>
        <w:trPr>
          <w:trHeight w:val="320" w:hRule="exact"/>
        </w:trPr>
        <w:tc>
          <w:tcPr>
            <w:tcW w:w="582" w:type="dxa"/>
            <w:tcBorders>
              <w:top w:val="single" w:sz="6" w:space="0" w:color="000000"/>
              <w:left w:val="single" w:sz="6" w:space="0" w:color="000000"/>
              <w:bottom w:val="nil" w:sz="6" w:space="0" w:color="auto"/>
              <w:right w:val="single" w:sz="6" w:space="0" w:color="000000"/>
            </w:tcBorders>
          </w:tcPr>
          <w:p>
            <w:pPr/>
          </w:p>
        </w:tc>
        <w:tc>
          <w:tcPr>
            <w:tcW w:w="581" w:type="dxa"/>
            <w:tcBorders>
              <w:top w:val="single" w:sz="6" w:space="0" w:color="000000"/>
              <w:left w:val="single" w:sz="6" w:space="0" w:color="000000"/>
              <w:bottom w:val="nil" w:sz="6" w:space="0" w:color="auto"/>
              <w:right w:val="single" w:sz="6" w:space="0" w:color="000000"/>
            </w:tcBorders>
          </w:tcPr>
          <w:p>
            <w:pPr/>
          </w:p>
        </w:tc>
        <w:tc>
          <w:tcPr>
            <w:tcW w:w="388" w:type="dxa"/>
            <w:tcBorders>
              <w:top w:val="single" w:sz="6" w:space="0" w:color="000000"/>
              <w:left w:val="single" w:sz="6" w:space="0" w:color="000000"/>
              <w:bottom w:val="nil" w:sz="6" w:space="0" w:color="auto"/>
              <w:right w:val="single" w:sz="6" w:space="0" w:color="000000"/>
            </w:tcBorders>
          </w:tcPr>
          <w:p>
            <w:pPr/>
          </w:p>
        </w:tc>
        <w:tc>
          <w:tcPr>
            <w:tcW w:w="679" w:type="dxa"/>
            <w:tcBorders>
              <w:top w:val="single" w:sz="6" w:space="0" w:color="000000"/>
              <w:left w:val="single" w:sz="6" w:space="0" w:color="000000"/>
              <w:bottom w:val="nil" w:sz="6" w:space="0" w:color="auto"/>
              <w:right w:val="single" w:sz="6" w:space="0" w:color="000000"/>
            </w:tcBorders>
          </w:tcPr>
          <w:p>
            <w:pPr/>
          </w:p>
        </w:tc>
        <w:tc>
          <w:tcPr>
            <w:tcW w:w="968"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68"/>
              <w:jc w:val="right"/>
              <w:rPr>
                <w:rFonts w:ascii="宋体" w:hAnsi="宋体" w:cs="宋体" w:eastAsia="宋体" w:hint="default"/>
                <w:sz w:val="18"/>
                <w:szCs w:val="18"/>
              </w:rPr>
            </w:pPr>
            <w:r>
              <w:rPr>
                <w:rFonts w:ascii="宋体" w:hAnsi="宋体" w:cs="宋体" w:eastAsia="宋体" w:hint="default"/>
                <w:sz w:val="18"/>
                <w:szCs w:val="18"/>
              </w:rPr>
              <w:t>自本年初</w:t>
            </w:r>
          </w:p>
        </w:tc>
        <w:tc>
          <w:tcPr>
            <w:tcW w:w="872" w:type="dxa"/>
            <w:tcBorders>
              <w:top w:val="single" w:sz="6" w:space="0" w:color="000000"/>
              <w:left w:val="single" w:sz="6" w:space="0" w:color="000000"/>
              <w:bottom w:val="nil" w:sz="6" w:space="0" w:color="auto"/>
              <w:right w:val="single" w:sz="6" w:space="0" w:color="000000"/>
            </w:tcBorders>
          </w:tcPr>
          <w:p>
            <w:pPr/>
          </w:p>
        </w:tc>
        <w:tc>
          <w:tcPr>
            <w:tcW w:w="871"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71" w:type="dxa"/>
            <w:tcBorders>
              <w:top w:val="single" w:sz="6" w:space="0" w:color="000000"/>
              <w:left w:val="single" w:sz="6" w:space="0" w:color="000000"/>
              <w:bottom w:val="nil" w:sz="6" w:space="0" w:color="auto"/>
              <w:right w:val="single" w:sz="6" w:space="0" w:color="000000"/>
            </w:tcBorders>
          </w:tcPr>
          <w:p>
            <w:pPr/>
          </w:p>
        </w:tc>
        <w:tc>
          <w:tcPr>
            <w:tcW w:w="87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582" w:type="dxa"/>
            <w:tcBorders>
              <w:top w:val="nil" w:sz="6" w:space="0" w:color="auto"/>
              <w:left w:val="single" w:sz="6" w:space="0" w:color="000000"/>
              <w:bottom w:val="nil" w:sz="6" w:space="0" w:color="auto"/>
              <w:right w:val="single" w:sz="6" w:space="0" w:color="000000"/>
            </w:tcBorders>
          </w:tcPr>
          <w:p>
            <w:pPr/>
          </w:p>
        </w:tc>
        <w:tc>
          <w:tcPr>
            <w:tcW w:w="581" w:type="dxa"/>
            <w:tcBorders>
              <w:top w:val="nil" w:sz="6" w:space="0" w:color="auto"/>
              <w:left w:val="single" w:sz="6" w:space="0" w:color="000000"/>
              <w:bottom w:val="nil" w:sz="6" w:space="0" w:color="auto"/>
              <w:right w:val="single" w:sz="6" w:space="0" w:color="000000"/>
            </w:tcBorders>
          </w:tcPr>
          <w:p>
            <w:pPr/>
          </w:p>
        </w:tc>
        <w:tc>
          <w:tcPr>
            <w:tcW w:w="388" w:type="dxa"/>
            <w:tcBorders>
              <w:top w:val="nil" w:sz="6" w:space="0" w:color="auto"/>
              <w:left w:val="single" w:sz="6" w:space="0" w:color="000000"/>
              <w:bottom w:val="nil" w:sz="6" w:space="0" w:color="auto"/>
              <w:right w:val="single" w:sz="6" w:space="0" w:color="000000"/>
            </w:tcBorders>
          </w:tcPr>
          <w:p>
            <w:pPr/>
          </w:p>
        </w:tc>
        <w:tc>
          <w:tcPr>
            <w:tcW w:w="679" w:type="dxa"/>
            <w:tcBorders>
              <w:top w:val="nil" w:sz="6" w:space="0" w:color="auto"/>
              <w:left w:val="single" w:sz="6" w:space="0" w:color="000000"/>
              <w:bottom w:val="nil" w:sz="6" w:space="0" w:color="auto"/>
              <w:right w:val="single" w:sz="6" w:space="0" w:color="000000"/>
            </w:tcBorders>
          </w:tcPr>
          <w:p>
            <w:pPr/>
          </w:p>
        </w:tc>
        <w:tc>
          <w:tcPr>
            <w:tcW w:w="968"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68"/>
              <w:jc w:val="right"/>
              <w:rPr>
                <w:rFonts w:ascii="宋体" w:hAnsi="宋体" w:cs="宋体" w:eastAsia="宋体" w:hint="default"/>
                <w:sz w:val="18"/>
                <w:szCs w:val="18"/>
              </w:rPr>
            </w:pPr>
            <w:r>
              <w:rPr>
                <w:rFonts w:ascii="宋体" w:hAnsi="宋体" w:cs="宋体" w:eastAsia="宋体" w:hint="default"/>
                <w:sz w:val="18"/>
                <w:szCs w:val="18"/>
              </w:rPr>
              <w:t>至本年末</w:t>
            </w:r>
          </w:p>
        </w:tc>
        <w:tc>
          <w:tcPr>
            <w:tcW w:w="872" w:type="dxa"/>
            <w:tcBorders>
              <w:top w:val="nil" w:sz="6" w:space="0" w:color="auto"/>
              <w:left w:val="single" w:sz="6" w:space="0" w:color="000000"/>
              <w:bottom w:val="nil" w:sz="6" w:space="0" w:color="auto"/>
              <w:right w:val="single" w:sz="6" w:space="0" w:color="000000"/>
            </w:tcBorders>
          </w:tcPr>
          <w:p>
            <w:pPr/>
          </w:p>
        </w:tc>
        <w:tc>
          <w:tcPr>
            <w:tcW w:w="871"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该资产贡</w:t>
            </w: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交易对</w:t>
            </w:r>
          </w:p>
        </w:tc>
        <w:tc>
          <w:tcPr>
            <w:tcW w:w="581" w:type="dxa"/>
            <w:tcBorders>
              <w:top w:val="nil" w:sz="6" w:space="0" w:color="auto"/>
              <w:left w:val="single" w:sz="6" w:space="0" w:color="000000"/>
              <w:bottom w:val="nil" w:sz="6" w:space="0" w:color="auto"/>
              <w:right w:val="single" w:sz="6" w:space="0" w:color="000000"/>
            </w:tcBorders>
          </w:tcPr>
          <w:p>
            <w:pPr/>
          </w:p>
        </w:tc>
        <w:tc>
          <w:tcPr>
            <w:tcW w:w="388" w:type="dxa"/>
            <w:tcBorders>
              <w:top w:val="nil" w:sz="6" w:space="0" w:color="auto"/>
              <w:left w:val="single" w:sz="6" w:space="0" w:color="000000"/>
              <w:bottom w:val="nil" w:sz="6" w:space="0" w:color="auto"/>
              <w:right w:val="single" w:sz="6" w:space="0" w:color="000000"/>
            </w:tcBorders>
          </w:tcPr>
          <w:p>
            <w:pPr/>
          </w:p>
        </w:tc>
        <w:tc>
          <w:tcPr>
            <w:tcW w:w="679" w:type="dxa"/>
            <w:tcBorders>
              <w:top w:val="nil" w:sz="6" w:space="0" w:color="auto"/>
              <w:left w:val="single" w:sz="6" w:space="0" w:color="000000"/>
              <w:bottom w:val="nil" w:sz="6" w:space="0" w:color="auto"/>
              <w:right w:val="single" w:sz="6" w:space="0" w:color="000000"/>
            </w:tcBorders>
          </w:tcPr>
          <w:p>
            <w:pPr/>
          </w:p>
        </w:tc>
        <w:tc>
          <w:tcPr>
            <w:tcW w:w="9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5"/>
              <w:jc w:val="right"/>
              <w:rPr>
                <w:rFonts w:ascii="宋体" w:hAnsi="宋体" w:cs="宋体" w:eastAsia="宋体" w:hint="default"/>
                <w:sz w:val="18"/>
                <w:szCs w:val="18"/>
              </w:rPr>
            </w:pPr>
            <w:r>
              <w:rPr>
                <w:rFonts w:ascii="宋体" w:hAnsi="宋体" w:cs="宋体" w:eastAsia="宋体" w:hint="default"/>
                <w:sz w:val="18"/>
                <w:szCs w:val="18"/>
              </w:rPr>
              <w:t>自收购日起</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68"/>
              <w:jc w:val="right"/>
              <w:rPr>
                <w:rFonts w:ascii="宋体" w:hAnsi="宋体" w:cs="宋体" w:eastAsia="宋体" w:hint="default"/>
                <w:sz w:val="18"/>
                <w:szCs w:val="18"/>
              </w:rPr>
            </w:pPr>
            <w:r>
              <w:rPr>
                <w:rFonts w:ascii="宋体" w:hAnsi="宋体" w:cs="宋体" w:eastAsia="宋体" w:hint="default"/>
                <w:sz w:val="18"/>
                <w:szCs w:val="18"/>
              </w:rPr>
              <w:t>为上市公</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是否为关</w:t>
            </w:r>
          </w:p>
        </w:tc>
        <w:tc>
          <w:tcPr>
            <w:tcW w:w="871"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所涉及的</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所涉及的</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献的净利</w:t>
            </w:r>
          </w:p>
        </w:tc>
        <w:tc>
          <w:tcPr>
            <w:tcW w:w="870"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582"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3" w:right="12"/>
              <w:jc w:val="left"/>
              <w:rPr>
                <w:rFonts w:ascii="宋体" w:hAnsi="宋体" w:cs="宋体" w:eastAsia="宋体" w:hint="default"/>
                <w:sz w:val="18"/>
                <w:szCs w:val="18"/>
              </w:rPr>
            </w:pPr>
            <w:r>
              <w:rPr>
                <w:rFonts w:ascii="宋体" w:hAnsi="宋体" w:cs="宋体" w:eastAsia="宋体" w:hint="default"/>
                <w:sz w:val="18"/>
                <w:szCs w:val="18"/>
              </w:rPr>
              <w:t>方或最 终控制</w:t>
            </w:r>
          </w:p>
        </w:tc>
        <w:tc>
          <w:tcPr>
            <w:tcW w:w="581"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3" w:right="11" w:hanging="90"/>
              <w:jc w:val="left"/>
              <w:rPr>
                <w:rFonts w:ascii="宋体" w:hAnsi="宋体" w:cs="宋体" w:eastAsia="宋体" w:hint="default"/>
                <w:sz w:val="18"/>
                <w:szCs w:val="18"/>
              </w:rPr>
            </w:pPr>
            <w:r>
              <w:rPr>
                <w:rFonts w:ascii="宋体" w:hAnsi="宋体" w:cs="宋体" w:eastAsia="宋体" w:hint="default"/>
                <w:sz w:val="18"/>
                <w:szCs w:val="18"/>
              </w:rPr>
              <w:t>被收购 资产</w:t>
            </w:r>
          </w:p>
        </w:tc>
        <w:tc>
          <w:tcPr>
            <w:tcW w:w="38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95" w:right="5" w:hanging="90"/>
              <w:jc w:val="left"/>
              <w:rPr>
                <w:rFonts w:ascii="宋体" w:hAnsi="宋体" w:cs="宋体" w:eastAsia="宋体" w:hint="default"/>
                <w:sz w:val="18"/>
                <w:szCs w:val="18"/>
              </w:rPr>
            </w:pPr>
            <w:r>
              <w:rPr>
                <w:rFonts w:ascii="宋体" w:hAnsi="宋体" w:cs="宋体" w:eastAsia="宋体" w:hint="default"/>
                <w:sz w:val="18"/>
                <w:szCs w:val="18"/>
              </w:rPr>
              <w:t>购买 日</w:t>
            </w:r>
          </w:p>
        </w:tc>
        <w:tc>
          <w:tcPr>
            <w:tcW w:w="679"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61" w:right="61"/>
              <w:jc w:val="left"/>
              <w:rPr>
                <w:rFonts w:ascii="宋体" w:hAnsi="宋体" w:cs="宋体" w:eastAsia="宋体" w:hint="default"/>
                <w:sz w:val="18"/>
                <w:szCs w:val="18"/>
              </w:rPr>
            </w:pPr>
            <w:r>
              <w:rPr>
                <w:rFonts w:ascii="宋体" w:hAnsi="宋体" w:cs="宋体" w:eastAsia="宋体" w:hint="default"/>
                <w:sz w:val="18"/>
                <w:szCs w:val="18"/>
              </w:rPr>
              <w:t>资产收 购价格</w:t>
            </w:r>
          </w:p>
        </w:tc>
        <w:tc>
          <w:tcPr>
            <w:tcW w:w="96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6" w:right="25"/>
              <w:jc w:val="left"/>
              <w:rPr>
                <w:rFonts w:ascii="宋体" w:hAnsi="宋体" w:cs="宋体" w:eastAsia="宋体" w:hint="default"/>
                <w:sz w:val="18"/>
                <w:szCs w:val="18"/>
              </w:rPr>
            </w:pPr>
            <w:r>
              <w:rPr>
                <w:rFonts w:ascii="宋体" w:hAnsi="宋体" w:cs="宋体" w:eastAsia="宋体" w:hint="default"/>
                <w:sz w:val="18"/>
                <w:szCs w:val="18"/>
              </w:rPr>
              <w:t>至本年末为 上市公司贡</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7" w:right="-3" w:firstLine="73"/>
              <w:jc w:val="left"/>
              <w:rPr>
                <w:rFonts w:ascii="宋体" w:hAnsi="宋体" w:cs="宋体" w:eastAsia="宋体" w:hint="default"/>
                <w:sz w:val="18"/>
                <w:szCs w:val="18"/>
              </w:rPr>
            </w:pPr>
            <w:r>
              <w:rPr>
                <w:rFonts w:ascii="宋体" w:hAnsi="宋体" w:cs="宋体" w:eastAsia="宋体" w:hint="default"/>
                <w:sz w:val="18"/>
                <w:szCs w:val="18"/>
              </w:rPr>
              <w:t>司贡献的 </w:t>
            </w:r>
            <w:r>
              <w:rPr>
                <w:rFonts w:ascii="宋体" w:hAnsi="宋体" w:cs="宋体" w:eastAsia="宋体" w:hint="default"/>
                <w:spacing w:val="-7"/>
                <w:sz w:val="18"/>
                <w:szCs w:val="18"/>
              </w:rPr>
              <w:t>净利润（适</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5" w:right="-4"/>
              <w:jc w:val="left"/>
              <w:rPr>
                <w:rFonts w:ascii="宋体" w:hAnsi="宋体" w:cs="宋体" w:eastAsia="宋体" w:hint="default"/>
                <w:sz w:val="18"/>
                <w:szCs w:val="18"/>
              </w:rPr>
            </w:pPr>
            <w:r>
              <w:rPr>
                <w:rFonts w:ascii="宋体" w:hAnsi="宋体" w:cs="宋体" w:eastAsia="宋体" w:hint="default"/>
                <w:spacing w:val="-7"/>
                <w:sz w:val="18"/>
                <w:szCs w:val="18"/>
              </w:rPr>
              <w:t>联交易（如</w:t>
            </w:r>
            <w:r>
              <w:rPr>
                <w:rFonts w:ascii="宋体" w:hAnsi="宋体" w:cs="宋体" w:eastAsia="宋体" w:hint="default"/>
                <w:sz w:val="18"/>
                <w:szCs w:val="18"/>
              </w:rPr>
              <w:t> </w:t>
            </w:r>
            <w:r>
              <w:rPr>
                <w:rFonts w:ascii="宋体" w:hAnsi="宋体" w:cs="宋体" w:eastAsia="宋体" w:hint="default"/>
                <w:spacing w:val="-7"/>
                <w:sz w:val="18"/>
                <w:szCs w:val="18"/>
              </w:rPr>
              <w:t>是，说明定</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316" w:lineRule="auto" w:before="9"/>
              <w:ind w:left="68" w:right="66"/>
              <w:jc w:val="left"/>
              <w:rPr>
                <w:rFonts w:ascii="宋体" w:hAnsi="宋体" w:cs="宋体" w:eastAsia="宋体" w:hint="default"/>
                <w:sz w:val="18"/>
                <w:szCs w:val="18"/>
              </w:rPr>
            </w:pPr>
            <w:r>
              <w:rPr>
                <w:rFonts w:ascii="宋体" w:hAnsi="宋体" w:cs="宋体" w:eastAsia="宋体" w:hint="default"/>
                <w:sz w:val="18"/>
                <w:szCs w:val="18"/>
              </w:rPr>
              <w:t>资产收购 定价原则</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316" w:lineRule="auto" w:before="9"/>
              <w:ind w:left="68" w:right="67"/>
              <w:jc w:val="left"/>
              <w:rPr>
                <w:rFonts w:ascii="宋体" w:hAnsi="宋体" w:cs="宋体" w:eastAsia="宋体" w:hint="default"/>
                <w:sz w:val="18"/>
                <w:szCs w:val="18"/>
              </w:rPr>
            </w:pPr>
            <w:r>
              <w:rPr>
                <w:rFonts w:ascii="宋体" w:hAnsi="宋体" w:cs="宋体" w:eastAsia="宋体" w:hint="default"/>
                <w:sz w:val="18"/>
                <w:szCs w:val="18"/>
              </w:rPr>
              <w:t>资产产权 是否已全</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316" w:lineRule="auto" w:before="9"/>
              <w:ind w:left="68" w:right="67"/>
              <w:jc w:val="left"/>
              <w:rPr>
                <w:rFonts w:ascii="宋体" w:hAnsi="宋体" w:cs="宋体" w:eastAsia="宋体" w:hint="default"/>
                <w:sz w:val="18"/>
                <w:szCs w:val="18"/>
              </w:rPr>
            </w:pPr>
            <w:r>
              <w:rPr>
                <w:rFonts w:ascii="宋体" w:hAnsi="宋体" w:cs="宋体" w:eastAsia="宋体" w:hint="default"/>
                <w:sz w:val="18"/>
                <w:szCs w:val="18"/>
              </w:rPr>
              <w:t>债权债务 是否已全</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68" w:right="66"/>
              <w:jc w:val="left"/>
              <w:rPr>
                <w:rFonts w:ascii="宋体" w:hAnsi="宋体" w:cs="宋体" w:eastAsia="宋体" w:hint="default"/>
                <w:sz w:val="18"/>
                <w:szCs w:val="18"/>
              </w:rPr>
            </w:pPr>
            <w:r>
              <w:rPr>
                <w:rFonts w:ascii="宋体" w:hAnsi="宋体" w:cs="宋体" w:eastAsia="宋体" w:hint="default"/>
                <w:sz w:val="18"/>
                <w:szCs w:val="18"/>
              </w:rPr>
              <w:t>润占上市 公司净利</w:t>
            </w:r>
          </w:p>
        </w:tc>
        <w:tc>
          <w:tcPr>
            <w:tcW w:w="8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313" w:hRule="exact"/>
        </w:trPr>
        <w:tc>
          <w:tcPr>
            <w:tcW w:w="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方</w:t>
            </w:r>
          </w:p>
        </w:tc>
        <w:tc>
          <w:tcPr>
            <w:tcW w:w="581" w:type="dxa"/>
            <w:tcBorders>
              <w:top w:val="nil" w:sz="6" w:space="0" w:color="auto"/>
              <w:left w:val="single" w:sz="6" w:space="0" w:color="000000"/>
              <w:bottom w:val="nil" w:sz="6" w:space="0" w:color="auto"/>
              <w:right w:val="single" w:sz="6" w:space="0" w:color="000000"/>
            </w:tcBorders>
          </w:tcPr>
          <w:p>
            <w:pPr/>
          </w:p>
        </w:tc>
        <w:tc>
          <w:tcPr>
            <w:tcW w:w="388" w:type="dxa"/>
            <w:tcBorders>
              <w:top w:val="nil" w:sz="6" w:space="0" w:color="auto"/>
              <w:left w:val="single" w:sz="6" w:space="0" w:color="000000"/>
              <w:bottom w:val="nil" w:sz="6" w:space="0" w:color="auto"/>
              <w:right w:val="single" w:sz="6" w:space="0" w:color="000000"/>
            </w:tcBorders>
          </w:tcPr>
          <w:p>
            <w:pPr/>
          </w:p>
        </w:tc>
        <w:tc>
          <w:tcPr>
            <w:tcW w:w="679" w:type="dxa"/>
            <w:tcBorders>
              <w:top w:val="nil" w:sz="6" w:space="0" w:color="auto"/>
              <w:left w:val="single" w:sz="6" w:space="0" w:color="000000"/>
              <w:bottom w:val="nil" w:sz="6" w:space="0" w:color="auto"/>
              <w:right w:val="single" w:sz="6" w:space="0" w:color="000000"/>
            </w:tcBorders>
          </w:tcPr>
          <w:p>
            <w:pPr/>
          </w:p>
        </w:tc>
        <w:tc>
          <w:tcPr>
            <w:tcW w:w="9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5"/>
              <w:jc w:val="right"/>
              <w:rPr>
                <w:rFonts w:ascii="宋体" w:hAnsi="宋体" w:cs="宋体" w:eastAsia="宋体" w:hint="default"/>
                <w:sz w:val="18"/>
                <w:szCs w:val="18"/>
              </w:rPr>
            </w:pPr>
            <w:r>
              <w:rPr>
                <w:rFonts w:ascii="宋体" w:hAnsi="宋体" w:cs="宋体" w:eastAsia="宋体" w:hint="default"/>
                <w:sz w:val="18"/>
                <w:szCs w:val="18"/>
              </w:rPr>
              <w:t>献的净利润</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68"/>
              <w:jc w:val="right"/>
              <w:rPr>
                <w:rFonts w:ascii="宋体" w:hAnsi="宋体" w:cs="宋体" w:eastAsia="宋体" w:hint="default"/>
                <w:sz w:val="18"/>
                <w:szCs w:val="18"/>
              </w:rPr>
            </w:pPr>
            <w:r>
              <w:rPr>
                <w:rFonts w:ascii="宋体" w:hAnsi="宋体" w:cs="宋体" w:eastAsia="宋体" w:hint="default"/>
                <w:sz w:val="18"/>
                <w:szCs w:val="18"/>
              </w:rPr>
              <w:t>用于同一</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价原则）</w:t>
            </w:r>
          </w:p>
        </w:tc>
        <w:tc>
          <w:tcPr>
            <w:tcW w:w="871"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部过户</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部转移</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润的比例</w:t>
            </w:r>
          </w:p>
        </w:tc>
        <w:tc>
          <w:tcPr>
            <w:tcW w:w="870"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582" w:type="dxa"/>
            <w:tcBorders>
              <w:top w:val="nil" w:sz="6" w:space="0" w:color="auto"/>
              <w:left w:val="single" w:sz="6" w:space="0" w:color="000000"/>
              <w:bottom w:val="nil" w:sz="6" w:space="0" w:color="auto"/>
              <w:right w:val="single" w:sz="6" w:space="0" w:color="000000"/>
            </w:tcBorders>
          </w:tcPr>
          <w:p>
            <w:pPr/>
          </w:p>
        </w:tc>
        <w:tc>
          <w:tcPr>
            <w:tcW w:w="581" w:type="dxa"/>
            <w:tcBorders>
              <w:top w:val="nil" w:sz="6" w:space="0" w:color="auto"/>
              <w:left w:val="single" w:sz="6" w:space="0" w:color="000000"/>
              <w:bottom w:val="nil" w:sz="6" w:space="0" w:color="auto"/>
              <w:right w:val="single" w:sz="6" w:space="0" w:color="000000"/>
            </w:tcBorders>
          </w:tcPr>
          <w:p>
            <w:pPr/>
          </w:p>
        </w:tc>
        <w:tc>
          <w:tcPr>
            <w:tcW w:w="388" w:type="dxa"/>
            <w:tcBorders>
              <w:top w:val="nil" w:sz="6" w:space="0" w:color="auto"/>
              <w:left w:val="single" w:sz="6" w:space="0" w:color="000000"/>
              <w:bottom w:val="nil" w:sz="6" w:space="0" w:color="auto"/>
              <w:right w:val="single" w:sz="6" w:space="0" w:color="000000"/>
            </w:tcBorders>
          </w:tcPr>
          <w:p>
            <w:pPr/>
          </w:p>
        </w:tc>
        <w:tc>
          <w:tcPr>
            <w:tcW w:w="679" w:type="dxa"/>
            <w:tcBorders>
              <w:top w:val="nil" w:sz="6" w:space="0" w:color="auto"/>
              <w:left w:val="single" w:sz="6" w:space="0" w:color="000000"/>
              <w:bottom w:val="nil" w:sz="6" w:space="0" w:color="auto"/>
              <w:right w:val="single" w:sz="6" w:space="0" w:color="000000"/>
            </w:tcBorders>
          </w:tcPr>
          <w:p>
            <w:pPr/>
          </w:p>
        </w:tc>
        <w:tc>
          <w:tcPr>
            <w:tcW w:w="968"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68"/>
              <w:jc w:val="right"/>
              <w:rPr>
                <w:rFonts w:ascii="宋体" w:hAnsi="宋体" w:cs="宋体" w:eastAsia="宋体" w:hint="default"/>
                <w:sz w:val="18"/>
                <w:szCs w:val="18"/>
              </w:rPr>
            </w:pPr>
            <w:r>
              <w:rPr>
                <w:rFonts w:ascii="宋体" w:hAnsi="宋体" w:cs="宋体" w:eastAsia="宋体" w:hint="default"/>
                <w:sz w:val="18"/>
                <w:szCs w:val="18"/>
              </w:rPr>
              <w:t>控制下的</w:t>
            </w:r>
          </w:p>
        </w:tc>
        <w:tc>
          <w:tcPr>
            <w:tcW w:w="872" w:type="dxa"/>
            <w:tcBorders>
              <w:top w:val="nil" w:sz="6" w:space="0" w:color="auto"/>
              <w:left w:val="single" w:sz="6" w:space="0" w:color="000000"/>
              <w:bottom w:val="nil" w:sz="6" w:space="0" w:color="auto"/>
              <w:right w:val="single" w:sz="6" w:space="0" w:color="000000"/>
            </w:tcBorders>
          </w:tcPr>
          <w:p>
            <w:pPr/>
          </w:p>
        </w:tc>
        <w:tc>
          <w:tcPr>
            <w:tcW w:w="871"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6" w:space="0" w:color="000000"/>
              <w:bottom w:val="nil" w:sz="6" w:space="0" w:color="auto"/>
              <w:right w:val="single" w:sz="6" w:space="0" w:color="000000"/>
            </w:tcBorders>
          </w:tcPr>
          <w:p>
            <w:pPr/>
          </w:p>
        </w:tc>
      </w:tr>
      <w:tr>
        <w:trPr>
          <w:trHeight w:val="316" w:hRule="exact"/>
        </w:trPr>
        <w:tc>
          <w:tcPr>
            <w:tcW w:w="582" w:type="dxa"/>
            <w:tcBorders>
              <w:top w:val="nil" w:sz="6" w:space="0" w:color="auto"/>
              <w:left w:val="single" w:sz="6" w:space="0" w:color="000000"/>
              <w:bottom w:val="single" w:sz="6" w:space="0" w:color="000000"/>
              <w:right w:val="single" w:sz="6" w:space="0" w:color="000000"/>
            </w:tcBorders>
          </w:tcPr>
          <w:p>
            <w:pPr/>
          </w:p>
        </w:tc>
        <w:tc>
          <w:tcPr>
            <w:tcW w:w="581" w:type="dxa"/>
            <w:tcBorders>
              <w:top w:val="nil" w:sz="6" w:space="0" w:color="auto"/>
              <w:left w:val="single" w:sz="6" w:space="0" w:color="000000"/>
              <w:bottom w:val="single" w:sz="6" w:space="0" w:color="000000"/>
              <w:right w:val="single" w:sz="6" w:space="0" w:color="000000"/>
            </w:tcBorders>
          </w:tcPr>
          <w:p>
            <w:pPr/>
          </w:p>
        </w:tc>
        <w:tc>
          <w:tcPr>
            <w:tcW w:w="388" w:type="dxa"/>
            <w:tcBorders>
              <w:top w:val="nil" w:sz="6" w:space="0" w:color="auto"/>
              <w:left w:val="single" w:sz="6" w:space="0" w:color="000000"/>
              <w:bottom w:val="single" w:sz="6" w:space="0" w:color="000000"/>
              <w:right w:val="single" w:sz="6" w:space="0" w:color="000000"/>
            </w:tcBorders>
          </w:tcPr>
          <w:p>
            <w:pPr/>
          </w:p>
        </w:tc>
        <w:tc>
          <w:tcPr>
            <w:tcW w:w="679" w:type="dxa"/>
            <w:tcBorders>
              <w:top w:val="nil" w:sz="6" w:space="0" w:color="auto"/>
              <w:left w:val="single" w:sz="6" w:space="0" w:color="000000"/>
              <w:bottom w:val="single" w:sz="6" w:space="0" w:color="000000"/>
              <w:right w:val="single" w:sz="6" w:space="0" w:color="000000"/>
            </w:tcBorders>
          </w:tcPr>
          <w:p>
            <w:pPr/>
          </w:p>
        </w:tc>
        <w:tc>
          <w:tcPr>
            <w:tcW w:w="968"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
              <w:ind w:left="-7"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872" w:type="dxa"/>
            <w:tcBorders>
              <w:top w:val="nil" w:sz="6" w:space="0" w:color="auto"/>
              <w:left w:val="single" w:sz="6" w:space="0" w:color="000000"/>
              <w:bottom w:val="single" w:sz="6" w:space="0" w:color="000000"/>
              <w:right w:val="single" w:sz="6" w:space="0" w:color="000000"/>
            </w:tcBorders>
          </w:tcPr>
          <w:p>
            <w:pPr/>
          </w:p>
        </w:tc>
        <w:tc>
          <w:tcPr>
            <w:tcW w:w="871"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71" w:type="dxa"/>
            <w:tcBorders>
              <w:top w:val="nil" w:sz="6" w:space="0" w:color="auto"/>
              <w:left w:val="single" w:sz="6" w:space="0" w:color="000000"/>
              <w:bottom w:val="single" w:sz="6" w:space="0" w:color="000000"/>
              <w:right w:val="single" w:sz="6" w:space="0" w:color="000000"/>
            </w:tcBorders>
          </w:tcPr>
          <w:p>
            <w:pPr/>
          </w:p>
        </w:tc>
        <w:tc>
          <w:tcPr>
            <w:tcW w:w="870" w:type="dxa"/>
            <w:tcBorders>
              <w:top w:val="nil" w:sz="6" w:space="0" w:color="auto"/>
              <w:left w:val="single" w:sz="6" w:space="0" w:color="000000"/>
              <w:bottom w:val="single" w:sz="6" w:space="0" w:color="000000"/>
              <w:right w:val="single" w:sz="6" w:space="0" w:color="000000"/>
            </w:tcBorders>
          </w:tcPr>
          <w:p>
            <w:pPr/>
          </w:p>
        </w:tc>
      </w:tr>
      <w:tr>
        <w:trPr>
          <w:trHeight w:val="320" w:hRule="exact"/>
        </w:trPr>
        <w:tc>
          <w:tcPr>
            <w:tcW w:w="582" w:type="dxa"/>
            <w:tcBorders>
              <w:top w:val="single" w:sz="6" w:space="0" w:color="000000"/>
              <w:left w:val="single" w:sz="6" w:space="0" w:color="000000"/>
              <w:bottom w:val="nil" w:sz="6" w:space="0" w:color="auto"/>
              <w:right w:val="single" w:sz="6" w:space="0" w:color="000000"/>
            </w:tcBorders>
          </w:tcPr>
          <w:p>
            <w:pPr/>
          </w:p>
        </w:tc>
        <w:tc>
          <w:tcPr>
            <w:tcW w:w="5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5" w:right="-23"/>
              <w:jc w:val="left"/>
              <w:rPr>
                <w:rFonts w:ascii="宋体" w:hAnsi="宋体" w:cs="宋体" w:eastAsia="宋体" w:hint="default"/>
                <w:sz w:val="18"/>
                <w:szCs w:val="18"/>
              </w:rPr>
            </w:pPr>
            <w:r>
              <w:rPr>
                <w:rFonts w:ascii="宋体" w:hAnsi="宋体" w:cs="宋体" w:eastAsia="宋体" w:hint="default"/>
                <w:spacing w:val="12"/>
                <w:sz w:val="18"/>
                <w:szCs w:val="18"/>
              </w:rPr>
              <w:t>平阳县</w:t>
            </w:r>
            <w:r>
              <w:rPr>
                <w:rFonts w:ascii="宋体" w:hAnsi="宋体" w:cs="宋体" w:eastAsia="宋体" w:hint="default"/>
                <w:spacing w:val="-72"/>
                <w:sz w:val="18"/>
                <w:szCs w:val="18"/>
              </w:rPr>
              <w:t> </w:t>
            </w:r>
            <w:r>
              <w:rPr>
                <w:rFonts w:ascii="宋体" w:hAnsi="宋体" w:cs="宋体" w:eastAsia="宋体" w:hint="default"/>
                <w:sz w:val="18"/>
                <w:szCs w:val="18"/>
              </w:rPr>
            </w:r>
          </w:p>
        </w:tc>
        <w:tc>
          <w:tcPr>
            <w:tcW w:w="388" w:type="dxa"/>
            <w:tcBorders>
              <w:top w:val="single" w:sz="6" w:space="0" w:color="000000"/>
              <w:left w:val="single" w:sz="6" w:space="0" w:color="000000"/>
              <w:bottom w:val="nil" w:sz="6" w:space="0" w:color="auto"/>
              <w:right w:val="single" w:sz="6" w:space="0" w:color="000000"/>
            </w:tcBorders>
          </w:tcPr>
          <w:p>
            <w:pPr/>
          </w:p>
        </w:tc>
        <w:tc>
          <w:tcPr>
            <w:tcW w:w="679" w:type="dxa"/>
            <w:tcBorders>
              <w:top w:val="single" w:sz="6" w:space="0" w:color="000000"/>
              <w:left w:val="single" w:sz="6" w:space="0" w:color="000000"/>
              <w:bottom w:val="nil" w:sz="6" w:space="0" w:color="auto"/>
              <w:right w:val="single" w:sz="6" w:space="0" w:color="000000"/>
            </w:tcBorders>
          </w:tcPr>
          <w:p>
            <w:pPr/>
          </w:p>
        </w:tc>
        <w:tc>
          <w:tcPr>
            <w:tcW w:w="968" w:type="dxa"/>
            <w:tcBorders>
              <w:top w:val="single" w:sz="6" w:space="0" w:color="000000"/>
              <w:left w:val="single" w:sz="6" w:space="0" w:color="000000"/>
              <w:bottom w:val="nil" w:sz="6" w:space="0" w:color="auto"/>
              <w:right w:val="single" w:sz="6" w:space="0" w:color="000000"/>
            </w:tcBorders>
          </w:tcPr>
          <w:p>
            <w:pPr/>
          </w:p>
        </w:tc>
        <w:tc>
          <w:tcPr>
            <w:tcW w:w="872" w:type="dxa"/>
            <w:vMerge w:val="restart"/>
            <w:tcBorders>
              <w:top w:val="single" w:sz="6" w:space="0" w:color="000000"/>
              <w:left w:val="single" w:sz="6" w:space="0" w:color="000000"/>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71"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
        </w:tc>
        <w:tc>
          <w:tcPr>
            <w:tcW w:w="871" w:type="dxa"/>
            <w:tcBorders>
              <w:top w:val="single" w:sz="6" w:space="0" w:color="000000"/>
              <w:left w:val="single" w:sz="6" w:space="0" w:color="000000"/>
              <w:bottom w:val="nil" w:sz="6" w:space="0" w:color="auto"/>
              <w:right w:val="single" w:sz="6" w:space="0" w:color="000000"/>
            </w:tcBorders>
          </w:tcPr>
          <w:p>
            <w:pPr/>
          </w:p>
        </w:tc>
        <w:tc>
          <w:tcPr>
            <w:tcW w:w="870" w:type="dxa"/>
            <w:tcBorders>
              <w:top w:val="single" w:sz="6" w:space="0" w:color="000000"/>
              <w:left w:val="single" w:sz="6" w:space="0" w:color="000000"/>
              <w:bottom w:val="nil" w:sz="6" w:space="0" w:color="auto"/>
              <w:right w:val="single" w:sz="6" w:space="0" w:color="000000"/>
            </w:tcBorders>
          </w:tcPr>
          <w:p>
            <w:pPr/>
          </w:p>
        </w:tc>
      </w:tr>
      <w:tr>
        <w:trPr>
          <w:trHeight w:val="315" w:hRule="exact"/>
        </w:trPr>
        <w:tc>
          <w:tcPr>
            <w:tcW w:w="582" w:type="dxa"/>
            <w:tcBorders>
              <w:top w:val="nil" w:sz="6" w:space="0" w:color="auto"/>
              <w:left w:val="single" w:sz="6" w:space="0" w:color="000000"/>
              <w:bottom w:val="nil" w:sz="6" w:space="0" w:color="auto"/>
              <w:right w:val="single" w:sz="6" w:space="0" w:color="000000"/>
            </w:tcBorders>
          </w:tcPr>
          <w:p>
            <w:pPr/>
          </w:p>
        </w:tc>
        <w:tc>
          <w:tcPr>
            <w:tcW w:w="58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5" w:right="-23"/>
              <w:jc w:val="left"/>
              <w:rPr>
                <w:rFonts w:ascii="宋体" w:hAnsi="宋体" w:cs="宋体" w:eastAsia="宋体" w:hint="default"/>
                <w:sz w:val="18"/>
                <w:szCs w:val="18"/>
              </w:rPr>
            </w:pPr>
            <w:r>
              <w:rPr>
                <w:rFonts w:ascii="宋体" w:hAnsi="宋体" w:cs="宋体" w:eastAsia="宋体" w:hint="default"/>
                <w:spacing w:val="12"/>
                <w:sz w:val="18"/>
                <w:szCs w:val="18"/>
              </w:rPr>
              <w:t>利得海</w:t>
            </w:r>
            <w:r>
              <w:rPr>
                <w:rFonts w:ascii="宋体" w:hAnsi="宋体" w:cs="宋体" w:eastAsia="宋体" w:hint="default"/>
                <w:spacing w:val="-72"/>
                <w:sz w:val="18"/>
                <w:szCs w:val="18"/>
              </w:rPr>
              <w:t> </w:t>
            </w:r>
            <w:r>
              <w:rPr>
                <w:rFonts w:ascii="宋体" w:hAnsi="宋体" w:cs="宋体" w:eastAsia="宋体" w:hint="default"/>
                <w:sz w:val="18"/>
                <w:szCs w:val="18"/>
              </w:rPr>
            </w:r>
          </w:p>
        </w:tc>
        <w:tc>
          <w:tcPr>
            <w:tcW w:w="388"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5" w:right="0"/>
              <w:jc w:val="left"/>
              <w:rPr>
                <w:rFonts w:ascii="Times New Roman" w:hAnsi="Times New Roman" w:cs="Times New Roman" w:eastAsia="Times New Roman" w:hint="default"/>
                <w:sz w:val="18"/>
                <w:szCs w:val="18"/>
              </w:rPr>
            </w:pPr>
            <w:r>
              <w:rPr>
                <w:rFonts w:ascii="Times New Roman"/>
                <w:sz w:val="18"/>
              </w:rPr>
              <w:t>2011</w:t>
            </w:r>
          </w:p>
        </w:tc>
        <w:tc>
          <w:tcPr>
            <w:tcW w:w="679" w:type="dxa"/>
            <w:tcBorders>
              <w:top w:val="nil" w:sz="6" w:space="0" w:color="auto"/>
              <w:left w:val="single" w:sz="6" w:space="0" w:color="000000"/>
              <w:bottom w:val="nil" w:sz="6" w:space="0" w:color="auto"/>
              <w:right w:val="single" w:sz="6" w:space="0" w:color="000000"/>
            </w:tcBorders>
          </w:tcPr>
          <w:p>
            <w:pPr/>
          </w:p>
        </w:tc>
        <w:tc>
          <w:tcPr>
            <w:tcW w:w="968" w:type="dxa"/>
            <w:tcBorders>
              <w:top w:val="nil" w:sz="6" w:space="0" w:color="auto"/>
              <w:left w:val="single" w:sz="6" w:space="0" w:color="000000"/>
              <w:bottom w:val="nil" w:sz="6" w:space="0" w:color="auto"/>
              <w:right w:val="single" w:sz="6" w:space="0" w:color="000000"/>
            </w:tcBorders>
          </w:tcPr>
          <w:p>
            <w:pPr/>
          </w:p>
        </w:tc>
        <w:tc>
          <w:tcPr>
            <w:tcW w:w="872" w:type="dxa"/>
            <w:vMerge/>
            <w:tcBorders>
              <w:left w:val="single" w:sz="6" w:space="0" w:color="000000"/>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71"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71"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58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5" w:right="-22"/>
              <w:jc w:val="left"/>
              <w:rPr>
                <w:rFonts w:ascii="宋体" w:hAnsi="宋体" w:cs="宋体" w:eastAsia="宋体" w:hint="default"/>
                <w:sz w:val="18"/>
                <w:szCs w:val="18"/>
              </w:rPr>
            </w:pPr>
            <w:r>
              <w:rPr>
                <w:rFonts w:ascii="宋体" w:hAnsi="宋体" w:cs="宋体" w:eastAsia="宋体" w:hint="default"/>
                <w:spacing w:val="12"/>
                <w:sz w:val="18"/>
                <w:szCs w:val="18"/>
              </w:rPr>
              <w:t>自然人</w:t>
            </w:r>
            <w:r>
              <w:rPr>
                <w:rFonts w:ascii="宋体" w:hAnsi="宋体" w:cs="宋体" w:eastAsia="宋体" w:hint="default"/>
                <w:spacing w:val="-72"/>
                <w:sz w:val="18"/>
                <w:szCs w:val="18"/>
              </w:rPr>
              <w:t> </w:t>
            </w:r>
            <w:r>
              <w:rPr>
                <w:rFonts w:ascii="宋体" w:hAnsi="宋体" w:cs="宋体" w:eastAsia="宋体" w:hint="default"/>
                <w:sz w:val="18"/>
                <w:szCs w:val="18"/>
              </w:rPr>
              <w:t>章烈成</w:t>
            </w:r>
          </w:p>
        </w:tc>
        <w:tc>
          <w:tcPr>
            <w:tcW w:w="581" w:type="dxa"/>
            <w:tcBorders>
              <w:top w:val="nil" w:sz="6" w:space="0" w:color="auto"/>
              <w:left w:val="single" w:sz="6" w:space="0" w:color="000000"/>
              <w:bottom w:val="nil" w:sz="6" w:space="0" w:color="auto"/>
              <w:right w:val="single" w:sz="6" w:space="0" w:color="000000"/>
            </w:tcBorders>
          </w:tcPr>
          <w:p>
            <w:pPr>
              <w:pStyle w:val="TableParagraph"/>
              <w:spacing w:line="316" w:lineRule="auto" w:before="7"/>
              <w:ind w:left="-5" w:right="-23"/>
              <w:jc w:val="both"/>
              <w:rPr>
                <w:rFonts w:ascii="宋体" w:hAnsi="宋体" w:cs="宋体" w:eastAsia="宋体" w:hint="default"/>
                <w:sz w:val="18"/>
                <w:szCs w:val="18"/>
              </w:rPr>
            </w:pPr>
            <w:r>
              <w:rPr>
                <w:rFonts w:ascii="宋体" w:hAnsi="宋体" w:cs="宋体" w:eastAsia="宋体" w:hint="default"/>
                <w:spacing w:val="12"/>
                <w:sz w:val="18"/>
                <w:szCs w:val="18"/>
              </w:rPr>
              <w:t>涂围垦</w:t>
            </w:r>
            <w:r>
              <w:rPr>
                <w:rFonts w:ascii="宋体" w:hAnsi="宋体" w:cs="宋体" w:eastAsia="宋体" w:hint="default"/>
                <w:spacing w:val="-72"/>
                <w:sz w:val="18"/>
                <w:szCs w:val="18"/>
              </w:rPr>
              <w:t> </w:t>
            </w:r>
            <w:r>
              <w:rPr>
                <w:rFonts w:ascii="宋体" w:hAnsi="宋体" w:cs="宋体" w:eastAsia="宋体" w:hint="default"/>
                <w:spacing w:val="12"/>
                <w:sz w:val="18"/>
                <w:szCs w:val="18"/>
              </w:rPr>
              <w:t>开发有</w:t>
            </w:r>
            <w:r>
              <w:rPr>
                <w:rFonts w:ascii="宋体" w:hAnsi="宋体" w:cs="宋体" w:eastAsia="宋体" w:hint="default"/>
                <w:spacing w:val="-72"/>
                <w:sz w:val="18"/>
                <w:szCs w:val="18"/>
              </w:rPr>
              <w:t> </w:t>
            </w:r>
            <w:r>
              <w:rPr>
                <w:rFonts w:ascii="宋体" w:hAnsi="宋体" w:cs="宋体" w:eastAsia="宋体" w:hint="default"/>
                <w:spacing w:val="12"/>
                <w:sz w:val="18"/>
                <w:szCs w:val="18"/>
              </w:rPr>
              <w:t>限公司</w:t>
            </w:r>
            <w:r>
              <w:rPr>
                <w:rFonts w:ascii="宋体" w:hAnsi="宋体" w:cs="宋体" w:eastAsia="宋体" w:hint="default"/>
                <w:spacing w:val="-72"/>
                <w:sz w:val="18"/>
                <w:szCs w:val="18"/>
              </w:rPr>
              <w:t> </w:t>
            </w:r>
            <w:r>
              <w:rPr>
                <w:rFonts w:ascii="宋体" w:hAnsi="宋体" w:cs="宋体" w:eastAsia="宋体" w:hint="default"/>
                <w:sz w:val="18"/>
                <w:szCs w:val="18"/>
              </w:rPr>
            </w:r>
          </w:p>
        </w:tc>
        <w:tc>
          <w:tcPr>
            <w:tcW w:w="38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5" w:right="-4"/>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5" w:right="0"/>
              <w:jc w:val="left"/>
              <w:rPr>
                <w:rFonts w:ascii="Times New Roman" w:hAnsi="Times New Roman" w:cs="Times New Roman" w:eastAsia="Times New Roman" w:hint="default"/>
                <w:sz w:val="18"/>
                <w:szCs w:val="18"/>
              </w:rPr>
            </w:pPr>
            <w:r>
              <w:rPr>
                <w:rFonts w:ascii="Times New Roman"/>
                <w:sz w:val="18"/>
              </w:rPr>
              <w:t>24</w:t>
            </w:r>
          </w:p>
        </w:tc>
        <w:tc>
          <w:tcPr>
            <w:tcW w:w="67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
              <w:jc w:val="right"/>
              <w:rPr>
                <w:rFonts w:ascii="Times New Roman" w:hAnsi="Times New Roman" w:cs="Times New Roman" w:eastAsia="Times New Roman" w:hint="default"/>
                <w:sz w:val="18"/>
                <w:szCs w:val="18"/>
              </w:rPr>
            </w:pPr>
            <w:r>
              <w:rPr>
                <w:rFonts w:ascii="Times New Roman"/>
                <w:sz w:val="18"/>
              </w:rPr>
              <w:t>91,000</w:t>
            </w:r>
          </w:p>
        </w:tc>
        <w:tc>
          <w:tcPr>
            <w:tcW w:w="96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
              <w:jc w:val="right"/>
              <w:rPr>
                <w:rFonts w:ascii="Times New Roman" w:hAnsi="Times New Roman" w:cs="Times New Roman" w:eastAsia="Times New Roman" w:hint="default"/>
                <w:sz w:val="18"/>
                <w:szCs w:val="18"/>
              </w:rPr>
            </w:pPr>
            <w:r>
              <w:rPr>
                <w:rFonts w:ascii="Times New Roman"/>
                <w:sz w:val="18"/>
              </w:rPr>
              <w:t>1,074.72</w:t>
            </w:r>
          </w:p>
        </w:tc>
        <w:tc>
          <w:tcPr>
            <w:tcW w:w="872" w:type="dxa"/>
            <w:vMerge/>
            <w:tcBorders>
              <w:left w:val="single" w:sz="6" w:space="0" w:color="000000"/>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协商定价</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0.76</w:t>
            </w:r>
          </w:p>
        </w:tc>
        <w:tc>
          <w:tcPr>
            <w:tcW w:w="87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7" w:right="66"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r>
      <w:tr>
        <w:trPr>
          <w:trHeight w:val="314" w:hRule="exact"/>
        </w:trPr>
        <w:tc>
          <w:tcPr>
            <w:tcW w:w="582" w:type="dxa"/>
            <w:tcBorders>
              <w:top w:val="nil" w:sz="6" w:space="0" w:color="auto"/>
              <w:left w:val="single" w:sz="6" w:space="0" w:color="000000"/>
              <w:bottom w:val="nil" w:sz="6" w:space="0" w:color="auto"/>
              <w:right w:val="single" w:sz="6" w:space="0" w:color="000000"/>
            </w:tcBorders>
          </w:tcPr>
          <w:p>
            <w:pPr/>
          </w:p>
        </w:tc>
        <w:tc>
          <w:tcPr>
            <w:tcW w:w="58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5"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的</w:t>
            </w:r>
          </w:p>
        </w:tc>
        <w:tc>
          <w:tcPr>
            <w:tcW w:w="38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nil" w:sz="6" w:space="0" w:color="auto"/>
              <w:left w:val="single" w:sz="6" w:space="0" w:color="000000"/>
              <w:bottom w:val="nil" w:sz="6" w:space="0" w:color="auto"/>
              <w:right w:val="single" w:sz="6" w:space="0" w:color="000000"/>
            </w:tcBorders>
          </w:tcPr>
          <w:p>
            <w:pPr/>
          </w:p>
        </w:tc>
        <w:tc>
          <w:tcPr>
            <w:tcW w:w="968" w:type="dxa"/>
            <w:tcBorders>
              <w:top w:val="nil" w:sz="6" w:space="0" w:color="auto"/>
              <w:left w:val="single" w:sz="6" w:space="0" w:color="000000"/>
              <w:bottom w:val="nil" w:sz="6" w:space="0" w:color="auto"/>
              <w:right w:val="single" w:sz="6" w:space="0" w:color="000000"/>
            </w:tcBorders>
          </w:tcPr>
          <w:p>
            <w:pPr/>
          </w:p>
        </w:tc>
        <w:tc>
          <w:tcPr>
            <w:tcW w:w="872" w:type="dxa"/>
            <w:vMerge/>
            <w:tcBorders>
              <w:left w:val="single" w:sz="6" w:space="0" w:color="000000"/>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71"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72" w:type="dxa"/>
            <w:tcBorders>
              <w:top w:val="nil" w:sz="6" w:space="0" w:color="auto"/>
              <w:left w:val="single" w:sz="6" w:space="0" w:color="000000"/>
              <w:bottom w:val="nil" w:sz="6" w:space="0" w:color="auto"/>
              <w:right w:val="single" w:sz="6" w:space="0" w:color="000000"/>
            </w:tcBorders>
          </w:tcPr>
          <w:p>
            <w:pPr/>
          </w:p>
        </w:tc>
        <w:tc>
          <w:tcPr>
            <w:tcW w:w="871"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582" w:type="dxa"/>
            <w:tcBorders>
              <w:top w:val="nil" w:sz="6" w:space="0" w:color="auto"/>
              <w:left w:val="single" w:sz="6" w:space="0" w:color="000000"/>
              <w:bottom w:val="single" w:sz="6" w:space="0" w:color="000000"/>
              <w:right w:val="single" w:sz="6" w:space="0" w:color="000000"/>
            </w:tcBorders>
          </w:tcPr>
          <w:p>
            <w:pPr/>
          </w:p>
        </w:tc>
        <w:tc>
          <w:tcPr>
            <w:tcW w:w="58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388" w:type="dxa"/>
            <w:tcBorders>
              <w:top w:val="nil" w:sz="6" w:space="0" w:color="auto"/>
              <w:left w:val="single" w:sz="6" w:space="0" w:color="000000"/>
              <w:bottom w:val="single" w:sz="6" w:space="0" w:color="000000"/>
              <w:right w:val="single" w:sz="6" w:space="0" w:color="000000"/>
            </w:tcBorders>
          </w:tcPr>
          <w:p>
            <w:pPr/>
          </w:p>
        </w:tc>
        <w:tc>
          <w:tcPr>
            <w:tcW w:w="679" w:type="dxa"/>
            <w:tcBorders>
              <w:top w:val="nil" w:sz="6" w:space="0" w:color="auto"/>
              <w:left w:val="single" w:sz="6" w:space="0" w:color="000000"/>
              <w:bottom w:val="single" w:sz="6" w:space="0" w:color="000000"/>
              <w:right w:val="single" w:sz="6" w:space="0" w:color="000000"/>
            </w:tcBorders>
          </w:tcPr>
          <w:p>
            <w:pPr/>
          </w:p>
        </w:tc>
        <w:tc>
          <w:tcPr>
            <w:tcW w:w="968" w:type="dxa"/>
            <w:tcBorders>
              <w:top w:val="nil" w:sz="6" w:space="0" w:color="auto"/>
              <w:left w:val="single" w:sz="6" w:space="0" w:color="000000"/>
              <w:bottom w:val="single" w:sz="6" w:space="0" w:color="000000"/>
              <w:right w:val="single" w:sz="6" w:space="0" w:color="000000"/>
            </w:tcBorders>
          </w:tcPr>
          <w:p>
            <w:pPr/>
          </w:p>
        </w:tc>
        <w:tc>
          <w:tcPr>
            <w:tcW w:w="872" w:type="dxa"/>
            <w:vMerge/>
            <w:tcBorders>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71"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
        </w:tc>
        <w:tc>
          <w:tcPr>
            <w:tcW w:w="871" w:type="dxa"/>
            <w:tcBorders>
              <w:top w:val="nil" w:sz="6" w:space="0" w:color="auto"/>
              <w:left w:val="single" w:sz="6" w:space="0" w:color="000000"/>
              <w:bottom w:val="single" w:sz="6" w:space="0" w:color="000000"/>
              <w:right w:val="single" w:sz="6" w:space="0" w:color="000000"/>
            </w:tcBorders>
          </w:tcPr>
          <w:p>
            <w:pPr/>
          </w:p>
        </w:tc>
        <w:tc>
          <w:tcPr>
            <w:tcW w:w="870" w:type="dxa"/>
            <w:tcBorders>
              <w:top w:val="nil" w:sz="6" w:space="0" w:color="auto"/>
              <w:left w:val="single" w:sz="6" w:space="0" w:color="000000"/>
              <w:bottom w:val="single" w:sz="6" w:space="0" w:color="000000"/>
              <w:right w:val="single" w:sz="6" w:space="0" w:color="000000"/>
            </w:tcBorders>
          </w:tcPr>
          <w:p>
            <w:pPr/>
          </w:p>
        </w:tc>
      </w:tr>
      <w:tr>
        <w:trPr>
          <w:trHeight w:val="1576" w:hRule="exact"/>
        </w:trPr>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5" w:right="-22"/>
              <w:jc w:val="left"/>
              <w:rPr>
                <w:rFonts w:ascii="宋体" w:hAnsi="宋体" w:cs="宋体" w:eastAsia="宋体" w:hint="default"/>
                <w:sz w:val="18"/>
                <w:szCs w:val="18"/>
              </w:rPr>
            </w:pPr>
            <w:r>
              <w:rPr>
                <w:rFonts w:ascii="宋体" w:hAnsi="宋体" w:cs="宋体" w:eastAsia="宋体" w:hint="default"/>
                <w:spacing w:val="12"/>
                <w:sz w:val="18"/>
                <w:szCs w:val="18"/>
              </w:rPr>
              <w:t>自然人</w:t>
            </w:r>
            <w:r>
              <w:rPr>
                <w:rFonts w:ascii="宋体" w:hAnsi="宋体" w:cs="宋体" w:eastAsia="宋体" w:hint="default"/>
                <w:spacing w:val="-72"/>
                <w:sz w:val="18"/>
                <w:szCs w:val="18"/>
              </w:rPr>
              <w:t> </w:t>
            </w:r>
            <w:r>
              <w:rPr>
                <w:rFonts w:ascii="宋体" w:hAnsi="宋体" w:cs="宋体" w:eastAsia="宋体" w:hint="default"/>
                <w:sz w:val="18"/>
                <w:szCs w:val="18"/>
              </w:rPr>
              <w:t>刘树森</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 w:right="-23"/>
              <w:jc w:val="both"/>
              <w:rPr>
                <w:rFonts w:ascii="宋体" w:hAnsi="宋体" w:cs="宋体" w:eastAsia="宋体" w:hint="default"/>
                <w:sz w:val="18"/>
                <w:szCs w:val="18"/>
              </w:rPr>
            </w:pPr>
            <w:r>
              <w:rPr>
                <w:rFonts w:ascii="宋体" w:hAnsi="宋体" w:cs="宋体" w:eastAsia="宋体" w:hint="default"/>
                <w:spacing w:val="12"/>
                <w:sz w:val="18"/>
                <w:szCs w:val="18"/>
              </w:rPr>
              <w:t>天津新</w:t>
            </w:r>
            <w:r>
              <w:rPr>
                <w:rFonts w:ascii="宋体" w:hAnsi="宋体" w:cs="宋体" w:eastAsia="宋体" w:hint="default"/>
                <w:spacing w:val="-72"/>
                <w:sz w:val="18"/>
                <w:szCs w:val="18"/>
              </w:rPr>
              <w:t> </w:t>
            </w:r>
            <w:r>
              <w:rPr>
                <w:rFonts w:ascii="宋体" w:hAnsi="宋体" w:cs="宋体" w:eastAsia="宋体" w:hint="default"/>
                <w:spacing w:val="12"/>
                <w:sz w:val="18"/>
                <w:szCs w:val="18"/>
              </w:rPr>
              <w:t>湖凯华</w:t>
            </w:r>
            <w:r>
              <w:rPr>
                <w:rFonts w:ascii="宋体" w:hAnsi="宋体" w:cs="宋体" w:eastAsia="宋体" w:hint="default"/>
                <w:spacing w:val="-72"/>
                <w:sz w:val="18"/>
                <w:szCs w:val="18"/>
              </w:rPr>
              <w:t> </w:t>
            </w:r>
            <w:r>
              <w:rPr>
                <w:rFonts w:ascii="宋体" w:hAnsi="宋体" w:cs="宋体" w:eastAsia="宋体" w:hint="default"/>
                <w:spacing w:val="12"/>
                <w:sz w:val="18"/>
                <w:szCs w:val="18"/>
              </w:rPr>
              <w:t>投资有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 w:right="-4"/>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5</w:t>
            </w:r>
          </w:p>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5"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65"/>
              <w:ind w:left="-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850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1,304.78</w:t>
            </w:r>
          </w:p>
        </w:tc>
        <w:tc>
          <w:tcPr>
            <w:tcW w:w="872"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协商定价</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0.93</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37" w:right="66"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r>
    </w:tbl>
    <w:p>
      <w:pPr>
        <w:spacing w:before="10"/>
        <w:ind w:left="1077" w:right="1076"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公司本期出资 </w:t>
      </w:r>
      <w:r>
        <w:rPr>
          <w:rFonts w:ascii="Times New Roman" w:hAnsi="Times New Roman" w:cs="Times New Roman" w:eastAsia="Times New Roman" w:hint="default"/>
          <w:sz w:val="18"/>
          <w:szCs w:val="18"/>
        </w:rPr>
        <w:t>91,000 </w:t>
      </w:r>
      <w:r>
        <w:rPr>
          <w:rFonts w:ascii="宋体" w:hAnsi="宋体" w:cs="宋体" w:eastAsia="宋体" w:hint="default"/>
          <w:sz w:val="18"/>
          <w:szCs w:val="18"/>
        </w:rPr>
        <w:t>万元收购平阳县利得海涂围垦开发有限公司 </w:t>
      </w:r>
      <w:r>
        <w:rPr>
          <w:rFonts w:ascii="Times New Roman" w:hAnsi="Times New Roman" w:cs="Times New Roman" w:eastAsia="Times New Roman" w:hint="default"/>
          <w:sz w:val="18"/>
          <w:szCs w:val="18"/>
        </w:rPr>
        <w:t>41%</w:t>
      </w:r>
      <w:r>
        <w:rPr>
          <w:rFonts w:ascii="宋体" w:hAnsi="宋体" w:cs="宋体" w:eastAsia="宋体" w:hint="default"/>
          <w:sz w:val="18"/>
          <w:szCs w:val="18"/>
        </w:rPr>
        <w:t>的股权，同时公司出资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w:t>
      </w:r>
    </w:p>
    <w:p>
      <w:pPr>
        <w:spacing w:before="62"/>
        <w:ind w:left="1077" w:right="1076" w:firstLine="0"/>
        <w:jc w:val="left"/>
        <w:rPr>
          <w:rFonts w:ascii="宋体" w:hAnsi="宋体" w:cs="宋体" w:eastAsia="宋体" w:hint="default"/>
          <w:sz w:val="18"/>
          <w:szCs w:val="18"/>
        </w:rPr>
      </w:pPr>
      <w:r>
        <w:rPr>
          <w:rFonts w:ascii="宋体" w:hAnsi="宋体" w:cs="宋体" w:eastAsia="宋体" w:hint="default"/>
          <w:sz w:val="18"/>
          <w:szCs w:val="18"/>
        </w:rPr>
        <w:t>万元对该公司增资。收购股权及增资后本公司持有平阳县利得海涂围垦开发有限公司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w:t>
      </w:r>
    </w:p>
    <w:p>
      <w:pPr>
        <w:spacing w:before="62"/>
        <w:ind w:left="1077" w:right="1076"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公司全资子公司沈阳新湖房地产开发有限公司本期出资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850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万元收购天津新湖凯华投资有限公司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15%</w:t>
      </w:r>
    </w:p>
    <w:p>
      <w:pPr>
        <w:spacing w:before="62"/>
        <w:ind w:left="1077" w:right="1076" w:firstLine="0"/>
        <w:jc w:val="left"/>
        <w:rPr>
          <w:rFonts w:ascii="宋体" w:hAnsi="宋体" w:cs="宋体" w:eastAsia="宋体" w:hint="default"/>
          <w:sz w:val="18"/>
          <w:szCs w:val="18"/>
        </w:rPr>
      </w:pPr>
      <w:r>
        <w:rPr>
          <w:rFonts w:ascii="宋体" w:hAnsi="宋体" w:cs="宋体" w:eastAsia="宋体" w:hint="default"/>
          <w:sz w:val="18"/>
          <w:szCs w:val="18"/>
        </w:rPr>
        <w:t>的股权，收购后，本公司间接持有天津新湖凯华投资有限公司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after="0"/>
        <w:jc w:val="left"/>
        <w:rPr>
          <w:rFonts w:ascii="宋体" w:hAnsi="宋体" w:cs="宋体" w:eastAsia="宋体" w:hint="default"/>
          <w:sz w:val="18"/>
          <w:szCs w:val="18"/>
        </w:rPr>
        <w:sectPr>
          <w:type w:val="continuous"/>
          <w:pgSz w:w="11910" w:h="16840"/>
          <w:pgMar w:top="1600" w:bottom="280" w:left="720" w:right="700"/>
        </w:sectPr>
      </w:pPr>
    </w:p>
    <w:p>
      <w:pPr>
        <w:spacing w:line="240" w:lineRule="auto" w:before="0"/>
        <w:rPr>
          <w:rFonts w:ascii="宋体" w:hAnsi="宋体" w:cs="宋体" w:eastAsia="宋体" w:hint="default"/>
          <w:sz w:val="20"/>
          <w:szCs w:val="20"/>
        </w:rPr>
      </w:pPr>
    </w:p>
    <w:p>
      <w:pPr>
        <w:pStyle w:val="BodyText"/>
        <w:spacing w:line="240" w:lineRule="auto" w:before="173"/>
        <w:ind w:left="137" w:right="1200"/>
        <w:jc w:val="left"/>
      </w:pPr>
      <w:r>
        <w:rPr>
          <w:rFonts w:ascii="Times New Roman" w:hAnsi="Times New Roman" w:cs="Times New Roman" w:eastAsia="Times New Roman" w:hint="default"/>
        </w:rPr>
        <w:t>2</w:t>
      </w:r>
      <w:r>
        <w:rPr/>
        <w:t>、</w:t>
      </w:r>
      <w:r>
        <w:rPr>
          <w:spacing w:val="-2"/>
        </w:rPr>
        <w:t> </w:t>
      </w:r>
      <w:r>
        <w:rPr/>
        <w:t>出售资产情况</w:t>
      </w:r>
    </w:p>
    <w:p>
      <w:pPr>
        <w:pStyle w:val="BodyText"/>
        <w:spacing w:line="240" w:lineRule="auto" w:before="52"/>
        <w:ind w:left="5914" w:right="1107"/>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654"/>
        <w:gridCol w:w="1153"/>
        <w:gridCol w:w="684"/>
        <w:gridCol w:w="846"/>
        <w:gridCol w:w="1123"/>
        <w:gridCol w:w="892"/>
        <w:gridCol w:w="776"/>
        <w:gridCol w:w="478"/>
        <w:gridCol w:w="650"/>
        <w:gridCol w:w="650"/>
        <w:gridCol w:w="938"/>
        <w:gridCol w:w="455"/>
      </w:tblGrid>
      <w:tr>
        <w:trPr>
          <w:trHeight w:val="1576"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9" w:right="48"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出售价格</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 w:right="13"/>
              <w:jc w:val="center"/>
              <w:rPr>
                <w:rFonts w:ascii="宋体" w:hAnsi="宋体" w:cs="宋体" w:eastAsia="宋体" w:hint="default"/>
                <w:sz w:val="18"/>
                <w:szCs w:val="18"/>
              </w:rPr>
            </w:pPr>
            <w:r>
              <w:rPr>
                <w:rFonts w:ascii="宋体" w:hAnsi="宋体" w:cs="宋体" w:eastAsia="宋体" w:hint="default"/>
                <w:sz w:val="18"/>
                <w:szCs w:val="18"/>
              </w:rPr>
              <w:t>本年初起至出 售日该资产为 上市公司贡献 的净利润</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67" w:right="77" w:hanging="90"/>
              <w:jc w:val="left"/>
              <w:rPr>
                <w:rFonts w:ascii="宋体" w:hAnsi="宋体" w:cs="宋体" w:eastAsia="宋体" w:hint="default"/>
                <w:sz w:val="18"/>
                <w:szCs w:val="18"/>
              </w:rPr>
            </w:pPr>
            <w:r>
              <w:rPr>
                <w:rFonts w:ascii="宋体" w:hAnsi="宋体" w:cs="宋体" w:eastAsia="宋体" w:hint="default"/>
                <w:sz w:val="18"/>
                <w:szCs w:val="18"/>
              </w:rPr>
              <w:t>出售产生 的损益</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10" w:right="19" w:hanging="90"/>
              <w:jc w:val="both"/>
              <w:rPr>
                <w:rFonts w:ascii="宋体" w:hAnsi="宋体" w:cs="宋体" w:eastAsia="宋体" w:hint="default"/>
                <w:sz w:val="18"/>
                <w:szCs w:val="18"/>
              </w:rPr>
            </w:pPr>
            <w:r>
              <w:rPr>
                <w:rFonts w:ascii="宋体" w:hAnsi="宋体" w:cs="宋体" w:eastAsia="宋体" w:hint="default"/>
                <w:sz w:val="18"/>
                <w:szCs w:val="18"/>
              </w:rPr>
              <w:t>是否为关 联交易</w:t>
            </w:r>
          </w:p>
          <w:p>
            <w:pPr>
              <w:pStyle w:val="TableParagraph"/>
              <w:spacing w:line="316" w:lineRule="auto" w:before="18"/>
              <w:ind w:left="20" w:right="19"/>
              <w:jc w:val="both"/>
              <w:rPr>
                <w:rFonts w:ascii="宋体" w:hAnsi="宋体" w:cs="宋体" w:eastAsia="宋体" w:hint="default"/>
                <w:sz w:val="18"/>
                <w:szCs w:val="18"/>
              </w:rPr>
            </w:pPr>
            <w:r>
              <w:rPr>
                <w:rFonts w:ascii="宋体" w:hAnsi="宋体" w:cs="宋体" w:eastAsia="宋体" w:hint="default"/>
                <w:sz w:val="18"/>
                <w:szCs w:val="18"/>
              </w:rPr>
              <w:t>（如是， 说明定价 原则）</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1" w:right="49"/>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46" w:right="47"/>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46" w:right="47"/>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1" w:right="11"/>
              <w:jc w:val="center"/>
              <w:rPr>
                <w:rFonts w:ascii="Times New Roman" w:hAnsi="Times New Roman" w:cs="Times New Roman" w:eastAsia="Times New Roman" w:hint="default"/>
                <w:sz w:val="18"/>
                <w:szCs w:val="18"/>
              </w:rPr>
            </w:pPr>
            <w:r>
              <w:rPr>
                <w:rFonts w:ascii="宋体" w:hAnsi="宋体" w:cs="宋体" w:eastAsia="宋体" w:hint="default"/>
                <w:sz w:val="18"/>
                <w:szCs w:val="18"/>
              </w:rPr>
              <w:t>该资产出售 贡献的净利 润占上市公 司净利润的 比例</w:t>
            </w:r>
            <w:r>
              <w:rPr>
                <w:rFonts w:ascii="Times New Roman" w:hAnsi="Times New Roman" w:cs="Times New Roman" w:eastAsia="Times New Roman" w:hint="default"/>
                <w:sz w:val="18"/>
                <w:szCs w:val="18"/>
              </w:rPr>
              <w:t>(%)</w:t>
            </w:r>
          </w:p>
        </w:tc>
        <w:tc>
          <w:tcPr>
            <w:tcW w:w="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9" w:right="38"/>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219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0"/>
              <w:jc w:val="both"/>
              <w:rPr>
                <w:rFonts w:ascii="宋体" w:hAnsi="宋体" w:cs="宋体" w:eastAsia="宋体" w:hint="default"/>
                <w:sz w:val="18"/>
                <w:szCs w:val="18"/>
              </w:rPr>
            </w:pPr>
            <w:r>
              <w:rPr>
                <w:rFonts w:ascii="宋体" w:hAnsi="宋体" w:cs="宋体" w:eastAsia="宋体" w:hint="default"/>
                <w:spacing w:val="39"/>
                <w:sz w:val="18"/>
                <w:szCs w:val="18"/>
              </w:rPr>
              <w:t>烟台</w:t>
            </w:r>
            <w:r>
              <w:rPr>
                <w:rFonts w:ascii="宋体" w:hAnsi="宋体" w:cs="宋体" w:eastAsia="宋体" w:hint="default"/>
                <w:spacing w:val="-12"/>
                <w:sz w:val="18"/>
                <w:szCs w:val="18"/>
              </w:rPr>
              <w:t> </w:t>
            </w:r>
            <w:r>
              <w:rPr>
                <w:rFonts w:ascii="宋体" w:hAnsi="宋体" w:cs="宋体" w:eastAsia="宋体" w:hint="default"/>
                <w:spacing w:val="39"/>
                <w:sz w:val="18"/>
                <w:szCs w:val="18"/>
              </w:rPr>
              <w:t>潮水</w:t>
            </w:r>
            <w:r>
              <w:rPr>
                <w:rFonts w:ascii="宋体" w:hAnsi="宋体" w:cs="宋体" w:eastAsia="宋体" w:hint="default"/>
                <w:spacing w:val="-12"/>
                <w:sz w:val="18"/>
                <w:szCs w:val="18"/>
              </w:rPr>
              <w:t> </w:t>
            </w:r>
            <w:r>
              <w:rPr>
                <w:rFonts w:ascii="宋体" w:hAnsi="宋体" w:cs="宋体" w:eastAsia="宋体" w:hint="default"/>
                <w:spacing w:val="39"/>
                <w:sz w:val="18"/>
                <w:szCs w:val="18"/>
              </w:rPr>
              <w:t>机场</w:t>
            </w:r>
            <w:r>
              <w:rPr>
                <w:rFonts w:ascii="宋体" w:hAnsi="宋体" w:cs="宋体" w:eastAsia="宋体" w:hint="default"/>
                <w:spacing w:val="-12"/>
                <w:sz w:val="18"/>
                <w:szCs w:val="18"/>
              </w:rPr>
              <w:t> </w:t>
            </w:r>
            <w:r>
              <w:rPr>
                <w:rFonts w:ascii="宋体" w:hAnsi="宋体" w:cs="宋体" w:eastAsia="宋体" w:hint="default"/>
                <w:spacing w:val="39"/>
                <w:sz w:val="18"/>
                <w:szCs w:val="18"/>
              </w:rPr>
              <w:t>工程</w:t>
            </w:r>
            <w:r>
              <w:rPr>
                <w:rFonts w:ascii="宋体" w:hAnsi="宋体" w:cs="宋体" w:eastAsia="宋体" w:hint="default"/>
                <w:spacing w:val="-12"/>
                <w:sz w:val="18"/>
                <w:szCs w:val="18"/>
              </w:rPr>
              <w:t> </w:t>
            </w:r>
            <w:r>
              <w:rPr>
                <w:rFonts w:ascii="宋体" w:hAnsi="宋体" w:cs="宋体" w:eastAsia="宋体" w:hint="default"/>
                <w:spacing w:val="39"/>
                <w:sz w:val="18"/>
                <w:szCs w:val="18"/>
              </w:rPr>
              <w:t>建设</w:t>
            </w:r>
            <w:r>
              <w:rPr>
                <w:rFonts w:ascii="宋体" w:hAnsi="宋体" w:cs="宋体" w:eastAsia="宋体" w:hint="default"/>
                <w:spacing w:val="-12"/>
                <w:sz w:val="18"/>
                <w:szCs w:val="18"/>
              </w:rPr>
              <w:t> </w:t>
            </w:r>
            <w:r>
              <w:rPr>
                <w:rFonts w:ascii="宋体" w:hAnsi="宋体" w:cs="宋体" w:eastAsia="宋体" w:hint="default"/>
                <w:spacing w:val="39"/>
                <w:sz w:val="18"/>
                <w:szCs w:val="18"/>
              </w:rPr>
              <w:t>有限</w:t>
            </w:r>
            <w:r>
              <w:rPr>
                <w:rFonts w:ascii="宋体" w:hAnsi="宋体" w:cs="宋体" w:eastAsia="宋体" w:hint="default"/>
                <w:spacing w:val="-12"/>
                <w:sz w:val="18"/>
                <w:szCs w:val="18"/>
              </w:rPr>
              <w:t> </w:t>
            </w:r>
            <w:r>
              <w:rPr>
                <w:rFonts w:ascii="宋体" w:hAnsi="宋体" w:cs="宋体" w:eastAsia="宋体" w:hint="default"/>
                <w:sz w:val="18"/>
                <w:szCs w:val="18"/>
              </w:rPr>
              <w:t>公司</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2" w:lineRule="auto"/>
              <w:ind w:left="100" w:right="88"/>
              <w:jc w:val="both"/>
              <w:rPr>
                <w:rFonts w:ascii="宋体" w:hAnsi="宋体" w:cs="宋体" w:eastAsia="宋体" w:hint="default"/>
                <w:sz w:val="18"/>
                <w:szCs w:val="18"/>
              </w:rPr>
            </w:pPr>
            <w:r>
              <w:rPr>
                <w:rFonts w:ascii="宋体" w:hAnsi="宋体" w:cs="宋体" w:eastAsia="宋体" w:hint="default"/>
                <w:spacing w:val="9"/>
                <w:sz w:val="18"/>
                <w:szCs w:val="18"/>
              </w:rPr>
              <w:t>蓬莱金奥湾 矿业有限公 </w:t>
            </w:r>
            <w:r>
              <w:rPr>
                <w:rFonts w:ascii="宋体" w:hAnsi="宋体" w:cs="宋体" w:eastAsia="宋体" w:hint="default"/>
                <w:sz w:val="18"/>
                <w:szCs w:val="18"/>
              </w:rPr>
              <w:t>司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的 股权</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5,832.62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-680.75</w:t>
            </w:r>
            <w:r>
              <w:rPr>
                <w:rFonts w:ascii="Times New Roman"/>
                <w:sz w:val="18"/>
              </w:rPr>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8,614.26</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51" w:right="49"/>
              <w:jc w:val="left"/>
              <w:rPr>
                <w:rFonts w:ascii="宋体" w:hAnsi="宋体" w:cs="宋体" w:eastAsia="宋体" w:hint="default"/>
                <w:sz w:val="18"/>
                <w:szCs w:val="18"/>
              </w:rPr>
            </w:pPr>
            <w:r>
              <w:rPr>
                <w:rFonts w:ascii="宋体" w:hAnsi="宋体" w:cs="宋体" w:eastAsia="宋体" w:hint="default"/>
                <w:sz w:val="18"/>
                <w:szCs w:val="18"/>
              </w:rPr>
              <w:t>协商 定价</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6.12</w:t>
            </w:r>
          </w:p>
        </w:tc>
        <w:tc>
          <w:tcPr>
            <w:tcW w:w="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0" w:right="157"/>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1264"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0"/>
              <w:jc w:val="both"/>
              <w:rPr>
                <w:rFonts w:ascii="宋体" w:hAnsi="宋体" w:cs="宋体" w:eastAsia="宋体" w:hint="default"/>
                <w:sz w:val="18"/>
                <w:szCs w:val="18"/>
              </w:rPr>
            </w:pPr>
            <w:r>
              <w:rPr>
                <w:rFonts w:ascii="宋体" w:hAnsi="宋体" w:cs="宋体" w:eastAsia="宋体" w:hint="default"/>
                <w:spacing w:val="39"/>
                <w:sz w:val="18"/>
                <w:szCs w:val="18"/>
              </w:rPr>
              <w:t>自然</w:t>
            </w:r>
            <w:r>
              <w:rPr>
                <w:rFonts w:ascii="宋体" w:hAnsi="宋体" w:cs="宋体" w:eastAsia="宋体" w:hint="default"/>
                <w:spacing w:val="-12"/>
                <w:sz w:val="18"/>
                <w:szCs w:val="18"/>
              </w:rPr>
              <w:t> </w:t>
            </w:r>
            <w:r>
              <w:rPr>
                <w:rFonts w:ascii="宋体" w:hAnsi="宋体" w:cs="宋体" w:eastAsia="宋体" w:hint="default"/>
                <w:spacing w:val="39"/>
                <w:sz w:val="18"/>
                <w:szCs w:val="18"/>
              </w:rPr>
              <w:t>人朱</w:t>
            </w:r>
            <w:r>
              <w:rPr>
                <w:rFonts w:ascii="宋体" w:hAnsi="宋体" w:cs="宋体" w:eastAsia="宋体" w:hint="default"/>
                <w:spacing w:val="-12"/>
                <w:sz w:val="18"/>
                <w:szCs w:val="18"/>
              </w:rPr>
              <w:t> </w:t>
            </w:r>
            <w:r>
              <w:rPr>
                <w:rFonts w:ascii="宋体" w:hAnsi="宋体" w:cs="宋体" w:eastAsia="宋体" w:hint="default"/>
                <w:sz w:val="18"/>
                <w:szCs w:val="18"/>
              </w:rPr>
              <w:t>炳永</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9"/>
              <w:jc w:val="left"/>
              <w:rPr>
                <w:rFonts w:ascii="宋体" w:hAnsi="宋体" w:cs="宋体" w:eastAsia="宋体" w:hint="default"/>
                <w:sz w:val="18"/>
                <w:szCs w:val="18"/>
              </w:rPr>
            </w:pPr>
            <w:r>
              <w:rPr>
                <w:rFonts w:ascii="宋体" w:hAnsi="宋体" w:cs="宋体" w:eastAsia="宋体" w:hint="default"/>
                <w:spacing w:val="9"/>
                <w:sz w:val="18"/>
                <w:szCs w:val="18"/>
              </w:rPr>
              <w:t>淮安新湖物 业管理有限 </w:t>
            </w:r>
            <w:r>
              <w:rPr>
                <w:rFonts w:ascii="宋体" w:hAnsi="宋体" w:cs="宋体" w:eastAsia="宋体" w:hint="default"/>
                <w:spacing w:val="54"/>
                <w:sz w:val="18"/>
                <w:szCs w:val="18"/>
              </w:rPr>
              <w:t>责任公司</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的股权</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4</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45.00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42.60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10.87</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51" w:right="49"/>
              <w:jc w:val="left"/>
              <w:rPr>
                <w:rFonts w:ascii="宋体" w:hAnsi="宋体" w:cs="宋体" w:eastAsia="宋体" w:hint="default"/>
                <w:sz w:val="18"/>
                <w:szCs w:val="18"/>
              </w:rPr>
            </w:pPr>
            <w:r>
              <w:rPr>
                <w:rFonts w:ascii="宋体" w:hAnsi="宋体" w:cs="宋体" w:eastAsia="宋体" w:hint="default"/>
                <w:sz w:val="18"/>
                <w:szCs w:val="18"/>
              </w:rPr>
              <w:t>协商 定价</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0.01</w:t>
            </w:r>
          </w:p>
        </w:tc>
        <w:tc>
          <w:tcPr>
            <w:tcW w:w="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0" w:right="157"/>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219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0"/>
              <w:jc w:val="both"/>
              <w:rPr>
                <w:rFonts w:ascii="宋体" w:hAnsi="宋体" w:cs="宋体" w:eastAsia="宋体" w:hint="default"/>
                <w:sz w:val="18"/>
                <w:szCs w:val="18"/>
              </w:rPr>
            </w:pPr>
            <w:r>
              <w:rPr>
                <w:rFonts w:ascii="宋体" w:hAnsi="宋体" w:cs="宋体" w:eastAsia="宋体" w:hint="default"/>
                <w:spacing w:val="39"/>
                <w:sz w:val="18"/>
                <w:szCs w:val="18"/>
              </w:rPr>
              <w:t>上海</w:t>
            </w:r>
            <w:r>
              <w:rPr>
                <w:rFonts w:ascii="宋体" w:hAnsi="宋体" w:cs="宋体" w:eastAsia="宋体" w:hint="default"/>
                <w:spacing w:val="-12"/>
                <w:sz w:val="18"/>
                <w:szCs w:val="18"/>
              </w:rPr>
              <w:t> </w:t>
            </w:r>
            <w:r>
              <w:rPr>
                <w:rFonts w:ascii="宋体" w:hAnsi="宋体" w:cs="宋体" w:eastAsia="宋体" w:hint="default"/>
                <w:spacing w:val="39"/>
                <w:sz w:val="18"/>
                <w:szCs w:val="18"/>
              </w:rPr>
              <w:t>新湖</w:t>
            </w:r>
            <w:r>
              <w:rPr>
                <w:rFonts w:ascii="宋体" w:hAnsi="宋体" w:cs="宋体" w:eastAsia="宋体" w:hint="default"/>
                <w:spacing w:val="-12"/>
                <w:sz w:val="18"/>
                <w:szCs w:val="18"/>
              </w:rPr>
              <w:t> </w:t>
            </w:r>
            <w:r>
              <w:rPr>
                <w:rFonts w:ascii="宋体" w:hAnsi="宋体" w:cs="宋体" w:eastAsia="宋体" w:hint="default"/>
                <w:spacing w:val="39"/>
                <w:sz w:val="18"/>
                <w:szCs w:val="18"/>
              </w:rPr>
              <w:t>物业</w:t>
            </w:r>
            <w:r>
              <w:rPr>
                <w:rFonts w:ascii="宋体" w:hAnsi="宋体" w:cs="宋体" w:eastAsia="宋体" w:hint="default"/>
                <w:spacing w:val="-12"/>
                <w:sz w:val="18"/>
                <w:szCs w:val="18"/>
              </w:rPr>
              <w:t> </w:t>
            </w:r>
            <w:r>
              <w:rPr>
                <w:rFonts w:ascii="宋体" w:hAnsi="宋体" w:cs="宋体" w:eastAsia="宋体" w:hint="default"/>
                <w:spacing w:val="39"/>
                <w:sz w:val="18"/>
                <w:szCs w:val="18"/>
              </w:rPr>
              <w:t>管理</w:t>
            </w:r>
            <w:r>
              <w:rPr>
                <w:rFonts w:ascii="宋体" w:hAnsi="宋体" w:cs="宋体" w:eastAsia="宋体" w:hint="default"/>
                <w:spacing w:val="-12"/>
                <w:sz w:val="18"/>
                <w:szCs w:val="18"/>
              </w:rPr>
              <w:t> </w:t>
            </w:r>
            <w:r>
              <w:rPr>
                <w:rFonts w:ascii="宋体" w:hAnsi="宋体" w:cs="宋体" w:eastAsia="宋体" w:hint="default"/>
                <w:spacing w:val="39"/>
                <w:sz w:val="18"/>
                <w:szCs w:val="18"/>
              </w:rPr>
              <w:t>有限</w:t>
            </w:r>
            <w:r>
              <w:rPr>
                <w:rFonts w:ascii="宋体" w:hAnsi="宋体" w:cs="宋体" w:eastAsia="宋体" w:hint="default"/>
                <w:spacing w:val="-12"/>
                <w:sz w:val="18"/>
                <w:szCs w:val="18"/>
              </w:rPr>
              <w:t> </w:t>
            </w:r>
            <w:r>
              <w:rPr>
                <w:rFonts w:ascii="宋体" w:hAnsi="宋体" w:cs="宋体" w:eastAsia="宋体" w:hint="default"/>
                <w:spacing w:val="39"/>
                <w:sz w:val="18"/>
                <w:szCs w:val="18"/>
              </w:rPr>
              <w:t>责任</w:t>
            </w:r>
            <w:r>
              <w:rPr>
                <w:rFonts w:ascii="宋体" w:hAnsi="宋体" w:cs="宋体" w:eastAsia="宋体" w:hint="default"/>
                <w:spacing w:val="-12"/>
                <w:sz w:val="18"/>
                <w:szCs w:val="18"/>
              </w:rPr>
              <w:t> </w:t>
            </w:r>
            <w:r>
              <w:rPr>
                <w:rFonts w:ascii="宋体" w:hAnsi="宋体" w:cs="宋体" w:eastAsia="宋体" w:hint="default"/>
                <w:sz w:val="18"/>
                <w:szCs w:val="18"/>
              </w:rPr>
              <w:t>公司</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29"/>
              <w:jc w:val="left"/>
              <w:rPr>
                <w:rFonts w:ascii="宋体" w:hAnsi="宋体" w:cs="宋体" w:eastAsia="宋体" w:hint="default"/>
                <w:sz w:val="18"/>
                <w:szCs w:val="18"/>
              </w:rPr>
            </w:pPr>
            <w:r>
              <w:rPr>
                <w:rFonts w:ascii="宋体" w:hAnsi="宋体" w:cs="宋体" w:eastAsia="宋体" w:hint="default"/>
                <w:spacing w:val="9"/>
                <w:sz w:val="18"/>
                <w:szCs w:val="18"/>
              </w:rPr>
              <w:t>沈阳新湖物 业管理有限 </w:t>
            </w:r>
            <w:r>
              <w:rPr>
                <w:rFonts w:ascii="宋体" w:hAnsi="宋体" w:cs="宋体" w:eastAsia="宋体" w:hint="default"/>
                <w:spacing w:val="54"/>
                <w:sz w:val="18"/>
                <w:szCs w:val="18"/>
              </w:rPr>
              <w:t>责任公司</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98%</w:t>
            </w:r>
            <w:r>
              <w:rPr>
                <w:rFonts w:ascii="宋体" w:hAnsi="宋体" w:cs="宋体" w:eastAsia="宋体" w:hint="default"/>
                <w:sz w:val="18"/>
                <w:szCs w:val="18"/>
              </w:rPr>
              <w:t>的股权</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384.70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-98.73</w:t>
            </w:r>
            <w:r>
              <w:rPr>
                <w:rFonts w:ascii="Times New Roman"/>
                <w:sz w:val="18"/>
              </w:rPr>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1" w:right="49"/>
              <w:jc w:val="both"/>
              <w:rPr>
                <w:rFonts w:ascii="宋体" w:hAnsi="宋体" w:cs="宋体" w:eastAsia="宋体" w:hint="default"/>
                <w:sz w:val="18"/>
                <w:szCs w:val="18"/>
              </w:rPr>
            </w:pPr>
            <w:r>
              <w:rPr>
                <w:rFonts w:ascii="宋体" w:hAnsi="宋体" w:cs="宋体" w:eastAsia="宋体" w:hint="default"/>
                <w:sz w:val="18"/>
                <w:szCs w:val="18"/>
              </w:rPr>
              <w:t>经审 计净 资产 按比 例计 价</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31" w:right="0"/>
              <w:jc w:val="left"/>
              <w:rPr>
                <w:rFonts w:ascii="Times New Roman" w:hAnsi="Times New Roman" w:cs="Times New Roman" w:eastAsia="Times New Roman" w:hint="default"/>
                <w:sz w:val="21"/>
                <w:szCs w:val="21"/>
              </w:rPr>
            </w:pPr>
            <w:r>
              <w:rPr>
                <w:rFonts w:ascii="Times New Roman"/>
                <w:sz w:val="21"/>
              </w:rPr>
              <w:t>/</w:t>
            </w:r>
          </w:p>
        </w:tc>
        <w:tc>
          <w:tcPr>
            <w:tcW w:w="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157"/>
              <w:jc w:val="both"/>
              <w:rPr>
                <w:rFonts w:ascii="宋体" w:hAnsi="宋体" w:cs="宋体" w:eastAsia="宋体" w:hint="default"/>
                <w:sz w:val="18"/>
                <w:szCs w:val="18"/>
              </w:rPr>
            </w:pPr>
            <w:r>
              <w:rPr>
                <w:rFonts w:ascii="宋体" w:hAnsi="宋体" w:cs="宋体" w:eastAsia="宋体" w:hint="default"/>
                <w:sz w:val="18"/>
                <w:szCs w:val="18"/>
              </w:rPr>
              <w:t>联 营 公 司</w:t>
            </w:r>
          </w:p>
        </w:tc>
      </w:tr>
      <w:tr>
        <w:trPr>
          <w:trHeight w:val="2200"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0"/>
              <w:jc w:val="both"/>
              <w:rPr>
                <w:rFonts w:ascii="宋体" w:hAnsi="宋体" w:cs="宋体" w:eastAsia="宋体" w:hint="default"/>
                <w:sz w:val="18"/>
                <w:szCs w:val="18"/>
              </w:rPr>
            </w:pPr>
            <w:r>
              <w:rPr>
                <w:rFonts w:ascii="宋体" w:hAnsi="宋体" w:cs="宋体" w:eastAsia="宋体" w:hint="default"/>
                <w:spacing w:val="39"/>
                <w:sz w:val="18"/>
                <w:szCs w:val="18"/>
              </w:rPr>
              <w:t>上海</w:t>
            </w:r>
            <w:r>
              <w:rPr>
                <w:rFonts w:ascii="宋体" w:hAnsi="宋体" w:cs="宋体" w:eastAsia="宋体" w:hint="default"/>
                <w:spacing w:val="-12"/>
                <w:sz w:val="18"/>
                <w:szCs w:val="18"/>
              </w:rPr>
              <w:t> </w:t>
            </w:r>
            <w:r>
              <w:rPr>
                <w:rFonts w:ascii="宋体" w:hAnsi="宋体" w:cs="宋体" w:eastAsia="宋体" w:hint="default"/>
                <w:spacing w:val="39"/>
                <w:sz w:val="18"/>
                <w:szCs w:val="18"/>
              </w:rPr>
              <w:t>新湖</w:t>
            </w:r>
            <w:r>
              <w:rPr>
                <w:rFonts w:ascii="宋体" w:hAnsi="宋体" w:cs="宋体" w:eastAsia="宋体" w:hint="default"/>
                <w:spacing w:val="-12"/>
                <w:sz w:val="18"/>
                <w:szCs w:val="18"/>
              </w:rPr>
              <w:t> </w:t>
            </w:r>
            <w:r>
              <w:rPr>
                <w:rFonts w:ascii="宋体" w:hAnsi="宋体" w:cs="宋体" w:eastAsia="宋体" w:hint="default"/>
                <w:spacing w:val="39"/>
                <w:sz w:val="18"/>
                <w:szCs w:val="18"/>
              </w:rPr>
              <w:t>物业</w:t>
            </w:r>
            <w:r>
              <w:rPr>
                <w:rFonts w:ascii="宋体" w:hAnsi="宋体" w:cs="宋体" w:eastAsia="宋体" w:hint="default"/>
                <w:spacing w:val="-12"/>
                <w:sz w:val="18"/>
                <w:szCs w:val="18"/>
              </w:rPr>
              <w:t> </w:t>
            </w:r>
            <w:r>
              <w:rPr>
                <w:rFonts w:ascii="宋体" w:hAnsi="宋体" w:cs="宋体" w:eastAsia="宋体" w:hint="default"/>
                <w:spacing w:val="39"/>
                <w:sz w:val="18"/>
                <w:szCs w:val="18"/>
              </w:rPr>
              <w:t>管理</w:t>
            </w:r>
            <w:r>
              <w:rPr>
                <w:rFonts w:ascii="宋体" w:hAnsi="宋体" w:cs="宋体" w:eastAsia="宋体" w:hint="default"/>
                <w:spacing w:val="-12"/>
                <w:sz w:val="18"/>
                <w:szCs w:val="18"/>
              </w:rPr>
              <w:t> </w:t>
            </w:r>
            <w:r>
              <w:rPr>
                <w:rFonts w:ascii="宋体" w:hAnsi="宋体" w:cs="宋体" w:eastAsia="宋体" w:hint="default"/>
                <w:spacing w:val="39"/>
                <w:sz w:val="18"/>
                <w:szCs w:val="18"/>
              </w:rPr>
              <w:t>有限</w:t>
            </w:r>
            <w:r>
              <w:rPr>
                <w:rFonts w:ascii="宋体" w:hAnsi="宋体" w:cs="宋体" w:eastAsia="宋体" w:hint="default"/>
                <w:spacing w:val="-12"/>
                <w:sz w:val="18"/>
                <w:szCs w:val="18"/>
              </w:rPr>
              <w:t> </w:t>
            </w:r>
            <w:r>
              <w:rPr>
                <w:rFonts w:ascii="宋体" w:hAnsi="宋体" w:cs="宋体" w:eastAsia="宋体" w:hint="default"/>
                <w:spacing w:val="39"/>
                <w:sz w:val="18"/>
                <w:szCs w:val="18"/>
              </w:rPr>
              <w:t>责任</w:t>
            </w:r>
            <w:r>
              <w:rPr>
                <w:rFonts w:ascii="宋体" w:hAnsi="宋体" w:cs="宋体" w:eastAsia="宋体" w:hint="default"/>
                <w:spacing w:val="-12"/>
                <w:sz w:val="18"/>
                <w:szCs w:val="18"/>
              </w:rPr>
              <w:t> </w:t>
            </w:r>
            <w:r>
              <w:rPr>
                <w:rFonts w:ascii="宋体" w:hAnsi="宋体" w:cs="宋体" w:eastAsia="宋体" w:hint="default"/>
                <w:sz w:val="18"/>
                <w:szCs w:val="18"/>
              </w:rPr>
              <w:t>公司</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29"/>
              <w:jc w:val="left"/>
              <w:rPr>
                <w:rFonts w:ascii="宋体" w:hAnsi="宋体" w:cs="宋体" w:eastAsia="宋体" w:hint="default"/>
                <w:sz w:val="18"/>
                <w:szCs w:val="18"/>
              </w:rPr>
            </w:pPr>
            <w:r>
              <w:rPr>
                <w:rFonts w:ascii="宋体" w:hAnsi="宋体" w:cs="宋体" w:eastAsia="宋体" w:hint="default"/>
                <w:spacing w:val="9"/>
                <w:sz w:val="18"/>
                <w:szCs w:val="18"/>
              </w:rPr>
              <w:t>衢州新湖物 业管理有限 </w:t>
            </w:r>
            <w:r>
              <w:rPr>
                <w:rFonts w:ascii="宋体" w:hAnsi="宋体" w:cs="宋体" w:eastAsia="宋体" w:hint="default"/>
                <w:spacing w:val="54"/>
                <w:sz w:val="18"/>
                <w:szCs w:val="18"/>
              </w:rPr>
              <w:t>责任公司</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的股权</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31.96</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1" w:right="49"/>
              <w:jc w:val="both"/>
              <w:rPr>
                <w:rFonts w:ascii="宋体" w:hAnsi="宋体" w:cs="宋体" w:eastAsia="宋体" w:hint="default"/>
                <w:sz w:val="18"/>
                <w:szCs w:val="18"/>
              </w:rPr>
            </w:pPr>
            <w:r>
              <w:rPr>
                <w:rFonts w:ascii="宋体" w:hAnsi="宋体" w:cs="宋体" w:eastAsia="宋体" w:hint="default"/>
                <w:sz w:val="18"/>
                <w:szCs w:val="18"/>
              </w:rPr>
              <w:t>经审 计净 资产 按比 例计 价</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31" w:right="0"/>
              <w:jc w:val="left"/>
              <w:rPr>
                <w:rFonts w:ascii="Times New Roman" w:hAnsi="Times New Roman" w:cs="Times New Roman" w:eastAsia="Times New Roman" w:hint="default"/>
                <w:sz w:val="21"/>
                <w:szCs w:val="21"/>
              </w:rPr>
            </w:pPr>
            <w:r>
              <w:rPr>
                <w:rFonts w:ascii="Times New Roman"/>
                <w:sz w:val="21"/>
              </w:rPr>
              <w:t>/</w:t>
            </w:r>
          </w:p>
        </w:tc>
        <w:tc>
          <w:tcPr>
            <w:tcW w:w="4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57"/>
              <w:jc w:val="both"/>
              <w:rPr>
                <w:rFonts w:ascii="宋体" w:hAnsi="宋体" w:cs="宋体" w:eastAsia="宋体" w:hint="default"/>
                <w:sz w:val="18"/>
                <w:szCs w:val="18"/>
              </w:rPr>
            </w:pPr>
            <w:r>
              <w:rPr>
                <w:rFonts w:ascii="宋体" w:hAnsi="宋体" w:cs="宋体" w:eastAsia="宋体" w:hint="default"/>
                <w:sz w:val="18"/>
                <w:szCs w:val="18"/>
              </w:rPr>
              <w:t>联 营 公 司</w:t>
            </w:r>
          </w:p>
        </w:tc>
      </w:tr>
      <w:tr>
        <w:trPr>
          <w:trHeight w:val="219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0"/>
              <w:jc w:val="both"/>
              <w:rPr>
                <w:rFonts w:ascii="宋体" w:hAnsi="宋体" w:cs="宋体" w:eastAsia="宋体" w:hint="default"/>
                <w:sz w:val="18"/>
                <w:szCs w:val="18"/>
              </w:rPr>
            </w:pPr>
            <w:r>
              <w:rPr>
                <w:rFonts w:ascii="宋体" w:hAnsi="宋体" w:cs="宋体" w:eastAsia="宋体" w:hint="default"/>
                <w:spacing w:val="39"/>
                <w:sz w:val="18"/>
                <w:szCs w:val="18"/>
              </w:rPr>
              <w:t>上海</w:t>
            </w:r>
            <w:r>
              <w:rPr>
                <w:rFonts w:ascii="宋体" w:hAnsi="宋体" w:cs="宋体" w:eastAsia="宋体" w:hint="default"/>
                <w:spacing w:val="-12"/>
                <w:sz w:val="18"/>
                <w:szCs w:val="18"/>
              </w:rPr>
              <w:t> </w:t>
            </w:r>
            <w:r>
              <w:rPr>
                <w:rFonts w:ascii="宋体" w:hAnsi="宋体" w:cs="宋体" w:eastAsia="宋体" w:hint="default"/>
                <w:spacing w:val="39"/>
                <w:sz w:val="18"/>
                <w:szCs w:val="18"/>
              </w:rPr>
              <w:t>新湖</w:t>
            </w:r>
            <w:r>
              <w:rPr>
                <w:rFonts w:ascii="宋体" w:hAnsi="宋体" w:cs="宋体" w:eastAsia="宋体" w:hint="default"/>
                <w:spacing w:val="-12"/>
                <w:sz w:val="18"/>
                <w:szCs w:val="18"/>
              </w:rPr>
              <w:t> </w:t>
            </w:r>
            <w:r>
              <w:rPr>
                <w:rFonts w:ascii="宋体" w:hAnsi="宋体" w:cs="宋体" w:eastAsia="宋体" w:hint="default"/>
                <w:spacing w:val="39"/>
                <w:sz w:val="18"/>
                <w:szCs w:val="18"/>
              </w:rPr>
              <w:t>物业</w:t>
            </w:r>
            <w:r>
              <w:rPr>
                <w:rFonts w:ascii="宋体" w:hAnsi="宋体" w:cs="宋体" w:eastAsia="宋体" w:hint="default"/>
                <w:spacing w:val="-12"/>
                <w:sz w:val="18"/>
                <w:szCs w:val="18"/>
              </w:rPr>
              <w:t> </w:t>
            </w:r>
            <w:r>
              <w:rPr>
                <w:rFonts w:ascii="宋体" w:hAnsi="宋体" w:cs="宋体" w:eastAsia="宋体" w:hint="default"/>
                <w:spacing w:val="39"/>
                <w:sz w:val="18"/>
                <w:szCs w:val="18"/>
              </w:rPr>
              <w:t>管理</w:t>
            </w:r>
            <w:r>
              <w:rPr>
                <w:rFonts w:ascii="宋体" w:hAnsi="宋体" w:cs="宋体" w:eastAsia="宋体" w:hint="default"/>
                <w:spacing w:val="-12"/>
                <w:sz w:val="18"/>
                <w:szCs w:val="18"/>
              </w:rPr>
              <w:t> </w:t>
            </w:r>
            <w:r>
              <w:rPr>
                <w:rFonts w:ascii="宋体" w:hAnsi="宋体" w:cs="宋体" w:eastAsia="宋体" w:hint="default"/>
                <w:spacing w:val="39"/>
                <w:sz w:val="18"/>
                <w:szCs w:val="18"/>
              </w:rPr>
              <w:t>有限</w:t>
            </w:r>
            <w:r>
              <w:rPr>
                <w:rFonts w:ascii="宋体" w:hAnsi="宋体" w:cs="宋体" w:eastAsia="宋体" w:hint="default"/>
                <w:spacing w:val="-12"/>
                <w:sz w:val="18"/>
                <w:szCs w:val="18"/>
              </w:rPr>
              <w:t> </w:t>
            </w:r>
            <w:r>
              <w:rPr>
                <w:rFonts w:ascii="宋体" w:hAnsi="宋体" w:cs="宋体" w:eastAsia="宋体" w:hint="default"/>
                <w:spacing w:val="39"/>
                <w:sz w:val="18"/>
                <w:szCs w:val="18"/>
              </w:rPr>
              <w:t>责任</w:t>
            </w:r>
            <w:r>
              <w:rPr>
                <w:rFonts w:ascii="宋体" w:hAnsi="宋体" w:cs="宋体" w:eastAsia="宋体" w:hint="default"/>
                <w:spacing w:val="-12"/>
                <w:sz w:val="18"/>
                <w:szCs w:val="18"/>
              </w:rPr>
              <w:t> </w:t>
            </w:r>
            <w:r>
              <w:rPr>
                <w:rFonts w:ascii="宋体" w:hAnsi="宋体" w:cs="宋体" w:eastAsia="宋体" w:hint="default"/>
                <w:sz w:val="18"/>
                <w:szCs w:val="18"/>
              </w:rPr>
              <w:t>公司</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29"/>
              <w:jc w:val="left"/>
              <w:rPr>
                <w:rFonts w:ascii="宋体" w:hAnsi="宋体" w:cs="宋体" w:eastAsia="宋体" w:hint="default"/>
                <w:sz w:val="18"/>
                <w:szCs w:val="18"/>
              </w:rPr>
            </w:pPr>
            <w:r>
              <w:rPr>
                <w:rFonts w:ascii="宋体" w:hAnsi="宋体" w:cs="宋体" w:eastAsia="宋体" w:hint="default"/>
                <w:spacing w:val="9"/>
                <w:sz w:val="18"/>
                <w:szCs w:val="18"/>
              </w:rPr>
              <w:t>浙江新湖物 业管理有限 </w:t>
            </w:r>
            <w:r>
              <w:rPr>
                <w:rFonts w:ascii="宋体" w:hAnsi="宋体" w:cs="宋体" w:eastAsia="宋体" w:hint="default"/>
                <w:spacing w:val="54"/>
                <w:sz w:val="18"/>
                <w:szCs w:val="18"/>
              </w:rPr>
              <w:t>责任公司</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23.33%</w:t>
            </w:r>
            <w:r>
              <w:rPr>
                <w:rFonts w:ascii="宋体" w:hAnsi="宋体" w:cs="宋体" w:eastAsia="宋体" w:hint="default"/>
                <w:spacing w:val="3"/>
                <w:sz w:val="18"/>
                <w:szCs w:val="18"/>
              </w:rPr>
              <w:t>的股</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124.24</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28.41</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1" w:right="49"/>
              <w:jc w:val="both"/>
              <w:rPr>
                <w:rFonts w:ascii="宋体" w:hAnsi="宋体" w:cs="宋体" w:eastAsia="宋体" w:hint="default"/>
                <w:sz w:val="18"/>
                <w:szCs w:val="18"/>
              </w:rPr>
            </w:pPr>
            <w:r>
              <w:rPr>
                <w:rFonts w:ascii="宋体" w:hAnsi="宋体" w:cs="宋体" w:eastAsia="宋体" w:hint="default"/>
                <w:sz w:val="18"/>
                <w:szCs w:val="18"/>
              </w:rPr>
              <w:t>经审 计净 资产 按比 例计 价</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31" w:right="0"/>
              <w:jc w:val="left"/>
              <w:rPr>
                <w:rFonts w:ascii="Times New Roman" w:hAnsi="Times New Roman" w:cs="Times New Roman" w:eastAsia="Times New Roman" w:hint="default"/>
                <w:sz w:val="21"/>
                <w:szCs w:val="21"/>
              </w:rPr>
            </w:pPr>
            <w:r>
              <w:rPr>
                <w:rFonts w:ascii="Times New Roman"/>
                <w:sz w:val="21"/>
              </w:rPr>
              <w:t>/</w:t>
            </w:r>
          </w:p>
        </w:tc>
        <w:tc>
          <w:tcPr>
            <w:tcW w:w="4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57"/>
              <w:jc w:val="both"/>
              <w:rPr>
                <w:rFonts w:ascii="宋体" w:hAnsi="宋体" w:cs="宋体" w:eastAsia="宋体" w:hint="default"/>
                <w:sz w:val="18"/>
                <w:szCs w:val="18"/>
              </w:rPr>
            </w:pPr>
            <w:r>
              <w:rPr>
                <w:rFonts w:ascii="宋体" w:hAnsi="宋体" w:cs="宋体" w:eastAsia="宋体" w:hint="default"/>
                <w:sz w:val="18"/>
                <w:szCs w:val="18"/>
              </w:rPr>
              <w:t>联 营 公 司</w:t>
            </w:r>
          </w:p>
        </w:tc>
      </w:tr>
      <w:tr>
        <w:trPr>
          <w:trHeight w:val="1576"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0"/>
              <w:jc w:val="both"/>
              <w:rPr>
                <w:rFonts w:ascii="宋体" w:hAnsi="宋体" w:cs="宋体" w:eastAsia="宋体" w:hint="default"/>
                <w:sz w:val="18"/>
                <w:szCs w:val="18"/>
              </w:rPr>
            </w:pPr>
            <w:r>
              <w:rPr>
                <w:rFonts w:ascii="宋体" w:hAnsi="宋体" w:cs="宋体" w:eastAsia="宋体" w:hint="default"/>
                <w:spacing w:val="78"/>
                <w:sz w:val="18"/>
                <w:szCs w:val="18"/>
              </w:rPr>
              <w:t>上</w:t>
            </w:r>
            <w:r>
              <w:rPr>
                <w:rFonts w:ascii="宋体" w:hAnsi="宋体" w:cs="宋体" w:eastAsia="宋体" w:hint="default"/>
                <w:sz w:val="18"/>
                <w:szCs w:val="18"/>
              </w:rPr>
              <w:t>海</w:t>
            </w:r>
            <w:r>
              <w:rPr>
                <w:rFonts w:ascii="宋体" w:hAnsi="宋体" w:cs="宋体" w:eastAsia="宋体" w:hint="default"/>
                <w:spacing w:val="-12"/>
                <w:sz w:val="18"/>
                <w:szCs w:val="18"/>
              </w:rPr>
              <w:t> </w:t>
            </w:r>
            <w:r>
              <w:rPr>
                <w:rFonts w:ascii="宋体" w:hAnsi="宋体" w:cs="宋体" w:eastAsia="宋体" w:hint="default"/>
                <w:spacing w:val="78"/>
                <w:sz w:val="18"/>
                <w:szCs w:val="18"/>
              </w:rPr>
              <w:t>新</w:t>
            </w:r>
            <w:r>
              <w:rPr>
                <w:rFonts w:ascii="宋体" w:hAnsi="宋体" w:cs="宋体" w:eastAsia="宋体" w:hint="default"/>
                <w:sz w:val="18"/>
                <w:szCs w:val="18"/>
              </w:rPr>
              <w:t>湖</w:t>
            </w:r>
            <w:r>
              <w:rPr>
                <w:rFonts w:ascii="宋体" w:hAnsi="宋体" w:cs="宋体" w:eastAsia="宋体" w:hint="default"/>
                <w:spacing w:val="-12"/>
                <w:sz w:val="18"/>
                <w:szCs w:val="18"/>
              </w:rPr>
              <w:t> </w:t>
            </w:r>
            <w:r>
              <w:rPr>
                <w:rFonts w:ascii="宋体" w:hAnsi="宋体" w:cs="宋体" w:eastAsia="宋体" w:hint="default"/>
                <w:spacing w:val="78"/>
                <w:sz w:val="18"/>
                <w:szCs w:val="18"/>
              </w:rPr>
              <w:t>物</w:t>
            </w:r>
            <w:r>
              <w:rPr>
                <w:rFonts w:ascii="宋体" w:hAnsi="宋体" w:cs="宋体" w:eastAsia="宋体" w:hint="default"/>
                <w:sz w:val="18"/>
                <w:szCs w:val="18"/>
              </w:rPr>
              <w:t>业</w:t>
            </w:r>
            <w:r>
              <w:rPr>
                <w:rFonts w:ascii="宋体" w:hAnsi="宋体" w:cs="宋体" w:eastAsia="宋体" w:hint="default"/>
                <w:spacing w:val="-12"/>
                <w:sz w:val="18"/>
                <w:szCs w:val="18"/>
              </w:rPr>
              <w:t> </w:t>
            </w:r>
            <w:r>
              <w:rPr>
                <w:rFonts w:ascii="宋体" w:hAnsi="宋体" w:cs="宋体" w:eastAsia="宋体" w:hint="default"/>
                <w:spacing w:val="78"/>
                <w:sz w:val="18"/>
                <w:szCs w:val="18"/>
              </w:rPr>
              <w:t>管</w:t>
            </w:r>
            <w:r>
              <w:rPr>
                <w:rFonts w:ascii="宋体" w:hAnsi="宋体" w:cs="宋体" w:eastAsia="宋体" w:hint="default"/>
                <w:sz w:val="18"/>
                <w:szCs w:val="18"/>
              </w:rPr>
              <w:t>理</w:t>
            </w:r>
            <w:r>
              <w:rPr>
                <w:rFonts w:ascii="宋体" w:hAnsi="宋体" w:cs="宋体" w:eastAsia="宋体" w:hint="default"/>
                <w:spacing w:val="-12"/>
                <w:sz w:val="18"/>
                <w:szCs w:val="18"/>
              </w:rPr>
              <w:t> </w:t>
            </w:r>
            <w:r>
              <w:rPr>
                <w:rFonts w:ascii="宋体" w:hAnsi="宋体" w:cs="宋体" w:eastAsia="宋体" w:hint="default"/>
                <w:spacing w:val="78"/>
                <w:sz w:val="18"/>
                <w:szCs w:val="18"/>
              </w:rPr>
              <w:t>有</w:t>
            </w:r>
            <w:r>
              <w:rPr>
                <w:rFonts w:ascii="宋体" w:hAnsi="宋体" w:cs="宋体" w:eastAsia="宋体" w:hint="default"/>
                <w:sz w:val="18"/>
                <w:szCs w:val="18"/>
              </w:rPr>
              <w:t>限</w:t>
            </w:r>
            <w:r>
              <w:rPr>
                <w:rFonts w:ascii="宋体" w:hAnsi="宋体" w:cs="宋体" w:eastAsia="宋体" w:hint="default"/>
                <w:spacing w:val="-12"/>
                <w:sz w:val="18"/>
                <w:szCs w:val="18"/>
              </w:rPr>
              <w:t> </w:t>
            </w:r>
            <w:r>
              <w:rPr>
                <w:rFonts w:ascii="宋体" w:hAnsi="宋体" w:cs="宋体" w:eastAsia="宋体" w:hint="default"/>
                <w:sz w:val="18"/>
                <w:szCs w:val="18"/>
              </w:rPr>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8"/>
              <w:jc w:val="left"/>
              <w:rPr>
                <w:rFonts w:ascii="宋体" w:hAnsi="宋体" w:cs="宋体" w:eastAsia="宋体" w:hint="default"/>
                <w:sz w:val="18"/>
                <w:szCs w:val="18"/>
              </w:rPr>
            </w:pPr>
            <w:r>
              <w:rPr>
                <w:rFonts w:ascii="宋体" w:hAnsi="宋体" w:cs="宋体" w:eastAsia="宋体" w:hint="default"/>
                <w:spacing w:val="9"/>
                <w:sz w:val="18"/>
                <w:szCs w:val="18"/>
              </w:rPr>
              <w:t>浙江新湖物 业管理有限 </w:t>
            </w:r>
            <w:r>
              <w:rPr>
                <w:rFonts w:ascii="宋体" w:hAnsi="宋体" w:cs="宋体" w:eastAsia="宋体" w:hint="default"/>
                <w:spacing w:val="54"/>
                <w:sz w:val="18"/>
                <w:szCs w:val="18"/>
              </w:rPr>
              <w:t>责任公司</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2.33%</w:t>
            </w:r>
            <w:r>
              <w:rPr>
                <w:rFonts w:ascii="Times New Roman" w:hAnsi="Times New Roman" w:cs="Times New Roman" w:eastAsia="Times New Roman" w:hint="default"/>
                <w:spacing w:val="11"/>
                <w:sz w:val="18"/>
                <w:szCs w:val="18"/>
              </w:rPr>
              <w:t> </w:t>
            </w:r>
            <w:r>
              <w:rPr>
                <w:rFonts w:ascii="宋体" w:hAnsi="宋体" w:cs="宋体" w:eastAsia="宋体" w:hint="default"/>
                <w:spacing w:val="28"/>
                <w:sz w:val="18"/>
                <w:szCs w:val="18"/>
              </w:rPr>
              <w:t>的股</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12.41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2.84</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1" w:right="49"/>
              <w:jc w:val="both"/>
              <w:rPr>
                <w:rFonts w:ascii="宋体" w:hAnsi="宋体" w:cs="宋体" w:eastAsia="宋体" w:hint="default"/>
                <w:sz w:val="18"/>
                <w:szCs w:val="18"/>
              </w:rPr>
            </w:pPr>
            <w:r>
              <w:rPr>
                <w:rFonts w:ascii="宋体" w:hAnsi="宋体" w:cs="宋体" w:eastAsia="宋体" w:hint="default"/>
                <w:sz w:val="18"/>
                <w:szCs w:val="18"/>
              </w:rPr>
              <w:t>经审 计净 资产 按比 例计</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431" w:right="0"/>
              <w:jc w:val="left"/>
              <w:rPr>
                <w:rFonts w:ascii="Times New Roman" w:hAnsi="Times New Roman" w:cs="Times New Roman" w:eastAsia="Times New Roman" w:hint="default"/>
                <w:sz w:val="21"/>
                <w:szCs w:val="21"/>
              </w:rPr>
            </w:pPr>
            <w:r>
              <w:rPr>
                <w:rFonts w:ascii="Times New Roman"/>
                <w:sz w:val="21"/>
              </w:rPr>
              <w:t>/</w:t>
            </w:r>
          </w:p>
        </w:tc>
        <w:tc>
          <w:tcPr>
            <w:tcW w:w="4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57"/>
              <w:jc w:val="both"/>
              <w:rPr>
                <w:rFonts w:ascii="宋体" w:hAnsi="宋体" w:cs="宋体" w:eastAsia="宋体" w:hint="default"/>
                <w:sz w:val="18"/>
                <w:szCs w:val="18"/>
              </w:rPr>
            </w:pPr>
            <w:r>
              <w:rPr>
                <w:rFonts w:ascii="宋体" w:hAnsi="宋体" w:cs="宋体" w:eastAsia="宋体" w:hint="default"/>
                <w:sz w:val="18"/>
                <w:szCs w:val="18"/>
              </w:rPr>
              <w:t>联 营 公 司</w:t>
            </w:r>
          </w:p>
        </w:tc>
      </w:tr>
    </w:tbl>
    <w:p>
      <w:pPr>
        <w:spacing w:after="0" w:line="316" w:lineRule="auto"/>
        <w:jc w:val="both"/>
        <w:rPr>
          <w:rFonts w:ascii="宋体" w:hAnsi="宋体" w:cs="宋体" w:eastAsia="宋体" w:hint="default"/>
          <w:sz w:val="18"/>
          <w:szCs w:val="18"/>
        </w:rPr>
        <w:sectPr>
          <w:pgSz w:w="11910" w:h="16840"/>
          <w:pgMar w:header="877" w:footer="982" w:top="1060" w:bottom="1180" w:left="1660" w:right="700"/>
        </w:sectPr>
      </w:pP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654"/>
        <w:gridCol w:w="1153"/>
        <w:gridCol w:w="684"/>
        <w:gridCol w:w="846"/>
        <w:gridCol w:w="1123"/>
        <w:gridCol w:w="892"/>
        <w:gridCol w:w="776"/>
        <w:gridCol w:w="478"/>
        <w:gridCol w:w="650"/>
        <w:gridCol w:w="650"/>
        <w:gridCol w:w="938"/>
        <w:gridCol w:w="455"/>
      </w:tblGrid>
      <w:tr>
        <w:trPr>
          <w:trHeight w:val="640"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0"/>
              <w:jc w:val="left"/>
              <w:rPr>
                <w:rFonts w:ascii="宋体" w:hAnsi="宋体" w:cs="宋体" w:eastAsia="宋体" w:hint="default"/>
                <w:sz w:val="18"/>
                <w:szCs w:val="18"/>
              </w:rPr>
            </w:pPr>
            <w:r>
              <w:rPr>
                <w:rFonts w:ascii="宋体" w:hAnsi="宋体" w:cs="宋体" w:eastAsia="宋体" w:hint="default"/>
                <w:spacing w:val="39"/>
                <w:sz w:val="18"/>
                <w:szCs w:val="18"/>
              </w:rPr>
              <w:t>责任</w:t>
            </w:r>
            <w:r>
              <w:rPr>
                <w:rFonts w:ascii="宋体" w:hAnsi="宋体" w:cs="宋体" w:eastAsia="宋体" w:hint="default"/>
                <w:spacing w:val="-12"/>
                <w:sz w:val="18"/>
                <w:szCs w:val="18"/>
              </w:rPr>
              <w:t> </w:t>
            </w:r>
            <w:r>
              <w:rPr>
                <w:rFonts w:ascii="宋体" w:hAnsi="宋体" w:cs="宋体" w:eastAsia="宋体" w:hint="default"/>
                <w:sz w:val="18"/>
                <w:szCs w:val="18"/>
              </w:rPr>
              <w:t>公司</w:t>
            </w:r>
          </w:p>
        </w:tc>
        <w:tc>
          <w:tcPr>
            <w:tcW w:w="1153"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776"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41" w:right="0"/>
              <w:jc w:val="left"/>
              <w:rPr>
                <w:rFonts w:ascii="宋体" w:hAnsi="宋体" w:cs="宋体" w:eastAsia="宋体" w:hint="default"/>
                <w:sz w:val="18"/>
                <w:szCs w:val="18"/>
              </w:rPr>
            </w:pPr>
            <w:r>
              <w:rPr>
                <w:rFonts w:ascii="宋体" w:hAnsi="宋体" w:cs="宋体" w:eastAsia="宋体" w:hint="default"/>
                <w:sz w:val="18"/>
                <w:szCs w:val="18"/>
              </w:rPr>
              <w:t>价</w:t>
            </w:r>
          </w:p>
        </w:tc>
        <w:tc>
          <w:tcPr>
            <w:tcW w:w="65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455"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0"/>
              <w:jc w:val="both"/>
              <w:rPr>
                <w:rFonts w:ascii="宋体" w:hAnsi="宋体" w:cs="宋体" w:eastAsia="宋体" w:hint="default"/>
                <w:sz w:val="18"/>
                <w:szCs w:val="18"/>
              </w:rPr>
            </w:pPr>
            <w:r>
              <w:rPr>
                <w:rFonts w:ascii="宋体" w:hAnsi="宋体" w:cs="宋体" w:eastAsia="宋体" w:hint="default"/>
                <w:spacing w:val="39"/>
                <w:sz w:val="18"/>
                <w:szCs w:val="18"/>
              </w:rPr>
              <w:t>浙江</w:t>
            </w:r>
            <w:r>
              <w:rPr>
                <w:rFonts w:ascii="宋体" w:hAnsi="宋体" w:cs="宋体" w:eastAsia="宋体" w:hint="default"/>
                <w:spacing w:val="-12"/>
                <w:sz w:val="18"/>
                <w:szCs w:val="18"/>
              </w:rPr>
              <w:t> </w:t>
            </w:r>
            <w:r>
              <w:rPr>
                <w:rFonts w:ascii="宋体" w:hAnsi="宋体" w:cs="宋体" w:eastAsia="宋体" w:hint="default"/>
                <w:spacing w:val="39"/>
                <w:sz w:val="18"/>
                <w:szCs w:val="18"/>
              </w:rPr>
              <w:t>新湖</w:t>
            </w:r>
            <w:r>
              <w:rPr>
                <w:rFonts w:ascii="宋体" w:hAnsi="宋体" w:cs="宋体" w:eastAsia="宋体" w:hint="default"/>
                <w:spacing w:val="-12"/>
                <w:sz w:val="18"/>
                <w:szCs w:val="18"/>
              </w:rPr>
              <w:t> </w:t>
            </w:r>
            <w:r>
              <w:rPr>
                <w:rFonts w:ascii="宋体" w:hAnsi="宋体" w:cs="宋体" w:eastAsia="宋体" w:hint="default"/>
                <w:spacing w:val="39"/>
                <w:sz w:val="18"/>
                <w:szCs w:val="18"/>
              </w:rPr>
              <w:t>集团</w:t>
            </w:r>
            <w:r>
              <w:rPr>
                <w:rFonts w:ascii="宋体" w:hAnsi="宋体" w:cs="宋体" w:eastAsia="宋体" w:hint="default"/>
                <w:spacing w:val="-12"/>
                <w:sz w:val="18"/>
                <w:szCs w:val="18"/>
              </w:rPr>
              <w:t> </w:t>
            </w:r>
            <w:r>
              <w:rPr>
                <w:rFonts w:ascii="宋体" w:hAnsi="宋体" w:cs="宋体" w:eastAsia="宋体" w:hint="default"/>
                <w:spacing w:val="39"/>
                <w:sz w:val="18"/>
                <w:szCs w:val="18"/>
              </w:rPr>
              <w:t>股份</w:t>
            </w:r>
            <w:r>
              <w:rPr>
                <w:rFonts w:ascii="宋体" w:hAnsi="宋体" w:cs="宋体" w:eastAsia="宋体" w:hint="default"/>
                <w:spacing w:val="-12"/>
                <w:sz w:val="18"/>
                <w:szCs w:val="18"/>
              </w:rPr>
              <w:t> </w:t>
            </w:r>
            <w:r>
              <w:rPr>
                <w:rFonts w:ascii="宋体" w:hAnsi="宋体" w:cs="宋体" w:eastAsia="宋体" w:hint="default"/>
                <w:spacing w:val="39"/>
                <w:sz w:val="18"/>
                <w:szCs w:val="18"/>
              </w:rPr>
              <w:t>有限</w:t>
            </w:r>
            <w:r>
              <w:rPr>
                <w:rFonts w:ascii="宋体" w:hAnsi="宋体" w:cs="宋体" w:eastAsia="宋体" w:hint="default"/>
                <w:spacing w:val="-12"/>
                <w:sz w:val="18"/>
                <w:szCs w:val="18"/>
              </w:rPr>
              <w:t> </w:t>
            </w:r>
            <w:r>
              <w:rPr>
                <w:rFonts w:ascii="宋体" w:hAnsi="宋体" w:cs="宋体" w:eastAsia="宋体" w:hint="default"/>
                <w:sz w:val="18"/>
                <w:szCs w:val="18"/>
              </w:rPr>
              <w:t>公司</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9"/>
              <w:jc w:val="left"/>
              <w:rPr>
                <w:rFonts w:ascii="宋体" w:hAnsi="宋体" w:cs="宋体" w:eastAsia="宋体" w:hint="default"/>
                <w:sz w:val="18"/>
                <w:szCs w:val="18"/>
              </w:rPr>
            </w:pPr>
            <w:r>
              <w:rPr>
                <w:rFonts w:ascii="宋体" w:hAnsi="宋体" w:cs="宋体" w:eastAsia="宋体" w:hint="default"/>
                <w:spacing w:val="9"/>
                <w:sz w:val="18"/>
                <w:szCs w:val="18"/>
              </w:rPr>
              <w:t>浙江新湖物 业管理有限 </w:t>
            </w:r>
            <w:r>
              <w:rPr>
                <w:rFonts w:ascii="宋体" w:hAnsi="宋体" w:cs="宋体" w:eastAsia="宋体" w:hint="default"/>
                <w:spacing w:val="54"/>
                <w:sz w:val="18"/>
                <w:szCs w:val="18"/>
              </w:rPr>
              <w:t>责任公司</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17.67%</w:t>
            </w:r>
            <w:r>
              <w:rPr>
                <w:rFonts w:ascii="宋体" w:hAnsi="宋体" w:cs="宋体" w:eastAsia="宋体" w:hint="default"/>
                <w:spacing w:val="3"/>
                <w:sz w:val="18"/>
                <w:szCs w:val="18"/>
              </w:rPr>
              <w:t>的股</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25" w:right="0"/>
              <w:jc w:val="left"/>
              <w:rPr>
                <w:rFonts w:ascii="Times New Roman" w:hAnsi="Times New Roman" w:cs="Times New Roman" w:eastAsia="Times New Roman" w:hint="default"/>
                <w:sz w:val="18"/>
                <w:szCs w:val="18"/>
              </w:rPr>
            </w:pPr>
            <w:r>
              <w:rPr>
                <w:rFonts w:ascii="Times New Roman"/>
                <w:sz w:val="18"/>
              </w:rPr>
              <w:t>94.10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02" w:right="0"/>
              <w:jc w:val="left"/>
              <w:rPr>
                <w:rFonts w:ascii="Times New Roman" w:hAnsi="Times New Roman" w:cs="Times New Roman" w:eastAsia="Times New Roman" w:hint="default"/>
                <w:sz w:val="18"/>
                <w:szCs w:val="18"/>
              </w:rPr>
            </w:pPr>
            <w:r>
              <w:rPr>
                <w:rFonts w:ascii="Times New Roman"/>
                <w:sz w:val="18"/>
              </w:rPr>
              <w:t>21.52</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1" w:right="49"/>
              <w:jc w:val="both"/>
              <w:rPr>
                <w:rFonts w:ascii="宋体" w:hAnsi="宋体" w:cs="宋体" w:eastAsia="宋体" w:hint="default"/>
                <w:sz w:val="18"/>
                <w:szCs w:val="18"/>
              </w:rPr>
            </w:pPr>
            <w:r>
              <w:rPr>
                <w:rFonts w:ascii="宋体" w:hAnsi="宋体" w:cs="宋体" w:eastAsia="宋体" w:hint="default"/>
                <w:sz w:val="18"/>
                <w:szCs w:val="18"/>
              </w:rPr>
              <w:t>经审 计净 资产 按比 例计 价</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157"/>
              <w:jc w:val="both"/>
              <w:rPr>
                <w:rFonts w:ascii="宋体" w:hAnsi="宋体" w:cs="宋体" w:eastAsia="宋体" w:hint="default"/>
                <w:sz w:val="18"/>
                <w:szCs w:val="18"/>
              </w:rPr>
            </w:pPr>
            <w:r>
              <w:rPr>
                <w:rFonts w:ascii="宋体" w:hAnsi="宋体" w:cs="宋体" w:eastAsia="宋体" w:hint="default"/>
                <w:sz w:val="18"/>
                <w:szCs w:val="18"/>
              </w:rPr>
              <w:t>母 公 司</w:t>
            </w:r>
          </w:p>
        </w:tc>
      </w:tr>
    </w:tbl>
    <w:p>
      <w:pPr>
        <w:spacing w:line="300" w:lineRule="auto" w:before="10"/>
        <w:ind w:left="137" w:right="12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公司将持有蓬莱金奥湾矿业有限公司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 </w:t>
      </w:r>
      <w:r>
        <w:rPr>
          <w:rFonts w:ascii="Times New Roman" w:hAnsi="Times New Roman" w:cs="Times New Roman" w:eastAsia="Times New Roman" w:hint="default"/>
          <w:sz w:val="18"/>
          <w:szCs w:val="18"/>
        </w:rPr>
        <w:t>5,832.62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万元的价格转让给烟台潮水机场建设有</w:t>
      </w:r>
      <w:r>
        <w:rPr>
          <w:rFonts w:ascii="宋体" w:hAnsi="宋体" w:cs="宋体" w:eastAsia="宋体" w:hint="default"/>
          <w:w w:val="99"/>
          <w:sz w:val="18"/>
          <w:szCs w:val="18"/>
        </w:rPr>
        <w:t> </w:t>
      </w:r>
      <w:r>
        <w:rPr>
          <w:rFonts w:ascii="宋体" w:hAnsi="宋体" w:cs="宋体" w:eastAsia="宋体" w:hint="default"/>
          <w:sz w:val="18"/>
          <w:szCs w:val="18"/>
        </w:rPr>
        <w:t>限公司。</w:t>
      </w:r>
    </w:p>
    <w:p>
      <w:pPr>
        <w:spacing w:before="31"/>
        <w:ind w:left="137" w:right="11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公司控股子公司淮安新湖房地产开发有限公司将其持有的淮安新湖物业管理有限责任公司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w:t>
      </w:r>
    </w:p>
    <w:p>
      <w:pPr>
        <w:spacing w:before="62"/>
        <w:ind w:left="137" w:right="1200" w:firstLine="0"/>
        <w:jc w:val="left"/>
        <w:rPr>
          <w:rFonts w:ascii="宋体" w:hAnsi="宋体" w:cs="宋体" w:eastAsia="宋体" w:hint="default"/>
          <w:sz w:val="18"/>
          <w:szCs w:val="18"/>
        </w:rPr>
      </w:pPr>
      <w:r>
        <w:rPr>
          <w:rFonts w:ascii="宋体" w:hAnsi="宋体" w:cs="宋体" w:eastAsia="宋体" w:hint="default"/>
          <w:sz w:val="18"/>
          <w:szCs w:val="18"/>
        </w:rPr>
        <w:t>权以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万元的价格转让给自然人朱炳永。</w:t>
      </w:r>
    </w:p>
    <w:p>
      <w:pPr>
        <w:spacing w:before="62"/>
        <w:ind w:left="137" w:right="11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公司全资子公司沈阳新湖房地产开发有限公司将其持有的沈阳新湖物业管理有限责任公司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98%</w:t>
      </w:r>
      <w:r>
        <w:rPr>
          <w:rFonts w:ascii="宋体" w:hAnsi="宋体" w:cs="宋体" w:eastAsia="宋体" w:hint="default"/>
          <w:sz w:val="18"/>
          <w:szCs w:val="18"/>
        </w:rPr>
        <w:t>的股</w:t>
      </w:r>
    </w:p>
    <w:p>
      <w:pPr>
        <w:spacing w:before="62"/>
        <w:ind w:left="137" w:right="1200" w:firstLine="0"/>
        <w:jc w:val="left"/>
        <w:rPr>
          <w:rFonts w:ascii="宋体" w:hAnsi="宋体" w:cs="宋体" w:eastAsia="宋体" w:hint="default"/>
          <w:sz w:val="18"/>
          <w:szCs w:val="18"/>
        </w:rPr>
      </w:pPr>
      <w:r>
        <w:rPr>
          <w:rFonts w:ascii="宋体" w:hAnsi="宋体" w:cs="宋体" w:eastAsia="宋体" w:hint="default"/>
          <w:sz w:val="18"/>
          <w:szCs w:val="18"/>
        </w:rPr>
        <w:t>权以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万元的价格转让给上海新湖物业管理有限责任公司。</w:t>
      </w:r>
    </w:p>
    <w:p>
      <w:pPr>
        <w:spacing w:before="62"/>
        <w:ind w:left="137" w:right="11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公司全资子公司衢州新湖房地产开发有限公司将其持有的衢州新湖物业管理有限责任公司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的股</w:t>
      </w:r>
    </w:p>
    <w:p>
      <w:pPr>
        <w:spacing w:before="62"/>
        <w:ind w:left="137" w:right="1200" w:firstLine="0"/>
        <w:jc w:val="left"/>
        <w:rPr>
          <w:rFonts w:ascii="宋体" w:hAnsi="宋体" w:cs="宋体" w:eastAsia="宋体" w:hint="default"/>
          <w:sz w:val="18"/>
          <w:szCs w:val="18"/>
        </w:rPr>
      </w:pPr>
      <w:r>
        <w:rPr>
          <w:rFonts w:ascii="宋体" w:hAnsi="宋体" w:cs="宋体" w:eastAsia="宋体" w:hint="default"/>
          <w:sz w:val="18"/>
          <w:szCs w:val="18"/>
        </w:rPr>
        <w:t>权以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万元的价格转让给上海新湖物业管理有限责任公司。</w:t>
      </w:r>
    </w:p>
    <w:p>
      <w:pPr>
        <w:spacing w:before="62"/>
        <w:ind w:left="137" w:right="11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公司全资子公司浙江新湖房地产开发有限公司将其持有的浙江新湖物业管理有限责任公司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23.33%</w:t>
      </w:r>
      <w:r>
        <w:rPr>
          <w:rFonts w:ascii="宋体" w:hAnsi="宋体" w:cs="宋体" w:eastAsia="宋体" w:hint="default"/>
          <w:sz w:val="18"/>
          <w:szCs w:val="18"/>
        </w:rPr>
        <w:t>的</w:t>
      </w:r>
    </w:p>
    <w:p>
      <w:pPr>
        <w:spacing w:before="62"/>
        <w:ind w:left="137" w:right="1200" w:firstLine="0"/>
        <w:jc w:val="left"/>
        <w:rPr>
          <w:rFonts w:ascii="宋体" w:hAnsi="宋体" w:cs="宋体" w:eastAsia="宋体" w:hint="default"/>
          <w:sz w:val="18"/>
          <w:szCs w:val="18"/>
        </w:rPr>
      </w:pPr>
      <w:r>
        <w:rPr>
          <w:rFonts w:ascii="宋体" w:hAnsi="宋体" w:cs="宋体" w:eastAsia="宋体" w:hint="default"/>
          <w:sz w:val="18"/>
          <w:szCs w:val="18"/>
        </w:rPr>
        <w:t>股权以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万元的价格转让给上海新湖物业管理有限责任公司。</w:t>
      </w:r>
    </w:p>
    <w:p>
      <w:pPr>
        <w:spacing w:before="62"/>
        <w:ind w:left="137" w:right="11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公司全资子公司杭州新湖美丽洲置业有限公司将其持有的浙江新湖物业管理有限责任公司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w:t>
      </w:r>
      <w:r>
        <w:rPr>
          <w:rFonts w:ascii="宋体" w:hAnsi="宋体" w:cs="宋体" w:eastAsia="宋体" w:hint="default"/>
          <w:sz w:val="18"/>
          <w:szCs w:val="18"/>
        </w:rPr>
        <w:t>的股</w:t>
      </w:r>
    </w:p>
    <w:p>
      <w:pPr>
        <w:spacing w:before="62"/>
        <w:ind w:left="137" w:right="1200" w:firstLine="0"/>
        <w:jc w:val="left"/>
        <w:rPr>
          <w:rFonts w:ascii="宋体" w:hAnsi="宋体" w:cs="宋体" w:eastAsia="宋体" w:hint="default"/>
          <w:sz w:val="18"/>
          <w:szCs w:val="18"/>
        </w:rPr>
      </w:pPr>
      <w:r>
        <w:rPr>
          <w:rFonts w:ascii="宋体" w:hAnsi="宋体" w:cs="宋体" w:eastAsia="宋体" w:hint="default"/>
          <w:sz w:val="18"/>
          <w:szCs w:val="18"/>
        </w:rPr>
        <w:t>权以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万元的价格转让给上海新湖物业管理有限责任公司。</w:t>
      </w:r>
    </w:p>
    <w:p>
      <w:pPr>
        <w:spacing w:before="62"/>
        <w:ind w:left="137" w:right="11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公司全资子公司杭州新湖美丽洲置业有限公司将其持有的浙江新湖物业管理有限责任公司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17.67%</w:t>
      </w:r>
      <w:r>
        <w:rPr>
          <w:rFonts w:ascii="宋体" w:hAnsi="宋体" w:cs="宋体" w:eastAsia="宋体" w:hint="default"/>
          <w:sz w:val="18"/>
          <w:szCs w:val="18"/>
        </w:rPr>
        <w:t>的</w:t>
      </w:r>
    </w:p>
    <w:p>
      <w:pPr>
        <w:spacing w:before="62"/>
        <w:ind w:left="137" w:right="1200" w:firstLine="0"/>
        <w:jc w:val="left"/>
        <w:rPr>
          <w:rFonts w:ascii="宋体" w:hAnsi="宋体" w:cs="宋体" w:eastAsia="宋体" w:hint="default"/>
          <w:sz w:val="18"/>
          <w:szCs w:val="18"/>
        </w:rPr>
      </w:pPr>
      <w:r>
        <w:rPr>
          <w:rFonts w:ascii="宋体" w:hAnsi="宋体" w:cs="宋体" w:eastAsia="宋体" w:hint="default"/>
          <w:sz w:val="18"/>
          <w:szCs w:val="18"/>
        </w:rPr>
        <w:t>股权以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万元的价格转让给浙江新湖集团股份有限公司。</w:t>
      </w:r>
    </w:p>
    <w:p>
      <w:pPr>
        <w:spacing w:line="240" w:lineRule="auto" w:before="6"/>
        <w:rPr>
          <w:rFonts w:ascii="宋体" w:hAnsi="宋体" w:cs="宋体" w:eastAsia="宋体" w:hint="default"/>
          <w:sz w:val="26"/>
          <w:szCs w:val="26"/>
        </w:rPr>
      </w:pPr>
    </w:p>
    <w:p>
      <w:pPr>
        <w:pStyle w:val="BodyText"/>
        <w:spacing w:line="240" w:lineRule="auto" w:before="35"/>
        <w:ind w:left="137" w:right="120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公司股权激励的实施情况及其影响</w:t>
      </w:r>
    </w:p>
    <w:p>
      <w:pPr>
        <w:pStyle w:val="BodyText"/>
        <w:spacing w:line="240" w:lineRule="auto" w:before="52"/>
        <w:ind w:left="0" w:right="1213"/>
        <w:jc w:val="right"/>
      </w:pPr>
      <w:r>
        <w:rPr/>
        <w:t>单位：份</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07"/>
        <w:gridCol w:w="2525"/>
        <w:gridCol w:w="176"/>
        <w:gridCol w:w="1440"/>
        <w:gridCol w:w="1985"/>
        <w:gridCol w:w="2267"/>
      </w:tblGrid>
      <w:tr>
        <w:trPr>
          <w:trHeight w:val="1574" w:hRule="exact"/>
        </w:trPr>
        <w:tc>
          <w:tcPr>
            <w:tcW w:w="34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5868" w:type="dxa"/>
            <w:gridSpan w:val="4"/>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宋体" w:hAnsi="宋体" w:cs="宋体" w:eastAsia="宋体" w:hint="default"/>
                <w:sz w:val="21"/>
                <w:szCs w:val="21"/>
              </w:rPr>
              <w:t>按照公司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年《股票期权激励计划》</w:t>
            </w:r>
            <w:r>
              <w:rPr>
                <w:rFonts w:ascii="Times New Roman" w:hAnsi="Times New Roman" w:cs="Times New Roman" w:eastAsia="Times New Roman" w:hint="default"/>
                <w:sz w:val="21"/>
                <w:szCs w:val="21"/>
              </w:rPr>
              <w:t>,</w:t>
            </w:r>
            <w:r>
              <w:rPr>
                <w:rFonts w:ascii="宋体" w:hAnsi="宋体" w:cs="宋体" w:eastAsia="宋体" w:hint="default"/>
                <w:sz w:val="21"/>
                <w:szCs w:val="21"/>
              </w:rPr>
              <w:t>公司激励对象的范围</w:t>
            </w:r>
          </w:p>
          <w:p>
            <w:pPr>
              <w:pStyle w:val="TableParagraph"/>
              <w:spacing w:line="256" w:lineRule="auto" w:before="21"/>
              <w:ind w:left="100" w:right="78"/>
              <w:jc w:val="both"/>
              <w:rPr>
                <w:rFonts w:ascii="宋体" w:hAnsi="宋体" w:cs="宋体" w:eastAsia="宋体" w:hint="default"/>
                <w:sz w:val="21"/>
                <w:szCs w:val="21"/>
              </w:rPr>
            </w:pPr>
            <w:r>
              <w:rPr>
                <w:rFonts w:ascii="宋体" w:hAnsi="宋体" w:cs="宋体" w:eastAsia="宋体" w:hint="default"/>
                <w:sz w:val="21"/>
                <w:szCs w:val="21"/>
              </w:rPr>
              <w:t>包括本公司董事</w:t>
            </w:r>
            <w:r>
              <w:rPr>
                <w:rFonts w:ascii="Times New Roman" w:hAnsi="Times New Roman" w:cs="Times New Roman" w:eastAsia="Times New Roman" w:hint="default"/>
                <w:sz w:val="21"/>
                <w:szCs w:val="21"/>
              </w:rPr>
              <w:t>(</w:t>
            </w:r>
            <w:r>
              <w:rPr>
                <w:rFonts w:ascii="宋体" w:hAnsi="宋体" w:cs="宋体" w:eastAsia="宋体" w:hint="default"/>
                <w:sz w:val="21"/>
                <w:szCs w:val="21"/>
              </w:rPr>
              <w:t>不含独立董事</w:t>
            </w:r>
            <w:r>
              <w:rPr>
                <w:rFonts w:ascii="Times New Roman" w:hAnsi="Times New Roman" w:cs="Times New Roman" w:eastAsia="Times New Roman" w:hint="default"/>
                <w:sz w:val="21"/>
                <w:szCs w:val="21"/>
              </w:rPr>
              <w:t>)</w:t>
            </w:r>
            <w:r>
              <w:rPr>
                <w:rFonts w:ascii="宋体" w:hAnsi="宋体" w:cs="宋体" w:eastAsia="宋体" w:hint="default"/>
                <w:sz w:val="21"/>
                <w:szCs w:val="21"/>
              </w:rPr>
              <w:t>、高级管理人员以及公司控股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子公司高级管理人员及其他核心管理人员等共</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268 </w:t>
            </w:r>
            <w:r>
              <w:rPr>
                <w:rFonts w:ascii="宋体" w:hAnsi="宋体" w:cs="宋体" w:eastAsia="宋体" w:hint="default"/>
                <w:spacing w:val="-4"/>
                <w:sz w:val="21"/>
                <w:szCs w:val="21"/>
              </w:rPr>
              <w:t>人。激励计</w:t>
            </w:r>
            <w:r>
              <w:rPr>
                <w:rFonts w:ascii="宋体" w:hAnsi="宋体" w:cs="宋体" w:eastAsia="宋体" w:hint="default"/>
                <w:sz w:val="21"/>
                <w:szCs w:val="21"/>
              </w:rPr>
              <w:t> </w:t>
            </w:r>
            <w:r>
              <w:rPr>
                <w:rFonts w:ascii="宋体" w:hAnsi="宋体" w:cs="宋体" w:eastAsia="宋体" w:hint="default"/>
                <w:spacing w:val="17"/>
                <w:sz w:val="21"/>
                <w:szCs w:val="21"/>
              </w:rPr>
              <w:t>划所涉及的标的股票总数为 </w:t>
            </w:r>
            <w:r>
              <w:rPr>
                <w:rFonts w:ascii="Times New Roman" w:hAnsi="Times New Roman" w:cs="Times New Roman" w:eastAsia="Times New Roman" w:hint="default"/>
                <w:sz w:val="21"/>
                <w:szCs w:val="21"/>
              </w:rPr>
              <w:t>18060.48 </w:t>
            </w:r>
            <w:r>
              <w:rPr>
                <w:rFonts w:ascii="宋体" w:hAnsi="宋体" w:cs="宋体" w:eastAsia="宋体" w:hint="default"/>
                <w:spacing w:val="12"/>
                <w:sz w:val="21"/>
                <w:szCs w:val="21"/>
              </w:rPr>
              <w:t>万股</w:t>
            </w:r>
            <w:r>
              <w:rPr>
                <w:rFonts w:ascii="Times New Roman" w:hAnsi="Times New Roman" w:cs="Times New Roman" w:eastAsia="Times New Roman" w:hint="default"/>
                <w:spacing w:val="12"/>
                <w:sz w:val="21"/>
                <w:szCs w:val="21"/>
              </w:rPr>
              <w:t>,</w:t>
            </w:r>
            <w:r>
              <w:rPr>
                <w:rFonts w:ascii="Times New Roman" w:hAnsi="Times New Roman" w:cs="Times New Roman" w:eastAsia="Times New Roman" w:hint="default"/>
                <w:spacing w:val="-7"/>
                <w:sz w:val="21"/>
                <w:szCs w:val="21"/>
              </w:rPr>
              <w:t> </w:t>
            </w:r>
            <w:r>
              <w:rPr>
                <w:rFonts w:ascii="宋体" w:hAnsi="宋体" w:cs="宋体" w:eastAsia="宋体" w:hint="default"/>
                <w:spacing w:val="15"/>
                <w:sz w:val="21"/>
                <w:szCs w:val="21"/>
              </w:rPr>
              <w:t>占公司总股本</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616,018.04  </w:t>
            </w:r>
            <w:r>
              <w:rPr>
                <w:rFonts w:ascii="宋体" w:hAnsi="宋体" w:cs="宋体" w:eastAsia="宋体" w:hint="default"/>
                <w:sz w:val="21"/>
                <w:szCs w:val="21"/>
              </w:rPr>
              <w:t>万股的</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2.93%</w:t>
            </w:r>
            <w:r>
              <w:rPr>
                <w:rFonts w:ascii="宋体" w:hAnsi="宋体" w:cs="宋体" w:eastAsia="宋体" w:hint="default"/>
                <w:sz w:val="21"/>
                <w:szCs w:val="21"/>
              </w:rPr>
              <w:t>。</w:t>
            </w:r>
          </w:p>
        </w:tc>
      </w:tr>
      <w:tr>
        <w:trPr>
          <w:trHeight w:val="328" w:hRule="exact"/>
        </w:trPr>
        <w:tc>
          <w:tcPr>
            <w:tcW w:w="34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586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r>
        <w:trPr>
          <w:trHeight w:val="326" w:hRule="exact"/>
        </w:trPr>
        <w:tc>
          <w:tcPr>
            <w:tcW w:w="34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586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50,535,360</w:t>
            </w:r>
          </w:p>
        </w:tc>
      </w:tr>
      <w:tr>
        <w:trPr>
          <w:trHeight w:val="328" w:hRule="exact"/>
        </w:trPr>
        <w:tc>
          <w:tcPr>
            <w:tcW w:w="34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586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3,646,080</w:t>
            </w:r>
          </w:p>
        </w:tc>
      </w:tr>
      <w:tr>
        <w:trPr>
          <w:trHeight w:val="638" w:hRule="exact"/>
        </w:trPr>
        <w:tc>
          <w:tcPr>
            <w:tcW w:w="34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至报告期末累计已授出但尚未行使</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的权益总额</w:t>
            </w:r>
          </w:p>
        </w:tc>
        <w:tc>
          <w:tcPr>
            <w:tcW w:w="586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54,181,440</w:t>
            </w:r>
          </w:p>
        </w:tc>
      </w:tr>
      <w:tr>
        <w:trPr>
          <w:trHeight w:val="640" w:hRule="exact"/>
        </w:trPr>
        <w:tc>
          <w:tcPr>
            <w:tcW w:w="34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至报告期末累计已授出且已行使的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权益总额</w:t>
            </w:r>
          </w:p>
        </w:tc>
        <w:tc>
          <w:tcPr>
            <w:tcW w:w="586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118,791,360</w:t>
            </w:r>
          </w:p>
        </w:tc>
      </w:tr>
      <w:tr>
        <w:trPr>
          <w:trHeight w:val="326"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17" w:right="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董事、监事、高级管理人员报告期内获授和行使权益情况</w:t>
            </w:r>
          </w:p>
        </w:tc>
      </w:tr>
      <w:tr>
        <w:trPr>
          <w:trHeight w:val="640"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报告期内获</w:t>
            </w:r>
          </w:p>
          <w:p>
            <w:pPr>
              <w:pStyle w:val="TableParagraph"/>
              <w:spacing w:line="240" w:lineRule="auto" w:before="37"/>
              <w:ind w:left="187" w:right="0"/>
              <w:jc w:val="left"/>
              <w:rPr>
                <w:rFonts w:ascii="宋体" w:hAnsi="宋体" w:cs="宋体" w:eastAsia="宋体" w:hint="default"/>
                <w:sz w:val="21"/>
                <w:szCs w:val="21"/>
              </w:rPr>
            </w:pPr>
            <w:r>
              <w:rPr>
                <w:rFonts w:ascii="宋体" w:hAnsi="宋体" w:cs="宋体" w:eastAsia="宋体" w:hint="default"/>
                <w:sz w:val="21"/>
                <w:szCs w:val="21"/>
              </w:rPr>
              <w:t>授权益数量</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报告期内行使权益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报告期末尚未行使的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权益数量</w:t>
            </w:r>
          </w:p>
        </w:tc>
      </w:tr>
      <w:tr>
        <w:trPr>
          <w:trHeight w:val="326"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2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3,456,000</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3,456,000</w:t>
            </w:r>
          </w:p>
        </w:tc>
      </w:tr>
      <w:tr>
        <w:trPr>
          <w:trHeight w:val="32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2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副董事长、总裁</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2,592,000</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2,592,000</w:t>
            </w:r>
          </w:p>
        </w:tc>
      </w:tr>
      <w:tr>
        <w:trPr>
          <w:trHeight w:val="326"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钱春</w:t>
            </w:r>
          </w:p>
        </w:tc>
        <w:tc>
          <w:tcPr>
            <w:tcW w:w="2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864,000</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864,000</w:t>
            </w:r>
          </w:p>
        </w:tc>
      </w:tr>
      <w:tr>
        <w:trPr>
          <w:trHeight w:val="32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林兴</w:t>
            </w:r>
          </w:p>
        </w:tc>
        <w:tc>
          <w:tcPr>
            <w:tcW w:w="2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864,000</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864,000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060" w:bottom="1180" w:left="1660" w:right="700"/>
        </w:sectPr>
      </w:pP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907"/>
        <w:gridCol w:w="2701"/>
        <w:gridCol w:w="1440"/>
        <w:gridCol w:w="1985"/>
        <w:gridCol w:w="2267"/>
      </w:tblGrid>
      <w:tr>
        <w:trPr>
          <w:trHeight w:val="32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9"/>
              <w:jc w:val="center"/>
              <w:rPr>
                <w:rFonts w:ascii="宋体" w:hAnsi="宋体" w:cs="宋体" w:eastAsia="宋体" w:hint="default"/>
                <w:sz w:val="21"/>
                <w:szCs w:val="21"/>
              </w:rPr>
            </w:pPr>
            <w:r>
              <w:rPr>
                <w:rFonts w:ascii="宋体" w:hAnsi="宋体" w:cs="宋体" w:eastAsia="宋体" w:hint="default"/>
                <w:sz w:val="21"/>
                <w:szCs w:val="21"/>
              </w:rPr>
              <w:t>潘孝娜</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董事、副总裁兼财务总监</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864,000</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864,000</w:t>
            </w:r>
          </w:p>
        </w:tc>
      </w:tr>
      <w:tr>
        <w:trPr>
          <w:trHeight w:val="326"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9"/>
              <w:jc w:val="center"/>
              <w:rPr>
                <w:rFonts w:ascii="宋体" w:hAnsi="宋体" w:cs="宋体" w:eastAsia="宋体" w:hint="default"/>
                <w:sz w:val="21"/>
                <w:szCs w:val="21"/>
              </w:rPr>
            </w:pPr>
            <w:r>
              <w:rPr>
                <w:rFonts w:ascii="宋体" w:hAnsi="宋体" w:cs="宋体" w:eastAsia="宋体" w:hint="default"/>
                <w:sz w:val="21"/>
                <w:szCs w:val="21"/>
              </w:rPr>
              <w:t>虞迪锋</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董事、副总裁兼董事会秘书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432,000</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432,000</w:t>
            </w:r>
          </w:p>
        </w:tc>
      </w:tr>
      <w:tr>
        <w:trPr>
          <w:trHeight w:val="640" w:hRule="exact"/>
        </w:trPr>
        <w:tc>
          <w:tcPr>
            <w:tcW w:w="36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况</w:t>
            </w:r>
          </w:p>
        </w:tc>
        <w:tc>
          <w:tcPr>
            <w:tcW w:w="56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日公司股权激励计划第二期行权完成后，公司</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总股本由</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6,160,180,367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股增加为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6,210,715,727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p>
        </w:tc>
      </w:tr>
      <w:tr>
        <w:trPr>
          <w:trHeight w:val="326" w:hRule="exact"/>
        </w:trPr>
        <w:tc>
          <w:tcPr>
            <w:tcW w:w="36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56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本公司采用布莱克—斯科尔斯期权定价模型进行估值。</w:t>
            </w:r>
          </w:p>
        </w:tc>
      </w:tr>
      <w:tr>
        <w:trPr>
          <w:trHeight w:val="1264" w:hRule="exact"/>
        </w:trPr>
        <w:tc>
          <w:tcPr>
            <w:tcW w:w="36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准</w:t>
            </w:r>
          </w:p>
        </w:tc>
        <w:tc>
          <w:tcPr>
            <w:tcW w:w="56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无风险利率：取整存整取存款一年期利率</w:t>
            </w:r>
            <w:r>
              <w:rPr>
                <w:rFonts w:ascii="宋体" w:hAnsi="宋体" w:cs="宋体" w:eastAsia="宋体" w:hint="default"/>
                <w:spacing w:val="4"/>
                <w:sz w:val="21"/>
                <w:szCs w:val="21"/>
              </w:rPr>
              <w:t> </w:t>
            </w:r>
            <w:r>
              <w:rPr>
                <w:rFonts w:ascii="宋体" w:hAnsi="宋体" w:cs="宋体" w:eastAsia="宋体" w:hint="default"/>
                <w:sz w:val="21"/>
                <w:szCs w:val="21"/>
              </w:rPr>
              <w:t>4.14%作为无风险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股票波动率：根据自公司上市以来至授权日前一日的</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日均</w:t>
            </w:r>
            <w:r>
              <w:rPr>
                <w:rFonts w:ascii="宋体" w:hAnsi="宋体" w:cs="宋体" w:eastAsia="宋体" w:hint="default"/>
                <w:sz w:val="21"/>
                <w:szCs w:val="21"/>
              </w:rPr>
              <w:t> 价计算的年化历史波动率</w:t>
            </w:r>
            <w:r>
              <w:rPr>
                <w:rFonts w:ascii="宋体" w:hAnsi="宋体" w:cs="宋体" w:eastAsia="宋体" w:hint="default"/>
                <w:spacing w:val="-53"/>
                <w:sz w:val="21"/>
                <w:szCs w:val="21"/>
              </w:rPr>
              <w:t> </w:t>
            </w:r>
            <w:r>
              <w:rPr>
                <w:rFonts w:ascii="宋体" w:hAnsi="宋体" w:cs="宋体" w:eastAsia="宋体" w:hint="default"/>
                <w:sz w:val="21"/>
                <w:szCs w:val="21"/>
              </w:rPr>
              <w:t>25.66%。</w:t>
            </w:r>
          </w:p>
        </w:tc>
      </w:tr>
      <w:tr>
        <w:trPr>
          <w:trHeight w:val="952" w:hRule="exact"/>
        </w:trPr>
        <w:tc>
          <w:tcPr>
            <w:tcW w:w="36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56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经计算，公司一次授予、分期行权的期权在</w:t>
            </w:r>
            <w:r>
              <w:rPr>
                <w:rFonts w:ascii="宋体" w:hAnsi="宋体" w:cs="宋体" w:eastAsia="宋体" w:hint="default"/>
                <w:spacing w:val="-39"/>
                <w:sz w:val="21"/>
                <w:szCs w:val="21"/>
              </w:rPr>
              <w:t> </w:t>
            </w:r>
            <w:r>
              <w:rPr>
                <w:rFonts w:ascii="宋体" w:hAnsi="宋体" w:cs="宋体" w:eastAsia="宋体" w:hint="default"/>
                <w:sz w:val="21"/>
                <w:szCs w:val="21"/>
              </w:rPr>
              <w:t>2008</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24</w:t>
            </w:r>
          </w:p>
          <w:p>
            <w:pPr>
              <w:pStyle w:val="TableParagraph"/>
              <w:spacing w:line="273" w:lineRule="auto" w:before="37"/>
              <w:ind w:left="100" w:right="96"/>
              <w:jc w:val="left"/>
              <w:rPr>
                <w:rFonts w:ascii="宋体" w:hAnsi="宋体" w:cs="宋体" w:eastAsia="宋体" w:hint="default"/>
                <w:sz w:val="21"/>
                <w:szCs w:val="21"/>
              </w:rPr>
            </w:pPr>
            <w:r>
              <w:rPr>
                <w:rFonts w:ascii="宋体" w:hAnsi="宋体" w:cs="宋体" w:eastAsia="宋体" w:hint="default"/>
                <w:sz w:val="21"/>
                <w:szCs w:val="21"/>
              </w:rPr>
              <w:t>日的公允价值为 16,956,784.00</w:t>
            </w:r>
            <w:r>
              <w:rPr>
                <w:rFonts w:ascii="宋体" w:hAnsi="宋体" w:cs="宋体" w:eastAsia="宋体" w:hint="default"/>
                <w:spacing w:val="9"/>
                <w:sz w:val="21"/>
                <w:szCs w:val="21"/>
              </w:rPr>
              <w:t> </w:t>
            </w:r>
            <w:r>
              <w:rPr>
                <w:rFonts w:ascii="宋体" w:hAnsi="宋体" w:cs="宋体" w:eastAsia="宋体" w:hint="default"/>
                <w:sz w:val="21"/>
                <w:szCs w:val="21"/>
              </w:rPr>
              <w:t>元,应在授权日起三年内摊</w:t>
            </w:r>
            <w:r>
              <w:rPr>
                <w:rFonts w:ascii="宋体" w:hAnsi="宋体" w:cs="宋体" w:eastAsia="宋体" w:hint="default"/>
                <w:spacing w:val="1"/>
                <w:sz w:val="21"/>
                <w:szCs w:val="21"/>
              </w:rPr>
              <w:t> </w:t>
            </w:r>
            <w:r>
              <w:rPr>
                <w:rFonts w:ascii="宋体" w:hAnsi="宋体" w:cs="宋体" w:eastAsia="宋体" w:hint="default"/>
                <w:sz w:val="21"/>
                <w:szCs w:val="21"/>
              </w:rPr>
              <w:t>销。</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060" w:bottom="1180" w:left="1660" w:right="700"/>
        </w:sectPr>
      </w:pPr>
    </w:p>
    <w:p>
      <w:pPr>
        <w:pStyle w:val="BodyText"/>
        <w:spacing w:line="240" w:lineRule="auto" w:before="35"/>
        <w:ind w:left="137" w:right="-18"/>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报告期内公司重大关联交易事项</w:t>
      </w:r>
    </w:p>
    <w:p>
      <w:pPr>
        <w:pStyle w:val="BodyText"/>
        <w:spacing w:line="240" w:lineRule="auto" w:before="83"/>
        <w:ind w:left="137" w:right="-18"/>
        <w:jc w:val="left"/>
      </w:pPr>
      <w:r>
        <w:rPr>
          <w:rFonts w:ascii="Times New Roman" w:hAnsi="Times New Roman" w:cs="Times New Roman" w:eastAsia="Times New Roman" w:hint="default"/>
        </w:rPr>
        <w:t>1</w:t>
      </w:r>
      <w:r>
        <w:rPr/>
        <w:t>、</w:t>
      </w:r>
      <w:r>
        <w:rPr>
          <w:spacing w:val="-2"/>
        </w:rPr>
        <w:t> </w:t>
      </w:r>
      <w:r>
        <w:rPr/>
        <w:t>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7"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3533" w:space="2454"/>
            <w:col w:w="3563"/>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07"/>
        <w:gridCol w:w="665"/>
        <w:gridCol w:w="787"/>
        <w:gridCol w:w="787"/>
        <w:gridCol w:w="1003"/>
        <w:gridCol w:w="577"/>
        <w:gridCol w:w="1424"/>
        <w:gridCol w:w="794"/>
        <w:gridCol w:w="781"/>
        <w:gridCol w:w="564"/>
        <w:gridCol w:w="1009"/>
      </w:tblGrid>
      <w:tr>
        <w:trPr>
          <w:trHeight w:val="1574"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340" w:right="25" w:hanging="316"/>
              <w:jc w:val="left"/>
              <w:rPr>
                <w:rFonts w:ascii="宋体" w:hAnsi="宋体" w:cs="宋体" w:eastAsia="宋体" w:hint="default"/>
                <w:sz w:val="21"/>
                <w:szCs w:val="21"/>
              </w:rPr>
            </w:pPr>
            <w:r>
              <w:rPr>
                <w:rFonts w:ascii="宋体" w:hAnsi="宋体" w:cs="宋体" w:eastAsia="宋体" w:hint="default"/>
                <w:sz w:val="21"/>
                <w:szCs w:val="21"/>
              </w:rPr>
              <w:t>关联交易 方</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15" w:right="113"/>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70" w:right="70"/>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70" w:right="69"/>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74" w:right="72"/>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70" w:right="69"/>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73"/>
              <w:jc w:val="right"/>
              <w:rPr>
                <w:rFonts w:ascii="宋体" w:hAnsi="宋体" w:cs="宋体" w:eastAsia="宋体" w:hint="default"/>
                <w:sz w:val="21"/>
                <w:szCs w:val="21"/>
              </w:rPr>
            </w:pPr>
            <w:r>
              <w:rPr>
                <w:rFonts w:ascii="宋体" w:hAnsi="宋体" w:cs="宋体" w:eastAsia="宋体" w:hint="default"/>
                <w:sz w:val="21"/>
                <w:szCs w:val="21"/>
              </w:rPr>
              <w:t>关联交易金额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74" w:right="73"/>
              <w:jc w:val="both"/>
              <w:rPr>
                <w:rFonts w:ascii="Times New Roman" w:hAnsi="Times New Roman" w:cs="Times New Roman" w:eastAsia="Times New Roman" w:hint="default"/>
                <w:sz w:val="21"/>
                <w:szCs w:val="21"/>
              </w:rPr>
            </w:pPr>
            <w:r>
              <w:rPr>
                <w:rFonts w:ascii="宋体" w:hAnsi="宋体" w:cs="宋体" w:eastAsia="宋体" w:hint="default"/>
                <w:sz w:val="21"/>
                <w:szCs w:val="21"/>
              </w:rPr>
              <w:t>占同类 交易金 额的比 例</w:t>
            </w:r>
            <w:r>
              <w:rPr>
                <w:rFonts w:ascii="Times New Roman" w:hAnsi="Times New Roman" w:cs="Times New Roman" w:eastAsia="Times New Roman" w:hint="default"/>
                <w:sz w:val="21"/>
                <w:szCs w:val="21"/>
              </w:rPr>
              <w:t>(%)</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68" w:right="66"/>
              <w:jc w:val="both"/>
              <w:rPr>
                <w:rFonts w:ascii="宋体" w:hAnsi="宋体" w:cs="宋体" w:eastAsia="宋体" w:hint="default"/>
                <w:sz w:val="21"/>
                <w:szCs w:val="21"/>
              </w:rPr>
            </w:pPr>
            <w:r>
              <w:rPr>
                <w:rFonts w:ascii="宋体" w:hAnsi="宋体" w:cs="宋体" w:eastAsia="宋体" w:hint="default"/>
                <w:sz w:val="21"/>
                <w:szCs w:val="21"/>
              </w:rPr>
              <w:t>关联交 易结算 方式</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518" w:lineRule="auto"/>
              <w:ind w:left="64" w:right="62"/>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交易价格</w:t>
            </w:r>
          </w:p>
          <w:p>
            <w:pPr>
              <w:pStyle w:val="TableParagraph"/>
              <w:spacing w:line="273" w:lineRule="auto" w:before="37"/>
              <w:ind w:left="77" w:right="75"/>
              <w:jc w:val="center"/>
              <w:rPr>
                <w:rFonts w:ascii="宋体" w:hAnsi="宋体" w:cs="宋体" w:eastAsia="宋体" w:hint="default"/>
                <w:sz w:val="21"/>
                <w:szCs w:val="21"/>
              </w:rPr>
            </w:pPr>
            <w:r>
              <w:rPr>
                <w:rFonts w:ascii="宋体" w:hAnsi="宋体" w:cs="宋体" w:eastAsia="宋体" w:hint="default"/>
                <w:sz w:val="21"/>
                <w:szCs w:val="21"/>
              </w:rPr>
              <w:t>与市场参 考价格差 异较大的 原因</w:t>
            </w:r>
          </w:p>
        </w:tc>
      </w:tr>
      <w:tr>
        <w:trPr>
          <w:trHeight w:val="952"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浙江新湖</w:t>
            </w:r>
          </w:p>
          <w:p>
            <w:pPr>
              <w:pStyle w:val="TableParagraph"/>
              <w:spacing w:line="273" w:lineRule="auto" w:before="37"/>
              <w:ind w:left="25" w:right="25"/>
              <w:jc w:val="left"/>
              <w:rPr>
                <w:rFonts w:ascii="宋体" w:hAnsi="宋体" w:cs="宋体" w:eastAsia="宋体" w:hint="default"/>
                <w:sz w:val="21"/>
                <w:szCs w:val="21"/>
              </w:rPr>
            </w:pPr>
            <w:r>
              <w:rPr>
                <w:rFonts w:ascii="宋体" w:hAnsi="宋体" w:cs="宋体" w:eastAsia="宋体" w:hint="default"/>
                <w:sz w:val="21"/>
                <w:szCs w:val="21"/>
              </w:rPr>
              <w:t>物业管理 有限公司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5" w:right="113"/>
              <w:jc w:val="left"/>
              <w:rPr>
                <w:rFonts w:ascii="宋体" w:hAnsi="宋体" w:cs="宋体" w:eastAsia="宋体" w:hint="default"/>
                <w:sz w:val="21"/>
                <w:szCs w:val="21"/>
              </w:rPr>
            </w:pPr>
            <w:r>
              <w:rPr>
                <w:rFonts w:ascii="宋体" w:hAnsi="宋体" w:cs="宋体" w:eastAsia="宋体" w:hint="default"/>
                <w:sz w:val="21"/>
                <w:szCs w:val="21"/>
              </w:rPr>
              <w:t>联营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6" w:right="174"/>
              <w:jc w:val="left"/>
              <w:rPr>
                <w:rFonts w:ascii="宋体" w:hAnsi="宋体" w:cs="宋体" w:eastAsia="宋体" w:hint="default"/>
                <w:sz w:val="21"/>
                <w:szCs w:val="21"/>
              </w:rPr>
            </w:pPr>
            <w:r>
              <w:rPr>
                <w:rFonts w:ascii="宋体" w:hAnsi="宋体" w:cs="宋体" w:eastAsia="宋体" w:hint="default"/>
                <w:sz w:val="21"/>
                <w:szCs w:val="21"/>
              </w:rPr>
              <w:t>接受 劳务</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6" w:right="174"/>
              <w:jc w:val="left"/>
              <w:rPr>
                <w:rFonts w:ascii="宋体" w:hAnsi="宋体" w:cs="宋体" w:eastAsia="宋体" w:hint="default"/>
                <w:sz w:val="21"/>
                <w:szCs w:val="21"/>
              </w:rPr>
            </w:pPr>
            <w:r>
              <w:rPr>
                <w:rFonts w:ascii="宋体" w:hAnsi="宋体" w:cs="宋体" w:eastAsia="宋体" w:hint="default"/>
                <w:sz w:val="21"/>
                <w:szCs w:val="21"/>
              </w:rPr>
              <w:t>物业 服务</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协商价</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3,353,800.00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21.92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电汇</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950"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上海新湖</w:t>
            </w:r>
          </w:p>
          <w:p>
            <w:pPr>
              <w:pStyle w:val="TableParagraph"/>
              <w:spacing w:line="273" w:lineRule="auto" w:before="37"/>
              <w:ind w:left="25" w:right="25"/>
              <w:jc w:val="left"/>
              <w:rPr>
                <w:rFonts w:ascii="宋体" w:hAnsi="宋体" w:cs="宋体" w:eastAsia="宋体" w:hint="default"/>
                <w:sz w:val="21"/>
                <w:szCs w:val="21"/>
              </w:rPr>
            </w:pPr>
            <w:r>
              <w:rPr>
                <w:rFonts w:ascii="宋体" w:hAnsi="宋体" w:cs="宋体" w:eastAsia="宋体" w:hint="default"/>
                <w:sz w:val="21"/>
                <w:szCs w:val="21"/>
              </w:rPr>
              <w:t>物业管理 有限公司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5" w:right="113"/>
              <w:jc w:val="left"/>
              <w:rPr>
                <w:rFonts w:ascii="宋体" w:hAnsi="宋体" w:cs="宋体" w:eastAsia="宋体" w:hint="default"/>
                <w:sz w:val="21"/>
                <w:szCs w:val="21"/>
              </w:rPr>
            </w:pPr>
            <w:r>
              <w:rPr>
                <w:rFonts w:ascii="宋体" w:hAnsi="宋体" w:cs="宋体" w:eastAsia="宋体" w:hint="default"/>
                <w:sz w:val="21"/>
                <w:szCs w:val="21"/>
              </w:rPr>
              <w:t>联营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6" w:right="174"/>
              <w:jc w:val="left"/>
              <w:rPr>
                <w:rFonts w:ascii="宋体" w:hAnsi="宋体" w:cs="宋体" w:eastAsia="宋体" w:hint="default"/>
                <w:sz w:val="21"/>
                <w:szCs w:val="21"/>
              </w:rPr>
            </w:pPr>
            <w:r>
              <w:rPr>
                <w:rFonts w:ascii="宋体" w:hAnsi="宋体" w:cs="宋体" w:eastAsia="宋体" w:hint="default"/>
                <w:sz w:val="21"/>
                <w:szCs w:val="21"/>
              </w:rPr>
              <w:t>接受 劳务</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6" w:right="174"/>
              <w:jc w:val="left"/>
              <w:rPr>
                <w:rFonts w:ascii="宋体" w:hAnsi="宋体" w:cs="宋体" w:eastAsia="宋体" w:hint="default"/>
                <w:sz w:val="21"/>
                <w:szCs w:val="21"/>
              </w:rPr>
            </w:pPr>
            <w:r>
              <w:rPr>
                <w:rFonts w:ascii="宋体" w:hAnsi="宋体" w:cs="宋体" w:eastAsia="宋体" w:hint="default"/>
                <w:sz w:val="21"/>
                <w:szCs w:val="21"/>
              </w:rPr>
              <w:t>物业 服务</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协商价</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6,891,060.63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电汇</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19" w:hRule="exact"/>
        </w:trPr>
        <w:tc>
          <w:tcPr>
            <w:tcW w:w="90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句容新湖</w:t>
            </w:r>
          </w:p>
        </w:tc>
        <w:tc>
          <w:tcPr>
            <w:tcW w:w="665"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577"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94" w:type="dxa"/>
            <w:tcBorders>
              <w:top w:val="single" w:sz="6" w:space="0" w:color="000000"/>
              <w:left w:val="single" w:sz="6" w:space="0" w:color="000000"/>
              <w:bottom w:val="nil" w:sz="6" w:space="0" w:color="auto"/>
              <w:right w:val="single" w:sz="6" w:space="0" w:color="000000"/>
            </w:tcBorders>
          </w:tcPr>
          <w:p>
            <w:pPr/>
          </w:p>
        </w:tc>
        <w:tc>
          <w:tcPr>
            <w:tcW w:w="781" w:type="dxa"/>
            <w:tcBorders>
              <w:top w:val="single" w:sz="6" w:space="0" w:color="000000"/>
              <w:left w:val="single" w:sz="6" w:space="0" w:color="000000"/>
              <w:bottom w:val="nil" w:sz="6" w:space="0" w:color="auto"/>
              <w:right w:val="single" w:sz="6" w:space="0" w:color="000000"/>
            </w:tcBorders>
          </w:tcPr>
          <w:p>
            <w:pPr/>
          </w:p>
        </w:tc>
        <w:tc>
          <w:tcPr>
            <w:tcW w:w="564" w:type="dxa"/>
            <w:tcBorders>
              <w:top w:val="single" w:sz="6" w:space="0" w:color="000000"/>
              <w:left w:val="single" w:sz="6" w:space="0" w:color="000000"/>
              <w:bottom w:val="nil" w:sz="6" w:space="0" w:color="auto"/>
              <w:right w:val="single" w:sz="6" w:space="0" w:color="000000"/>
            </w:tcBorders>
          </w:tcPr>
          <w:p>
            <w:pPr/>
          </w:p>
        </w:tc>
        <w:tc>
          <w:tcPr>
            <w:tcW w:w="1009"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90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25" w:right="0"/>
              <w:jc w:val="left"/>
              <w:rPr>
                <w:rFonts w:ascii="宋体" w:hAnsi="宋体" w:cs="宋体" w:eastAsia="宋体" w:hint="default"/>
                <w:sz w:val="21"/>
                <w:szCs w:val="21"/>
              </w:rPr>
            </w:pPr>
            <w:r>
              <w:rPr>
                <w:rFonts w:ascii="宋体" w:hAnsi="宋体" w:cs="宋体" w:eastAsia="宋体" w:hint="default"/>
                <w:sz w:val="21"/>
                <w:szCs w:val="21"/>
              </w:rPr>
              <w:t>宝华会议</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中心有限</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联营</w:t>
            </w:r>
          </w:p>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40" w:lineRule="auto" w:before="37"/>
              <w:ind w:left="176"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会议</w:t>
            </w:r>
          </w:p>
          <w:p>
            <w:pPr>
              <w:pStyle w:val="TableParagraph"/>
              <w:spacing w:line="240" w:lineRule="auto" w:before="37"/>
              <w:ind w:left="176"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协商价</w:t>
            </w:r>
          </w:p>
        </w:tc>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1,340,310.00</w:t>
            </w:r>
          </w:p>
        </w:tc>
        <w:tc>
          <w:tcPr>
            <w:tcW w:w="79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8.76</w:t>
            </w:r>
          </w:p>
        </w:tc>
        <w:tc>
          <w:tcPr>
            <w:tcW w:w="781"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电汇</w:t>
            </w:r>
          </w:p>
        </w:tc>
        <w:tc>
          <w:tcPr>
            <w:tcW w:w="56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00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20" w:hRule="exact"/>
        </w:trPr>
        <w:tc>
          <w:tcPr>
            <w:tcW w:w="9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665"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577"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94" w:type="dxa"/>
            <w:tcBorders>
              <w:top w:val="nil" w:sz="6" w:space="0" w:color="auto"/>
              <w:left w:val="single" w:sz="6" w:space="0" w:color="000000"/>
              <w:bottom w:val="single" w:sz="6" w:space="0" w:color="000000"/>
              <w:right w:val="single" w:sz="6" w:space="0" w:color="000000"/>
            </w:tcBorders>
          </w:tcPr>
          <w:p>
            <w:pPr/>
          </w:p>
        </w:tc>
        <w:tc>
          <w:tcPr>
            <w:tcW w:w="781" w:type="dxa"/>
            <w:tcBorders>
              <w:top w:val="nil" w:sz="6" w:space="0" w:color="auto"/>
              <w:left w:val="single" w:sz="6" w:space="0" w:color="000000"/>
              <w:bottom w:val="single" w:sz="6" w:space="0" w:color="000000"/>
              <w:right w:val="single" w:sz="6" w:space="0" w:color="000000"/>
            </w:tcBorders>
          </w:tcPr>
          <w:p>
            <w:pPr/>
          </w:p>
        </w:tc>
        <w:tc>
          <w:tcPr>
            <w:tcW w:w="564" w:type="dxa"/>
            <w:tcBorders>
              <w:top w:val="nil" w:sz="6" w:space="0" w:color="auto"/>
              <w:left w:val="single" w:sz="6" w:space="0" w:color="000000"/>
              <w:bottom w:val="single" w:sz="6" w:space="0" w:color="000000"/>
              <w:right w:val="single" w:sz="6" w:space="0" w:color="000000"/>
            </w:tcBorders>
          </w:tcPr>
          <w:p>
            <w:pPr/>
          </w:p>
        </w:tc>
        <w:tc>
          <w:tcPr>
            <w:tcW w:w="1009"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90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衢州新湖</w:t>
            </w:r>
          </w:p>
        </w:tc>
        <w:tc>
          <w:tcPr>
            <w:tcW w:w="665"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577"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94" w:type="dxa"/>
            <w:tcBorders>
              <w:top w:val="single" w:sz="6" w:space="0" w:color="000000"/>
              <w:left w:val="single" w:sz="6" w:space="0" w:color="000000"/>
              <w:bottom w:val="nil" w:sz="6" w:space="0" w:color="auto"/>
              <w:right w:val="single" w:sz="6" w:space="0" w:color="000000"/>
            </w:tcBorders>
          </w:tcPr>
          <w:p>
            <w:pPr/>
          </w:p>
        </w:tc>
        <w:tc>
          <w:tcPr>
            <w:tcW w:w="781" w:type="dxa"/>
            <w:tcBorders>
              <w:top w:val="single" w:sz="6" w:space="0" w:color="000000"/>
              <w:left w:val="single" w:sz="6" w:space="0" w:color="000000"/>
              <w:bottom w:val="nil" w:sz="6" w:space="0" w:color="auto"/>
              <w:right w:val="single" w:sz="6" w:space="0" w:color="000000"/>
            </w:tcBorders>
          </w:tcPr>
          <w:p>
            <w:pPr/>
          </w:p>
        </w:tc>
        <w:tc>
          <w:tcPr>
            <w:tcW w:w="564" w:type="dxa"/>
            <w:tcBorders>
              <w:top w:val="single" w:sz="6" w:space="0" w:color="000000"/>
              <w:left w:val="single" w:sz="6" w:space="0" w:color="000000"/>
              <w:bottom w:val="nil" w:sz="6" w:space="0" w:color="auto"/>
              <w:right w:val="single" w:sz="6" w:space="0" w:color="000000"/>
            </w:tcBorders>
          </w:tcPr>
          <w:p>
            <w:pPr/>
          </w:p>
        </w:tc>
        <w:tc>
          <w:tcPr>
            <w:tcW w:w="1009"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90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25" w:right="0"/>
              <w:jc w:val="left"/>
              <w:rPr>
                <w:rFonts w:ascii="宋体" w:hAnsi="宋体" w:cs="宋体" w:eastAsia="宋体" w:hint="default"/>
                <w:sz w:val="21"/>
                <w:szCs w:val="21"/>
              </w:rPr>
            </w:pPr>
            <w:r>
              <w:rPr>
                <w:rFonts w:ascii="宋体" w:hAnsi="宋体" w:cs="宋体" w:eastAsia="宋体" w:hint="default"/>
                <w:sz w:val="21"/>
                <w:szCs w:val="21"/>
              </w:rPr>
              <w:t>物业管理</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有限责任</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联营</w:t>
            </w:r>
          </w:p>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40" w:lineRule="auto" w:before="37"/>
              <w:ind w:left="176"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物业</w:t>
            </w:r>
          </w:p>
          <w:p>
            <w:pPr>
              <w:pStyle w:val="TableParagraph"/>
              <w:spacing w:line="240" w:lineRule="auto" w:before="37"/>
              <w:ind w:left="176"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协商价</w:t>
            </w:r>
          </w:p>
        </w:tc>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288,941.00</w:t>
            </w:r>
            <w:r>
              <w:rPr>
                <w:rFonts w:ascii="Times New Roman"/>
                <w:sz w:val="21"/>
              </w:rPr>
            </w:r>
          </w:p>
        </w:tc>
        <w:tc>
          <w:tcPr>
            <w:tcW w:w="79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1.89</w:t>
            </w:r>
            <w:r>
              <w:rPr>
                <w:rFonts w:ascii="Times New Roman"/>
                <w:sz w:val="21"/>
              </w:rPr>
            </w:r>
          </w:p>
        </w:tc>
        <w:tc>
          <w:tcPr>
            <w:tcW w:w="781"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电汇</w:t>
            </w:r>
          </w:p>
        </w:tc>
        <w:tc>
          <w:tcPr>
            <w:tcW w:w="56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00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19" w:hRule="exact"/>
        </w:trPr>
        <w:tc>
          <w:tcPr>
            <w:tcW w:w="9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665"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577"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94" w:type="dxa"/>
            <w:tcBorders>
              <w:top w:val="nil" w:sz="6" w:space="0" w:color="auto"/>
              <w:left w:val="single" w:sz="6" w:space="0" w:color="000000"/>
              <w:bottom w:val="single" w:sz="6" w:space="0" w:color="000000"/>
              <w:right w:val="single" w:sz="6" w:space="0" w:color="000000"/>
            </w:tcBorders>
          </w:tcPr>
          <w:p>
            <w:pPr/>
          </w:p>
        </w:tc>
        <w:tc>
          <w:tcPr>
            <w:tcW w:w="781" w:type="dxa"/>
            <w:tcBorders>
              <w:top w:val="nil" w:sz="6" w:space="0" w:color="auto"/>
              <w:left w:val="single" w:sz="6" w:space="0" w:color="000000"/>
              <w:bottom w:val="single" w:sz="6" w:space="0" w:color="000000"/>
              <w:right w:val="single" w:sz="6" w:space="0" w:color="000000"/>
            </w:tcBorders>
          </w:tcPr>
          <w:p>
            <w:pPr/>
          </w:p>
        </w:tc>
        <w:tc>
          <w:tcPr>
            <w:tcW w:w="564" w:type="dxa"/>
            <w:tcBorders>
              <w:top w:val="nil" w:sz="6" w:space="0" w:color="auto"/>
              <w:left w:val="single" w:sz="6" w:space="0" w:color="000000"/>
              <w:bottom w:val="single" w:sz="6" w:space="0" w:color="000000"/>
              <w:right w:val="single" w:sz="6" w:space="0" w:color="000000"/>
            </w:tcBorders>
          </w:tcPr>
          <w:p>
            <w:pPr/>
          </w:p>
        </w:tc>
        <w:tc>
          <w:tcPr>
            <w:tcW w:w="1009"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沈阳新湖</w:t>
            </w:r>
          </w:p>
          <w:p>
            <w:pPr>
              <w:pStyle w:val="TableParagraph"/>
              <w:spacing w:line="273" w:lineRule="auto" w:before="37"/>
              <w:ind w:left="25" w:right="25"/>
              <w:jc w:val="left"/>
              <w:rPr>
                <w:rFonts w:ascii="宋体" w:hAnsi="宋体" w:cs="宋体" w:eastAsia="宋体" w:hint="default"/>
                <w:sz w:val="21"/>
                <w:szCs w:val="21"/>
              </w:rPr>
            </w:pPr>
            <w:r>
              <w:rPr>
                <w:rFonts w:ascii="宋体" w:hAnsi="宋体" w:cs="宋体" w:eastAsia="宋体" w:hint="default"/>
                <w:sz w:val="21"/>
                <w:szCs w:val="21"/>
              </w:rPr>
              <w:t>物业管理 有限公司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5" w:right="113"/>
              <w:jc w:val="left"/>
              <w:rPr>
                <w:rFonts w:ascii="宋体" w:hAnsi="宋体" w:cs="宋体" w:eastAsia="宋体" w:hint="default"/>
                <w:sz w:val="21"/>
                <w:szCs w:val="21"/>
              </w:rPr>
            </w:pPr>
            <w:r>
              <w:rPr>
                <w:rFonts w:ascii="宋体" w:hAnsi="宋体" w:cs="宋体" w:eastAsia="宋体" w:hint="default"/>
                <w:sz w:val="21"/>
                <w:szCs w:val="21"/>
              </w:rPr>
              <w:t>联营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6" w:right="174"/>
              <w:jc w:val="left"/>
              <w:rPr>
                <w:rFonts w:ascii="宋体" w:hAnsi="宋体" w:cs="宋体" w:eastAsia="宋体" w:hint="default"/>
                <w:sz w:val="21"/>
                <w:szCs w:val="21"/>
              </w:rPr>
            </w:pPr>
            <w:r>
              <w:rPr>
                <w:rFonts w:ascii="宋体" w:hAnsi="宋体" w:cs="宋体" w:eastAsia="宋体" w:hint="default"/>
                <w:sz w:val="21"/>
                <w:szCs w:val="21"/>
              </w:rPr>
              <w:t>接受 劳务</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6" w:right="174"/>
              <w:jc w:val="left"/>
              <w:rPr>
                <w:rFonts w:ascii="宋体" w:hAnsi="宋体" w:cs="宋体" w:eastAsia="宋体" w:hint="default"/>
                <w:sz w:val="21"/>
                <w:szCs w:val="21"/>
              </w:rPr>
            </w:pPr>
            <w:r>
              <w:rPr>
                <w:rFonts w:ascii="宋体" w:hAnsi="宋体" w:cs="宋体" w:eastAsia="宋体" w:hint="default"/>
                <w:sz w:val="21"/>
                <w:szCs w:val="21"/>
              </w:rPr>
              <w:t>物业 服务</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协商价</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649,793.00</w:t>
            </w:r>
            <w:r>
              <w:rPr>
                <w:rFonts w:ascii="Times New Roman"/>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4.25</w:t>
            </w:r>
            <w:r>
              <w:rPr>
                <w:rFonts w:ascii="Times New Roman"/>
                <w:sz w:val="21"/>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电汇</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950"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杭州新湖</w:t>
            </w:r>
          </w:p>
          <w:p>
            <w:pPr>
              <w:pStyle w:val="TableParagraph"/>
              <w:spacing w:line="273" w:lineRule="auto" w:before="37"/>
              <w:ind w:left="25" w:right="25"/>
              <w:jc w:val="left"/>
              <w:rPr>
                <w:rFonts w:ascii="宋体" w:hAnsi="宋体" w:cs="宋体" w:eastAsia="宋体" w:hint="default"/>
                <w:sz w:val="21"/>
                <w:szCs w:val="21"/>
              </w:rPr>
            </w:pPr>
            <w:r>
              <w:rPr>
                <w:rFonts w:ascii="宋体" w:hAnsi="宋体" w:cs="宋体" w:eastAsia="宋体" w:hint="default"/>
                <w:sz w:val="21"/>
                <w:szCs w:val="21"/>
              </w:rPr>
              <w:t>酒店管理 有限公司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5" w:right="113"/>
              <w:jc w:val="left"/>
              <w:rPr>
                <w:rFonts w:ascii="宋体" w:hAnsi="宋体" w:cs="宋体" w:eastAsia="宋体" w:hint="default"/>
                <w:sz w:val="21"/>
                <w:szCs w:val="21"/>
              </w:rPr>
            </w:pPr>
            <w:r>
              <w:rPr>
                <w:rFonts w:ascii="宋体" w:hAnsi="宋体" w:cs="宋体" w:eastAsia="宋体" w:hint="default"/>
                <w:sz w:val="21"/>
                <w:szCs w:val="21"/>
              </w:rPr>
              <w:t>联营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6" w:right="174"/>
              <w:jc w:val="left"/>
              <w:rPr>
                <w:rFonts w:ascii="宋体" w:hAnsi="宋体" w:cs="宋体" w:eastAsia="宋体" w:hint="default"/>
                <w:sz w:val="21"/>
                <w:szCs w:val="21"/>
              </w:rPr>
            </w:pPr>
            <w:r>
              <w:rPr>
                <w:rFonts w:ascii="宋体" w:hAnsi="宋体" w:cs="宋体" w:eastAsia="宋体" w:hint="default"/>
                <w:sz w:val="21"/>
                <w:szCs w:val="21"/>
              </w:rPr>
              <w:t>接受 劳务</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6" w:right="174"/>
              <w:jc w:val="left"/>
              <w:rPr>
                <w:rFonts w:ascii="宋体" w:hAnsi="宋体" w:cs="宋体" w:eastAsia="宋体" w:hint="default"/>
                <w:sz w:val="21"/>
                <w:szCs w:val="21"/>
              </w:rPr>
            </w:pPr>
            <w:r>
              <w:rPr>
                <w:rFonts w:ascii="宋体" w:hAnsi="宋体" w:cs="宋体" w:eastAsia="宋体" w:hint="default"/>
                <w:sz w:val="21"/>
                <w:szCs w:val="21"/>
              </w:rPr>
              <w:t>会议 服务</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协商价</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1,628,145.90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10.64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电汇</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952"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湘财证券</w:t>
            </w:r>
          </w:p>
          <w:p>
            <w:pPr>
              <w:pStyle w:val="TableParagraph"/>
              <w:spacing w:line="273" w:lineRule="auto" w:before="37"/>
              <w:ind w:left="235" w:right="25" w:hanging="210"/>
              <w:jc w:val="left"/>
              <w:rPr>
                <w:rFonts w:ascii="宋体" w:hAnsi="宋体" w:cs="宋体" w:eastAsia="宋体" w:hint="default"/>
                <w:sz w:val="21"/>
                <w:szCs w:val="21"/>
              </w:rPr>
            </w:pPr>
            <w:r>
              <w:rPr>
                <w:rFonts w:ascii="宋体" w:hAnsi="宋体" w:cs="宋体" w:eastAsia="宋体" w:hint="default"/>
                <w:sz w:val="21"/>
                <w:szCs w:val="21"/>
              </w:rPr>
              <w:t>有限责任 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3" w:lineRule="auto" w:before="37"/>
              <w:ind w:left="9" w:right="8"/>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6" w:right="174"/>
              <w:jc w:val="left"/>
              <w:rPr>
                <w:rFonts w:ascii="宋体" w:hAnsi="宋体" w:cs="宋体" w:eastAsia="宋体" w:hint="default"/>
                <w:sz w:val="21"/>
                <w:szCs w:val="21"/>
              </w:rPr>
            </w:pPr>
            <w:r>
              <w:rPr>
                <w:rFonts w:ascii="宋体" w:hAnsi="宋体" w:cs="宋体" w:eastAsia="宋体" w:hint="default"/>
                <w:sz w:val="21"/>
                <w:szCs w:val="21"/>
              </w:rPr>
              <w:t>其它 流入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6" w:right="174"/>
              <w:jc w:val="left"/>
              <w:rPr>
                <w:rFonts w:ascii="宋体" w:hAnsi="宋体" w:cs="宋体" w:eastAsia="宋体" w:hint="default"/>
                <w:sz w:val="21"/>
                <w:szCs w:val="21"/>
              </w:rPr>
            </w:pPr>
            <w:r>
              <w:rPr>
                <w:rFonts w:ascii="宋体" w:hAnsi="宋体" w:cs="宋体" w:eastAsia="宋体" w:hint="default"/>
                <w:sz w:val="21"/>
                <w:szCs w:val="21"/>
              </w:rPr>
              <w:t>房屋 出租</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协商价</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1,149,392.00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电汇</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727"/>
        <w:gridCol w:w="1424"/>
        <w:gridCol w:w="794"/>
        <w:gridCol w:w="781"/>
        <w:gridCol w:w="564"/>
        <w:gridCol w:w="1009"/>
      </w:tblGrid>
      <w:tr>
        <w:trPr>
          <w:trHeight w:val="328" w:hRule="exact"/>
        </w:trPr>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15,301,442.53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35"/>
        <w:ind w:left="137" w:right="1200"/>
        <w:jc w:val="left"/>
      </w:pPr>
      <w:r>
        <w:rPr>
          <w:rFonts w:ascii="Times New Roman" w:hAnsi="Times New Roman" w:cs="Times New Roman" w:eastAsia="Times New Roman" w:hint="default"/>
        </w:rPr>
        <w:t>2</w:t>
      </w:r>
      <w:r>
        <w:rPr/>
        <w:t>、</w:t>
      </w:r>
      <w:r>
        <w:rPr>
          <w:spacing w:val="-2"/>
        </w:rPr>
        <w:t> </w:t>
      </w:r>
      <w:r>
        <w:rPr/>
        <w:t>资产收购、出售发生的关联交易</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602"/>
        <w:gridCol w:w="602"/>
        <w:gridCol w:w="811"/>
        <w:gridCol w:w="916"/>
        <w:gridCol w:w="602"/>
        <w:gridCol w:w="1320"/>
        <w:gridCol w:w="1319"/>
        <w:gridCol w:w="1319"/>
        <w:gridCol w:w="602"/>
        <w:gridCol w:w="604"/>
        <w:gridCol w:w="602"/>
      </w:tblGrid>
      <w:tr>
        <w:trPr>
          <w:trHeight w:val="3448" w:hRule="exact"/>
        </w:trPr>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188" w:right="83" w:hanging="106"/>
              <w:jc w:val="left"/>
              <w:rPr>
                <w:rFonts w:ascii="宋体" w:hAnsi="宋体" w:cs="宋体" w:eastAsia="宋体" w:hint="default"/>
                <w:sz w:val="21"/>
                <w:szCs w:val="21"/>
              </w:rPr>
            </w:pPr>
            <w:r>
              <w:rPr>
                <w:rFonts w:ascii="宋体" w:hAnsi="宋体" w:cs="宋体" w:eastAsia="宋体" w:hint="default"/>
                <w:sz w:val="21"/>
                <w:szCs w:val="21"/>
              </w:rPr>
              <w:t>关联 方</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82" w:right="83"/>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83" w:right="81"/>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135" w:right="133"/>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84" w:right="81"/>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231" w:right="126" w:hanging="105"/>
              <w:jc w:val="left"/>
              <w:rPr>
                <w:rFonts w:ascii="宋体" w:hAnsi="宋体" w:cs="宋体" w:eastAsia="宋体" w:hint="default"/>
                <w:sz w:val="21"/>
                <w:szCs w:val="21"/>
              </w:rPr>
            </w:pPr>
            <w:r>
              <w:rPr>
                <w:rFonts w:ascii="宋体" w:hAnsi="宋体" w:cs="宋体" w:eastAsia="宋体" w:hint="default"/>
                <w:sz w:val="21"/>
                <w:szCs w:val="21"/>
              </w:rPr>
              <w:t>转让资产的 账面价值</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231" w:right="125" w:hanging="105"/>
              <w:jc w:val="left"/>
              <w:rPr>
                <w:rFonts w:ascii="宋体" w:hAnsi="宋体" w:cs="宋体" w:eastAsia="宋体" w:hint="default"/>
                <w:sz w:val="21"/>
                <w:szCs w:val="21"/>
              </w:rPr>
            </w:pPr>
            <w:r>
              <w:rPr>
                <w:rFonts w:ascii="宋体" w:hAnsi="宋体" w:cs="宋体" w:eastAsia="宋体" w:hint="default"/>
                <w:sz w:val="21"/>
                <w:szCs w:val="21"/>
              </w:rPr>
              <w:t>转让资产的 评估价值</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转让价格</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4" w:right="0"/>
              <w:jc w:val="both"/>
              <w:rPr>
                <w:rFonts w:ascii="宋体" w:hAnsi="宋体" w:cs="宋体" w:eastAsia="宋体" w:hint="default"/>
                <w:sz w:val="21"/>
                <w:szCs w:val="21"/>
              </w:rPr>
            </w:pPr>
            <w:r>
              <w:rPr>
                <w:rFonts w:ascii="宋体" w:hAnsi="宋体" w:cs="宋体" w:eastAsia="宋体" w:hint="default"/>
                <w:sz w:val="21"/>
                <w:szCs w:val="21"/>
              </w:rPr>
              <w:t>转让</w:t>
            </w:r>
          </w:p>
          <w:p>
            <w:pPr>
              <w:pStyle w:val="TableParagraph"/>
              <w:spacing w:line="273" w:lineRule="auto" w:before="37"/>
              <w:ind w:left="84" w:right="81"/>
              <w:jc w:val="both"/>
              <w:rPr>
                <w:rFonts w:ascii="宋体" w:hAnsi="宋体" w:cs="宋体" w:eastAsia="宋体" w:hint="default"/>
                <w:sz w:val="21"/>
                <w:szCs w:val="21"/>
              </w:rPr>
            </w:pPr>
            <w:r>
              <w:rPr>
                <w:rFonts w:ascii="宋体" w:hAnsi="宋体" w:cs="宋体" w:eastAsia="宋体" w:hint="default"/>
                <w:sz w:val="21"/>
                <w:szCs w:val="21"/>
              </w:rPr>
              <w:t>价格 与账 面价 值或 评估 价值 差异 较大 的原 因</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73" w:lineRule="auto"/>
              <w:ind w:left="83" w:right="83"/>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7"/>
              <w:ind w:left="83" w:right="82"/>
              <w:jc w:val="both"/>
              <w:rPr>
                <w:rFonts w:ascii="宋体" w:hAnsi="宋体" w:cs="宋体" w:eastAsia="宋体" w:hint="default"/>
                <w:sz w:val="21"/>
                <w:szCs w:val="21"/>
              </w:rPr>
            </w:pPr>
            <w:r>
              <w:rPr>
                <w:rFonts w:ascii="宋体" w:hAnsi="宋体" w:cs="宋体" w:eastAsia="宋体" w:hint="default"/>
                <w:sz w:val="21"/>
                <w:szCs w:val="21"/>
              </w:rPr>
              <w:t>转让 资产 获得 的收 益</w:t>
            </w:r>
          </w:p>
        </w:tc>
      </w:tr>
      <w:tr>
        <w:trPr>
          <w:trHeight w:val="2198" w:hRule="exact"/>
        </w:trPr>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3" w:lineRule="auto" w:before="37"/>
              <w:ind w:left="82" w:right="83"/>
              <w:jc w:val="both"/>
              <w:rPr>
                <w:rFonts w:ascii="宋体" w:hAnsi="宋体" w:cs="宋体" w:eastAsia="宋体" w:hint="default"/>
                <w:sz w:val="21"/>
                <w:szCs w:val="21"/>
              </w:rPr>
            </w:pPr>
            <w:r>
              <w:rPr>
                <w:rFonts w:ascii="宋体" w:hAnsi="宋体" w:cs="宋体" w:eastAsia="宋体" w:hint="default"/>
                <w:sz w:val="21"/>
                <w:szCs w:val="21"/>
              </w:rPr>
              <w:t>新湖 物业 管理 有限 责任 公</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00" w:right="275"/>
              <w:jc w:val="both"/>
              <w:rPr>
                <w:rFonts w:ascii="宋体" w:hAnsi="宋体" w:cs="宋体" w:eastAsia="宋体" w:hint="default"/>
                <w:sz w:val="21"/>
                <w:szCs w:val="21"/>
              </w:rPr>
            </w:pPr>
            <w:r>
              <w:rPr>
                <w:rFonts w:ascii="宋体" w:hAnsi="宋体" w:cs="宋体" w:eastAsia="宋体" w:hint="default"/>
                <w:sz w:val="21"/>
                <w:szCs w:val="21"/>
              </w:rPr>
              <w:t>联 营 公 司</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188" w:right="186"/>
              <w:jc w:val="left"/>
              <w:rPr>
                <w:rFonts w:ascii="宋体" w:hAnsi="宋体" w:cs="宋体" w:eastAsia="宋体" w:hint="default"/>
                <w:sz w:val="21"/>
                <w:szCs w:val="21"/>
              </w:rPr>
            </w:pPr>
            <w:r>
              <w:rPr>
                <w:rFonts w:ascii="宋体" w:hAnsi="宋体" w:cs="宋体" w:eastAsia="宋体" w:hint="default"/>
                <w:sz w:val="21"/>
                <w:szCs w:val="21"/>
              </w:rPr>
              <w:t>股权 转让</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tabs>
                <w:tab w:pos="538" w:val="left" w:leader="none"/>
              </w:tabs>
              <w:spacing w:line="273" w:lineRule="auto"/>
              <w:ind w:left="100" w:right="63"/>
              <w:jc w:val="left"/>
              <w:rPr>
                <w:rFonts w:ascii="宋体" w:hAnsi="宋体" w:cs="宋体" w:eastAsia="宋体" w:hint="default"/>
                <w:sz w:val="21"/>
                <w:szCs w:val="21"/>
              </w:rPr>
            </w:pPr>
            <w:r>
              <w:rPr>
                <w:rFonts w:ascii="宋体" w:hAnsi="宋体" w:cs="宋体" w:eastAsia="宋体" w:hint="default"/>
                <w:spacing w:val="22"/>
                <w:sz w:val="21"/>
                <w:szCs w:val="21"/>
              </w:rPr>
              <w:t>沈阳新</w:t>
            </w:r>
            <w:r>
              <w:rPr>
                <w:rFonts w:ascii="宋体" w:hAnsi="宋体" w:cs="宋体" w:eastAsia="宋体" w:hint="default"/>
                <w:spacing w:val="-71"/>
                <w:sz w:val="21"/>
                <w:szCs w:val="21"/>
              </w:rPr>
              <w:t> </w:t>
            </w:r>
            <w:r>
              <w:rPr>
                <w:rFonts w:ascii="宋体" w:hAnsi="宋体" w:cs="宋体" w:eastAsia="宋体" w:hint="default"/>
                <w:spacing w:val="22"/>
                <w:sz w:val="21"/>
                <w:szCs w:val="21"/>
              </w:rPr>
              <w:t>湖物业</w:t>
            </w:r>
            <w:r>
              <w:rPr>
                <w:rFonts w:ascii="宋体" w:hAnsi="宋体" w:cs="宋体" w:eastAsia="宋体" w:hint="default"/>
                <w:spacing w:val="-71"/>
                <w:sz w:val="21"/>
                <w:szCs w:val="21"/>
              </w:rPr>
              <w:t> </w:t>
            </w:r>
            <w:r>
              <w:rPr>
                <w:rFonts w:ascii="宋体" w:hAnsi="宋体" w:cs="宋体" w:eastAsia="宋体" w:hint="default"/>
                <w:spacing w:val="22"/>
                <w:sz w:val="21"/>
                <w:szCs w:val="21"/>
              </w:rPr>
              <w:t>管理有</w:t>
            </w:r>
            <w:r>
              <w:rPr>
                <w:rFonts w:ascii="宋体" w:hAnsi="宋体" w:cs="宋体" w:eastAsia="宋体" w:hint="default"/>
                <w:spacing w:val="-71"/>
                <w:sz w:val="21"/>
                <w:szCs w:val="21"/>
              </w:rPr>
              <w:t> </w:t>
            </w:r>
            <w:r>
              <w:rPr>
                <w:rFonts w:ascii="宋体" w:hAnsi="宋体" w:cs="宋体" w:eastAsia="宋体" w:hint="default"/>
                <w:spacing w:val="22"/>
                <w:sz w:val="21"/>
                <w:szCs w:val="21"/>
              </w:rPr>
              <w:t>限责任</w:t>
            </w:r>
            <w:r>
              <w:rPr>
                <w:rFonts w:ascii="宋体" w:hAnsi="宋体" w:cs="宋体" w:eastAsia="宋体" w:hint="default"/>
                <w:spacing w:val="-71"/>
                <w:sz w:val="21"/>
                <w:szCs w:val="21"/>
              </w:rPr>
              <w:t> </w:t>
            </w:r>
            <w:r>
              <w:rPr>
                <w:rFonts w:ascii="宋体" w:hAnsi="宋体" w:cs="宋体" w:eastAsia="宋体" w:hint="default"/>
                <w:sz w:val="21"/>
                <w:szCs w:val="21"/>
              </w:rPr>
              <w:t>公</w:t>
              <w:tab/>
              <w:t>司</w:t>
            </w:r>
            <w:r>
              <w:rPr>
                <w:rFonts w:ascii="宋体" w:hAnsi="宋体" w:cs="宋体" w:eastAsia="宋体" w:hint="default"/>
                <w:sz w:val="21"/>
                <w:szCs w:val="21"/>
              </w:rPr>
              <w:t> </w:t>
            </w:r>
            <w:r>
              <w:rPr>
                <w:rFonts w:ascii="Times New Roman" w:hAnsi="Times New Roman" w:cs="Times New Roman" w:eastAsia="Times New Roman" w:hint="default"/>
                <w:sz w:val="21"/>
                <w:szCs w:val="21"/>
              </w:rPr>
              <w:t>98%</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的</w:t>
            </w:r>
          </w:p>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84" w:right="81"/>
              <w:jc w:val="both"/>
              <w:rPr>
                <w:rFonts w:ascii="宋体" w:hAnsi="宋体" w:cs="宋体" w:eastAsia="宋体" w:hint="default"/>
                <w:sz w:val="21"/>
                <w:szCs w:val="21"/>
              </w:rPr>
            </w:pPr>
            <w:r>
              <w:rPr>
                <w:rFonts w:ascii="宋体" w:hAnsi="宋体" w:cs="宋体" w:eastAsia="宋体" w:hint="default"/>
                <w:sz w:val="21"/>
                <w:szCs w:val="21"/>
              </w:rPr>
              <w:t>经审 计净 资产 按比 例计 价</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3,846,980.88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3,846,980.88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3,846,980.88</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3" w:right="0"/>
              <w:jc w:val="left"/>
              <w:rPr>
                <w:rFonts w:ascii="Times New Roman" w:hAnsi="Times New Roman" w:cs="Times New Roman" w:eastAsia="Times New Roman" w:hint="default"/>
                <w:sz w:val="21"/>
                <w:szCs w:val="21"/>
              </w:rPr>
            </w:pPr>
            <w:r>
              <w:rPr>
                <w:rFonts w:ascii="Times New Roman"/>
                <w:sz w:val="21"/>
              </w:rPr>
              <w:t>/</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73" w:lineRule="auto"/>
              <w:ind w:left="100" w:right="276"/>
              <w:jc w:val="left"/>
              <w:rPr>
                <w:rFonts w:ascii="宋体" w:hAnsi="宋体" w:cs="宋体" w:eastAsia="宋体" w:hint="default"/>
                <w:sz w:val="21"/>
                <w:szCs w:val="21"/>
              </w:rPr>
            </w:pPr>
            <w:r>
              <w:rPr>
                <w:rFonts w:ascii="宋体" w:hAnsi="宋体" w:cs="宋体" w:eastAsia="宋体" w:hint="default"/>
                <w:sz w:val="21"/>
                <w:szCs w:val="21"/>
              </w:rPr>
              <w:t>电 汇</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5" w:right="0"/>
              <w:jc w:val="left"/>
              <w:rPr>
                <w:rFonts w:ascii="Times New Roman" w:hAnsi="Times New Roman" w:cs="Times New Roman" w:eastAsia="Times New Roman" w:hint="default"/>
                <w:sz w:val="21"/>
                <w:szCs w:val="21"/>
              </w:rPr>
            </w:pPr>
            <w:r>
              <w:rPr>
                <w:rFonts w:ascii="Times New Roman"/>
                <w:sz w:val="21"/>
              </w:rPr>
              <w:t>/</w:t>
            </w:r>
          </w:p>
        </w:tc>
      </w:tr>
      <w:tr>
        <w:trPr>
          <w:trHeight w:val="2200" w:hRule="exact"/>
        </w:trPr>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3" w:lineRule="auto" w:before="37"/>
              <w:ind w:left="82" w:right="83"/>
              <w:jc w:val="both"/>
              <w:rPr>
                <w:rFonts w:ascii="宋体" w:hAnsi="宋体" w:cs="宋体" w:eastAsia="宋体" w:hint="default"/>
                <w:sz w:val="21"/>
                <w:szCs w:val="21"/>
              </w:rPr>
            </w:pPr>
            <w:r>
              <w:rPr>
                <w:rFonts w:ascii="宋体" w:hAnsi="宋体" w:cs="宋体" w:eastAsia="宋体" w:hint="default"/>
                <w:sz w:val="21"/>
                <w:szCs w:val="21"/>
              </w:rPr>
              <w:t>新湖 物业 管理 有限 责任 公司</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00" w:right="275"/>
              <w:jc w:val="both"/>
              <w:rPr>
                <w:rFonts w:ascii="宋体" w:hAnsi="宋体" w:cs="宋体" w:eastAsia="宋体" w:hint="default"/>
                <w:sz w:val="21"/>
                <w:szCs w:val="21"/>
              </w:rPr>
            </w:pPr>
            <w:r>
              <w:rPr>
                <w:rFonts w:ascii="宋体" w:hAnsi="宋体" w:cs="宋体" w:eastAsia="宋体" w:hint="default"/>
                <w:sz w:val="21"/>
                <w:szCs w:val="21"/>
              </w:rPr>
              <w:t>联 营 公 司</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188" w:right="186"/>
              <w:jc w:val="left"/>
              <w:rPr>
                <w:rFonts w:ascii="宋体" w:hAnsi="宋体" w:cs="宋体" w:eastAsia="宋体" w:hint="default"/>
                <w:sz w:val="21"/>
                <w:szCs w:val="21"/>
              </w:rPr>
            </w:pPr>
            <w:r>
              <w:rPr>
                <w:rFonts w:ascii="宋体" w:hAnsi="宋体" w:cs="宋体" w:eastAsia="宋体" w:hint="default"/>
                <w:sz w:val="21"/>
                <w:szCs w:val="21"/>
              </w:rPr>
              <w:t>股权 转让</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tabs>
                <w:tab w:pos="538" w:val="left" w:leader="none"/>
              </w:tabs>
              <w:spacing w:line="273" w:lineRule="auto"/>
              <w:ind w:left="100" w:right="63"/>
              <w:jc w:val="left"/>
              <w:rPr>
                <w:rFonts w:ascii="宋体" w:hAnsi="宋体" w:cs="宋体" w:eastAsia="宋体" w:hint="default"/>
                <w:sz w:val="21"/>
                <w:szCs w:val="21"/>
              </w:rPr>
            </w:pPr>
            <w:r>
              <w:rPr>
                <w:rFonts w:ascii="宋体" w:hAnsi="宋体" w:cs="宋体" w:eastAsia="宋体" w:hint="default"/>
                <w:spacing w:val="22"/>
                <w:sz w:val="21"/>
                <w:szCs w:val="21"/>
              </w:rPr>
              <w:t>衢州新</w:t>
            </w:r>
            <w:r>
              <w:rPr>
                <w:rFonts w:ascii="宋体" w:hAnsi="宋体" w:cs="宋体" w:eastAsia="宋体" w:hint="default"/>
                <w:spacing w:val="-71"/>
                <w:sz w:val="21"/>
                <w:szCs w:val="21"/>
              </w:rPr>
              <w:t> </w:t>
            </w:r>
            <w:r>
              <w:rPr>
                <w:rFonts w:ascii="宋体" w:hAnsi="宋体" w:cs="宋体" w:eastAsia="宋体" w:hint="default"/>
                <w:spacing w:val="22"/>
                <w:sz w:val="21"/>
                <w:szCs w:val="21"/>
              </w:rPr>
              <w:t>湖物业</w:t>
            </w:r>
            <w:r>
              <w:rPr>
                <w:rFonts w:ascii="宋体" w:hAnsi="宋体" w:cs="宋体" w:eastAsia="宋体" w:hint="default"/>
                <w:spacing w:val="-71"/>
                <w:sz w:val="21"/>
                <w:szCs w:val="21"/>
              </w:rPr>
              <w:t> </w:t>
            </w:r>
            <w:r>
              <w:rPr>
                <w:rFonts w:ascii="宋体" w:hAnsi="宋体" w:cs="宋体" w:eastAsia="宋体" w:hint="default"/>
                <w:spacing w:val="22"/>
                <w:sz w:val="21"/>
                <w:szCs w:val="21"/>
              </w:rPr>
              <w:t>管理有</w:t>
            </w:r>
            <w:r>
              <w:rPr>
                <w:rFonts w:ascii="宋体" w:hAnsi="宋体" w:cs="宋体" w:eastAsia="宋体" w:hint="default"/>
                <w:spacing w:val="-71"/>
                <w:sz w:val="21"/>
                <w:szCs w:val="21"/>
              </w:rPr>
              <w:t> </w:t>
            </w:r>
            <w:r>
              <w:rPr>
                <w:rFonts w:ascii="宋体" w:hAnsi="宋体" w:cs="宋体" w:eastAsia="宋体" w:hint="default"/>
                <w:spacing w:val="22"/>
                <w:sz w:val="21"/>
                <w:szCs w:val="21"/>
              </w:rPr>
              <w:t>限责任</w:t>
            </w:r>
            <w:r>
              <w:rPr>
                <w:rFonts w:ascii="宋体" w:hAnsi="宋体" w:cs="宋体" w:eastAsia="宋体" w:hint="default"/>
                <w:spacing w:val="-71"/>
                <w:sz w:val="21"/>
                <w:szCs w:val="21"/>
              </w:rPr>
              <w:t> </w:t>
            </w:r>
            <w:r>
              <w:rPr>
                <w:rFonts w:ascii="宋体" w:hAnsi="宋体" w:cs="宋体" w:eastAsia="宋体" w:hint="default"/>
                <w:sz w:val="21"/>
                <w:szCs w:val="21"/>
              </w:rPr>
              <w:t>公</w:t>
              <w:tab/>
              <w:t>司</w:t>
            </w:r>
            <w:r>
              <w:rPr>
                <w:rFonts w:ascii="宋体" w:hAnsi="宋体" w:cs="宋体" w:eastAsia="宋体" w:hint="default"/>
                <w:sz w:val="21"/>
                <w:szCs w:val="21"/>
              </w:rPr>
              <w:t> </w:t>
            </w:r>
            <w:r>
              <w:rPr>
                <w:rFonts w:ascii="Times New Roman" w:hAnsi="Times New Roman" w:cs="Times New Roman" w:eastAsia="Times New Roman" w:hint="default"/>
                <w:sz w:val="21"/>
                <w:szCs w:val="21"/>
              </w:rPr>
              <w:t>80%</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的</w:t>
            </w:r>
          </w:p>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84" w:right="81"/>
              <w:jc w:val="both"/>
              <w:rPr>
                <w:rFonts w:ascii="宋体" w:hAnsi="宋体" w:cs="宋体" w:eastAsia="宋体" w:hint="default"/>
                <w:sz w:val="21"/>
                <w:szCs w:val="21"/>
              </w:rPr>
            </w:pPr>
            <w:r>
              <w:rPr>
                <w:rFonts w:ascii="宋体" w:hAnsi="宋体" w:cs="宋体" w:eastAsia="宋体" w:hint="default"/>
                <w:sz w:val="21"/>
                <w:szCs w:val="21"/>
              </w:rPr>
              <w:t>经审 计净 资产 按比 例计 价</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4,940.21</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4,940.21</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4,940.21</w:t>
            </w:r>
            <w:r>
              <w:rPr>
                <w:rFonts w:ascii="Times New Roman"/>
                <w:sz w:val="21"/>
              </w:rPr>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4" w:right="0"/>
              <w:jc w:val="left"/>
              <w:rPr>
                <w:rFonts w:ascii="Times New Roman" w:hAnsi="Times New Roman" w:cs="Times New Roman" w:eastAsia="Times New Roman" w:hint="default"/>
                <w:sz w:val="21"/>
                <w:szCs w:val="21"/>
              </w:rPr>
            </w:pPr>
            <w:r>
              <w:rPr>
                <w:rFonts w:ascii="Times New Roman"/>
                <w:sz w:val="21"/>
              </w:rPr>
              <w:t>/</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73" w:lineRule="auto"/>
              <w:ind w:left="100" w:right="276"/>
              <w:jc w:val="left"/>
              <w:rPr>
                <w:rFonts w:ascii="宋体" w:hAnsi="宋体" w:cs="宋体" w:eastAsia="宋体" w:hint="default"/>
                <w:sz w:val="21"/>
                <w:szCs w:val="21"/>
              </w:rPr>
            </w:pPr>
            <w:r>
              <w:rPr>
                <w:rFonts w:ascii="宋体" w:hAnsi="宋体" w:cs="宋体" w:eastAsia="宋体" w:hint="default"/>
                <w:sz w:val="21"/>
                <w:szCs w:val="21"/>
              </w:rPr>
              <w:t>电 汇</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5" w:right="0"/>
              <w:jc w:val="left"/>
              <w:rPr>
                <w:rFonts w:ascii="Times New Roman" w:hAnsi="Times New Roman" w:cs="Times New Roman" w:eastAsia="Times New Roman" w:hint="default"/>
                <w:sz w:val="21"/>
                <w:szCs w:val="21"/>
              </w:rPr>
            </w:pPr>
            <w:r>
              <w:rPr>
                <w:rFonts w:ascii="Times New Roman"/>
                <w:sz w:val="21"/>
              </w:rPr>
              <w:t>/</w:t>
            </w:r>
          </w:p>
        </w:tc>
      </w:tr>
      <w:tr>
        <w:trPr>
          <w:trHeight w:val="2198" w:hRule="exact"/>
        </w:trPr>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3" w:lineRule="auto" w:before="37"/>
              <w:ind w:left="82" w:right="83"/>
              <w:jc w:val="both"/>
              <w:rPr>
                <w:rFonts w:ascii="宋体" w:hAnsi="宋体" w:cs="宋体" w:eastAsia="宋体" w:hint="default"/>
                <w:sz w:val="21"/>
                <w:szCs w:val="21"/>
              </w:rPr>
            </w:pPr>
            <w:r>
              <w:rPr>
                <w:rFonts w:ascii="宋体" w:hAnsi="宋体" w:cs="宋体" w:eastAsia="宋体" w:hint="default"/>
                <w:sz w:val="21"/>
                <w:szCs w:val="21"/>
              </w:rPr>
              <w:t>新湖 物业 管理 有限 责任 公司</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00" w:right="275"/>
              <w:jc w:val="both"/>
              <w:rPr>
                <w:rFonts w:ascii="宋体" w:hAnsi="宋体" w:cs="宋体" w:eastAsia="宋体" w:hint="default"/>
                <w:sz w:val="21"/>
                <w:szCs w:val="21"/>
              </w:rPr>
            </w:pPr>
            <w:r>
              <w:rPr>
                <w:rFonts w:ascii="宋体" w:hAnsi="宋体" w:cs="宋体" w:eastAsia="宋体" w:hint="default"/>
                <w:sz w:val="21"/>
                <w:szCs w:val="21"/>
              </w:rPr>
              <w:t>联 营 公 司</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188" w:right="186"/>
              <w:jc w:val="left"/>
              <w:rPr>
                <w:rFonts w:ascii="宋体" w:hAnsi="宋体" w:cs="宋体" w:eastAsia="宋体" w:hint="default"/>
                <w:sz w:val="21"/>
                <w:szCs w:val="21"/>
              </w:rPr>
            </w:pPr>
            <w:r>
              <w:rPr>
                <w:rFonts w:ascii="宋体" w:hAnsi="宋体" w:cs="宋体" w:eastAsia="宋体" w:hint="default"/>
                <w:sz w:val="21"/>
                <w:szCs w:val="21"/>
              </w:rPr>
              <w:t>股权 转让</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63"/>
              <w:jc w:val="both"/>
              <w:rPr>
                <w:rFonts w:ascii="宋体" w:hAnsi="宋体" w:cs="宋体" w:eastAsia="宋体" w:hint="default"/>
                <w:sz w:val="21"/>
                <w:szCs w:val="21"/>
              </w:rPr>
            </w:pPr>
            <w:r>
              <w:rPr>
                <w:rFonts w:ascii="宋体" w:hAnsi="宋体" w:cs="宋体" w:eastAsia="宋体" w:hint="default"/>
                <w:spacing w:val="22"/>
                <w:sz w:val="21"/>
                <w:szCs w:val="21"/>
              </w:rPr>
              <w:t>浙江新</w:t>
            </w:r>
            <w:r>
              <w:rPr>
                <w:rFonts w:ascii="宋体" w:hAnsi="宋体" w:cs="宋体" w:eastAsia="宋体" w:hint="default"/>
                <w:spacing w:val="-71"/>
                <w:sz w:val="21"/>
                <w:szCs w:val="21"/>
              </w:rPr>
              <w:t> </w:t>
            </w:r>
            <w:r>
              <w:rPr>
                <w:rFonts w:ascii="宋体" w:hAnsi="宋体" w:cs="宋体" w:eastAsia="宋体" w:hint="default"/>
                <w:spacing w:val="22"/>
                <w:sz w:val="21"/>
                <w:szCs w:val="21"/>
              </w:rPr>
              <w:t>湖物业</w:t>
            </w:r>
            <w:r>
              <w:rPr>
                <w:rFonts w:ascii="宋体" w:hAnsi="宋体" w:cs="宋体" w:eastAsia="宋体" w:hint="default"/>
                <w:spacing w:val="-71"/>
                <w:sz w:val="21"/>
                <w:szCs w:val="21"/>
              </w:rPr>
              <w:t> </w:t>
            </w:r>
            <w:r>
              <w:rPr>
                <w:rFonts w:ascii="宋体" w:hAnsi="宋体" w:cs="宋体" w:eastAsia="宋体" w:hint="default"/>
                <w:spacing w:val="22"/>
                <w:sz w:val="21"/>
                <w:szCs w:val="21"/>
              </w:rPr>
              <w:t>管理有</w:t>
            </w:r>
            <w:r>
              <w:rPr>
                <w:rFonts w:ascii="宋体" w:hAnsi="宋体" w:cs="宋体" w:eastAsia="宋体" w:hint="default"/>
                <w:spacing w:val="-71"/>
                <w:sz w:val="21"/>
                <w:szCs w:val="21"/>
              </w:rPr>
              <w:t> </w:t>
            </w:r>
            <w:r>
              <w:rPr>
                <w:rFonts w:ascii="宋体" w:hAnsi="宋体" w:cs="宋体" w:eastAsia="宋体" w:hint="default"/>
                <w:spacing w:val="22"/>
                <w:sz w:val="21"/>
                <w:szCs w:val="21"/>
              </w:rPr>
              <w:t>限责任</w:t>
            </w:r>
            <w:r>
              <w:rPr>
                <w:rFonts w:ascii="宋体" w:hAnsi="宋体" w:cs="宋体" w:eastAsia="宋体" w:hint="default"/>
                <w:spacing w:val="-71"/>
                <w:sz w:val="21"/>
                <w:szCs w:val="21"/>
              </w:rPr>
              <w:t> </w:t>
            </w:r>
            <w:r>
              <w:rPr>
                <w:rFonts w:ascii="宋体" w:hAnsi="宋体" w:cs="宋体" w:eastAsia="宋体" w:hint="default"/>
                <w:sz w:val="21"/>
                <w:szCs w:val="21"/>
              </w:rPr>
              <w:t>公 </w:t>
            </w:r>
            <w:r>
              <w:rPr>
                <w:rFonts w:ascii="宋体" w:hAnsi="宋体" w:cs="宋体" w:eastAsia="宋体" w:hint="default"/>
                <w:spacing w:val="18"/>
                <w:sz w:val="21"/>
                <w:szCs w:val="21"/>
              </w:rPr>
              <w:t> </w:t>
            </w:r>
            <w:r>
              <w:rPr>
                <w:rFonts w:ascii="宋体" w:hAnsi="宋体" w:cs="宋体" w:eastAsia="宋体" w:hint="default"/>
                <w:sz w:val="21"/>
                <w:szCs w:val="21"/>
              </w:rPr>
              <w:t>司</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23.33%</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的股权</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84" w:right="81"/>
              <w:jc w:val="both"/>
              <w:rPr>
                <w:rFonts w:ascii="宋体" w:hAnsi="宋体" w:cs="宋体" w:eastAsia="宋体" w:hint="default"/>
                <w:sz w:val="21"/>
                <w:szCs w:val="21"/>
              </w:rPr>
            </w:pPr>
            <w:r>
              <w:rPr>
                <w:rFonts w:ascii="宋体" w:hAnsi="宋体" w:cs="宋体" w:eastAsia="宋体" w:hint="default"/>
                <w:sz w:val="21"/>
                <w:szCs w:val="21"/>
              </w:rPr>
              <w:t>经审 计净 资产 按比 例计 价</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1,242,410.79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1,242,410.79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1,242,410.79</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3" w:right="0"/>
              <w:jc w:val="left"/>
              <w:rPr>
                <w:rFonts w:ascii="Times New Roman" w:hAnsi="Times New Roman" w:cs="Times New Roman" w:eastAsia="Times New Roman" w:hint="default"/>
                <w:sz w:val="21"/>
                <w:szCs w:val="21"/>
              </w:rPr>
            </w:pPr>
            <w:r>
              <w:rPr>
                <w:rFonts w:ascii="Times New Roman"/>
                <w:sz w:val="21"/>
              </w:rPr>
              <w:t>/</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73" w:lineRule="auto"/>
              <w:ind w:left="100" w:right="276"/>
              <w:jc w:val="left"/>
              <w:rPr>
                <w:rFonts w:ascii="宋体" w:hAnsi="宋体" w:cs="宋体" w:eastAsia="宋体" w:hint="default"/>
                <w:sz w:val="21"/>
                <w:szCs w:val="21"/>
              </w:rPr>
            </w:pPr>
            <w:r>
              <w:rPr>
                <w:rFonts w:ascii="宋体" w:hAnsi="宋体" w:cs="宋体" w:eastAsia="宋体" w:hint="default"/>
                <w:sz w:val="21"/>
                <w:szCs w:val="21"/>
              </w:rPr>
              <w:t>电 汇</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5" w:right="0"/>
              <w:jc w:val="left"/>
              <w:rPr>
                <w:rFonts w:ascii="Times New Roman" w:hAnsi="Times New Roman" w:cs="Times New Roman" w:eastAsia="Times New Roman" w:hint="default"/>
                <w:sz w:val="21"/>
                <w:szCs w:val="21"/>
              </w:rPr>
            </w:pPr>
            <w:r>
              <w:rPr>
                <w:rFonts w:ascii="Times New Roman"/>
                <w:sz w:val="21"/>
              </w:rPr>
              <w:t>/</w:t>
            </w:r>
          </w:p>
        </w:tc>
      </w:tr>
      <w:tr>
        <w:trPr>
          <w:trHeight w:val="2200" w:hRule="exact"/>
        </w:trPr>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3" w:lineRule="auto" w:before="37"/>
              <w:ind w:left="82" w:right="83"/>
              <w:jc w:val="both"/>
              <w:rPr>
                <w:rFonts w:ascii="宋体" w:hAnsi="宋体" w:cs="宋体" w:eastAsia="宋体" w:hint="default"/>
                <w:sz w:val="21"/>
                <w:szCs w:val="21"/>
              </w:rPr>
            </w:pPr>
            <w:r>
              <w:rPr>
                <w:rFonts w:ascii="宋体" w:hAnsi="宋体" w:cs="宋体" w:eastAsia="宋体" w:hint="default"/>
                <w:sz w:val="21"/>
                <w:szCs w:val="21"/>
              </w:rPr>
              <w:t>新湖 物业 管理 有限 责任 公司</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00" w:right="275"/>
              <w:jc w:val="both"/>
              <w:rPr>
                <w:rFonts w:ascii="宋体" w:hAnsi="宋体" w:cs="宋体" w:eastAsia="宋体" w:hint="default"/>
                <w:sz w:val="21"/>
                <w:szCs w:val="21"/>
              </w:rPr>
            </w:pPr>
            <w:r>
              <w:rPr>
                <w:rFonts w:ascii="宋体" w:hAnsi="宋体" w:cs="宋体" w:eastAsia="宋体" w:hint="default"/>
                <w:sz w:val="21"/>
                <w:szCs w:val="21"/>
              </w:rPr>
              <w:t>联 营 公 司</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188" w:right="186"/>
              <w:jc w:val="left"/>
              <w:rPr>
                <w:rFonts w:ascii="宋体" w:hAnsi="宋体" w:cs="宋体" w:eastAsia="宋体" w:hint="default"/>
                <w:sz w:val="21"/>
                <w:szCs w:val="21"/>
              </w:rPr>
            </w:pPr>
            <w:r>
              <w:rPr>
                <w:rFonts w:ascii="宋体" w:hAnsi="宋体" w:cs="宋体" w:eastAsia="宋体" w:hint="default"/>
                <w:sz w:val="21"/>
                <w:szCs w:val="21"/>
              </w:rPr>
              <w:t>股权 转让</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63"/>
              <w:jc w:val="both"/>
              <w:rPr>
                <w:rFonts w:ascii="宋体" w:hAnsi="宋体" w:cs="宋体" w:eastAsia="宋体" w:hint="default"/>
                <w:sz w:val="21"/>
                <w:szCs w:val="21"/>
              </w:rPr>
            </w:pPr>
            <w:r>
              <w:rPr>
                <w:rFonts w:ascii="宋体" w:hAnsi="宋体" w:cs="宋体" w:eastAsia="宋体" w:hint="default"/>
                <w:spacing w:val="22"/>
                <w:sz w:val="21"/>
                <w:szCs w:val="21"/>
              </w:rPr>
              <w:t>浙江新</w:t>
            </w:r>
            <w:r>
              <w:rPr>
                <w:rFonts w:ascii="宋体" w:hAnsi="宋体" w:cs="宋体" w:eastAsia="宋体" w:hint="default"/>
                <w:spacing w:val="-71"/>
                <w:sz w:val="21"/>
                <w:szCs w:val="21"/>
              </w:rPr>
              <w:t> </w:t>
            </w:r>
            <w:r>
              <w:rPr>
                <w:rFonts w:ascii="宋体" w:hAnsi="宋体" w:cs="宋体" w:eastAsia="宋体" w:hint="default"/>
                <w:spacing w:val="22"/>
                <w:sz w:val="21"/>
                <w:szCs w:val="21"/>
              </w:rPr>
              <w:t>湖物业</w:t>
            </w:r>
            <w:r>
              <w:rPr>
                <w:rFonts w:ascii="宋体" w:hAnsi="宋体" w:cs="宋体" w:eastAsia="宋体" w:hint="default"/>
                <w:spacing w:val="-71"/>
                <w:sz w:val="21"/>
                <w:szCs w:val="21"/>
              </w:rPr>
              <w:t> </w:t>
            </w:r>
            <w:r>
              <w:rPr>
                <w:rFonts w:ascii="宋体" w:hAnsi="宋体" w:cs="宋体" w:eastAsia="宋体" w:hint="default"/>
                <w:spacing w:val="22"/>
                <w:sz w:val="21"/>
                <w:szCs w:val="21"/>
              </w:rPr>
              <w:t>管理有</w:t>
            </w:r>
            <w:r>
              <w:rPr>
                <w:rFonts w:ascii="宋体" w:hAnsi="宋体" w:cs="宋体" w:eastAsia="宋体" w:hint="default"/>
                <w:spacing w:val="-71"/>
                <w:sz w:val="21"/>
                <w:szCs w:val="21"/>
              </w:rPr>
              <w:t> </w:t>
            </w:r>
            <w:r>
              <w:rPr>
                <w:rFonts w:ascii="宋体" w:hAnsi="宋体" w:cs="宋体" w:eastAsia="宋体" w:hint="default"/>
                <w:spacing w:val="22"/>
                <w:sz w:val="21"/>
                <w:szCs w:val="21"/>
              </w:rPr>
              <w:t>限责任</w:t>
            </w:r>
            <w:r>
              <w:rPr>
                <w:rFonts w:ascii="宋体" w:hAnsi="宋体" w:cs="宋体" w:eastAsia="宋体" w:hint="default"/>
                <w:spacing w:val="-71"/>
                <w:sz w:val="21"/>
                <w:szCs w:val="21"/>
              </w:rPr>
              <w:t> </w:t>
            </w:r>
            <w:r>
              <w:rPr>
                <w:rFonts w:ascii="宋体" w:hAnsi="宋体" w:cs="宋体" w:eastAsia="宋体" w:hint="default"/>
                <w:sz w:val="21"/>
                <w:szCs w:val="21"/>
              </w:rPr>
              <w:t>公 </w:t>
            </w:r>
            <w:r>
              <w:rPr>
                <w:rFonts w:ascii="宋体" w:hAnsi="宋体" w:cs="宋体" w:eastAsia="宋体" w:hint="default"/>
                <w:spacing w:val="18"/>
                <w:sz w:val="21"/>
                <w:szCs w:val="21"/>
              </w:rPr>
              <w:t> </w:t>
            </w:r>
            <w:r>
              <w:rPr>
                <w:rFonts w:ascii="宋体" w:hAnsi="宋体" w:cs="宋体" w:eastAsia="宋体" w:hint="default"/>
                <w:sz w:val="21"/>
                <w:szCs w:val="21"/>
              </w:rPr>
              <w:t>司</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2.33%</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的股权</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84" w:right="81"/>
              <w:jc w:val="both"/>
              <w:rPr>
                <w:rFonts w:ascii="宋体" w:hAnsi="宋体" w:cs="宋体" w:eastAsia="宋体" w:hint="default"/>
                <w:sz w:val="21"/>
                <w:szCs w:val="21"/>
              </w:rPr>
            </w:pPr>
            <w:r>
              <w:rPr>
                <w:rFonts w:ascii="宋体" w:hAnsi="宋体" w:cs="宋体" w:eastAsia="宋体" w:hint="default"/>
                <w:sz w:val="21"/>
                <w:szCs w:val="21"/>
              </w:rPr>
              <w:t>经审 计净 资产 按比 例计 价</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124,081.32</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124,081.32</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124,081.32</w:t>
            </w:r>
            <w:r>
              <w:rPr>
                <w:rFonts w:ascii="Times New Roman"/>
                <w:sz w:val="21"/>
              </w:rPr>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4" w:right="0"/>
              <w:jc w:val="left"/>
              <w:rPr>
                <w:rFonts w:ascii="Times New Roman" w:hAnsi="Times New Roman" w:cs="Times New Roman" w:eastAsia="Times New Roman" w:hint="default"/>
                <w:sz w:val="21"/>
                <w:szCs w:val="21"/>
              </w:rPr>
            </w:pPr>
            <w:r>
              <w:rPr>
                <w:rFonts w:ascii="Times New Roman"/>
                <w:sz w:val="21"/>
              </w:rPr>
              <w:t>/</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73" w:lineRule="auto"/>
              <w:ind w:left="100" w:right="276"/>
              <w:jc w:val="left"/>
              <w:rPr>
                <w:rFonts w:ascii="宋体" w:hAnsi="宋体" w:cs="宋体" w:eastAsia="宋体" w:hint="default"/>
                <w:sz w:val="21"/>
                <w:szCs w:val="21"/>
              </w:rPr>
            </w:pPr>
            <w:r>
              <w:rPr>
                <w:rFonts w:ascii="宋体" w:hAnsi="宋体" w:cs="宋体" w:eastAsia="宋体" w:hint="default"/>
                <w:sz w:val="21"/>
                <w:szCs w:val="21"/>
              </w:rPr>
              <w:t>电 汇</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5"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1"/>
                <w:sz w:val="21"/>
                <w:szCs w:val="21"/>
              </w:rPr>
              <w:t> </w:t>
            </w:r>
            <w:r>
              <w:rPr>
                <w:rFonts w:ascii="宋体" w:hAnsi="宋体" w:cs="宋体" w:eastAsia="宋体" w:hint="default"/>
                <w:sz w:val="21"/>
                <w:szCs w:val="21"/>
              </w:rPr>
              <w:t>江</w:t>
            </w:r>
            <w:r>
              <w:rPr>
                <w:rFonts w:ascii="宋体" w:hAnsi="宋体" w:cs="宋体" w:eastAsia="宋体" w:hint="default"/>
                <w:spacing w:val="-71"/>
                <w:sz w:val="21"/>
                <w:szCs w:val="21"/>
              </w:rPr>
              <w:t> </w:t>
            </w:r>
            <w:r>
              <w:rPr>
                <w:rFonts w:ascii="宋体" w:hAnsi="宋体" w:cs="宋体" w:eastAsia="宋体" w:hint="default"/>
                <w:sz w:val="21"/>
                <w:szCs w:val="21"/>
              </w:rPr>
              <w:t>新</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4" w:right="0"/>
              <w:jc w:val="left"/>
              <w:rPr>
                <w:rFonts w:ascii="宋体" w:hAnsi="宋体" w:cs="宋体" w:eastAsia="宋体" w:hint="default"/>
                <w:sz w:val="21"/>
                <w:szCs w:val="21"/>
              </w:rPr>
            </w:pPr>
            <w:r>
              <w:rPr>
                <w:rFonts w:ascii="宋体" w:hAnsi="宋体" w:cs="宋体" w:eastAsia="宋体" w:hint="default"/>
                <w:sz w:val="21"/>
                <w:szCs w:val="21"/>
              </w:rPr>
              <w:t>经审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940,994.37</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940,994.37</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940,994.37</w:t>
            </w:r>
            <w:r>
              <w:rPr>
                <w:rFonts w:ascii="Times New Roman"/>
                <w:sz w:val="21"/>
              </w:rPr>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64" w:right="0"/>
              <w:jc w:val="left"/>
              <w:rPr>
                <w:rFonts w:ascii="Times New Roman" w:hAnsi="Times New Roman" w:cs="Times New Roman" w:eastAsia="Times New Roman" w:hint="default"/>
                <w:sz w:val="21"/>
                <w:szCs w:val="21"/>
              </w:rPr>
            </w:pPr>
            <w:r>
              <w:rPr>
                <w:rFonts w:ascii="Times New Roman"/>
                <w:sz w:val="21"/>
              </w:rPr>
              <w:t>/</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65" w:right="0"/>
              <w:jc w:val="lef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060" w:bottom="1180" w:left="1660" w:right="700"/>
        </w:sectPr>
      </w:pP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602"/>
        <w:gridCol w:w="602"/>
        <w:gridCol w:w="811"/>
        <w:gridCol w:w="916"/>
        <w:gridCol w:w="602"/>
        <w:gridCol w:w="1320"/>
        <w:gridCol w:w="1319"/>
        <w:gridCol w:w="1319"/>
        <w:gridCol w:w="602"/>
        <w:gridCol w:w="604"/>
        <w:gridCol w:w="602"/>
      </w:tblGrid>
      <w:tr>
        <w:trPr>
          <w:trHeight w:val="1888" w:hRule="exact"/>
        </w:trPr>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 w:right="0"/>
              <w:jc w:val="both"/>
              <w:rPr>
                <w:rFonts w:ascii="宋体" w:hAnsi="宋体" w:cs="宋体" w:eastAsia="宋体" w:hint="default"/>
                <w:sz w:val="21"/>
                <w:szCs w:val="21"/>
              </w:rPr>
            </w:pPr>
            <w:r>
              <w:rPr>
                <w:rFonts w:ascii="宋体" w:hAnsi="宋体" w:cs="宋体" w:eastAsia="宋体" w:hint="default"/>
                <w:sz w:val="21"/>
                <w:szCs w:val="21"/>
              </w:rPr>
              <w:t>新湖</w:t>
            </w:r>
          </w:p>
          <w:p>
            <w:pPr>
              <w:pStyle w:val="TableParagraph"/>
              <w:spacing w:line="273" w:lineRule="auto" w:before="37"/>
              <w:ind w:left="82" w:right="83"/>
              <w:jc w:val="both"/>
              <w:rPr>
                <w:rFonts w:ascii="宋体" w:hAnsi="宋体" w:cs="宋体" w:eastAsia="宋体" w:hint="default"/>
                <w:sz w:val="21"/>
                <w:szCs w:val="21"/>
              </w:rPr>
            </w:pPr>
            <w:r>
              <w:rPr>
                <w:rFonts w:ascii="宋体" w:hAnsi="宋体" w:cs="宋体" w:eastAsia="宋体" w:hint="default"/>
                <w:sz w:val="21"/>
                <w:szCs w:val="21"/>
              </w:rPr>
              <w:t>集团 股份 有限 公司</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湖物业</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tabs>
                <w:tab w:pos="538" w:val="left" w:leader="none"/>
              </w:tabs>
              <w:spacing w:line="312" w:lineRule="exact" w:before="33"/>
              <w:ind w:left="100" w:right="63"/>
              <w:jc w:val="left"/>
              <w:rPr>
                <w:rFonts w:ascii="Times New Roman" w:hAnsi="Times New Roman" w:cs="Times New Roman" w:eastAsia="Times New Roman" w:hint="default"/>
                <w:sz w:val="21"/>
                <w:szCs w:val="21"/>
              </w:rPr>
            </w:pPr>
            <w:r>
              <w:rPr>
                <w:rFonts w:ascii="宋体" w:hAnsi="宋体" w:cs="宋体" w:eastAsia="宋体" w:hint="default"/>
                <w:spacing w:val="22"/>
                <w:sz w:val="21"/>
                <w:szCs w:val="21"/>
              </w:rPr>
              <w:t>管理有</w:t>
            </w:r>
            <w:r>
              <w:rPr>
                <w:rFonts w:ascii="宋体" w:hAnsi="宋体" w:cs="宋体" w:eastAsia="宋体" w:hint="default"/>
                <w:spacing w:val="-71"/>
                <w:sz w:val="21"/>
                <w:szCs w:val="21"/>
              </w:rPr>
              <w:t> </w:t>
            </w:r>
            <w:r>
              <w:rPr>
                <w:rFonts w:ascii="宋体" w:hAnsi="宋体" w:cs="宋体" w:eastAsia="宋体" w:hint="default"/>
                <w:spacing w:val="22"/>
                <w:sz w:val="21"/>
                <w:szCs w:val="21"/>
              </w:rPr>
              <w:t>限责任</w:t>
            </w:r>
            <w:r>
              <w:rPr>
                <w:rFonts w:ascii="宋体" w:hAnsi="宋体" w:cs="宋体" w:eastAsia="宋体" w:hint="default"/>
                <w:spacing w:val="-71"/>
                <w:sz w:val="21"/>
                <w:szCs w:val="21"/>
              </w:rPr>
              <w:t> </w:t>
            </w:r>
            <w:r>
              <w:rPr>
                <w:rFonts w:ascii="宋体" w:hAnsi="宋体" w:cs="宋体" w:eastAsia="宋体" w:hint="default"/>
                <w:sz w:val="21"/>
                <w:szCs w:val="21"/>
              </w:rPr>
              <w:t>公</w:t>
              <w:tab/>
              <w:t>司</w:t>
            </w:r>
            <w:r>
              <w:rPr>
                <w:rFonts w:ascii="宋体" w:hAnsi="宋体" w:cs="宋体" w:eastAsia="宋体" w:hint="default"/>
                <w:sz w:val="21"/>
                <w:szCs w:val="21"/>
              </w:rPr>
              <w:t> </w:t>
            </w:r>
            <w:r>
              <w:rPr>
                <w:rFonts w:ascii="Times New Roman" w:hAnsi="Times New Roman" w:cs="Times New Roman" w:eastAsia="Times New Roman" w:hint="default"/>
                <w:sz w:val="21"/>
                <w:szCs w:val="21"/>
              </w:rPr>
              <w:t>17.67%</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的股权</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4" w:right="0"/>
              <w:jc w:val="both"/>
              <w:rPr>
                <w:rFonts w:ascii="宋体" w:hAnsi="宋体" w:cs="宋体" w:eastAsia="宋体" w:hint="default"/>
                <w:sz w:val="21"/>
                <w:szCs w:val="21"/>
              </w:rPr>
            </w:pPr>
            <w:r>
              <w:rPr>
                <w:rFonts w:ascii="宋体" w:hAnsi="宋体" w:cs="宋体" w:eastAsia="宋体" w:hint="default"/>
                <w:sz w:val="21"/>
                <w:szCs w:val="21"/>
              </w:rPr>
              <w:t>计净</w:t>
            </w:r>
          </w:p>
          <w:p>
            <w:pPr>
              <w:pStyle w:val="TableParagraph"/>
              <w:spacing w:line="273" w:lineRule="auto" w:before="37"/>
              <w:ind w:left="84" w:right="81"/>
              <w:jc w:val="both"/>
              <w:rPr>
                <w:rFonts w:ascii="宋体" w:hAnsi="宋体" w:cs="宋体" w:eastAsia="宋体" w:hint="default"/>
                <w:sz w:val="21"/>
                <w:szCs w:val="21"/>
              </w:rPr>
            </w:pPr>
            <w:r>
              <w:rPr>
                <w:rFonts w:ascii="宋体" w:hAnsi="宋体" w:cs="宋体" w:eastAsia="宋体" w:hint="default"/>
                <w:sz w:val="21"/>
                <w:szCs w:val="21"/>
              </w:rPr>
              <w:t>资产 按比 例计 价</w:t>
            </w:r>
          </w:p>
        </w:tc>
        <w:tc>
          <w:tcPr>
            <w:tcW w:w="132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汇</w:t>
            </w:r>
          </w:p>
        </w:tc>
        <w:tc>
          <w:tcPr>
            <w:tcW w:w="60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3</w:t>
      </w:r>
      <w:r>
        <w:rPr/>
        <w:t>、</w:t>
      </w:r>
      <w:r>
        <w:rPr>
          <w:spacing w:val="-2"/>
        </w:rPr>
        <w:t> </w:t>
      </w:r>
      <w:r>
        <w:rPr/>
        <w:t>共同对外投资的重大关联交易</w:t>
      </w:r>
    </w:p>
    <w:p>
      <w:pPr>
        <w:pStyle w:val="BodyText"/>
        <w:spacing w:line="240" w:lineRule="auto" w:before="52"/>
        <w:ind w:left="5914" w:right="1107"/>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067"/>
        <w:gridCol w:w="1259"/>
        <w:gridCol w:w="872"/>
        <w:gridCol w:w="1066"/>
        <w:gridCol w:w="1066"/>
        <w:gridCol w:w="1067"/>
        <w:gridCol w:w="1356"/>
        <w:gridCol w:w="1548"/>
      </w:tblGrid>
      <w:tr>
        <w:trPr>
          <w:trHeight w:val="952" w:hRule="exact"/>
        </w:trPr>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19" w:right="104" w:hanging="315"/>
              <w:jc w:val="left"/>
              <w:rPr>
                <w:rFonts w:ascii="宋体" w:hAnsi="宋体" w:cs="宋体" w:eastAsia="宋体" w:hint="default"/>
                <w:sz w:val="21"/>
                <w:szCs w:val="21"/>
              </w:rPr>
            </w:pPr>
            <w:r>
              <w:rPr>
                <w:rFonts w:ascii="宋体" w:hAnsi="宋体" w:cs="宋体" w:eastAsia="宋体" w:hint="default"/>
                <w:sz w:val="21"/>
                <w:szCs w:val="21"/>
              </w:rPr>
              <w:t>共同投资 方</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3"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3" w:lineRule="auto" w:before="37"/>
              <w:ind w:left="218" w:right="112" w:hanging="105"/>
              <w:jc w:val="left"/>
              <w:rPr>
                <w:rFonts w:ascii="宋体" w:hAnsi="宋体" w:cs="宋体" w:eastAsia="宋体" w:hint="default"/>
                <w:sz w:val="21"/>
                <w:szCs w:val="21"/>
              </w:rPr>
            </w:pPr>
            <w:r>
              <w:rPr>
                <w:rFonts w:ascii="宋体" w:hAnsi="宋体" w:cs="宋体" w:eastAsia="宋体" w:hint="default"/>
                <w:sz w:val="21"/>
                <w:szCs w:val="21"/>
              </w:rPr>
              <w:t>企业的 名称</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被投资企</w:t>
            </w:r>
          </w:p>
          <w:p>
            <w:pPr>
              <w:pStyle w:val="TableParagraph"/>
              <w:spacing w:line="273" w:lineRule="auto" w:before="37"/>
              <w:ind w:left="314" w:right="105" w:hanging="210"/>
              <w:jc w:val="left"/>
              <w:rPr>
                <w:rFonts w:ascii="宋体" w:hAnsi="宋体" w:cs="宋体" w:eastAsia="宋体" w:hint="default"/>
                <w:sz w:val="21"/>
                <w:szCs w:val="21"/>
              </w:rPr>
            </w:pPr>
            <w:r>
              <w:rPr>
                <w:rFonts w:ascii="宋体" w:hAnsi="宋体" w:cs="宋体" w:eastAsia="宋体" w:hint="default"/>
                <w:sz w:val="21"/>
                <w:szCs w:val="21"/>
              </w:rPr>
              <w:t>业的主营 业务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被投资企</w:t>
            </w:r>
          </w:p>
          <w:p>
            <w:pPr>
              <w:pStyle w:val="TableParagraph"/>
              <w:spacing w:line="273" w:lineRule="auto" w:before="37"/>
              <w:ind w:left="315" w:right="103" w:hanging="210"/>
              <w:jc w:val="left"/>
              <w:rPr>
                <w:rFonts w:ascii="宋体" w:hAnsi="宋体" w:cs="宋体" w:eastAsia="宋体" w:hint="default"/>
                <w:sz w:val="21"/>
                <w:szCs w:val="21"/>
              </w:rPr>
            </w:pPr>
            <w:r>
              <w:rPr>
                <w:rFonts w:ascii="宋体" w:hAnsi="宋体" w:cs="宋体" w:eastAsia="宋体" w:hint="default"/>
                <w:sz w:val="21"/>
                <w:szCs w:val="21"/>
              </w:rPr>
              <w:t>业的注册 资本</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被投资企</w:t>
            </w:r>
          </w:p>
          <w:p>
            <w:pPr>
              <w:pStyle w:val="TableParagraph"/>
              <w:spacing w:line="273" w:lineRule="auto" w:before="37"/>
              <w:ind w:left="315" w:right="105" w:hanging="210"/>
              <w:jc w:val="left"/>
              <w:rPr>
                <w:rFonts w:ascii="宋体" w:hAnsi="宋体" w:cs="宋体" w:eastAsia="宋体" w:hint="default"/>
                <w:sz w:val="21"/>
                <w:szCs w:val="21"/>
              </w:rPr>
            </w:pPr>
            <w:r>
              <w:rPr>
                <w:rFonts w:ascii="宋体" w:hAnsi="宋体" w:cs="宋体" w:eastAsia="宋体" w:hint="default"/>
                <w:sz w:val="21"/>
                <w:szCs w:val="21"/>
              </w:rPr>
              <w:t>业的资产 规模</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250" w:right="144" w:hanging="106"/>
              <w:jc w:val="left"/>
              <w:rPr>
                <w:rFonts w:ascii="宋体" w:hAnsi="宋体" w:cs="宋体" w:eastAsia="宋体" w:hint="default"/>
                <w:sz w:val="21"/>
                <w:szCs w:val="21"/>
              </w:rPr>
            </w:pPr>
            <w:r>
              <w:rPr>
                <w:rFonts w:ascii="宋体" w:hAnsi="宋体" w:cs="宋体" w:eastAsia="宋体" w:hint="default"/>
                <w:sz w:val="21"/>
                <w:szCs w:val="21"/>
              </w:rPr>
              <w:t>被投资企业 的净利润</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6" w:right="135"/>
              <w:jc w:val="both"/>
              <w:rPr>
                <w:rFonts w:ascii="宋体" w:hAnsi="宋体" w:cs="宋体" w:eastAsia="宋体" w:hint="default"/>
                <w:sz w:val="21"/>
                <w:szCs w:val="21"/>
              </w:rPr>
            </w:pPr>
            <w:r>
              <w:rPr>
                <w:rFonts w:ascii="宋体" w:hAnsi="宋体" w:cs="宋体" w:eastAsia="宋体" w:hint="default"/>
                <w:sz w:val="21"/>
                <w:szCs w:val="21"/>
              </w:rPr>
              <w:t>被投资企业的 重大在建项目 的进展情况</w:t>
            </w:r>
          </w:p>
        </w:tc>
      </w:tr>
      <w:tr>
        <w:trPr>
          <w:trHeight w:val="319" w:hRule="exact"/>
        </w:trPr>
        <w:tc>
          <w:tcPr>
            <w:tcW w:w="106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hAnsi="宋体" w:cs="宋体" w:eastAsia="宋体" w:hint="default"/>
                <w:spacing w:val="3"/>
                <w:sz w:val="21"/>
                <w:szCs w:val="21"/>
              </w:rPr>
              <w:t>浙江新湖</w:t>
            </w:r>
            <w:r>
              <w:rPr>
                <w:rFonts w:ascii="宋体" w:hAnsi="宋体" w:cs="宋体" w:eastAsia="宋体" w:hint="default"/>
                <w:sz w:val="21"/>
                <w:szCs w:val="21"/>
              </w:rPr>
            </w:r>
          </w:p>
        </w:tc>
        <w:tc>
          <w:tcPr>
            <w:tcW w:w="1259" w:type="dxa"/>
            <w:tcBorders>
              <w:top w:val="single" w:sz="6" w:space="0" w:color="000000"/>
              <w:left w:val="single" w:sz="6" w:space="0" w:color="000000"/>
              <w:bottom w:val="nil" w:sz="6" w:space="0" w:color="auto"/>
              <w:right w:val="single" w:sz="6" w:space="0" w:color="000000"/>
            </w:tcBorders>
          </w:tcPr>
          <w:p>
            <w:pPr/>
          </w:p>
        </w:tc>
        <w:tc>
          <w:tcPr>
            <w:tcW w:w="87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新湖控</w:t>
            </w:r>
            <w:r>
              <w:rPr>
                <w:rFonts w:ascii="宋体" w:hAnsi="宋体" w:cs="宋体" w:eastAsia="宋体" w:hint="default"/>
                <w:sz w:val="21"/>
                <w:szCs w:val="21"/>
              </w:rPr>
            </w:r>
          </w:p>
        </w:tc>
        <w:tc>
          <w:tcPr>
            <w:tcW w:w="1066" w:type="dxa"/>
            <w:tcBorders>
              <w:top w:val="single" w:sz="6" w:space="0" w:color="000000"/>
              <w:left w:val="single" w:sz="6" w:space="0" w:color="000000"/>
              <w:bottom w:val="nil" w:sz="6" w:space="0" w:color="auto"/>
              <w:right w:val="single" w:sz="6" w:space="0" w:color="000000"/>
            </w:tcBorders>
          </w:tcPr>
          <w:p>
            <w:pPr/>
          </w:p>
        </w:tc>
        <w:tc>
          <w:tcPr>
            <w:tcW w:w="1066" w:type="dxa"/>
            <w:tcBorders>
              <w:top w:val="single" w:sz="6" w:space="0" w:color="000000"/>
              <w:left w:val="single" w:sz="6" w:space="0" w:color="000000"/>
              <w:bottom w:val="nil" w:sz="6" w:space="0" w:color="auto"/>
              <w:right w:val="single" w:sz="6" w:space="0" w:color="000000"/>
            </w:tcBorders>
          </w:tcPr>
          <w:p>
            <w:pPr/>
          </w:p>
        </w:tc>
        <w:tc>
          <w:tcPr>
            <w:tcW w:w="1067" w:type="dxa"/>
            <w:tcBorders>
              <w:top w:val="single" w:sz="6" w:space="0" w:color="000000"/>
              <w:left w:val="single" w:sz="6" w:space="0" w:color="000000"/>
              <w:bottom w:val="nil" w:sz="6" w:space="0" w:color="auto"/>
              <w:right w:val="single" w:sz="6" w:space="0" w:color="000000"/>
            </w:tcBorders>
          </w:tcPr>
          <w:p>
            <w:pPr/>
          </w:p>
        </w:tc>
        <w:tc>
          <w:tcPr>
            <w:tcW w:w="1356" w:type="dxa"/>
            <w:tcBorders>
              <w:top w:val="single" w:sz="6" w:space="0" w:color="000000"/>
              <w:left w:val="single" w:sz="6" w:space="0" w:color="000000"/>
              <w:bottom w:val="nil" w:sz="6" w:space="0" w:color="auto"/>
              <w:right w:val="single" w:sz="6" w:space="0" w:color="000000"/>
            </w:tcBorders>
          </w:tcPr>
          <w:p>
            <w:pPr/>
          </w:p>
        </w:tc>
        <w:tc>
          <w:tcPr>
            <w:tcW w:w="1548"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06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hAnsi="宋体" w:cs="宋体" w:eastAsia="宋体" w:hint="default"/>
                <w:spacing w:val="3"/>
                <w:sz w:val="21"/>
                <w:szCs w:val="21"/>
              </w:rPr>
              <w:t>集团股份</w:t>
            </w:r>
            <w:r>
              <w:rPr>
                <w:rFonts w:ascii="宋体" w:hAnsi="宋体" w:cs="宋体" w:eastAsia="宋体" w:hint="default"/>
                <w:sz w:val="21"/>
                <w:szCs w:val="21"/>
              </w:rPr>
            </w:r>
          </w:p>
        </w:tc>
        <w:tc>
          <w:tcPr>
            <w:tcW w:w="125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87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股有限</w:t>
            </w:r>
            <w:r>
              <w:rPr>
                <w:rFonts w:ascii="宋体" w:hAnsi="宋体" w:cs="宋体" w:eastAsia="宋体" w:hint="default"/>
                <w:sz w:val="21"/>
                <w:szCs w:val="21"/>
              </w:rPr>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266" w:right="0"/>
              <w:jc w:val="left"/>
              <w:rPr>
                <w:rFonts w:ascii="Times New Roman" w:hAnsi="Times New Roman" w:cs="Times New Roman" w:eastAsia="Times New Roman" w:hint="default"/>
                <w:sz w:val="21"/>
                <w:szCs w:val="21"/>
              </w:rPr>
            </w:pPr>
            <w:r>
              <w:rPr>
                <w:rFonts w:ascii="Times New Roman"/>
                <w:sz w:val="21"/>
              </w:rPr>
              <w:t>360,000</w:t>
            </w:r>
          </w:p>
        </w:tc>
        <w:tc>
          <w:tcPr>
            <w:tcW w:w="1067"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1,561,621</w:t>
            </w:r>
          </w:p>
        </w:tc>
        <w:tc>
          <w:tcPr>
            <w:tcW w:w="1356"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767" w:right="0"/>
              <w:jc w:val="left"/>
              <w:rPr>
                <w:rFonts w:ascii="Times New Roman" w:hAnsi="Times New Roman" w:cs="Times New Roman" w:eastAsia="Times New Roman" w:hint="default"/>
                <w:sz w:val="21"/>
                <w:szCs w:val="21"/>
              </w:rPr>
            </w:pPr>
            <w:r>
              <w:rPr>
                <w:rFonts w:ascii="Times New Roman"/>
                <w:sz w:val="21"/>
              </w:rPr>
              <w:t>3,815</w:t>
            </w:r>
          </w:p>
        </w:tc>
        <w:tc>
          <w:tcPr>
            <w:tcW w:w="154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w:t>
            </w:r>
          </w:p>
        </w:tc>
      </w:tr>
      <w:tr>
        <w:trPr>
          <w:trHeight w:val="315" w:hRule="exact"/>
        </w:trPr>
        <w:tc>
          <w:tcPr>
            <w:tcW w:w="1067"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right="8"/>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59" w:type="dxa"/>
            <w:tcBorders>
              <w:top w:val="nil" w:sz="6" w:space="0" w:color="auto"/>
              <w:left w:val="single" w:sz="6" w:space="0" w:color="000000"/>
              <w:bottom w:val="single" w:sz="6" w:space="0" w:color="000000"/>
              <w:right w:val="single" w:sz="6" w:space="0" w:color="000000"/>
            </w:tcBorders>
          </w:tcPr>
          <w:p>
            <w:pPr/>
          </w:p>
        </w:tc>
        <w:tc>
          <w:tcPr>
            <w:tcW w:w="872"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66" w:type="dxa"/>
            <w:tcBorders>
              <w:top w:val="nil" w:sz="6" w:space="0" w:color="auto"/>
              <w:left w:val="single" w:sz="6" w:space="0" w:color="000000"/>
              <w:bottom w:val="single" w:sz="6" w:space="0" w:color="000000"/>
              <w:right w:val="single" w:sz="6" w:space="0" w:color="000000"/>
            </w:tcBorders>
          </w:tcPr>
          <w:p>
            <w:pPr/>
          </w:p>
        </w:tc>
        <w:tc>
          <w:tcPr>
            <w:tcW w:w="1066" w:type="dxa"/>
            <w:tcBorders>
              <w:top w:val="nil" w:sz="6" w:space="0" w:color="auto"/>
              <w:left w:val="single" w:sz="6" w:space="0" w:color="000000"/>
              <w:bottom w:val="single" w:sz="6" w:space="0" w:color="000000"/>
              <w:right w:val="single" w:sz="6" w:space="0" w:color="000000"/>
            </w:tcBorders>
          </w:tcPr>
          <w:p>
            <w:pPr/>
          </w:p>
        </w:tc>
        <w:tc>
          <w:tcPr>
            <w:tcW w:w="1067" w:type="dxa"/>
            <w:tcBorders>
              <w:top w:val="nil" w:sz="6" w:space="0" w:color="auto"/>
              <w:left w:val="single" w:sz="6" w:space="0" w:color="000000"/>
              <w:bottom w:val="single" w:sz="6" w:space="0" w:color="000000"/>
              <w:right w:val="single" w:sz="6" w:space="0" w:color="000000"/>
            </w:tcBorders>
          </w:tcPr>
          <w:p>
            <w:pPr/>
          </w:p>
        </w:tc>
        <w:tc>
          <w:tcPr>
            <w:tcW w:w="1356" w:type="dxa"/>
            <w:tcBorders>
              <w:top w:val="nil" w:sz="6" w:space="0" w:color="auto"/>
              <w:left w:val="single" w:sz="6" w:space="0" w:color="000000"/>
              <w:bottom w:val="single" w:sz="6" w:space="0" w:color="000000"/>
              <w:right w:val="single" w:sz="6" w:space="0" w:color="000000"/>
            </w:tcBorders>
          </w:tcPr>
          <w:p>
            <w:pPr/>
          </w:p>
        </w:tc>
        <w:tc>
          <w:tcPr>
            <w:tcW w:w="1548"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4</w:t>
      </w:r>
      <w:r>
        <w:rPr/>
        <w:t>、</w:t>
      </w:r>
      <w:r>
        <w:rPr>
          <w:spacing w:val="-2"/>
        </w:rPr>
        <w:t> </w:t>
      </w:r>
      <w:r>
        <w:rPr/>
        <w:t>关联债权债务往来</w:t>
      </w:r>
    </w:p>
    <w:p>
      <w:pPr>
        <w:pStyle w:val="BodyText"/>
        <w:spacing w:line="240" w:lineRule="auto" w:before="52"/>
        <w:ind w:left="6124" w:right="110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168"/>
        <w:gridCol w:w="1200"/>
        <w:gridCol w:w="1529"/>
        <w:gridCol w:w="1345"/>
        <w:gridCol w:w="1529"/>
        <w:gridCol w:w="1529"/>
      </w:tblGrid>
      <w:tr>
        <w:trPr>
          <w:trHeight w:val="326" w:hRule="exact"/>
        </w:trPr>
        <w:tc>
          <w:tcPr>
            <w:tcW w:w="2168"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200" w:type="dxa"/>
            <w:vMerge w:val="restart"/>
            <w:tcBorders>
              <w:top w:val="single" w:sz="6" w:space="0" w:color="000000"/>
              <w:left w:val="single" w:sz="6" w:space="0" w:color="000000"/>
              <w:right w:val="single" w:sz="6" w:space="0" w:color="000000"/>
            </w:tcBorders>
          </w:tcPr>
          <w:p>
            <w:pPr>
              <w:pStyle w:val="TableParagraph"/>
              <w:spacing w:line="240" w:lineRule="auto" w:before="141"/>
              <w:ind w:left="172"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28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9"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0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1"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328" w:hRule="exact"/>
        </w:trPr>
        <w:tc>
          <w:tcPr>
            <w:tcW w:w="2168" w:type="dxa"/>
            <w:vMerge/>
            <w:tcBorders>
              <w:left w:val="single" w:sz="6" w:space="0" w:color="000000"/>
              <w:bottom w:val="single" w:sz="6" w:space="0" w:color="000000"/>
              <w:right w:val="single" w:sz="6" w:space="0" w:color="000000"/>
            </w:tcBorders>
          </w:tcPr>
          <w:p>
            <w:pPr/>
          </w:p>
        </w:tc>
        <w:tc>
          <w:tcPr>
            <w:tcW w:w="1200"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63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12"/>
              <w:jc w:val="left"/>
              <w:rPr>
                <w:rFonts w:ascii="宋体" w:hAnsi="宋体" w:cs="宋体" w:eastAsia="宋体" w:hint="default"/>
                <w:sz w:val="21"/>
                <w:szCs w:val="21"/>
              </w:rPr>
            </w:pPr>
            <w:r>
              <w:rPr>
                <w:rFonts w:ascii="宋体" w:hAnsi="宋体" w:cs="宋体" w:eastAsia="宋体" w:hint="default"/>
                <w:spacing w:val="6"/>
                <w:sz w:val="21"/>
                <w:szCs w:val="21"/>
              </w:rPr>
              <w:t>上海新湖物业管理有限</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24,328,409.98</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 w:right="0"/>
              <w:jc w:val="center"/>
              <w:rPr>
                <w:rFonts w:ascii="Times New Roman" w:hAnsi="Times New Roman" w:cs="Times New Roman" w:eastAsia="Times New Roman" w:hint="default"/>
                <w:sz w:val="21"/>
                <w:szCs w:val="21"/>
              </w:rPr>
            </w:pPr>
            <w:r>
              <w:rPr>
                <w:rFonts w:ascii="Times New Roman"/>
                <w:sz w:val="21"/>
              </w:rPr>
              <w:t>1,910,500.00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12,642,202.32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986,001.15</w:t>
            </w:r>
          </w:p>
        </w:tc>
      </w:tr>
      <w:tr>
        <w:trPr>
          <w:trHeight w:val="64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12"/>
              <w:jc w:val="left"/>
              <w:rPr>
                <w:rFonts w:ascii="宋体" w:hAnsi="宋体" w:cs="宋体" w:eastAsia="宋体" w:hint="default"/>
                <w:sz w:val="21"/>
                <w:szCs w:val="21"/>
              </w:rPr>
            </w:pPr>
            <w:r>
              <w:rPr>
                <w:rFonts w:ascii="宋体" w:hAnsi="宋体" w:cs="宋体" w:eastAsia="宋体" w:hint="default"/>
                <w:spacing w:val="6"/>
                <w:sz w:val="21"/>
                <w:szCs w:val="21"/>
              </w:rPr>
              <w:t>嘉兴新湖物业管理有限</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378,000.00</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12"/>
              <w:jc w:val="left"/>
              <w:rPr>
                <w:rFonts w:ascii="宋体" w:hAnsi="宋体" w:cs="宋体" w:eastAsia="宋体" w:hint="default"/>
                <w:sz w:val="21"/>
                <w:szCs w:val="21"/>
              </w:rPr>
            </w:pPr>
            <w:r>
              <w:rPr>
                <w:rFonts w:ascii="宋体" w:hAnsi="宋体" w:cs="宋体" w:eastAsia="宋体" w:hint="default"/>
                <w:spacing w:val="6"/>
                <w:sz w:val="21"/>
                <w:szCs w:val="21"/>
              </w:rPr>
              <w:t>海宁绿城新湖房地产开</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合营公司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220,000,000.00</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287,619,095.52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585,345,293.20</w:t>
            </w:r>
          </w:p>
        </w:tc>
      </w:tr>
      <w:tr>
        <w:trPr>
          <w:trHeight w:val="32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11,174,770.33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12,844,425.82</w:t>
            </w:r>
          </w:p>
        </w:tc>
      </w:tr>
      <w:tr>
        <w:trPr>
          <w:trHeight w:val="63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12"/>
              <w:jc w:val="left"/>
              <w:rPr>
                <w:rFonts w:ascii="宋体" w:hAnsi="宋体" w:cs="宋体" w:eastAsia="宋体" w:hint="default"/>
                <w:sz w:val="21"/>
                <w:szCs w:val="21"/>
              </w:rPr>
            </w:pPr>
            <w:r>
              <w:rPr>
                <w:rFonts w:ascii="宋体" w:hAnsi="宋体" w:cs="宋体" w:eastAsia="宋体" w:hint="default"/>
                <w:spacing w:val="6"/>
                <w:sz w:val="21"/>
                <w:szCs w:val="21"/>
              </w:rPr>
              <w:t>嘉兴市秀洲现代实验学</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校</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 w:right="0"/>
              <w:jc w:val="center"/>
              <w:rPr>
                <w:rFonts w:ascii="Times New Roman" w:hAnsi="Times New Roman" w:cs="Times New Roman" w:eastAsia="Times New Roman" w:hint="default"/>
                <w:sz w:val="21"/>
                <w:szCs w:val="21"/>
              </w:rPr>
            </w:pPr>
            <w:r>
              <w:rPr>
                <w:rFonts w:ascii="Times New Roman"/>
                <w:sz w:val="21"/>
              </w:rPr>
              <w:t>3,136,197.03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15,366,369.52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11,000,000.00</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8" w:right="0"/>
              <w:jc w:val="center"/>
              <w:rPr>
                <w:rFonts w:ascii="Times New Roman" w:hAnsi="Times New Roman" w:cs="Times New Roman" w:eastAsia="Times New Roman" w:hint="default"/>
                <w:sz w:val="21"/>
                <w:szCs w:val="21"/>
              </w:rPr>
            </w:pPr>
            <w:r>
              <w:rPr>
                <w:rFonts w:ascii="Times New Roman"/>
                <w:sz w:val="21"/>
              </w:rPr>
              <w:t>1,431,033.96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9,031,817.49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12"/>
              <w:jc w:val="left"/>
              <w:rPr>
                <w:rFonts w:ascii="宋体" w:hAnsi="宋体" w:cs="宋体" w:eastAsia="宋体" w:hint="default"/>
                <w:sz w:val="21"/>
                <w:szCs w:val="21"/>
              </w:rPr>
            </w:pPr>
            <w:r>
              <w:rPr>
                <w:rFonts w:ascii="宋体" w:hAnsi="宋体" w:cs="宋体" w:eastAsia="宋体" w:hint="default"/>
                <w:spacing w:val="6"/>
                <w:sz w:val="21"/>
                <w:szCs w:val="21"/>
              </w:rPr>
              <w:t>浙江新湖物业管理有限</w:t>
            </w:r>
            <w:r>
              <w:rPr>
                <w:rFonts w:ascii="宋体" w:hAnsi="宋体" w:cs="宋体" w:eastAsia="宋体" w:hint="default"/>
                <w:sz w:val="21"/>
                <w:szCs w:val="21"/>
              </w:rPr>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3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284,328,409.98</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6" w:right="0"/>
              <w:jc w:val="center"/>
              <w:rPr>
                <w:rFonts w:ascii="Times New Roman" w:hAnsi="Times New Roman" w:cs="Times New Roman" w:eastAsia="Times New Roman" w:hint="default"/>
                <w:sz w:val="21"/>
                <w:szCs w:val="21"/>
              </w:rPr>
            </w:pPr>
            <w:r>
              <w:rPr>
                <w:rFonts w:ascii="Times New Roman"/>
                <w:sz w:val="21"/>
              </w:rPr>
              <w:t>6,477,730.99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337,212,255.18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599,175,720.17</w:t>
            </w:r>
          </w:p>
        </w:tc>
      </w:tr>
      <w:tr>
        <w:trPr>
          <w:trHeight w:val="638" w:hRule="exact"/>
        </w:trPr>
        <w:tc>
          <w:tcPr>
            <w:tcW w:w="33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报告期内公司向控股股东及其子公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司提供资金的发生额（元）</w:t>
            </w:r>
          </w:p>
        </w:tc>
        <w:tc>
          <w:tcPr>
            <w:tcW w:w="593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40" w:hRule="exact"/>
        </w:trPr>
        <w:tc>
          <w:tcPr>
            <w:tcW w:w="33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公司向控股股东及其子公司提供资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金的余额（元）</w:t>
            </w:r>
          </w:p>
        </w:tc>
        <w:tc>
          <w:tcPr>
            <w:tcW w:w="593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6" w:hRule="exact"/>
        </w:trPr>
        <w:tc>
          <w:tcPr>
            <w:tcW w:w="33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关联债权债务形成的原因</w:t>
            </w:r>
          </w:p>
        </w:tc>
        <w:tc>
          <w:tcPr>
            <w:tcW w:w="5932"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经营往来</w:t>
            </w:r>
          </w:p>
        </w:tc>
      </w:tr>
      <w:tr>
        <w:trPr>
          <w:trHeight w:val="328" w:hRule="exact"/>
        </w:trPr>
        <w:tc>
          <w:tcPr>
            <w:tcW w:w="33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5932"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正常</w:t>
            </w:r>
          </w:p>
        </w:tc>
      </w:tr>
      <w:tr>
        <w:trPr>
          <w:trHeight w:val="326" w:hRule="exact"/>
        </w:trPr>
        <w:tc>
          <w:tcPr>
            <w:tcW w:w="33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与关联债权债务有关的承诺</w:t>
            </w:r>
          </w:p>
        </w:tc>
        <w:tc>
          <w:tcPr>
            <w:tcW w:w="5932"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40" w:hRule="exact"/>
        </w:trPr>
        <w:tc>
          <w:tcPr>
            <w:tcW w:w="33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关联债权债务对公司经营成果及财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务状况的影响</w:t>
            </w:r>
          </w:p>
        </w:tc>
        <w:tc>
          <w:tcPr>
            <w:tcW w:w="593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5"/>
        <w:rPr>
          <w:rFonts w:ascii="宋体" w:hAnsi="宋体" w:cs="宋体" w:eastAsia="宋体" w:hint="default"/>
          <w:sz w:val="22"/>
          <w:szCs w:val="22"/>
        </w:rPr>
      </w:pPr>
    </w:p>
    <w:p>
      <w:pPr>
        <w:pStyle w:val="BodyText"/>
        <w:spacing w:line="240" w:lineRule="auto" w:before="35"/>
        <w:ind w:left="137" w:right="120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spacing w:after="0" w:line="240" w:lineRule="auto"/>
        <w:jc w:val="left"/>
        <w:sectPr>
          <w:pgSz w:w="11910" w:h="16840"/>
          <w:pgMar w:header="877" w:footer="982" w:top="1060" w:bottom="1180" w:left="1660" w:right="700"/>
        </w:sectPr>
      </w:pPr>
    </w:p>
    <w:p>
      <w:pPr>
        <w:pStyle w:val="BodyText"/>
        <w:spacing w:line="309" w:lineRule="auto" w:before="122"/>
        <w:ind w:left="137" w:right="1028" w:hanging="1"/>
        <w:jc w:val="left"/>
      </w:pPr>
      <w:r>
        <w:rPr>
          <w:rFonts w:ascii="Times New Roman" w:hAnsi="Times New Roman" w:cs="Times New Roman" w:eastAsia="Times New Roman" w:hint="default"/>
        </w:rPr>
        <w:t>1</w:t>
      </w:r>
      <w:r>
        <w:rPr/>
        <w:t>、</w:t>
      </w:r>
      <w:r>
        <w:rPr>
          <w:spacing w:val="3"/>
        </w:rPr>
        <w:t> </w:t>
      </w:r>
      <w:r>
        <w:rPr/>
        <w:t>为公司带来的利润达到公司本期利润总额</w:t>
      </w:r>
      <w:r>
        <w:rPr>
          <w:spacing w:val="-52"/>
        </w:rPr>
        <w:t> </w:t>
      </w:r>
      <w:r>
        <w:rPr>
          <w:rFonts w:ascii="Times New Roman" w:hAnsi="Times New Roman" w:cs="Times New Roman" w:eastAsia="Times New Roman" w:hint="default"/>
          <w:spacing w:val="-5"/>
        </w:rPr>
        <w:t>10</w:t>
      </w:r>
      <w:r>
        <w:rPr>
          <w:spacing w:val="-5"/>
        </w:rPr>
        <w:t>％以上（含</w:t>
      </w:r>
      <w:r>
        <w:rPr>
          <w:spacing w:val="-52"/>
        </w:rPr>
        <w:t> </w:t>
      </w:r>
      <w:r>
        <w:rPr>
          <w:rFonts w:ascii="Times New Roman" w:hAnsi="Times New Roman" w:cs="Times New Roman" w:eastAsia="Times New Roman" w:hint="default"/>
          <w:spacing w:val="-6"/>
        </w:rPr>
        <w:t>10</w:t>
      </w:r>
      <w:r>
        <w:rPr>
          <w:spacing w:val="-6"/>
        </w:rPr>
        <w:t>％）的托管、承包、租赁事</w:t>
      </w:r>
      <w:r>
        <w:rPr/>
        <w:t> 项</w:t>
      </w:r>
    </w:p>
    <w:p>
      <w:pPr>
        <w:pStyle w:val="BodyText"/>
        <w:spacing w:line="240" w:lineRule="auto" w:before="38"/>
        <w:ind w:left="137" w:right="102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托管情况：本年度公司无托管事项。</w:t>
      </w:r>
    </w:p>
    <w:p>
      <w:pPr>
        <w:pStyle w:val="BodyText"/>
        <w:spacing w:line="240" w:lineRule="auto" w:before="83"/>
        <w:ind w:left="137" w:right="102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承包情况：本年度公司无承包事项。</w:t>
      </w:r>
    </w:p>
    <w:p>
      <w:pPr>
        <w:pStyle w:val="BodyText"/>
        <w:spacing w:line="240" w:lineRule="auto" w:before="83"/>
        <w:ind w:left="137" w:right="102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租赁情况：本年度公司无租赁事项。</w:t>
      </w:r>
    </w:p>
    <w:p>
      <w:pPr>
        <w:spacing w:line="240" w:lineRule="auto" w:before="7"/>
        <w:rPr>
          <w:rFonts w:ascii="宋体" w:hAnsi="宋体" w:cs="宋体" w:eastAsia="宋体" w:hint="default"/>
          <w:sz w:val="27"/>
          <w:szCs w:val="27"/>
        </w:rPr>
      </w:pPr>
    </w:p>
    <w:p>
      <w:pPr>
        <w:pStyle w:val="BodyText"/>
        <w:spacing w:line="240" w:lineRule="auto" w:before="35"/>
        <w:ind w:left="137" w:right="1028"/>
        <w:jc w:val="left"/>
      </w:pPr>
      <w:r>
        <w:rPr>
          <w:rFonts w:ascii="Times New Roman" w:hAnsi="Times New Roman" w:cs="Times New Roman" w:eastAsia="Times New Roman" w:hint="default"/>
        </w:rPr>
        <w:t>2</w:t>
      </w:r>
      <w:r>
        <w:rPr/>
        <w:t>、 担保情况</w:t>
      </w:r>
    </w:p>
    <w:p>
      <w:pPr>
        <w:pStyle w:val="BodyText"/>
        <w:spacing w:line="240" w:lineRule="auto" w:before="52"/>
        <w:ind w:left="5914" w:right="0"/>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727"/>
        <w:gridCol w:w="539"/>
        <w:gridCol w:w="894"/>
        <w:gridCol w:w="862"/>
        <w:gridCol w:w="594"/>
        <w:gridCol w:w="595"/>
        <w:gridCol w:w="595"/>
        <w:gridCol w:w="540"/>
        <w:gridCol w:w="594"/>
        <w:gridCol w:w="595"/>
        <w:gridCol w:w="595"/>
        <w:gridCol w:w="595"/>
        <w:gridCol w:w="595"/>
        <w:gridCol w:w="799"/>
      </w:tblGrid>
      <w:tr>
        <w:trPr>
          <w:trHeight w:val="328" w:hRule="exact"/>
        </w:trPr>
        <w:tc>
          <w:tcPr>
            <w:tcW w:w="912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564" w:right="0"/>
              <w:jc w:val="left"/>
              <w:rPr>
                <w:rFonts w:ascii="宋体" w:hAnsi="宋体" w:cs="宋体" w:eastAsia="宋体" w:hint="default"/>
                <w:sz w:val="18"/>
                <w:szCs w:val="18"/>
              </w:rPr>
            </w:pPr>
            <w:r>
              <w:rPr>
                <w:rFonts w:ascii="宋体" w:hAnsi="宋体" w:cs="宋体" w:eastAsia="宋体" w:hint="default"/>
                <w:b/>
                <w:bCs/>
                <w:sz w:val="18"/>
                <w:szCs w:val="18"/>
              </w:rPr>
              <w:t>公司对外担保情况（不包括对控股子公司的担保）</w:t>
            </w:r>
            <w:r>
              <w:rPr>
                <w:rFonts w:ascii="宋体" w:hAnsi="宋体" w:cs="宋体" w:eastAsia="宋体" w:hint="default"/>
                <w:sz w:val="18"/>
                <w:szCs w:val="18"/>
              </w:rPr>
            </w:r>
          </w:p>
        </w:tc>
      </w:tr>
      <w:tr>
        <w:trPr>
          <w:trHeight w:val="1886"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81" w:right="80"/>
              <w:jc w:val="both"/>
              <w:rPr>
                <w:rFonts w:ascii="宋体" w:hAnsi="宋体" w:cs="宋体" w:eastAsia="宋体" w:hint="default"/>
                <w:sz w:val="18"/>
                <w:szCs w:val="18"/>
              </w:rPr>
            </w:pPr>
            <w:r>
              <w:rPr>
                <w:rFonts w:ascii="宋体" w:hAnsi="宋体" w:cs="宋体" w:eastAsia="宋体" w:hint="default"/>
                <w:sz w:val="18"/>
                <w:szCs w:val="18"/>
              </w:rPr>
              <w:t>担保 方与 上市 公司 的关 系</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61"/>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4" w:lineRule="auto"/>
              <w:ind w:left="19" w:right="18"/>
              <w:jc w:val="center"/>
              <w:rPr>
                <w:rFonts w:ascii="Times New Roman" w:hAnsi="Times New Roman" w:cs="Times New Roman" w:eastAsia="Times New Roman" w:hint="default"/>
                <w:sz w:val="18"/>
                <w:szCs w:val="18"/>
              </w:rPr>
            </w:pPr>
            <w:r>
              <w:rPr>
                <w:rFonts w:ascii="宋体" w:hAnsi="宋体" w:cs="宋体" w:eastAsia="宋体" w:hint="default"/>
                <w:sz w:val="18"/>
                <w:szCs w:val="18"/>
              </w:rPr>
              <w:t>担保发 生日期 </w:t>
            </w:r>
            <w:r>
              <w:rPr>
                <w:rFonts w:ascii="Times New Roman" w:hAnsi="Times New Roman" w:cs="Times New Roman" w:eastAsia="Times New Roman" w:hint="default"/>
                <w:sz w:val="18"/>
                <w:szCs w:val="18"/>
              </w:rPr>
              <w:t>(</w:t>
            </w:r>
            <w:r>
              <w:rPr>
                <w:rFonts w:ascii="宋体" w:hAnsi="宋体" w:cs="宋体" w:eastAsia="宋体" w:hint="default"/>
                <w:sz w:val="18"/>
                <w:szCs w:val="18"/>
              </w:rPr>
              <w:t>协议 签署 日</w:t>
            </w:r>
            <w:r>
              <w:rPr>
                <w:rFonts w:ascii="Times New Roman" w:hAnsi="Times New Roman" w:cs="Times New Roman" w:eastAsia="Times New Roman" w:hint="default"/>
                <w:sz w:val="18"/>
                <w:szCs w:val="18"/>
              </w:rPr>
              <w:t>)</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9" w:right="19" w:hanging="90"/>
              <w:jc w:val="left"/>
              <w:rPr>
                <w:rFonts w:ascii="宋体" w:hAnsi="宋体" w:cs="宋体" w:eastAsia="宋体" w:hint="default"/>
                <w:sz w:val="18"/>
                <w:szCs w:val="18"/>
              </w:rPr>
            </w:pPr>
            <w:r>
              <w:rPr>
                <w:rFonts w:ascii="宋体" w:hAnsi="宋体" w:cs="宋体" w:eastAsia="宋体" w:hint="default"/>
                <w:sz w:val="18"/>
                <w:szCs w:val="18"/>
              </w:rPr>
              <w:t>担保起 始日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9" w:right="19" w:hanging="90"/>
              <w:jc w:val="left"/>
              <w:rPr>
                <w:rFonts w:ascii="宋体" w:hAnsi="宋体" w:cs="宋体" w:eastAsia="宋体" w:hint="default"/>
                <w:sz w:val="18"/>
                <w:szCs w:val="18"/>
              </w:rPr>
            </w:pPr>
            <w:r>
              <w:rPr>
                <w:rFonts w:ascii="宋体" w:hAnsi="宋体" w:cs="宋体" w:eastAsia="宋体" w:hint="default"/>
                <w:sz w:val="18"/>
                <w:szCs w:val="18"/>
              </w:rPr>
              <w:t>担保到 期日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81" w:right="82"/>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8" w:right="18"/>
              <w:jc w:val="center"/>
              <w:rPr>
                <w:rFonts w:ascii="宋体" w:hAnsi="宋体" w:cs="宋体" w:eastAsia="宋体" w:hint="default"/>
                <w:sz w:val="18"/>
                <w:szCs w:val="18"/>
              </w:rPr>
            </w:pPr>
            <w:r>
              <w:rPr>
                <w:rFonts w:ascii="宋体" w:hAnsi="宋体" w:cs="宋体" w:eastAsia="宋体" w:hint="default"/>
                <w:sz w:val="18"/>
                <w:szCs w:val="18"/>
              </w:rPr>
              <w:t>担保是 否已经 履行完 毕</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8" w:right="19"/>
              <w:jc w:val="left"/>
              <w:rPr>
                <w:rFonts w:ascii="宋体" w:hAnsi="宋体" w:cs="宋体" w:eastAsia="宋体" w:hint="default"/>
                <w:sz w:val="18"/>
                <w:szCs w:val="18"/>
              </w:rPr>
            </w:pPr>
            <w:r>
              <w:rPr>
                <w:rFonts w:ascii="宋体" w:hAnsi="宋体" w:cs="宋体" w:eastAsia="宋体" w:hint="default"/>
                <w:sz w:val="18"/>
                <w:szCs w:val="18"/>
              </w:rPr>
              <w:t>担保是 否逾期</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9" w:right="19"/>
              <w:jc w:val="left"/>
              <w:rPr>
                <w:rFonts w:ascii="宋体" w:hAnsi="宋体" w:cs="宋体" w:eastAsia="宋体" w:hint="default"/>
                <w:sz w:val="18"/>
                <w:szCs w:val="18"/>
              </w:rPr>
            </w:pPr>
            <w:r>
              <w:rPr>
                <w:rFonts w:ascii="宋体" w:hAnsi="宋体" w:cs="宋体" w:eastAsia="宋体" w:hint="default"/>
                <w:sz w:val="18"/>
                <w:szCs w:val="18"/>
              </w:rPr>
              <w:t>担保逾 期金额</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9" w:right="19"/>
              <w:jc w:val="center"/>
              <w:rPr>
                <w:rFonts w:ascii="宋体" w:hAnsi="宋体" w:cs="宋体" w:eastAsia="宋体" w:hint="default"/>
                <w:sz w:val="18"/>
                <w:szCs w:val="18"/>
              </w:rPr>
            </w:pPr>
            <w:r>
              <w:rPr>
                <w:rFonts w:ascii="宋体" w:hAnsi="宋体" w:cs="宋体" w:eastAsia="宋体" w:hint="default"/>
                <w:sz w:val="18"/>
                <w:szCs w:val="18"/>
              </w:rPr>
              <w:t>是否存 在反担 保</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9" w:right="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264"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民丰特种</w:t>
            </w:r>
            <w:r>
              <w:rPr>
                <w:rFonts w:ascii="宋体" w:hAnsi="宋体" w:cs="宋体" w:eastAsia="宋体" w:hint="default"/>
                <w:spacing w:val="-71"/>
                <w:sz w:val="18"/>
                <w:szCs w:val="18"/>
              </w:rPr>
              <w:t> </w:t>
            </w:r>
            <w:r>
              <w:rPr>
                <w:rFonts w:ascii="宋体" w:hAnsi="宋体" w:cs="宋体" w:eastAsia="宋体" w:hint="default"/>
                <w:spacing w:val="14"/>
                <w:sz w:val="18"/>
                <w:szCs w:val="18"/>
              </w:rPr>
              <w:t>纸股份有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2,500.00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62"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民丰特种</w:t>
            </w:r>
            <w:r>
              <w:rPr>
                <w:rFonts w:ascii="宋体" w:hAnsi="宋体" w:cs="宋体" w:eastAsia="宋体" w:hint="default"/>
                <w:spacing w:val="-71"/>
                <w:sz w:val="18"/>
                <w:szCs w:val="18"/>
              </w:rPr>
              <w:t> </w:t>
            </w:r>
            <w:r>
              <w:rPr>
                <w:rFonts w:ascii="宋体" w:hAnsi="宋体" w:cs="宋体" w:eastAsia="宋体" w:hint="default"/>
                <w:spacing w:val="14"/>
                <w:sz w:val="18"/>
                <w:szCs w:val="18"/>
              </w:rPr>
              <w:t>纸股份有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960.00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17</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17</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16</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64"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民丰特种</w:t>
            </w:r>
            <w:r>
              <w:rPr>
                <w:rFonts w:ascii="宋体" w:hAnsi="宋体" w:cs="宋体" w:eastAsia="宋体" w:hint="default"/>
                <w:spacing w:val="-71"/>
                <w:sz w:val="18"/>
                <w:szCs w:val="18"/>
              </w:rPr>
              <w:t> </w:t>
            </w:r>
            <w:r>
              <w:rPr>
                <w:rFonts w:ascii="宋体" w:hAnsi="宋体" w:cs="宋体" w:eastAsia="宋体" w:hint="default"/>
                <w:spacing w:val="14"/>
                <w:sz w:val="18"/>
                <w:szCs w:val="18"/>
              </w:rPr>
              <w:t>纸股份有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1,500.00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62"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民丰特种</w:t>
            </w:r>
            <w:r>
              <w:rPr>
                <w:rFonts w:ascii="宋体" w:hAnsi="宋体" w:cs="宋体" w:eastAsia="宋体" w:hint="default"/>
                <w:spacing w:val="-71"/>
                <w:sz w:val="18"/>
                <w:szCs w:val="18"/>
              </w:rPr>
              <w:t> </w:t>
            </w:r>
            <w:r>
              <w:rPr>
                <w:rFonts w:ascii="宋体" w:hAnsi="宋体" w:cs="宋体" w:eastAsia="宋体" w:hint="default"/>
                <w:spacing w:val="14"/>
                <w:sz w:val="18"/>
                <w:szCs w:val="18"/>
              </w:rPr>
              <w:t>纸股份有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1,500.00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64"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民丰特种</w:t>
            </w:r>
            <w:r>
              <w:rPr>
                <w:rFonts w:ascii="宋体" w:hAnsi="宋体" w:cs="宋体" w:eastAsia="宋体" w:hint="default"/>
                <w:spacing w:val="-71"/>
                <w:sz w:val="18"/>
                <w:szCs w:val="18"/>
              </w:rPr>
              <w:t> </w:t>
            </w:r>
            <w:r>
              <w:rPr>
                <w:rFonts w:ascii="宋体" w:hAnsi="宋体" w:cs="宋体" w:eastAsia="宋体" w:hint="default"/>
                <w:spacing w:val="14"/>
                <w:sz w:val="18"/>
                <w:szCs w:val="18"/>
              </w:rPr>
              <w:t>纸股份有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2,500.00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62"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民丰特种</w:t>
            </w:r>
            <w:r>
              <w:rPr>
                <w:rFonts w:ascii="宋体" w:hAnsi="宋体" w:cs="宋体" w:eastAsia="宋体" w:hint="default"/>
                <w:spacing w:val="-71"/>
                <w:sz w:val="18"/>
                <w:szCs w:val="18"/>
              </w:rPr>
              <w:t> </w:t>
            </w:r>
            <w:r>
              <w:rPr>
                <w:rFonts w:ascii="宋体" w:hAnsi="宋体" w:cs="宋体" w:eastAsia="宋体" w:hint="default"/>
                <w:spacing w:val="14"/>
                <w:sz w:val="18"/>
                <w:szCs w:val="18"/>
              </w:rPr>
              <w:t>纸股份有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800.00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16</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64"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民丰特种</w:t>
            </w:r>
            <w:r>
              <w:rPr>
                <w:rFonts w:ascii="宋体" w:hAnsi="宋体" w:cs="宋体" w:eastAsia="宋体" w:hint="default"/>
                <w:spacing w:val="-71"/>
                <w:sz w:val="18"/>
                <w:szCs w:val="18"/>
              </w:rPr>
              <w:t> </w:t>
            </w:r>
            <w:r>
              <w:rPr>
                <w:rFonts w:ascii="宋体" w:hAnsi="宋体" w:cs="宋体" w:eastAsia="宋体" w:hint="default"/>
                <w:spacing w:val="14"/>
                <w:sz w:val="18"/>
                <w:szCs w:val="18"/>
              </w:rPr>
              <w:t>纸股份有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3,000.00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55"/>
                <w:sz w:val="18"/>
                <w:szCs w:val="18"/>
              </w:rPr>
              <w:t> </w:t>
            </w:r>
            <w:r>
              <w:rPr>
                <w:rFonts w:ascii="宋体" w:hAnsi="宋体" w:cs="宋体" w:eastAsia="宋体" w:hint="default"/>
                <w:sz w:val="18"/>
                <w:szCs w:val="18"/>
              </w:rPr>
              <w:t>湖</w:t>
            </w:r>
            <w:r>
              <w:rPr>
                <w:rFonts w:ascii="宋体" w:hAnsi="宋体" w:cs="宋体" w:eastAsia="宋体" w:hint="default"/>
                <w:spacing w:val="-55"/>
                <w:sz w:val="18"/>
                <w:szCs w:val="18"/>
              </w:rPr>
              <w:t> </w:t>
            </w:r>
            <w:r>
              <w:rPr>
                <w:rFonts w:ascii="宋体" w:hAnsi="宋体" w:cs="宋体" w:eastAsia="宋体" w:hint="default"/>
                <w:sz w:val="18"/>
                <w:szCs w:val="18"/>
              </w:rPr>
              <w:t>中</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8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 w:right="0"/>
              <w:jc w:val="center"/>
              <w:rPr>
                <w:rFonts w:ascii="宋体" w:hAnsi="宋体" w:cs="宋体" w:eastAsia="宋体" w:hint="default"/>
                <w:sz w:val="18"/>
                <w:szCs w:val="18"/>
              </w:rPr>
            </w:pPr>
            <w:r>
              <w:rPr>
                <w:rFonts w:ascii="宋体" w:hAnsi="宋体" w:cs="宋体" w:eastAsia="宋体" w:hint="default"/>
                <w:spacing w:val="14"/>
                <w:sz w:val="18"/>
                <w:szCs w:val="18"/>
              </w:rPr>
              <w:t>民丰特种</w:t>
            </w:r>
            <w:r>
              <w:rPr>
                <w:rFonts w:ascii="宋体" w:hAnsi="宋体" w:cs="宋体" w:eastAsia="宋体" w:hint="default"/>
                <w:spacing w:val="-71"/>
                <w:sz w:val="18"/>
                <w:szCs w:val="18"/>
              </w:rPr>
              <w:t> </w:t>
            </w:r>
            <w:r>
              <w:rPr>
                <w:rFonts w:ascii="宋体" w:hAnsi="宋体" w:cs="宋体" w:eastAsia="宋体" w:hint="default"/>
                <w:sz w:val="18"/>
                <w:szCs w:val="18"/>
              </w:rPr>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8"/>
              <w:jc w:val="right"/>
              <w:rPr>
                <w:rFonts w:ascii="Times New Roman" w:hAnsi="Times New Roman" w:cs="Times New Roman" w:eastAsia="Times New Roman" w:hint="default"/>
                <w:sz w:val="18"/>
                <w:szCs w:val="18"/>
              </w:rPr>
            </w:pPr>
            <w:r>
              <w:rPr>
                <w:rFonts w:ascii="Times New Roman"/>
                <w:sz w:val="18"/>
              </w:rPr>
              <w:t>560.00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Times New Roman" w:hAnsi="Times New Roman" w:cs="Times New Roman" w:eastAsia="Times New Roman" w:hint="default"/>
                <w:sz w:val="18"/>
                <w:szCs w:val="18"/>
              </w:rPr>
            </w:pPr>
            <w:r>
              <w:rPr>
                <w:rFonts w:ascii="Times New Roman"/>
                <w:sz w:val="18"/>
              </w:rPr>
              <w:t>2011</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82" w:right="0"/>
              <w:jc w:val="left"/>
              <w:rPr>
                <w:rFonts w:ascii="宋体" w:hAnsi="宋体" w:cs="宋体" w:eastAsia="宋体" w:hint="default"/>
                <w:sz w:val="18"/>
                <w:szCs w:val="18"/>
              </w:rPr>
            </w:pPr>
            <w:r>
              <w:rPr>
                <w:rFonts w:ascii="宋体" w:hAnsi="宋体" w:cs="宋体" w:eastAsia="宋体" w:hint="default"/>
                <w:sz w:val="18"/>
                <w:szCs w:val="18"/>
              </w:rPr>
              <w:t>连带</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98"/>
              <w:jc w:val="righ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060" w:bottom="1180" w:left="1660" w:right="880"/>
        </w:sectPr>
      </w:pPr>
    </w:p>
    <w:p>
      <w:pPr>
        <w:spacing w:line="240" w:lineRule="auto" w:before="3"/>
        <w:rPr>
          <w:rFonts w:ascii="Times New Roman" w:hAnsi="Times New Roman" w:cs="Times New Roman" w:eastAsia="Times New Roman"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727"/>
        <w:gridCol w:w="539"/>
        <w:gridCol w:w="894"/>
        <w:gridCol w:w="862"/>
        <w:gridCol w:w="594"/>
        <w:gridCol w:w="595"/>
        <w:gridCol w:w="595"/>
        <w:gridCol w:w="540"/>
        <w:gridCol w:w="594"/>
        <w:gridCol w:w="595"/>
        <w:gridCol w:w="595"/>
        <w:gridCol w:w="595"/>
        <w:gridCol w:w="595"/>
        <w:gridCol w:w="799"/>
      </w:tblGrid>
      <w:tr>
        <w:trPr>
          <w:trHeight w:val="952"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81" w:right="0"/>
              <w:jc w:val="left"/>
              <w:rPr>
                <w:rFonts w:ascii="宋体" w:hAnsi="宋体" w:cs="宋体" w:eastAsia="宋体" w:hint="default"/>
                <w:sz w:val="18"/>
                <w:szCs w:val="18"/>
              </w:rPr>
            </w:pPr>
            <w:r>
              <w:rPr>
                <w:rFonts w:ascii="宋体" w:hAnsi="宋体" w:cs="宋体" w:eastAsia="宋体" w:hint="default"/>
                <w:sz w:val="18"/>
                <w:szCs w:val="18"/>
              </w:rPr>
              <w:t>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30"/>
              <w:jc w:val="left"/>
              <w:rPr>
                <w:rFonts w:ascii="宋体" w:hAnsi="宋体" w:cs="宋体" w:eastAsia="宋体" w:hint="default"/>
                <w:sz w:val="18"/>
                <w:szCs w:val="18"/>
              </w:rPr>
            </w:pPr>
            <w:r>
              <w:rPr>
                <w:rFonts w:ascii="宋体" w:hAnsi="宋体" w:cs="宋体" w:eastAsia="宋体" w:hint="default"/>
                <w:spacing w:val="14"/>
                <w:sz w:val="18"/>
                <w:szCs w:val="18"/>
              </w:rPr>
              <w:t>纸股份有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82" w:right="80"/>
              <w:jc w:val="left"/>
              <w:rPr>
                <w:rFonts w:ascii="宋体" w:hAnsi="宋体" w:cs="宋体" w:eastAsia="宋体" w:hint="default"/>
                <w:sz w:val="18"/>
                <w:szCs w:val="18"/>
              </w:rPr>
            </w:pPr>
            <w:r>
              <w:rPr>
                <w:rFonts w:ascii="宋体" w:hAnsi="宋体" w:cs="宋体" w:eastAsia="宋体" w:hint="default"/>
                <w:sz w:val="18"/>
                <w:szCs w:val="18"/>
              </w:rPr>
              <w:t>责任 担保</w:t>
            </w:r>
          </w:p>
        </w:tc>
        <w:tc>
          <w:tcPr>
            <w:tcW w:w="594"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r>
      <w:tr>
        <w:trPr>
          <w:trHeight w:val="1262"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民丰特种</w:t>
            </w:r>
            <w:r>
              <w:rPr>
                <w:rFonts w:ascii="宋体" w:hAnsi="宋体" w:cs="宋体" w:eastAsia="宋体" w:hint="default"/>
                <w:spacing w:val="-71"/>
                <w:sz w:val="18"/>
                <w:szCs w:val="18"/>
              </w:rPr>
              <w:t> </w:t>
            </w:r>
            <w:r>
              <w:rPr>
                <w:rFonts w:ascii="宋体" w:hAnsi="宋体" w:cs="宋体" w:eastAsia="宋体" w:hint="default"/>
                <w:spacing w:val="14"/>
                <w:sz w:val="18"/>
                <w:szCs w:val="18"/>
              </w:rPr>
              <w:t>纸股份有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15" w:right="0"/>
              <w:jc w:val="center"/>
              <w:rPr>
                <w:rFonts w:ascii="Times New Roman" w:hAnsi="Times New Roman" w:cs="Times New Roman" w:eastAsia="Times New Roman" w:hint="default"/>
                <w:sz w:val="18"/>
                <w:szCs w:val="18"/>
              </w:rPr>
            </w:pPr>
            <w:r>
              <w:rPr>
                <w:rFonts w:ascii="Times New Roman"/>
                <w:sz w:val="18"/>
              </w:rPr>
              <w:t>3,000.00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28</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28</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27</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64"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民丰特种</w:t>
            </w:r>
            <w:r>
              <w:rPr>
                <w:rFonts w:ascii="宋体" w:hAnsi="宋体" w:cs="宋体" w:eastAsia="宋体" w:hint="default"/>
                <w:spacing w:val="-71"/>
                <w:sz w:val="18"/>
                <w:szCs w:val="18"/>
              </w:rPr>
              <w:t> </w:t>
            </w:r>
            <w:r>
              <w:rPr>
                <w:rFonts w:ascii="宋体" w:hAnsi="宋体" w:cs="宋体" w:eastAsia="宋体" w:hint="default"/>
                <w:spacing w:val="14"/>
                <w:sz w:val="18"/>
                <w:szCs w:val="18"/>
              </w:rPr>
              <w:t>纸股份有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15" w:right="0"/>
              <w:jc w:val="center"/>
              <w:rPr>
                <w:rFonts w:ascii="Times New Roman" w:hAnsi="Times New Roman" w:cs="Times New Roman" w:eastAsia="Times New Roman" w:hint="default"/>
                <w:sz w:val="18"/>
                <w:szCs w:val="18"/>
              </w:rPr>
            </w:pPr>
            <w:r>
              <w:rPr>
                <w:rFonts w:ascii="Times New Roman"/>
                <w:sz w:val="18"/>
              </w:rPr>
              <w:t>3,000.00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24</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2"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加西贝拉</w:t>
            </w:r>
            <w:r>
              <w:rPr>
                <w:rFonts w:ascii="宋体" w:hAnsi="宋体" w:cs="宋体" w:eastAsia="宋体" w:hint="default"/>
                <w:spacing w:val="-71"/>
                <w:sz w:val="18"/>
                <w:szCs w:val="18"/>
              </w:rPr>
              <w:t> </w:t>
            </w:r>
            <w:r>
              <w:rPr>
                <w:rFonts w:ascii="宋体" w:hAnsi="宋体" w:cs="宋体" w:eastAsia="宋体" w:hint="default"/>
                <w:spacing w:val="14"/>
                <w:sz w:val="18"/>
                <w:szCs w:val="18"/>
              </w:rPr>
              <w:t>压缩机有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15" w:right="0"/>
              <w:jc w:val="center"/>
              <w:rPr>
                <w:rFonts w:ascii="Times New Roman" w:hAnsi="Times New Roman" w:cs="Times New Roman" w:eastAsia="Times New Roman" w:hint="default"/>
                <w:sz w:val="18"/>
                <w:szCs w:val="18"/>
              </w:rPr>
            </w:pPr>
            <w:r>
              <w:rPr>
                <w:rFonts w:ascii="Times New Roman"/>
                <w:sz w:val="18"/>
              </w:rPr>
              <w:t>1,000.00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4</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14</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14</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13</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4"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美都控股</w:t>
            </w:r>
            <w:r>
              <w:rPr>
                <w:rFonts w:ascii="宋体" w:hAnsi="宋体" w:cs="宋体" w:eastAsia="宋体" w:hint="default"/>
                <w:spacing w:val="-71"/>
                <w:sz w:val="18"/>
                <w:szCs w:val="18"/>
              </w:rPr>
              <w:t> </w:t>
            </w:r>
            <w:r>
              <w:rPr>
                <w:rFonts w:ascii="宋体" w:hAnsi="宋体" w:cs="宋体" w:eastAsia="宋体" w:hint="default"/>
                <w:spacing w:val="14"/>
                <w:sz w:val="18"/>
                <w:szCs w:val="18"/>
              </w:rPr>
              <w:t>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15" w:right="0"/>
              <w:jc w:val="center"/>
              <w:rPr>
                <w:rFonts w:ascii="Times New Roman" w:hAnsi="Times New Roman" w:cs="Times New Roman" w:eastAsia="Times New Roman" w:hint="default"/>
                <w:sz w:val="18"/>
                <w:szCs w:val="18"/>
              </w:rPr>
            </w:pPr>
            <w:r>
              <w:rPr>
                <w:rFonts w:ascii="Times New Roman"/>
                <w:sz w:val="18"/>
              </w:rPr>
              <w:t>4,800.00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2"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美都控股</w:t>
            </w:r>
            <w:r>
              <w:rPr>
                <w:rFonts w:ascii="宋体" w:hAnsi="宋体" w:cs="宋体" w:eastAsia="宋体" w:hint="default"/>
                <w:spacing w:val="-71"/>
                <w:sz w:val="18"/>
                <w:szCs w:val="18"/>
              </w:rPr>
              <w:t> </w:t>
            </w:r>
            <w:r>
              <w:rPr>
                <w:rFonts w:ascii="宋体" w:hAnsi="宋体" w:cs="宋体" w:eastAsia="宋体" w:hint="default"/>
                <w:spacing w:val="14"/>
                <w:sz w:val="18"/>
                <w:szCs w:val="18"/>
              </w:rPr>
              <w:t>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15" w:right="0"/>
              <w:jc w:val="center"/>
              <w:rPr>
                <w:rFonts w:ascii="Times New Roman" w:hAnsi="Times New Roman" w:cs="Times New Roman" w:eastAsia="Times New Roman" w:hint="default"/>
                <w:sz w:val="18"/>
                <w:szCs w:val="18"/>
              </w:rPr>
            </w:pPr>
            <w:r>
              <w:rPr>
                <w:rFonts w:ascii="Times New Roman"/>
                <w:sz w:val="18"/>
              </w:rPr>
              <w:t>7,000.00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4"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50" w:right="30"/>
              <w:jc w:val="left"/>
              <w:rPr>
                <w:rFonts w:ascii="宋体" w:hAnsi="宋体" w:cs="宋体" w:eastAsia="宋体" w:hint="default"/>
                <w:sz w:val="18"/>
                <w:szCs w:val="18"/>
              </w:rPr>
            </w:pPr>
            <w:r>
              <w:rPr>
                <w:rFonts w:ascii="宋体" w:hAnsi="宋体" w:cs="宋体" w:eastAsia="宋体" w:hint="default"/>
                <w:spacing w:val="14"/>
                <w:sz w:val="18"/>
                <w:szCs w:val="18"/>
              </w:rPr>
              <w:t>济和集团</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15" w:right="0"/>
              <w:jc w:val="center"/>
              <w:rPr>
                <w:rFonts w:ascii="Times New Roman" w:hAnsi="Times New Roman" w:cs="Times New Roman" w:eastAsia="Times New Roman" w:hint="default"/>
                <w:sz w:val="18"/>
                <w:szCs w:val="18"/>
              </w:rPr>
            </w:pPr>
            <w:r>
              <w:rPr>
                <w:rFonts w:ascii="Times New Roman"/>
                <w:sz w:val="18"/>
              </w:rPr>
              <w:t>3,000.00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2"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50" w:right="30"/>
              <w:jc w:val="left"/>
              <w:rPr>
                <w:rFonts w:ascii="宋体" w:hAnsi="宋体" w:cs="宋体" w:eastAsia="宋体" w:hint="default"/>
                <w:sz w:val="18"/>
                <w:szCs w:val="18"/>
              </w:rPr>
            </w:pPr>
            <w:r>
              <w:rPr>
                <w:rFonts w:ascii="宋体" w:hAnsi="宋体" w:cs="宋体" w:eastAsia="宋体" w:hint="default"/>
                <w:spacing w:val="14"/>
                <w:sz w:val="18"/>
                <w:szCs w:val="18"/>
              </w:rPr>
              <w:t>济和集团</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15" w:right="0"/>
              <w:jc w:val="center"/>
              <w:rPr>
                <w:rFonts w:ascii="Times New Roman" w:hAnsi="Times New Roman" w:cs="Times New Roman" w:eastAsia="Times New Roman" w:hint="default"/>
                <w:sz w:val="18"/>
                <w:szCs w:val="18"/>
              </w:rPr>
            </w:pPr>
            <w:r>
              <w:rPr>
                <w:rFonts w:ascii="Times New Roman"/>
                <w:sz w:val="18"/>
              </w:rPr>
              <w:t>3,000.00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4"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浙江绿城</w:t>
            </w:r>
            <w:r>
              <w:rPr>
                <w:rFonts w:ascii="宋体" w:hAnsi="宋体" w:cs="宋体" w:eastAsia="宋体" w:hint="default"/>
                <w:spacing w:val="-71"/>
                <w:sz w:val="18"/>
                <w:szCs w:val="18"/>
              </w:rPr>
              <w:t> </w:t>
            </w:r>
            <w:r>
              <w:rPr>
                <w:rFonts w:ascii="宋体" w:hAnsi="宋体" w:cs="宋体" w:eastAsia="宋体" w:hint="default"/>
                <w:spacing w:val="14"/>
                <w:sz w:val="18"/>
                <w:szCs w:val="18"/>
              </w:rPr>
              <w:t>材料设备</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5" w:right="0"/>
              <w:jc w:val="center"/>
              <w:rPr>
                <w:rFonts w:ascii="Times New Roman" w:hAnsi="Times New Roman" w:cs="Times New Roman" w:eastAsia="Times New Roman" w:hint="default"/>
                <w:sz w:val="18"/>
                <w:szCs w:val="18"/>
              </w:rPr>
            </w:pPr>
            <w:r>
              <w:rPr>
                <w:rFonts w:ascii="Times New Roman"/>
                <w:sz w:val="18"/>
              </w:rPr>
              <w:t>10,000.00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2"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浙江新湖</w:t>
            </w:r>
            <w:r>
              <w:rPr>
                <w:rFonts w:ascii="宋体" w:hAnsi="宋体" w:cs="宋体" w:eastAsia="宋体" w:hint="default"/>
                <w:spacing w:val="-71"/>
                <w:sz w:val="18"/>
                <w:szCs w:val="18"/>
              </w:rPr>
              <w:t> </w:t>
            </w:r>
            <w:r>
              <w:rPr>
                <w:rFonts w:ascii="宋体" w:hAnsi="宋体" w:cs="宋体" w:eastAsia="宋体" w:hint="default"/>
                <w:spacing w:val="14"/>
                <w:sz w:val="18"/>
                <w:szCs w:val="18"/>
              </w:rPr>
              <w:t>集团股份</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5" w:right="0"/>
              <w:jc w:val="center"/>
              <w:rPr>
                <w:rFonts w:ascii="Times New Roman" w:hAnsi="Times New Roman" w:cs="Times New Roman" w:eastAsia="Times New Roman" w:hint="default"/>
                <w:sz w:val="18"/>
                <w:szCs w:val="18"/>
              </w:rPr>
            </w:pPr>
            <w:r>
              <w:rPr>
                <w:rFonts w:ascii="Times New Roman"/>
                <w:sz w:val="18"/>
              </w:rPr>
              <w:t>12,500.00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1264"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30"/>
              <w:jc w:val="both"/>
              <w:rPr>
                <w:rFonts w:ascii="宋体" w:hAnsi="宋体" w:cs="宋体" w:eastAsia="宋体" w:hint="default"/>
                <w:sz w:val="18"/>
                <w:szCs w:val="18"/>
              </w:rPr>
            </w:pPr>
            <w:r>
              <w:rPr>
                <w:rFonts w:ascii="宋体" w:hAnsi="宋体" w:cs="宋体" w:eastAsia="宋体" w:hint="default"/>
                <w:spacing w:val="14"/>
                <w:sz w:val="18"/>
                <w:szCs w:val="18"/>
              </w:rPr>
              <w:t>浙江恒兴</w:t>
            </w:r>
            <w:r>
              <w:rPr>
                <w:rFonts w:ascii="宋体" w:hAnsi="宋体" w:cs="宋体" w:eastAsia="宋体" w:hint="default"/>
                <w:spacing w:val="-71"/>
                <w:sz w:val="18"/>
                <w:szCs w:val="18"/>
              </w:rPr>
              <w:t> </w:t>
            </w:r>
            <w:r>
              <w:rPr>
                <w:rFonts w:ascii="宋体" w:hAnsi="宋体" w:cs="宋体" w:eastAsia="宋体" w:hint="default"/>
                <w:spacing w:val="14"/>
                <w:sz w:val="18"/>
                <w:szCs w:val="18"/>
              </w:rPr>
              <w:t>力控股集</w:t>
            </w:r>
            <w:r>
              <w:rPr>
                <w:rFonts w:ascii="宋体" w:hAnsi="宋体" w:cs="宋体" w:eastAsia="宋体" w:hint="default"/>
                <w:spacing w:val="-71"/>
                <w:sz w:val="18"/>
                <w:szCs w:val="18"/>
              </w:rPr>
              <w:t> </w:t>
            </w:r>
            <w:r>
              <w:rPr>
                <w:rFonts w:ascii="宋体" w:hAnsi="宋体" w:cs="宋体" w:eastAsia="宋体" w:hint="default"/>
                <w:spacing w:val="14"/>
                <w:sz w:val="18"/>
                <w:szCs w:val="18"/>
              </w:rPr>
              <w:t>团有限公</w:t>
            </w:r>
            <w:r>
              <w:rPr>
                <w:rFonts w:ascii="宋体" w:hAnsi="宋体" w:cs="宋体" w:eastAsia="宋体" w:hint="default"/>
                <w:spacing w:val="-71"/>
                <w:sz w:val="18"/>
                <w:szCs w:val="18"/>
              </w:rPr>
              <w:t> </w:t>
            </w:r>
            <w:r>
              <w:rPr>
                <w:rFonts w:ascii="宋体" w:hAnsi="宋体" w:cs="宋体" w:eastAsia="宋体" w:hint="default"/>
                <w:sz w:val="18"/>
                <w:szCs w:val="18"/>
              </w:rPr>
              <w:t>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5" w:right="0"/>
              <w:jc w:val="center"/>
              <w:rPr>
                <w:rFonts w:ascii="Times New Roman" w:hAnsi="Times New Roman" w:cs="Times New Roman" w:eastAsia="Times New Roman" w:hint="default"/>
                <w:sz w:val="18"/>
                <w:szCs w:val="18"/>
              </w:rPr>
            </w:pPr>
            <w:r>
              <w:rPr>
                <w:rFonts w:ascii="Times New Roman"/>
                <w:sz w:val="18"/>
              </w:rPr>
              <w:t>10,000.00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640"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left"/>
              <w:rPr>
                <w:rFonts w:ascii="宋体" w:hAnsi="宋体" w:cs="宋体" w:eastAsia="宋体" w:hint="default"/>
                <w:sz w:val="18"/>
                <w:szCs w:val="18"/>
              </w:rPr>
            </w:pPr>
            <w:r>
              <w:rPr>
                <w:rFonts w:ascii="宋体" w:hAnsi="宋体" w:cs="宋体" w:eastAsia="宋体" w:hint="default"/>
                <w:spacing w:val="24"/>
                <w:sz w:val="18"/>
                <w:szCs w:val="18"/>
              </w:rPr>
              <w:t>浙江允</w:t>
            </w:r>
            <w:r>
              <w:rPr>
                <w:rFonts w:ascii="宋体" w:hAnsi="宋体" w:cs="宋体" w:eastAsia="宋体" w:hint="default"/>
                <w:spacing w:val="-54"/>
                <w:sz w:val="18"/>
                <w:szCs w:val="18"/>
              </w:rPr>
              <w:t> </w:t>
            </w:r>
            <w:r>
              <w:rPr>
                <w:rFonts w:ascii="宋体" w:hAnsi="宋体" w:cs="宋体" w:eastAsia="宋体" w:hint="default"/>
                <w:spacing w:val="24"/>
                <w:sz w:val="18"/>
                <w:szCs w:val="18"/>
              </w:rPr>
              <w:t>升投资</w:t>
            </w:r>
            <w:r>
              <w:rPr>
                <w:rFonts w:ascii="宋体" w:hAnsi="宋体" w:cs="宋体" w:eastAsia="宋体" w:hint="default"/>
                <w:spacing w:val="-54"/>
                <w:sz w:val="18"/>
                <w:szCs w:val="18"/>
              </w:rPr>
              <w:t> </w:t>
            </w:r>
            <w:r>
              <w:rPr>
                <w:rFonts w:ascii="宋体" w:hAnsi="宋体" w:cs="宋体" w:eastAsia="宋体" w:hint="default"/>
                <w:sz w:val="18"/>
                <w:szCs w:val="18"/>
              </w:rPr>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81" w:right="80"/>
              <w:jc w:val="left"/>
              <w:rPr>
                <w:rFonts w:ascii="宋体" w:hAnsi="宋体" w:cs="宋体" w:eastAsia="宋体" w:hint="default"/>
                <w:sz w:val="18"/>
                <w:szCs w:val="18"/>
              </w:rPr>
            </w:pPr>
            <w:r>
              <w:rPr>
                <w:rFonts w:ascii="宋体" w:hAnsi="宋体" w:cs="宋体" w:eastAsia="宋体" w:hint="default"/>
                <w:sz w:val="18"/>
                <w:szCs w:val="18"/>
              </w:rPr>
              <w:t>全资 子公</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30"/>
              <w:jc w:val="left"/>
              <w:rPr>
                <w:rFonts w:ascii="宋体" w:hAnsi="宋体" w:cs="宋体" w:eastAsia="宋体" w:hint="default"/>
                <w:sz w:val="18"/>
                <w:szCs w:val="18"/>
              </w:rPr>
            </w:pPr>
            <w:r>
              <w:rPr>
                <w:rFonts w:ascii="宋体" w:hAnsi="宋体" w:cs="宋体" w:eastAsia="宋体" w:hint="default"/>
                <w:spacing w:val="14"/>
                <w:sz w:val="18"/>
                <w:szCs w:val="18"/>
              </w:rPr>
              <w:t>浙江新湖</w:t>
            </w:r>
            <w:r>
              <w:rPr>
                <w:rFonts w:ascii="宋体" w:hAnsi="宋体" w:cs="宋体" w:eastAsia="宋体" w:hint="default"/>
                <w:spacing w:val="-71"/>
                <w:sz w:val="18"/>
                <w:szCs w:val="18"/>
              </w:rPr>
              <w:t> </w:t>
            </w:r>
            <w:r>
              <w:rPr>
                <w:rFonts w:ascii="宋体" w:hAnsi="宋体" w:cs="宋体" w:eastAsia="宋体" w:hint="default"/>
                <w:spacing w:val="14"/>
                <w:sz w:val="18"/>
                <w:szCs w:val="18"/>
              </w:rPr>
              <w:t>集团股份</w:t>
            </w:r>
            <w:r>
              <w:rPr>
                <w:rFonts w:ascii="宋体" w:hAnsi="宋体" w:cs="宋体" w:eastAsia="宋体" w:hint="default"/>
                <w:spacing w:val="-71"/>
                <w:sz w:val="18"/>
                <w:szCs w:val="18"/>
              </w:rPr>
              <w:t> </w:t>
            </w:r>
            <w:r>
              <w:rPr>
                <w:rFonts w:ascii="宋体" w:hAnsi="宋体" w:cs="宋体" w:eastAsia="宋体" w:hint="default"/>
                <w:sz w:val="18"/>
                <w:szCs w:val="18"/>
              </w:rPr>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5,000.00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82" w:right="80"/>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母公司</w:t>
            </w:r>
          </w:p>
        </w:tc>
      </w:tr>
    </w:tbl>
    <w:p>
      <w:pPr>
        <w:spacing w:after="0" w:line="240" w:lineRule="auto"/>
        <w:jc w:val="left"/>
        <w:rPr>
          <w:rFonts w:ascii="宋体" w:hAnsi="宋体" w:cs="宋体" w:eastAsia="宋体" w:hint="default"/>
          <w:sz w:val="18"/>
          <w:szCs w:val="18"/>
        </w:rPr>
        <w:sectPr>
          <w:pgSz w:w="11910" w:h="16840"/>
          <w:pgMar w:header="877" w:footer="982" w:top="1060" w:bottom="1180" w:left="1660" w:right="880"/>
        </w:sectPr>
      </w:pPr>
    </w:p>
    <w:p>
      <w:pPr>
        <w:spacing w:line="240" w:lineRule="auto" w:before="3"/>
        <w:rPr>
          <w:rFonts w:ascii="Times New Roman" w:hAnsi="Times New Roman" w:cs="Times New Roman" w:eastAsia="Times New Roman"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727"/>
        <w:gridCol w:w="539"/>
        <w:gridCol w:w="894"/>
        <w:gridCol w:w="862"/>
        <w:gridCol w:w="594"/>
        <w:gridCol w:w="595"/>
        <w:gridCol w:w="610"/>
        <w:gridCol w:w="525"/>
        <w:gridCol w:w="594"/>
        <w:gridCol w:w="595"/>
        <w:gridCol w:w="595"/>
        <w:gridCol w:w="595"/>
        <w:gridCol w:w="595"/>
        <w:gridCol w:w="799"/>
      </w:tblGrid>
      <w:tr>
        <w:trPr>
          <w:trHeight w:val="640"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left"/>
              <w:rPr>
                <w:rFonts w:ascii="宋体" w:hAnsi="宋体" w:cs="宋体" w:eastAsia="宋体" w:hint="default"/>
                <w:sz w:val="18"/>
                <w:szCs w:val="18"/>
              </w:rPr>
            </w:pPr>
            <w:r>
              <w:rPr>
                <w:rFonts w:ascii="宋体" w:hAnsi="宋体" w:cs="宋体" w:eastAsia="宋体" w:hint="default"/>
                <w:spacing w:val="24"/>
                <w:sz w:val="18"/>
                <w:szCs w:val="18"/>
              </w:rPr>
              <w:t>集团有</w:t>
            </w:r>
            <w:r>
              <w:rPr>
                <w:rFonts w:ascii="宋体" w:hAnsi="宋体" w:cs="宋体" w:eastAsia="宋体" w:hint="default"/>
                <w:spacing w:val="-54"/>
                <w:sz w:val="18"/>
                <w:szCs w:val="18"/>
              </w:rPr>
              <w:t> </w:t>
            </w:r>
            <w:r>
              <w:rPr>
                <w:rFonts w:ascii="宋体" w:hAnsi="宋体" w:cs="宋体" w:eastAsia="宋体" w:hint="default"/>
                <w:sz w:val="18"/>
                <w:szCs w:val="18"/>
              </w:rPr>
              <w:t>限公司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2" w:type="dxa"/>
            <w:tcBorders>
              <w:top w:val="single" w:sz="6" w:space="0" w:color="000000"/>
              <w:left w:val="single" w:sz="6" w:space="0" w:color="000000"/>
              <w:bottom w:val="single" w:sz="6" w:space="0" w:color="000000"/>
              <w:right w:val="single" w:sz="6" w:space="0" w:color="000000"/>
            </w:tcBorders>
          </w:tcPr>
          <w:p>
            <w:pP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7"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594"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r>
      <w:tr>
        <w:trPr>
          <w:trHeight w:val="1262" w:hRule="exact"/>
        </w:trPr>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 w:right="12"/>
              <w:jc w:val="both"/>
              <w:rPr>
                <w:rFonts w:ascii="宋体" w:hAnsi="宋体" w:cs="宋体" w:eastAsia="宋体" w:hint="default"/>
                <w:sz w:val="18"/>
                <w:szCs w:val="18"/>
              </w:rPr>
            </w:pPr>
            <w:r>
              <w:rPr>
                <w:rFonts w:ascii="宋体" w:hAnsi="宋体" w:cs="宋体" w:eastAsia="宋体" w:hint="default"/>
                <w:spacing w:val="24"/>
                <w:sz w:val="18"/>
                <w:szCs w:val="18"/>
              </w:rPr>
              <w:t>新湖中</w:t>
            </w:r>
            <w:r>
              <w:rPr>
                <w:rFonts w:ascii="宋体" w:hAnsi="宋体" w:cs="宋体" w:eastAsia="宋体" w:hint="default"/>
                <w:spacing w:val="-54"/>
                <w:sz w:val="18"/>
                <w:szCs w:val="18"/>
              </w:rPr>
              <w:t> </w:t>
            </w:r>
            <w:r>
              <w:rPr>
                <w:rFonts w:ascii="宋体" w:hAnsi="宋体" w:cs="宋体" w:eastAsia="宋体" w:hint="default"/>
                <w:spacing w:val="24"/>
                <w:sz w:val="18"/>
                <w:szCs w:val="18"/>
              </w:rPr>
              <w:t>宝股份</w:t>
            </w:r>
            <w:r>
              <w:rPr>
                <w:rFonts w:ascii="宋体" w:hAnsi="宋体" w:cs="宋体" w:eastAsia="宋体" w:hint="default"/>
                <w:spacing w:val="-54"/>
                <w:sz w:val="18"/>
                <w:szCs w:val="18"/>
              </w:rPr>
              <w:t> </w:t>
            </w:r>
            <w:r>
              <w:rPr>
                <w:rFonts w:ascii="宋体" w:hAnsi="宋体" w:cs="宋体" w:eastAsia="宋体" w:hint="default"/>
                <w:spacing w:val="24"/>
                <w:sz w:val="18"/>
                <w:szCs w:val="18"/>
              </w:rPr>
              <w:t>有限公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81" w:right="80"/>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50" w:right="30"/>
              <w:jc w:val="both"/>
              <w:rPr>
                <w:rFonts w:ascii="宋体" w:hAnsi="宋体" w:cs="宋体" w:eastAsia="宋体" w:hint="default"/>
                <w:sz w:val="18"/>
                <w:szCs w:val="18"/>
              </w:rPr>
            </w:pPr>
            <w:r>
              <w:rPr>
                <w:rFonts w:ascii="宋体" w:hAnsi="宋体" w:cs="宋体" w:eastAsia="宋体" w:hint="default"/>
                <w:spacing w:val="14"/>
                <w:sz w:val="18"/>
                <w:szCs w:val="18"/>
              </w:rPr>
              <w:t>浙江新湖</w:t>
            </w:r>
            <w:r>
              <w:rPr>
                <w:rFonts w:ascii="宋体" w:hAnsi="宋体" w:cs="宋体" w:eastAsia="宋体" w:hint="default"/>
                <w:spacing w:val="-71"/>
                <w:sz w:val="18"/>
                <w:szCs w:val="18"/>
              </w:rPr>
              <w:t> </w:t>
            </w:r>
            <w:r>
              <w:rPr>
                <w:rFonts w:ascii="宋体" w:hAnsi="宋体" w:cs="宋体" w:eastAsia="宋体" w:hint="default"/>
                <w:spacing w:val="14"/>
                <w:sz w:val="18"/>
                <w:szCs w:val="18"/>
              </w:rPr>
              <w:t>集团股份</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82" w:right="0"/>
              <w:jc w:val="left"/>
              <w:rPr>
                <w:rFonts w:ascii="Times New Roman" w:hAnsi="Times New Roman" w:cs="Times New Roman" w:eastAsia="Times New Roman" w:hint="default"/>
                <w:sz w:val="18"/>
                <w:szCs w:val="18"/>
              </w:rPr>
            </w:pPr>
            <w:r>
              <w:rPr>
                <w:rFonts w:ascii="Times New Roman"/>
                <w:sz w:val="18"/>
              </w:rPr>
              <w:t>11,025.00</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5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67" w:right="8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28" w:hRule="exact"/>
        </w:trPr>
        <w:tc>
          <w:tcPr>
            <w:tcW w:w="48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p>
        </w:tc>
        <w:tc>
          <w:tcPr>
            <w:tcW w:w="429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86,645.00</w:t>
            </w:r>
          </w:p>
        </w:tc>
      </w:tr>
      <w:tr>
        <w:trPr>
          <w:trHeight w:val="326" w:hRule="exact"/>
        </w:trPr>
        <w:tc>
          <w:tcPr>
            <w:tcW w:w="48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Times New Roman" w:hAnsi="Times New Roman" w:cs="Times New Roman" w:eastAsia="Times New Roman" w:hint="default"/>
                <w:spacing w:val="-1"/>
                <w:w w:val="99"/>
                <w:sz w:val="18"/>
                <w:szCs w:val="18"/>
              </w:rPr>
              <w:t>A</w:t>
            </w:r>
            <w:r>
              <w:rPr>
                <w:rFonts w:ascii="宋体" w:hAnsi="宋体" w:cs="宋体" w:eastAsia="宋体" w:hint="default"/>
                <w:spacing w:val="-90"/>
                <w:sz w:val="18"/>
                <w:szCs w:val="18"/>
              </w:rPr>
              <w:t>）</w:t>
            </w:r>
            <w:r>
              <w:rPr>
                <w:rFonts w:ascii="宋体" w:hAnsi="宋体" w:cs="宋体" w:eastAsia="宋体" w:hint="default"/>
                <w:sz w:val="18"/>
                <w:szCs w:val="18"/>
              </w:rPr>
              <w:t>（不包括对子公司的担保）</w:t>
            </w:r>
          </w:p>
        </w:tc>
        <w:tc>
          <w:tcPr>
            <w:tcW w:w="429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86,645.00</w:t>
            </w:r>
          </w:p>
        </w:tc>
      </w:tr>
      <w:tr>
        <w:trPr>
          <w:trHeight w:val="328" w:hRule="exact"/>
        </w:trPr>
        <w:tc>
          <w:tcPr>
            <w:tcW w:w="912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公司对控股子公司的担保情况</w:t>
            </w:r>
            <w:r>
              <w:rPr>
                <w:rFonts w:ascii="宋体" w:hAnsi="宋体" w:cs="宋体" w:eastAsia="宋体" w:hint="default"/>
                <w:sz w:val="18"/>
                <w:szCs w:val="18"/>
              </w:rPr>
            </w:r>
          </w:p>
        </w:tc>
      </w:tr>
      <w:tr>
        <w:trPr>
          <w:trHeight w:val="326" w:hRule="exact"/>
        </w:trPr>
        <w:tc>
          <w:tcPr>
            <w:tcW w:w="48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429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153,047.171</w:t>
            </w:r>
          </w:p>
        </w:tc>
      </w:tr>
      <w:tr>
        <w:trPr>
          <w:trHeight w:val="328" w:hRule="exact"/>
        </w:trPr>
        <w:tc>
          <w:tcPr>
            <w:tcW w:w="48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tc>
        <w:tc>
          <w:tcPr>
            <w:tcW w:w="429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280,667.171</w:t>
            </w:r>
          </w:p>
        </w:tc>
      </w:tr>
      <w:tr>
        <w:trPr>
          <w:trHeight w:val="326" w:hRule="exact"/>
        </w:trPr>
        <w:tc>
          <w:tcPr>
            <w:tcW w:w="912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654" w:right="0"/>
              <w:jc w:val="left"/>
              <w:rPr>
                <w:rFonts w:ascii="宋体" w:hAnsi="宋体" w:cs="宋体" w:eastAsia="宋体" w:hint="default"/>
                <w:sz w:val="18"/>
                <w:szCs w:val="18"/>
              </w:rPr>
            </w:pPr>
            <w:r>
              <w:rPr>
                <w:rFonts w:ascii="宋体" w:hAnsi="宋体" w:cs="宋体" w:eastAsia="宋体" w:hint="default"/>
                <w:b/>
                <w:bCs/>
                <w:sz w:val="18"/>
                <w:szCs w:val="18"/>
              </w:rPr>
              <w:t>公司担保总额情况（包括对控股子公司的担保）</w:t>
            </w:r>
            <w:r>
              <w:rPr>
                <w:rFonts w:ascii="宋体" w:hAnsi="宋体" w:cs="宋体" w:eastAsia="宋体" w:hint="default"/>
                <w:sz w:val="18"/>
                <w:szCs w:val="18"/>
              </w:rPr>
            </w:r>
          </w:p>
        </w:tc>
      </w:tr>
      <w:tr>
        <w:trPr>
          <w:trHeight w:val="328" w:hRule="exact"/>
        </w:trPr>
        <w:tc>
          <w:tcPr>
            <w:tcW w:w="48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Times New Roman" w:hAnsi="Times New Roman" w:cs="Times New Roman" w:eastAsia="Times New Roman" w:hint="default"/>
                <w:sz w:val="18"/>
                <w:szCs w:val="18"/>
              </w:rPr>
              <w:t>A+B</w:t>
            </w:r>
            <w:r>
              <w:rPr>
                <w:rFonts w:ascii="宋体" w:hAnsi="宋体" w:cs="宋体" w:eastAsia="宋体" w:hint="default"/>
                <w:sz w:val="18"/>
                <w:szCs w:val="18"/>
              </w:rPr>
              <w:t>）</w:t>
            </w:r>
          </w:p>
        </w:tc>
        <w:tc>
          <w:tcPr>
            <w:tcW w:w="429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367,312.171</w:t>
            </w:r>
          </w:p>
        </w:tc>
      </w:tr>
      <w:tr>
        <w:trPr>
          <w:trHeight w:val="326" w:hRule="exact"/>
        </w:trPr>
        <w:tc>
          <w:tcPr>
            <w:tcW w:w="48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29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32.36</w:t>
            </w:r>
          </w:p>
        </w:tc>
      </w:tr>
      <w:tr>
        <w:trPr>
          <w:trHeight w:val="328" w:hRule="exact"/>
        </w:trPr>
        <w:tc>
          <w:tcPr>
            <w:tcW w:w="912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6" w:hRule="exact"/>
        </w:trPr>
        <w:tc>
          <w:tcPr>
            <w:tcW w:w="48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29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38,525.00</w:t>
            </w:r>
          </w:p>
        </w:tc>
      </w:tr>
      <w:tr>
        <w:trPr>
          <w:trHeight w:val="640" w:hRule="exact"/>
        </w:trPr>
        <w:tc>
          <w:tcPr>
            <w:tcW w:w="4821" w:type="dxa"/>
            <w:gridSpan w:val="7"/>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5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w:t>
            </w:r>
            <w:r>
              <w:rPr>
                <w:rFonts w:ascii="宋体" w:hAnsi="宋体" w:cs="宋体" w:eastAsia="宋体" w:hint="default"/>
                <w:spacing w:val="-80"/>
                <w:sz w:val="18"/>
                <w:szCs w:val="18"/>
              </w:rPr>
              <w:t> </w:t>
            </w:r>
            <w:r>
              <w:rPr>
                <w:rFonts w:ascii="宋体" w:hAnsi="宋体" w:cs="宋体" w:eastAsia="宋体" w:hint="default"/>
                <w:sz w:val="18"/>
                <w:szCs w:val="18"/>
              </w:rPr>
              <w:t>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29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191,970.00</w:t>
            </w:r>
          </w:p>
        </w:tc>
      </w:tr>
      <w:tr>
        <w:trPr>
          <w:trHeight w:val="326" w:hRule="exact"/>
        </w:trPr>
        <w:tc>
          <w:tcPr>
            <w:tcW w:w="48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299" w:type="dxa"/>
            <w:gridSpan w:val="7"/>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82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29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230,495.00</w:t>
            </w: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35"/>
        <w:ind w:left="137" w:right="1200"/>
        <w:jc w:val="left"/>
      </w:pPr>
      <w:r>
        <w:rPr>
          <w:rFonts w:ascii="Times New Roman" w:hAnsi="Times New Roman" w:cs="Times New Roman" w:eastAsia="Times New Roman" w:hint="default"/>
        </w:rPr>
        <w:t>3</w:t>
      </w:r>
      <w:r>
        <w:rPr/>
        <w:t>、 其他重大合同：</w:t>
      </w:r>
      <w:r>
        <w:rPr>
          <w:spacing w:val="-55"/>
        </w:rPr>
        <w:t> </w:t>
      </w:r>
      <w:r>
        <w:rPr/>
        <w:t>本年度公司无其他重大合同。</w:t>
      </w:r>
    </w:p>
    <w:p>
      <w:pPr>
        <w:spacing w:line="240" w:lineRule="auto" w:before="3"/>
        <w:rPr>
          <w:rFonts w:ascii="宋体" w:hAnsi="宋体" w:cs="宋体" w:eastAsia="宋体" w:hint="default"/>
          <w:sz w:val="30"/>
          <w:szCs w:val="30"/>
        </w:rPr>
      </w:pPr>
    </w:p>
    <w:p>
      <w:pPr>
        <w:pStyle w:val="BodyText"/>
        <w:spacing w:line="309" w:lineRule="auto"/>
        <w:ind w:left="243" w:right="2141" w:hanging="106"/>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 </w:t>
      </w:r>
      <w:r>
        <w:rPr/>
        <w:t>承诺事项履行情况</w:t>
      </w:r>
      <w:r>
        <w:rPr>
          <w:w w:val="99"/>
        </w:rPr>
        <w:t> </w:t>
      </w:r>
      <w:r>
        <w:rPr/>
        <w:t>本年度或持续到报告期内，上市公司、控投股东及实际控制人没有承诺事项。</w:t>
      </w:r>
    </w:p>
    <w:p>
      <w:pPr>
        <w:spacing w:line="240" w:lineRule="auto" w:before="1"/>
        <w:rPr>
          <w:rFonts w:ascii="宋体" w:hAnsi="宋体" w:cs="宋体" w:eastAsia="宋体" w:hint="default"/>
          <w:sz w:val="24"/>
          <w:szCs w:val="24"/>
        </w:rPr>
      </w:pPr>
    </w:p>
    <w:p>
      <w:pPr>
        <w:pStyle w:val="BodyText"/>
        <w:spacing w:line="240" w:lineRule="auto" w:before="35"/>
        <w:ind w:left="137" w:right="1200"/>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before="52"/>
        <w:ind w:left="6124" w:right="1107"/>
        <w:jc w:val="left"/>
      </w:pPr>
      <w:r>
        <w:rPr/>
        <w:t>单位：元</w:t>
      </w:r>
      <w:r>
        <w:rPr>
          <w:spacing w:val="-2"/>
        </w:rPr>
        <w:t> </w:t>
      </w:r>
      <w:r>
        <w:rPr/>
        <w:t>币种：人民币</w:t>
      </w:r>
    </w:p>
    <w:p>
      <w:pPr>
        <w:spacing w:line="240" w:lineRule="auto" w:before="0"/>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3101"/>
        <w:gridCol w:w="2489"/>
        <w:gridCol w:w="371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489" w:type="dxa"/>
            <w:tcBorders>
              <w:top w:val="single" w:sz="6" w:space="0" w:color="000000"/>
              <w:left w:val="single" w:sz="6" w:space="0" w:color="000000"/>
              <w:bottom w:val="single" w:sz="6" w:space="0" w:color="000000"/>
              <w:right w:val="single" w:sz="6" w:space="0" w:color="000000"/>
            </w:tcBorders>
          </w:tcPr>
          <w:p>
            <w:pPr/>
          </w:p>
        </w:tc>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2"/>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489" w:type="dxa"/>
            <w:tcBorders>
              <w:top w:val="single" w:sz="6" w:space="0" w:color="000000"/>
              <w:left w:val="single" w:sz="6" w:space="0" w:color="000000"/>
              <w:bottom w:val="single" w:sz="6" w:space="0" w:color="000000"/>
              <w:right w:val="single" w:sz="6" w:space="0" w:color="000000"/>
            </w:tcBorders>
          </w:tcPr>
          <w:p>
            <w:pPr/>
          </w:p>
        </w:tc>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1,750,000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489" w:type="dxa"/>
            <w:tcBorders>
              <w:top w:val="single" w:sz="6" w:space="0" w:color="000000"/>
              <w:left w:val="single" w:sz="6" w:space="0" w:color="000000"/>
              <w:bottom w:val="single" w:sz="6" w:space="0" w:color="000000"/>
              <w:right w:val="single" w:sz="6" w:space="0" w:color="000000"/>
            </w:tcBorders>
          </w:tcPr>
          <w:p>
            <w:pPr/>
          </w:p>
        </w:tc>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r>
    </w:tbl>
    <w:p>
      <w:pPr>
        <w:spacing w:line="240" w:lineRule="auto" w:before="5"/>
        <w:rPr>
          <w:rFonts w:ascii="宋体" w:hAnsi="宋体" w:cs="宋体" w:eastAsia="宋体" w:hint="default"/>
          <w:sz w:val="22"/>
          <w:szCs w:val="22"/>
        </w:rPr>
      </w:pPr>
    </w:p>
    <w:p>
      <w:pPr>
        <w:pStyle w:val="BodyText"/>
        <w:spacing w:line="271" w:lineRule="auto" w:before="35"/>
        <w:ind w:left="137" w:right="1200"/>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上市公司及其董事、监事、高级管理人员、公司股东、实际控制人处罚及整改情况</w:t>
      </w:r>
      <w:r>
        <w:rPr>
          <w:w w:val="99"/>
        </w:rPr>
        <w:t> </w:t>
      </w:r>
      <w:r>
        <w:rPr/>
        <w:t>董事、监事、高级管理人员、持股</w:t>
      </w:r>
      <w:r>
        <w:rPr>
          <w:spacing w:val="18"/>
        </w:rPr>
        <w:t> </w:t>
      </w:r>
      <w:r>
        <w:rPr>
          <w:rFonts w:ascii="Times New Roman" w:hAnsi="Times New Roman" w:cs="Times New Roman" w:eastAsia="Times New Roman" w:hint="default"/>
        </w:rPr>
        <w:t>5%</w:t>
      </w:r>
      <w:r>
        <w:rPr/>
        <w:t>以上的股东涉嫌违规买卖公司股票且公司已披露将</w:t>
      </w:r>
      <w:r>
        <w:rPr>
          <w:spacing w:val="-101"/>
        </w:rPr>
        <w:t> </w:t>
      </w:r>
      <w:r>
        <w:rPr>
          <w:spacing w:val="-101"/>
        </w:rPr>
      </w:r>
      <w:r>
        <w:rPr/>
        <w:t>收回涉嫌违规所得收益的情况</w:t>
      </w:r>
    </w:p>
    <w:p>
      <w:pPr>
        <w:pStyle w:val="BodyText"/>
        <w:spacing w:line="240" w:lineRule="auto" w:before="10"/>
        <w:ind w:left="453" w:right="1200"/>
        <w:jc w:val="left"/>
      </w:pPr>
      <w:r>
        <w:rPr/>
        <w:t>无</w:t>
      </w:r>
    </w:p>
    <w:p>
      <w:pPr>
        <w:spacing w:line="240" w:lineRule="auto" w:before="1"/>
        <w:rPr>
          <w:rFonts w:ascii="宋体" w:hAnsi="宋体" w:cs="宋体" w:eastAsia="宋体" w:hint="default"/>
          <w:sz w:val="29"/>
          <w:szCs w:val="29"/>
        </w:rPr>
      </w:pPr>
    </w:p>
    <w:p>
      <w:pPr>
        <w:pStyle w:val="BodyText"/>
        <w:spacing w:line="283" w:lineRule="auto"/>
        <w:ind w:left="348" w:right="6446" w:hanging="212"/>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t>其他重大事项的说明</w:t>
      </w:r>
      <w:r>
        <w:rPr>
          <w:w w:val="99"/>
        </w:rPr>
        <w:t> </w:t>
      </w:r>
      <w:r>
        <w:rPr/>
        <w:t>本年度公司无其他重大事项。</w:t>
      </w:r>
    </w:p>
    <w:p>
      <w:pPr>
        <w:spacing w:line="240" w:lineRule="auto" w:before="2"/>
        <w:rPr>
          <w:rFonts w:ascii="宋体" w:hAnsi="宋体" w:cs="宋体" w:eastAsia="宋体" w:hint="default"/>
          <w:sz w:val="26"/>
          <w:szCs w:val="26"/>
        </w:rPr>
      </w:pPr>
    </w:p>
    <w:p>
      <w:pPr>
        <w:pStyle w:val="BodyText"/>
        <w:spacing w:line="240" w:lineRule="auto"/>
        <w:ind w:left="137" w:right="1200"/>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after="0" w:line="240" w:lineRule="auto"/>
        <w:jc w:val="left"/>
        <w:sectPr>
          <w:pgSz w:w="11910" w:h="16840"/>
          <w:pgMar w:header="877" w:footer="982" w:top="1060" w:bottom="1180" w:left="1660" w:right="700"/>
        </w:sectPr>
      </w:pPr>
    </w:p>
    <w:p>
      <w:pPr>
        <w:spacing w:line="240" w:lineRule="auto" w:before="3"/>
        <w:rPr>
          <w:rFonts w:ascii="Times New Roman" w:hAnsi="Times New Roman" w:cs="Times New Roman" w:eastAsia="Times New Roman"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971"/>
        <w:gridCol w:w="2796"/>
        <w:gridCol w:w="1901"/>
        <w:gridCol w:w="1632"/>
      </w:tblGrid>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7" w:right="0"/>
              <w:jc w:val="left"/>
              <w:rPr>
                <w:rFonts w:ascii="宋体" w:hAnsi="宋体" w:cs="宋体" w:eastAsia="宋体" w:hint="default"/>
                <w:sz w:val="21"/>
                <w:szCs w:val="21"/>
              </w:rPr>
            </w:pPr>
            <w:r>
              <w:rPr>
                <w:rFonts w:ascii="宋体" w:hAnsi="宋体" w:cs="宋体" w:eastAsia="宋体" w:hint="default"/>
                <w:sz w:val="21"/>
                <w:szCs w:val="21"/>
              </w:rPr>
              <w:t>刊载的互联网</w:t>
            </w:r>
          </w:p>
          <w:p>
            <w:pPr>
              <w:pStyle w:val="TableParagraph"/>
              <w:spacing w:line="273" w:lineRule="auto" w:before="37"/>
              <w:ind w:left="701" w:right="179" w:hanging="525"/>
              <w:jc w:val="left"/>
              <w:rPr>
                <w:rFonts w:ascii="宋体" w:hAnsi="宋体" w:cs="宋体" w:eastAsia="宋体" w:hint="default"/>
                <w:sz w:val="21"/>
                <w:szCs w:val="21"/>
              </w:rPr>
            </w:pPr>
            <w:r>
              <w:rPr>
                <w:rFonts w:ascii="宋体" w:hAnsi="宋体" w:cs="宋体" w:eastAsia="宋体" w:hint="default"/>
                <w:sz w:val="21"/>
                <w:szCs w:val="21"/>
              </w:rPr>
              <w:t>网站及检索路 径</w:t>
            </w:r>
          </w:p>
        </w:tc>
      </w:tr>
      <w:tr>
        <w:trPr>
          <w:trHeight w:val="95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第七届董事会第二十七次会议</w:t>
            </w:r>
          </w:p>
          <w:p>
            <w:pPr>
              <w:pStyle w:val="TableParagraph"/>
              <w:spacing w:line="256" w:lineRule="auto" w:before="37"/>
              <w:ind w:left="100" w:right="95"/>
              <w:jc w:val="left"/>
              <w:rPr>
                <w:rFonts w:ascii="宋体" w:hAnsi="宋体" w:cs="宋体" w:eastAsia="宋体" w:hint="default"/>
                <w:sz w:val="21"/>
                <w:szCs w:val="21"/>
              </w:rPr>
            </w:pPr>
            <w:r>
              <w:rPr>
                <w:rFonts w:ascii="宋体" w:hAnsi="宋体" w:cs="宋体" w:eastAsia="宋体" w:hint="default"/>
                <w:spacing w:val="2"/>
                <w:sz w:val="21"/>
                <w:szCs w:val="21"/>
              </w:rPr>
              <w:t>决议暨召开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1"/>
                <w:sz w:val="21"/>
                <w:szCs w:val="21"/>
              </w:rPr>
              <w:t> </w:t>
            </w:r>
            <w:r>
              <w:rPr>
                <w:rFonts w:ascii="宋体" w:hAnsi="宋体" w:cs="宋体" w:eastAsia="宋体" w:hint="default"/>
                <w:spacing w:val="2"/>
                <w:sz w:val="21"/>
                <w:szCs w:val="21"/>
              </w:rPr>
              <w:t>年第一次临</w:t>
            </w:r>
            <w:r>
              <w:rPr>
                <w:rFonts w:ascii="宋体" w:hAnsi="宋体" w:cs="宋体" w:eastAsia="宋体" w:hint="default"/>
                <w:spacing w:val="3"/>
                <w:sz w:val="21"/>
                <w:szCs w:val="21"/>
              </w:rPr>
              <w:t> </w:t>
            </w:r>
            <w:r>
              <w:rPr>
                <w:rFonts w:ascii="宋体" w:hAnsi="宋体" w:cs="宋体" w:eastAsia="宋体" w:hint="default"/>
                <w:sz w:val="21"/>
                <w:szCs w:val="21"/>
              </w:rPr>
              <w:t>时股东大会通知的公告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收购暨增资公告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A25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关于子公司新湖期货有限公司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变更住所和新设营业部的公告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A25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A25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A20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年第一次临时股东大会决</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B011</w:t>
            </w:r>
            <w:r>
              <w:rPr>
                <w:rFonts w:ascii="Times New Roman" w:hAnsi="Times New Roman" w:cs="Times New Roman" w:eastAsia="Times New Roman" w:hint="default"/>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七届董事会第二十八次会议决</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关于竞得津静（挂）</w:t>
            </w:r>
            <w:r>
              <w:rPr>
                <w:rFonts w:ascii="Times New Roman" w:hAnsi="Times New Roman" w:cs="Times New Roman" w:eastAsia="Times New Roman" w:hint="default"/>
                <w:sz w:val="21"/>
                <w:szCs w:val="21"/>
              </w:rPr>
              <w:t>2010-33</w:t>
            </w:r>
            <w:r>
              <w:rPr>
                <w:rFonts w:ascii="宋体" w:hAnsi="宋体" w:cs="宋体" w:eastAsia="宋体" w:hint="default"/>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号宗地的公告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A25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B61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关于大股东股份解除质押和质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B52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第七届董事会第三十一次会议</w:t>
            </w:r>
          </w:p>
          <w:p>
            <w:pPr>
              <w:pStyle w:val="TableParagraph"/>
              <w:spacing w:line="256" w:lineRule="auto" w:before="37"/>
              <w:ind w:left="100" w:right="95"/>
              <w:jc w:val="left"/>
              <w:rPr>
                <w:rFonts w:ascii="宋体" w:hAnsi="宋体" w:cs="宋体" w:eastAsia="宋体" w:hint="default"/>
                <w:sz w:val="21"/>
                <w:szCs w:val="21"/>
              </w:rPr>
            </w:pPr>
            <w:r>
              <w:rPr>
                <w:rFonts w:ascii="宋体" w:hAnsi="宋体" w:cs="宋体" w:eastAsia="宋体" w:hint="default"/>
                <w:spacing w:val="2"/>
                <w:sz w:val="21"/>
                <w:szCs w:val="21"/>
              </w:rPr>
              <w:t>决议暨召开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1"/>
                <w:sz w:val="21"/>
                <w:szCs w:val="21"/>
              </w:rPr>
              <w:t> </w:t>
            </w:r>
            <w:r>
              <w:rPr>
                <w:rFonts w:ascii="宋体" w:hAnsi="宋体" w:cs="宋体" w:eastAsia="宋体" w:hint="default"/>
                <w:spacing w:val="2"/>
                <w:sz w:val="21"/>
                <w:szCs w:val="21"/>
              </w:rPr>
              <w:t>年第二次临</w:t>
            </w:r>
            <w:r>
              <w:rPr>
                <w:rFonts w:ascii="宋体" w:hAnsi="宋体" w:cs="宋体" w:eastAsia="宋体" w:hint="default"/>
                <w:spacing w:val="3"/>
                <w:sz w:val="21"/>
                <w:szCs w:val="21"/>
              </w:rPr>
              <w:t> </w:t>
            </w:r>
            <w:r>
              <w:rPr>
                <w:rFonts w:ascii="宋体" w:hAnsi="宋体" w:cs="宋体" w:eastAsia="宋体" w:hint="default"/>
                <w:sz w:val="21"/>
                <w:szCs w:val="21"/>
              </w:rPr>
              <w:t>时股东大会通知的公告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A30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关于增资新湖控股有限公司的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A30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年第二次临时股东大会决</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 </w:t>
            </w:r>
            <w:r>
              <w:rPr>
                <w:rFonts w:ascii="Times New Roman" w:hAnsi="Times New Roman" w:cs="Times New Roman" w:eastAsia="Times New Roman" w:hint="default"/>
                <w:sz w:val="21"/>
                <w:szCs w:val="21"/>
              </w:rPr>
              <w:t>53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第七届董事会第三十二次会议</w:t>
            </w:r>
          </w:p>
          <w:p>
            <w:pPr>
              <w:pStyle w:val="TableParagraph"/>
              <w:spacing w:line="256" w:lineRule="auto" w:before="37"/>
              <w:ind w:left="101" w:right="97" w:hanging="1"/>
              <w:jc w:val="left"/>
              <w:rPr>
                <w:rFonts w:ascii="宋体" w:hAnsi="宋体" w:cs="宋体" w:eastAsia="宋体" w:hint="default"/>
                <w:sz w:val="21"/>
                <w:szCs w:val="21"/>
              </w:rPr>
            </w:pPr>
            <w:r>
              <w:rPr>
                <w:rFonts w:ascii="宋体" w:hAnsi="宋体" w:cs="宋体" w:eastAsia="宋体" w:hint="default"/>
                <w:sz w:val="21"/>
                <w:szCs w:val="21"/>
              </w:rPr>
              <w:t>决议公告暨召开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年度股 </w:t>
            </w:r>
            <w:r>
              <w:rPr>
                <w:rFonts w:ascii="宋体" w:hAnsi="宋体" w:cs="宋体" w:eastAsia="宋体" w:hint="default"/>
                <w:sz w:val="21"/>
                <w:szCs w:val="21"/>
              </w:rPr>
              <w:t>东大会的通知</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060" w:bottom="1180" w:left="1660" w:right="700"/>
        </w:sectPr>
      </w:pPr>
    </w:p>
    <w:p>
      <w:pPr>
        <w:spacing w:line="240" w:lineRule="auto" w:before="3"/>
        <w:rPr>
          <w:rFonts w:ascii="Times New Roman" w:hAnsi="Times New Roman" w:cs="Times New Roman" w:eastAsia="Times New Roman"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971"/>
        <w:gridCol w:w="2796"/>
        <w:gridCol w:w="1901"/>
        <w:gridCol w:w="1632"/>
      </w:tblGrid>
      <w:tr>
        <w:trPr>
          <w:trHeight w:val="1264"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关于本公司继续与加西贝拉压</w:t>
            </w:r>
          </w:p>
          <w:p>
            <w:pPr>
              <w:pStyle w:val="TableParagraph"/>
              <w:spacing w:line="273" w:lineRule="auto" w:before="37"/>
              <w:ind w:left="100" w:right="95"/>
              <w:jc w:val="both"/>
              <w:rPr>
                <w:rFonts w:ascii="宋体" w:hAnsi="宋体" w:cs="宋体" w:eastAsia="宋体" w:hint="default"/>
                <w:sz w:val="21"/>
                <w:szCs w:val="21"/>
              </w:rPr>
            </w:pPr>
            <w:r>
              <w:rPr>
                <w:rFonts w:ascii="宋体" w:hAnsi="宋体" w:cs="宋体" w:eastAsia="宋体" w:hint="default"/>
                <w:sz w:val="21"/>
                <w:szCs w:val="21"/>
              </w:rPr>
              <w:t>缩机有限公司等两家单位建立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互保关系并提供相互经济担保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关于本公司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1"/>
                <w:sz w:val="21"/>
                <w:szCs w:val="21"/>
              </w:rPr>
              <w:t> </w:t>
            </w:r>
            <w:r>
              <w:rPr>
                <w:rFonts w:ascii="宋体" w:hAnsi="宋体" w:cs="宋体" w:eastAsia="宋体" w:hint="default"/>
                <w:spacing w:val="2"/>
                <w:sz w:val="21"/>
                <w:szCs w:val="21"/>
              </w:rPr>
              <w:t>年度对控股</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子公司提供担保的公告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第七届监事会第八次会议决议</w:t>
            </w:r>
          </w:p>
          <w:p>
            <w:pPr>
              <w:pStyle w:val="TableParagraph"/>
              <w:spacing w:line="256"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公告新湖中宝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年度报告</w:t>
            </w:r>
            <w:r>
              <w:rPr>
                <w:rFonts w:ascii="宋体" w:hAnsi="宋体" w:cs="宋体" w:eastAsia="宋体" w:hint="default"/>
                <w:spacing w:val="2"/>
                <w:sz w:val="21"/>
                <w:szCs w:val="21"/>
              </w:rPr>
              <w:t> </w:t>
            </w:r>
            <w:r>
              <w:rPr>
                <w:rFonts w:ascii="宋体" w:hAnsi="宋体" w:cs="宋体" w:eastAsia="宋体" w:hint="default"/>
                <w:sz w:val="21"/>
                <w:szCs w:val="21"/>
              </w:rPr>
              <w:t>及摘要</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关于《</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年年度报告》的更</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正公告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 </w:t>
            </w:r>
            <w:r>
              <w:rPr>
                <w:rFonts w:ascii="Times New Roman" w:hAnsi="Times New Roman" w:cs="Times New Roman" w:eastAsia="Times New Roman" w:hint="default"/>
                <w:sz w:val="21"/>
                <w:szCs w:val="21"/>
              </w:rPr>
              <w:t>B103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年第一季度报告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新湖债</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年回售实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施公告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A38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 </w:t>
            </w:r>
            <w:r>
              <w:rPr>
                <w:rFonts w:ascii="Times New Roman" w:hAnsi="Times New Roman" w:cs="Times New Roman" w:eastAsia="Times New Roman" w:hint="default"/>
                <w:sz w:val="21"/>
                <w:szCs w:val="21"/>
              </w:rPr>
              <w:t>B103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关于大股东股份解除质押和质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A29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新湖债</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年回售公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A29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新湖债</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年回售的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第三次提示性公告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新湖债</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年回售的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第四次提示性公告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关于竞得舟山市 </w:t>
            </w:r>
            <w:r>
              <w:rPr>
                <w:rFonts w:ascii="Times New Roman" w:hAnsi="Times New Roman" w:cs="Times New Roman" w:eastAsia="Times New Roman" w:hint="default"/>
                <w:sz w:val="21"/>
                <w:szCs w:val="21"/>
              </w:rPr>
              <w:t>2011-J7</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号地</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块的公告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A22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新湖债</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年回售申</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报情况的公告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17"/>
                <w:sz w:val="21"/>
                <w:szCs w:val="21"/>
              </w:rPr>
              <w:t> </w:t>
            </w:r>
            <w:r>
              <w:rPr>
                <w:rFonts w:ascii="宋体" w:hAnsi="宋体" w:cs="宋体" w:eastAsia="宋体" w:hint="default"/>
                <w:spacing w:val="12"/>
                <w:sz w:val="21"/>
                <w:szCs w:val="21"/>
              </w:rPr>
              <w:t>年年度股东大会决议公</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 </w:t>
            </w: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非公开发行股票预</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案到期失效的公告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B011</w:t>
            </w:r>
            <w:r>
              <w:rPr>
                <w:rFonts w:ascii="Times New Roman" w:hAnsi="Times New Roman" w:cs="Times New Roman" w:eastAsia="Times New Roman" w:hint="default"/>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B49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第七届董事会第三十五次会议</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关于制定《董事会秘书工作制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度》的公告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关于竞得津静（挂）</w:t>
            </w:r>
            <w:r>
              <w:rPr>
                <w:rFonts w:ascii="Times New Roman" w:hAnsi="Times New Roman" w:cs="Times New Roman" w:eastAsia="Times New Roman" w:hint="default"/>
                <w:sz w:val="21"/>
                <w:szCs w:val="21"/>
              </w:rPr>
              <w:t>2011-22</w:t>
            </w:r>
            <w:r>
              <w:rPr>
                <w:rFonts w:ascii="宋体" w:hAnsi="宋体" w:cs="宋体" w:eastAsia="宋体" w:hint="default"/>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2011-23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号宗地的公告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关于股东股份解除质押和质押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A37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第七届董事会第三十六次会议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A20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060" w:bottom="1180" w:left="1660" w:right="700"/>
        </w:sectPr>
      </w:pPr>
    </w:p>
    <w:p>
      <w:pPr>
        <w:spacing w:line="240" w:lineRule="auto" w:before="3"/>
        <w:rPr>
          <w:rFonts w:ascii="Times New Roman" w:hAnsi="Times New Roman" w:cs="Times New Roman" w:eastAsia="Times New Roman"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971"/>
        <w:gridCol w:w="2796"/>
        <w:gridCol w:w="1901"/>
        <w:gridCol w:w="1632"/>
      </w:tblGrid>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关于收购内蒙古自治区四子王</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旗德日存呼都格区煤矿探矿权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A20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关于收到核准新湖期货有限公</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司变更注册资本和股权批复的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第七届董事会第三十七次会议</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关于增资香港新湖投资有限公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司的决议公告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B7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七届董事会第三十八次会议关</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于股权激励第二期行权相关事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项的公告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关于股东股份解除质押和质押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A28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年度利润分配实施公告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关于股东股份解除质押的公告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新湖债付息公告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第七届董事会第三十九次会议</w:t>
            </w:r>
          </w:p>
          <w:p>
            <w:pPr>
              <w:pStyle w:val="TableParagraph"/>
              <w:spacing w:line="256" w:lineRule="auto" w:before="37"/>
              <w:ind w:left="100" w:right="95"/>
              <w:jc w:val="left"/>
              <w:rPr>
                <w:rFonts w:ascii="宋体" w:hAnsi="宋体" w:cs="宋体" w:eastAsia="宋体" w:hint="default"/>
                <w:sz w:val="21"/>
                <w:szCs w:val="21"/>
              </w:rPr>
            </w:pPr>
            <w:r>
              <w:rPr>
                <w:rFonts w:ascii="宋体" w:hAnsi="宋体" w:cs="宋体" w:eastAsia="宋体" w:hint="default"/>
                <w:spacing w:val="2"/>
                <w:sz w:val="21"/>
                <w:szCs w:val="21"/>
              </w:rPr>
              <w:t>决议暨召开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1"/>
                <w:sz w:val="21"/>
                <w:szCs w:val="21"/>
              </w:rPr>
              <w:t> </w:t>
            </w:r>
            <w:r>
              <w:rPr>
                <w:rFonts w:ascii="宋体" w:hAnsi="宋体" w:cs="宋体" w:eastAsia="宋体" w:hint="default"/>
                <w:spacing w:val="2"/>
                <w:sz w:val="21"/>
                <w:szCs w:val="21"/>
              </w:rPr>
              <w:t>年第三次临</w:t>
            </w:r>
            <w:r>
              <w:rPr>
                <w:rFonts w:ascii="宋体" w:hAnsi="宋体" w:cs="宋体" w:eastAsia="宋体" w:hint="default"/>
                <w:spacing w:val="3"/>
                <w:sz w:val="21"/>
                <w:szCs w:val="21"/>
              </w:rPr>
              <w:t> </w:t>
            </w:r>
            <w:r>
              <w:rPr>
                <w:rFonts w:ascii="宋体" w:hAnsi="宋体" w:cs="宋体" w:eastAsia="宋体" w:hint="default"/>
                <w:sz w:val="21"/>
                <w:szCs w:val="21"/>
              </w:rPr>
              <w:t>时股东大会通知的公告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新湖债</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年回售实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施结果的公告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关于“</w:t>
            </w:r>
            <w:r>
              <w:rPr>
                <w:rFonts w:ascii="Times New Roman" w:hAnsi="Times New Roman" w:cs="Times New Roman" w:eastAsia="Times New Roman" w:hint="default"/>
                <w:spacing w:val="-3"/>
                <w:sz w:val="21"/>
                <w:szCs w:val="21"/>
              </w:rPr>
              <w:t>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新湖债”跟踪信用评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级结果的公布</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第七届董事会第四十次会议关</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于股权激励行权价格和数量调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整的公告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关于大股东股份解除质押的公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年第三次临时股东大会关</w:t>
            </w:r>
          </w:p>
          <w:p>
            <w:pPr>
              <w:pStyle w:val="TableParagraph"/>
              <w:spacing w:line="256" w:lineRule="auto" w:before="21"/>
              <w:ind w:left="100" w:right="94"/>
              <w:jc w:val="left"/>
              <w:rPr>
                <w:rFonts w:ascii="宋体" w:hAnsi="宋体" w:cs="宋体" w:eastAsia="宋体" w:hint="default"/>
                <w:sz w:val="21"/>
                <w:szCs w:val="21"/>
              </w:rPr>
            </w:pPr>
            <w:r>
              <w:rPr>
                <w:rFonts w:ascii="宋体" w:hAnsi="宋体" w:cs="宋体" w:eastAsia="宋体" w:hint="default"/>
                <w:sz w:val="21"/>
                <w:szCs w:val="21"/>
              </w:rPr>
              <w:t>于调整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2"/>
                <w:sz w:val="21"/>
                <w:szCs w:val="21"/>
              </w:rPr>
              <w:t> </w:t>
            </w:r>
            <w:r>
              <w:rPr>
                <w:rFonts w:ascii="宋体" w:hAnsi="宋体" w:cs="宋体" w:eastAsia="宋体" w:hint="default"/>
                <w:spacing w:val="2"/>
                <w:sz w:val="21"/>
                <w:szCs w:val="21"/>
              </w:rPr>
              <w:t>年度对控股子公</w:t>
            </w:r>
            <w:r>
              <w:rPr>
                <w:rFonts w:ascii="宋体" w:hAnsi="宋体" w:cs="宋体" w:eastAsia="宋体" w:hint="default"/>
                <w:spacing w:val="3"/>
                <w:sz w:val="21"/>
                <w:szCs w:val="21"/>
              </w:rPr>
              <w:t> </w:t>
            </w:r>
            <w:r>
              <w:rPr>
                <w:rFonts w:ascii="宋体" w:hAnsi="宋体" w:cs="宋体" w:eastAsia="宋体" w:hint="default"/>
                <w:sz w:val="21"/>
                <w:szCs w:val="21"/>
              </w:rPr>
              <w:t>司提供担保的决议公告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七届董事会第四十一次会议关</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于调整股权激励第二期具体行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权价格和数量的公告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关于调整股权激励第二期具体</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行权价格和数量的更正公告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32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关于大股东股份解除质押和质</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B011</w:t>
            </w:r>
            <w:r>
              <w:rPr>
                <w:rFonts w:ascii="Times New Roman" w:hAnsi="Times New Roman" w:cs="Times New Roman" w:eastAsia="Times New Roman" w:hint="default"/>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060" w:bottom="1180" w:left="1660" w:right="700"/>
        </w:sectPr>
      </w:pPr>
    </w:p>
    <w:p>
      <w:pPr>
        <w:spacing w:line="240" w:lineRule="auto" w:before="3"/>
        <w:rPr>
          <w:rFonts w:ascii="Times New Roman" w:hAnsi="Times New Roman" w:cs="Times New Roman" w:eastAsia="Times New Roman"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971"/>
        <w:gridCol w:w="2796"/>
        <w:gridCol w:w="1901"/>
        <w:gridCol w:w="1632"/>
      </w:tblGrid>
      <w:tr>
        <w:trPr>
          <w:trHeight w:val="32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关于股权激励名单的更正公告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B011</w:t>
            </w:r>
            <w:r>
              <w:rPr>
                <w:rFonts w:ascii="Times New Roman" w:hAnsi="Times New Roman" w:cs="Times New Roman" w:eastAsia="Times New Roman" w:hint="default"/>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股权激励行权结果暨股份变动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A06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B9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8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关于大股东股份解除质押的公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B48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关于股东股份解除质押和质押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B78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关于大股东股份质押的公告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关于大股东股份解除质押的公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A44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B240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年半年报及摘要</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B210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第七届董事会第四十三次会议</w:t>
            </w:r>
          </w:p>
          <w:p>
            <w:pPr>
              <w:pStyle w:val="TableParagraph"/>
              <w:spacing w:line="256" w:lineRule="auto" w:before="37"/>
              <w:ind w:left="100" w:right="98"/>
              <w:jc w:val="left"/>
              <w:rPr>
                <w:rFonts w:ascii="宋体" w:hAnsi="宋体" w:cs="宋体" w:eastAsia="宋体" w:hint="default"/>
                <w:sz w:val="21"/>
                <w:szCs w:val="21"/>
              </w:rPr>
            </w:pPr>
            <w:r>
              <w:rPr>
                <w:rFonts w:ascii="宋体" w:hAnsi="宋体" w:cs="宋体" w:eastAsia="宋体" w:hint="default"/>
                <w:spacing w:val="-4"/>
                <w:sz w:val="21"/>
                <w:szCs w:val="21"/>
              </w:rPr>
              <w:t>关于修订《</w:t>
            </w:r>
            <w:r>
              <w:rPr>
                <w:rFonts w:ascii="Times New Roman" w:hAnsi="Times New Roman" w:cs="Times New Roman" w:eastAsia="Times New Roman" w:hint="default"/>
                <w:spacing w:val="-4"/>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年股票期权激 </w:t>
            </w:r>
            <w:r>
              <w:rPr>
                <w:rFonts w:ascii="宋体" w:hAnsi="宋体" w:cs="宋体" w:eastAsia="宋体" w:hint="default"/>
                <w:spacing w:val="-9"/>
                <w:sz w:val="21"/>
                <w:szCs w:val="21"/>
              </w:rPr>
              <w:t>励计划（草案）》的决议公告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8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关于大股东股份解除质押和质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第七届董事会第四十四次会议</w:t>
            </w:r>
          </w:p>
          <w:p>
            <w:pPr>
              <w:pStyle w:val="TableParagraph"/>
              <w:spacing w:line="256" w:lineRule="auto" w:before="37"/>
              <w:ind w:left="100" w:right="95"/>
              <w:jc w:val="left"/>
              <w:rPr>
                <w:rFonts w:ascii="宋体" w:hAnsi="宋体" w:cs="宋体" w:eastAsia="宋体" w:hint="default"/>
                <w:sz w:val="21"/>
                <w:szCs w:val="21"/>
              </w:rPr>
            </w:pPr>
            <w:r>
              <w:rPr>
                <w:rFonts w:ascii="宋体" w:hAnsi="宋体" w:cs="宋体" w:eastAsia="宋体" w:hint="default"/>
                <w:spacing w:val="2"/>
                <w:sz w:val="21"/>
                <w:szCs w:val="21"/>
              </w:rPr>
              <w:t>暨关于召开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1"/>
                <w:sz w:val="21"/>
                <w:szCs w:val="21"/>
              </w:rPr>
              <w:t> </w:t>
            </w:r>
            <w:r>
              <w:rPr>
                <w:rFonts w:ascii="宋体" w:hAnsi="宋体" w:cs="宋体" w:eastAsia="宋体" w:hint="default"/>
                <w:spacing w:val="2"/>
                <w:sz w:val="21"/>
                <w:szCs w:val="21"/>
              </w:rPr>
              <w:t>年第四次临</w:t>
            </w:r>
            <w:r>
              <w:rPr>
                <w:rFonts w:ascii="宋体" w:hAnsi="宋体" w:cs="宋体" w:eastAsia="宋体" w:hint="default"/>
                <w:spacing w:val="3"/>
                <w:sz w:val="21"/>
                <w:szCs w:val="21"/>
              </w:rPr>
              <w:t> </w:t>
            </w:r>
            <w:r>
              <w:rPr>
                <w:rFonts w:ascii="宋体" w:hAnsi="宋体" w:cs="宋体" w:eastAsia="宋体" w:hint="default"/>
                <w:sz w:val="21"/>
                <w:szCs w:val="21"/>
              </w:rPr>
              <w:t>时股东大会的通知</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关于与绿城中国控股有限公司</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建立互保关系并提供相互经济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担保的公告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第七届董事会第四十五次会议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关联交易公告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关于蓬莱金奥湾矿业有限公司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股权转让的公告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关于大股东股份解除质押和质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1264"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年第四次临时股东大会关</w:t>
            </w:r>
          </w:p>
          <w:p>
            <w:pPr>
              <w:pStyle w:val="TableParagraph"/>
              <w:spacing w:line="273" w:lineRule="auto" w:before="21"/>
              <w:ind w:left="100" w:right="95"/>
              <w:jc w:val="both"/>
              <w:rPr>
                <w:rFonts w:ascii="宋体" w:hAnsi="宋体" w:cs="宋体" w:eastAsia="宋体" w:hint="default"/>
                <w:sz w:val="21"/>
                <w:szCs w:val="21"/>
              </w:rPr>
            </w:pPr>
            <w:r>
              <w:rPr>
                <w:rFonts w:ascii="宋体" w:hAnsi="宋体" w:cs="宋体" w:eastAsia="宋体" w:hint="default"/>
                <w:sz w:val="21"/>
                <w:szCs w:val="21"/>
              </w:rPr>
              <w:t>于与绿城中国控股有限公司建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立互保关系并提供相互经济担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保的决议公告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B153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060" w:bottom="1180" w:left="1660" w:right="700"/>
        </w:sectPr>
      </w:pPr>
    </w:p>
    <w:p>
      <w:pPr>
        <w:spacing w:line="240" w:lineRule="auto" w:before="3"/>
        <w:rPr>
          <w:rFonts w:ascii="Times New Roman" w:hAnsi="Times New Roman" w:cs="Times New Roman" w:eastAsia="Times New Roman"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971"/>
        <w:gridCol w:w="2796"/>
        <w:gridCol w:w="1901"/>
        <w:gridCol w:w="1632"/>
      </w:tblGrid>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第七届董事会第四十六次会议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关于增资新湖控股有限公司暨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关联交易的公告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年第三季度报告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B053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79"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关于大股东股份解除质押和质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B053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关于大股东股份解除质押和质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B4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第七届董事会第四十九次会议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关于增资入股浙江古纤道新材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料股份有限公司的公告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第七届董事会第五十次会议决</w:t>
            </w:r>
          </w:p>
          <w:p>
            <w:pPr>
              <w:pStyle w:val="TableParagraph"/>
              <w:spacing w:line="256"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议公告暨召开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年第五次</w:t>
            </w:r>
            <w:r>
              <w:rPr>
                <w:rFonts w:ascii="宋体" w:hAnsi="宋体" w:cs="宋体" w:eastAsia="宋体" w:hint="default"/>
                <w:spacing w:val="3"/>
                <w:sz w:val="21"/>
                <w:szCs w:val="21"/>
              </w:rPr>
              <w:t> </w:t>
            </w:r>
            <w:r>
              <w:rPr>
                <w:rFonts w:ascii="宋体" w:hAnsi="宋体" w:cs="宋体" w:eastAsia="宋体" w:hint="default"/>
                <w:sz w:val="21"/>
                <w:szCs w:val="21"/>
              </w:rPr>
              <w:t>临时股东大会的会议通知</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B4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8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B4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关于深圳证券交易所给予通报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批评决定的公告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年第五次临时股东大会关</w:t>
            </w:r>
          </w:p>
          <w:p>
            <w:pPr>
              <w:pStyle w:val="TableParagraph"/>
              <w:spacing w:line="273" w:lineRule="auto" w:before="21"/>
              <w:ind w:left="100" w:right="95"/>
              <w:jc w:val="left"/>
              <w:rPr>
                <w:rFonts w:ascii="宋体" w:hAnsi="宋体" w:cs="宋体" w:eastAsia="宋体" w:hint="default"/>
                <w:sz w:val="21"/>
                <w:szCs w:val="21"/>
              </w:rPr>
            </w:pPr>
            <w:r>
              <w:rPr>
                <w:rFonts w:ascii="宋体" w:hAnsi="宋体" w:cs="宋体" w:eastAsia="宋体" w:hint="default"/>
                <w:sz w:val="21"/>
                <w:szCs w:val="21"/>
              </w:rPr>
              <w:t>于增资新湖控股有限公司的决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议公告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关于大股东股份解除质押和质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tabs>
                <w:tab w:pos="524" w:val="left" w:leader="none"/>
                <w:tab w:pos="949" w:val="left" w:leader="none"/>
                <w:tab w:pos="1372" w:val="left" w:leader="none"/>
                <w:tab w:pos="1797" w:val="left" w:leader="none"/>
                <w:tab w:pos="2221" w:val="left" w:leader="none"/>
                <w:tab w:pos="2644"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w:t>
              <w:tab/>
              <w:t>于</w:t>
              <w:tab/>
              <w:t>竞</w:t>
              <w:tab/>
              <w:t>得</w:t>
              <w:tab/>
              <w:t>沈</w:t>
              <w:tab/>
              <w:t>阳</w:t>
              <w:tab/>
              <w:t>市</w:t>
            </w:r>
          </w:p>
          <w:p>
            <w:pPr>
              <w:pStyle w:val="TableParagraph"/>
              <w:spacing w:line="256" w:lineRule="auto" w:before="37"/>
              <w:ind w:left="100"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YHKF2011-044</w:t>
            </w:r>
            <w:r>
              <w:rPr>
                <w:rFonts w:ascii="Times New Roman" w:hAnsi="Times New Roman" w:cs="Times New Roman" w:eastAsia="Times New Roman" w:hint="default"/>
                <w:spacing w:val="49"/>
                <w:sz w:val="21"/>
                <w:szCs w:val="21"/>
              </w:rPr>
              <w:t> </w:t>
            </w:r>
            <w:r>
              <w:rPr>
                <w:rFonts w:ascii="宋体" w:hAnsi="宋体" w:cs="宋体" w:eastAsia="宋体" w:hint="default"/>
                <w:spacing w:val="2"/>
                <w:sz w:val="21"/>
                <w:szCs w:val="21"/>
              </w:rPr>
              <w:t>于洪区关家村</w:t>
            </w:r>
            <w:r>
              <w:rPr>
                <w:rFonts w:ascii="宋体" w:hAnsi="宋体" w:cs="宋体" w:eastAsia="宋体" w:hint="default"/>
                <w:spacing w:val="3"/>
                <w:sz w:val="21"/>
                <w:szCs w:val="21"/>
              </w:rPr>
              <w:t> </w:t>
            </w:r>
            <w:r>
              <w:rPr>
                <w:rFonts w:ascii="宋体" w:hAnsi="宋体" w:cs="宋体" w:eastAsia="宋体" w:hint="default"/>
                <w:sz w:val="21"/>
                <w:szCs w:val="21"/>
              </w:rPr>
              <w:t>北地块的公告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第七届董事会第五十一次会议</w:t>
            </w:r>
          </w:p>
          <w:p>
            <w:pPr>
              <w:pStyle w:val="TableParagraph"/>
              <w:spacing w:line="256" w:lineRule="auto" w:before="37"/>
              <w:ind w:left="101" w:right="97" w:hanging="1"/>
              <w:jc w:val="left"/>
              <w:rPr>
                <w:rFonts w:ascii="宋体" w:hAnsi="宋体" w:cs="宋体" w:eastAsia="宋体" w:hint="default"/>
                <w:sz w:val="21"/>
                <w:szCs w:val="21"/>
              </w:rPr>
            </w:pPr>
            <w:r>
              <w:rPr>
                <w:rFonts w:ascii="宋体" w:hAnsi="宋体" w:cs="宋体" w:eastAsia="宋体" w:hint="default"/>
                <w:sz w:val="21"/>
                <w:szCs w:val="21"/>
              </w:rPr>
              <w:t>决议公告暨召开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年第一 </w:t>
            </w:r>
            <w:r>
              <w:rPr>
                <w:rFonts w:ascii="宋体" w:hAnsi="宋体" w:cs="宋体" w:eastAsia="宋体" w:hint="default"/>
                <w:sz w:val="21"/>
                <w:szCs w:val="21"/>
              </w:rPr>
              <w:t>次临时股东大会的会议通知</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38"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独立董事投票委托征集函</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关于大股东股份解除质押和质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押公告</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hyperlink r:id="rId11">
              <w:r>
                <w:rPr>
                  <w:rFonts w:ascii="Times New Roman"/>
                  <w:sz w:val="21"/>
                </w:rPr>
                <w:t>www.sse.com.cn</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060" w:bottom="1180" w:left="1660" w:right="7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spacing w:line="300" w:lineRule="auto" w:before="35"/>
        <w:ind w:left="557" w:right="677" w:hanging="420"/>
        <w:jc w:val="left"/>
        <w:rPr>
          <w:rFonts w:ascii="宋体" w:hAnsi="宋体" w:cs="宋体" w:eastAsia="宋体" w:hint="default"/>
          <w:sz w:val="21"/>
          <w:szCs w:val="21"/>
        </w:rPr>
      </w:pPr>
      <w:r>
        <w:rPr>
          <w:rFonts w:ascii="宋体" w:hAnsi="宋体" w:cs="宋体" w:eastAsia="宋体" w:hint="default"/>
          <w:b/>
          <w:bCs/>
          <w:sz w:val="21"/>
          <w:szCs w:val="21"/>
        </w:rPr>
        <w:t>十一、财务会计报告</w:t>
      </w:r>
      <w:r>
        <w:rPr>
          <w:rFonts w:ascii="宋体" w:hAnsi="宋体" w:cs="宋体" w:eastAsia="宋体" w:hint="default"/>
          <w:b/>
          <w:bCs/>
          <w:w w:val="99"/>
          <w:sz w:val="21"/>
          <w:szCs w:val="21"/>
        </w:rPr>
        <w:t> </w:t>
      </w:r>
      <w:r>
        <w:rPr>
          <w:rFonts w:ascii="宋体" w:hAnsi="宋体" w:cs="宋体" w:eastAsia="宋体" w:hint="default"/>
          <w:sz w:val="21"/>
          <w:szCs w:val="21"/>
        </w:rPr>
        <w:t>公司年度财务报告已经注册会计师审计，并出具了标准无保留意见的审计报告。</w:t>
      </w:r>
    </w:p>
    <w:p>
      <w:pPr>
        <w:spacing w:after="0" w:line="300" w:lineRule="auto"/>
        <w:jc w:val="left"/>
        <w:rPr>
          <w:rFonts w:ascii="宋体" w:hAnsi="宋体" w:cs="宋体" w:eastAsia="宋体" w:hint="default"/>
          <w:sz w:val="21"/>
          <w:szCs w:val="21"/>
        </w:rPr>
        <w:sectPr>
          <w:pgSz w:w="11910" w:h="16840"/>
          <w:pgMar w:header="877" w:footer="982" w:top="106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721" w:val="left" w:leader="none"/>
          <w:tab w:pos="1444" w:val="left" w:leader="none"/>
          <w:tab w:pos="2167" w:val="left" w:leader="none"/>
        </w:tabs>
        <w:spacing w:before="167"/>
        <w:ind w:left="0" w:right="13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20"/>
        <w:ind w:left="0" w:right="137" w:firstLine="0"/>
        <w:jc w:val="center"/>
        <w:rPr>
          <w:rFonts w:ascii="黑体" w:hAnsi="黑体" w:cs="黑体" w:eastAsia="黑体" w:hint="default"/>
          <w:sz w:val="18"/>
          <w:szCs w:val="18"/>
        </w:rPr>
      </w:pPr>
      <w:r>
        <w:rPr>
          <w:rFonts w:ascii="黑体" w:hAnsi="黑体" w:cs="黑体" w:eastAsia="黑体" w:hint="default"/>
          <w:sz w:val="18"/>
          <w:szCs w:val="18"/>
        </w:rPr>
        <w:t>天健审〔2012〕2898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11"/>
        <w:rPr>
          <w:rFonts w:ascii="黑体" w:hAnsi="黑体" w:cs="黑体" w:eastAsia="黑体" w:hint="default"/>
          <w:sz w:val="13"/>
          <w:szCs w:val="13"/>
        </w:rPr>
      </w:pPr>
    </w:p>
    <w:p>
      <w:pPr>
        <w:spacing w:line="357" w:lineRule="auto" w:before="0"/>
        <w:ind w:left="617" w:right="152" w:hanging="480"/>
        <w:jc w:val="left"/>
        <w:rPr>
          <w:rFonts w:ascii="宋体" w:hAnsi="宋体" w:cs="宋体" w:eastAsia="宋体" w:hint="default"/>
          <w:sz w:val="24"/>
          <w:szCs w:val="24"/>
        </w:rPr>
      </w:pPr>
      <w:r>
        <w:rPr>
          <w:rFonts w:ascii="宋体" w:hAnsi="宋体" w:cs="宋体" w:eastAsia="宋体" w:hint="default"/>
          <w:sz w:val="24"/>
          <w:szCs w:val="24"/>
        </w:rPr>
        <w:t>新湖中宝股份有限公司全体股东： 我们审计了后附的新湖中宝股份有限公司（以下简称新湖中宝公司）财务</w:t>
      </w:r>
    </w:p>
    <w:p>
      <w:pPr>
        <w:spacing w:line="357" w:lineRule="auto" w:before="36"/>
        <w:ind w:left="137" w:right="152" w:firstLine="0"/>
        <w:jc w:val="left"/>
        <w:rPr>
          <w:rFonts w:ascii="宋体" w:hAnsi="宋体" w:cs="宋体" w:eastAsia="宋体" w:hint="default"/>
          <w:sz w:val="24"/>
          <w:szCs w:val="24"/>
        </w:rPr>
      </w:pPr>
      <w:r>
        <w:rPr>
          <w:rFonts w:ascii="宋体" w:hAnsi="宋体" w:cs="宋体" w:eastAsia="宋体" w:hint="default"/>
          <w:sz w:val="24"/>
          <w:szCs w:val="24"/>
        </w:rPr>
        <w:t>报表，包括</w:t>
      </w:r>
      <w:r>
        <w:rPr>
          <w:rFonts w:ascii="宋体" w:hAnsi="宋体" w:cs="宋体" w:eastAsia="宋体" w:hint="default"/>
          <w:spacing w:val="-48"/>
          <w:sz w:val="24"/>
          <w:szCs w:val="24"/>
        </w:rPr>
        <w:t> </w:t>
      </w:r>
      <w:r>
        <w:rPr>
          <w:rFonts w:ascii="宋体" w:hAnsi="宋体" w:cs="宋体" w:eastAsia="宋体" w:hint="default"/>
          <w:sz w:val="24"/>
          <w:szCs w:val="24"/>
        </w:rPr>
        <w:t>2011</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宋体" w:hAnsi="宋体" w:cs="宋体" w:eastAsia="宋体" w:hint="default"/>
          <w:sz w:val="24"/>
          <w:szCs w:val="24"/>
        </w:rPr>
        <w:t>12</w:t>
      </w:r>
      <w:r>
        <w:rPr>
          <w:rFonts w:ascii="宋体" w:hAnsi="宋体" w:cs="宋体" w:eastAsia="宋体" w:hint="default"/>
          <w:spacing w:val="-48"/>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宋体" w:hAnsi="宋体" w:cs="宋体" w:eastAsia="宋体" w:hint="default"/>
          <w:sz w:val="24"/>
          <w:szCs w:val="24"/>
        </w:rPr>
        <w:t>31</w:t>
      </w:r>
      <w:r>
        <w:rPr>
          <w:rFonts w:ascii="宋体" w:hAnsi="宋体" w:cs="宋体" w:eastAsia="宋体" w:hint="default"/>
          <w:spacing w:val="-48"/>
          <w:sz w:val="24"/>
          <w:szCs w:val="24"/>
        </w:rPr>
        <w:t> </w:t>
      </w:r>
      <w:r>
        <w:rPr>
          <w:rFonts w:ascii="宋体" w:hAnsi="宋体" w:cs="宋体" w:eastAsia="宋体" w:hint="default"/>
          <w:sz w:val="24"/>
          <w:szCs w:val="24"/>
        </w:rPr>
        <w:t>日的合并及母公司资产负债表，2011</w:t>
      </w:r>
      <w:r>
        <w:rPr>
          <w:rFonts w:ascii="宋体" w:hAnsi="宋体" w:cs="宋体" w:eastAsia="宋体" w:hint="default"/>
          <w:spacing w:val="-48"/>
          <w:sz w:val="24"/>
          <w:szCs w:val="24"/>
        </w:rPr>
        <w:t> </w:t>
      </w:r>
      <w:r>
        <w:rPr>
          <w:rFonts w:ascii="宋体" w:hAnsi="宋体" w:cs="宋体" w:eastAsia="宋体" w:hint="default"/>
          <w:sz w:val="24"/>
          <w:szCs w:val="24"/>
        </w:rPr>
        <w:t>年度的合并</w:t>
      </w:r>
      <w:r>
        <w:rPr>
          <w:rFonts w:ascii="宋体" w:hAnsi="宋体" w:cs="宋体" w:eastAsia="宋体" w:hint="default"/>
          <w:sz w:val="24"/>
          <w:szCs w:val="24"/>
        </w:rPr>
        <w:t> </w:t>
      </w:r>
      <w:r>
        <w:rPr>
          <w:rFonts w:ascii="宋体" w:hAnsi="宋体" w:cs="宋体" w:eastAsia="宋体" w:hint="default"/>
          <w:spacing w:val="-3"/>
          <w:sz w:val="24"/>
          <w:szCs w:val="24"/>
        </w:rPr>
        <w:t>及母公司利润表、合并及母公司现金流量表、合并及母公司所有者权益变动表，</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以及财务报表附注。</w:t>
      </w:r>
    </w:p>
    <w:p>
      <w:pPr>
        <w:spacing w:line="240" w:lineRule="auto" w:before="0"/>
        <w:rPr>
          <w:rFonts w:ascii="宋体" w:hAnsi="宋体" w:cs="宋体" w:eastAsia="宋体" w:hint="default"/>
          <w:sz w:val="24"/>
          <w:szCs w:val="24"/>
        </w:rPr>
      </w:pPr>
    </w:p>
    <w:p>
      <w:pPr>
        <w:spacing w:before="190"/>
        <w:ind w:left="620" w:right="152" w:firstLine="0"/>
        <w:jc w:val="left"/>
        <w:rPr>
          <w:rFonts w:ascii="黑体" w:hAnsi="黑体" w:cs="黑体" w:eastAsia="黑体" w:hint="default"/>
          <w:sz w:val="24"/>
          <w:szCs w:val="24"/>
        </w:rPr>
      </w:pPr>
      <w:r>
        <w:rPr>
          <w:rFonts w:ascii="黑体" w:hAnsi="黑体" w:cs="黑体" w:eastAsia="黑体" w:hint="default"/>
          <w:b/>
          <w:bCs/>
          <w:sz w:val="24"/>
          <w:szCs w:val="24"/>
        </w:rPr>
        <w:t>一、管理层对财务报表的责任</w:t>
      </w:r>
      <w:r>
        <w:rPr>
          <w:rFonts w:ascii="黑体" w:hAnsi="黑体" w:cs="黑体" w:eastAsia="黑体" w:hint="default"/>
          <w:sz w:val="24"/>
          <w:szCs w:val="24"/>
        </w:rPr>
      </w:r>
    </w:p>
    <w:p>
      <w:pPr>
        <w:spacing w:line="357" w:lineRule="auto" w:before="154"/>
        <w:ind w:left="137" w:right="269" w:firstLine="480"/>
        <w:jc w:val="both"/>
        <w:rPr>
          <w:rFonts w:ascii="宋体" w:hAnsi="宋体" w:cs="宋体" w:eastAsia="宋体" w:hint="default"/>
          <w:sz w:val="24"/>
          <w:szCs w:val="24"/>
        </w:rPr>
      </w:pPr>
      <w:r>
        <w:rPr>
          <w:rFonts w:ascii="宋体" w:hAnsi="宋体" w:cs="宋体" w:eastAsia="宋体" w:hint="default"/>
          <w:spacing w:val="-4"/>
          <w:sz w:val="24"/>
          <w:szCs w:val="24"/>
        </w:rPr>
        <w:t>编制和公允列报财务报表是管理层的责任，这种责任包括：（1）按照企业</w:t>
      </w:r>
      <w:r>
        <w:rPr>
          <w:rFonts w:ascii="宋体" w:hAnsi="宋体" w:cs="宋体" w:eastAsia="宋体" w:hint="default"/>
          <w:spacing w:val="1"/>
          <w:sz w:val="24"/>
          <w:szCs w:val="24"/>
        </w:rPr>
        <w:t> </w:t>
      </w:r>
      <w:r>
        <w:rPr>
          <w:rFonts w:ascii="宋体" w:hAnsi="宋体" w:cs="宋体" w:eastAsia="宋体" w:hint="default"/>
          <w:spacing w:val="-3"/>
          <w:sz w:val="24"/>
          <w:szCs w:val="24"/>
        </w:rPr>
        <w:t>会计准则的规定编制财务报表，并使其实现公允反映；（2）设计、执行和维护</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必要的内部控制，以使财务报表不存在由于舞弊或错误导致的重大错报。</w:t>
      </w:r>
    </w:p>
    <w:p>
      <w:pPr>
        <w:spacing w:line="240" w:lineRule="auto" w:before="0"/>
        <w:rPr>
          <w:rFonts w:ascii="宋体" w:hAnsi="宋体" w:cs="宋体" w:eastAsia="宋体" w:hint="default"/>
          <w:sz w:val="24"/>
          <w:szCs w:val="24"/>
        </w:rPr>
      </w:pPr>
    </w:p>
    <w:p>
      <w:pPr>
        <w:spacing w:before="190"/>
        <w:ind w:left="620" w:right="152" w:firstLine="0"/>
        <w:jc w:val="left"/>
        <w:rPr>
          <w:rFonts w:ascii="黑体" w:hAnsi="黑体" w:cs="黑体" w:eastAsia="黑体" w:hint="default"/>
          <w:sz w:val="24"/>
          <w:szCs w:val="24"/>
        </w:rPr>
      </w:pPr>
      <w:r>
        <w:rPr>
          <w:rFonts w:ascii="黑体" w:hAnsi="黑体" w:cs="黑体" w:eastAsia="黑体" w:hint="default"/>
          <w:b/>
          <w:bCs/>
          <w:sz w:val="24"/>
          <w:szCs w:val="24"/>
        </w:rPr>
        <w:t>二、注册会计师的责任</w:t>
      </w:r>
      <w:r>
        <w:rPr>
          <w:rFonts w:ascii="黑体" w:hAnsi="黑体" w:cs="黑体" w:eastAsia="黑体" w:hint="default"/>
          <w:sz w:val="24"/>
          <w:szCs w:val="24"/>
        </w:rPr>
      </w:r>
    </w:p>
    <w:p>
      <w:pPr>
        <w:spacing w:line="357" w:lineRule="auto" w:before="154"/>
        <w:ind w:left="137" w:right="271" w:firstLine="480"/>
        <w:jc w:val="both"/>
        <w:rPr>
          <w:rFonts w:ascii="宋体" w:hAnsi="宋体" w:cs="宋体" w:eastAsia="宋体" w:hint="default"/>
          <w:sz w:val="24"/>
          <w:szCs w:val="24"/>
        </w:rPr>
      </w:pPr>
      <w:r>
        <w:rPr>
          <w:rFonts w:ascii="宋体" w:hAnsi="宋体" w:cs="宋体" w:eastAsia="宋体" w:hint="default"/>
          <w:sz w:val="24"/>
          <w:szCs w:val="24"/>
        </w:rPr>
        <w:t>我们的责任是在执行审计工作的基础上对财务报表发表审计意见。我们按</w:t>
      </w:r>
      <w:r>
        <w:rPr>
          <w:rFonts w:ascii="宋体" w:hAnsi="宋体" w:cs="宋体" w:eastAsia="宋体" w:hint="default"/>
          <w:spacing w:val="1"/>
          <w:sz w:val="24"/>
          <w:szCs w:val="24"/>
        </w:rPr>
        <w:t> </w:t>
      </w:r>
      <w:r>
        <w:rPr>
          <w:rFonts w:ascii="宋体" w:hAnsi="宋体" w:cs="宋体" w:eastAsia="宋体" w:hint="default"/>
          <w:sz w:val="24"/>
          <w:szCs w:val="24"/>
        </w:rPr>
        <w:t>照中国注册会计师审计准则的规定执行了审计工作。中国注册会计师审计准则</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要求我们遵守中国注册会计师职业道德守则，计划和执行审计工作以对财务报</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表是否不存在重大错报获取合理保证。</w:t>
      </w:r>
    </w:p>
    <w:p>
      <w:pPr>
        <w:spacing w:line="357" w:lineRule="auto" w:before="36"/>
        <w:ind w:left="137" w:right="146" w:firstLine="480"/>
        <w:jc w:val="left"/>
        <w:rPr>
          <w:rFonts w:ascii="宋体" w:hAnsi="宋体" w:cs="宋体" w:eastAsia="宋体" w:hint="default"/>
          <w:sz w:val="24"/>
          <w:szCs w:val="24"/>
        </w:rPr>
      </w:pPr>
      <w:r>
        <w:rPr>
          <w:rFonts w:ascii="宋体" w:hAnsi="宋体" w:cs="宋体" w:eastAsia="宋体" w:hint="default"/>
          <w:spacing w:val="-3"/>
          <w:sz w:val="24"/>
          <w:szCs w:val="24"/>
        </w:rPr>
        <w:t>审计工作涉及实施审计程序，以获取有关财务报表金额和披露的审计证据。</w:t>
      </w:r>
      <w:r>
        <w:rPr>
          <w:rFonts w:ascii="宋体" w:hAnsi="宋体" w:cs="宋体" w:eastAsia="宋体" w:hint="default"/>
          <w:sz w:val="24"/>
          <w:szCs w:val="24"/>
        </w:rPr>
        <w:t> 选择的审计程序取决于注册会计师的判断，包括对由于舞弊或错误导致的财务</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报表重大错报风险的评估。在进行风险评估时，注册会计师考虑与财务报表编</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制和公允列报相关的内部控制，以设计恰当的审计程序，但目的并非对内部控</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制的有效性发表意见。审计工作还包括评价管理层选用会计政策的恰当性和作</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出会计估计的合理性，以及评价财务报表的总体列报。</w:t>
      </w:r>
    </w:p>
    <w:p>
      <w:pPr>
        <w:spacing w:before="36"/>
        <w:ind w:left="617" w:right="152"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w:t>
      </w:r>
    </w:p>
    <w:p>
      <w:pPr>
        <w:spacing w:after="0"/>
        <w:jc w:val="left"/>
        <w:rPr>
          <w:rFonts w:ascii="宋体" w:hAnsi="宋体" w:cs="宋体" w:eastAsia="宋体" w:hint="default"/>
          <w:sz w:val="24"/>
          <w:szCs w:val="24"/>
        </w:rPr>
        <w:sectPr>
          <w:pgSz w:w="11910" w:h="16840"/>
          <w:pgMar w:header="877" w:footer="982" w:top="1060" w:bottom="1180" w:left="1660" w:right="1640"/>
        </w:sectPr>
      </w:pPr>
    </w:p>
    <w:p>
      <w:pPr>
        <w:spacing w:line="240" w:lineRule="auto" w:before="3"/>
        <w:rPr>
          <w:rFonts w:ascii="宋体" w:hAnsi="宋体" w:cs="宋体" w:eastAsia="宋体" w:hint="default"/>
          <w:sz w:val="9"/>
          <w:szCs w:val="9"/>
        </w:rPr>
      </w:pPr>
    </w:p>
    <w:p>
      <w:pPr>
        <w:spacing w:before="26"/>
        <w:ind w:left="137" w:right="152" w:firstLine="0"/>
        <w:jc w:val="left"/>
        <w:rPr>
          <w:rFonts w:ascii="宋体" w:hAnsi="宋体" w:cs="宋体" w:eastAsia="宋体" w:hint="default"/>
          <w:sz w:val="24"/>
          <w:szCs w:val="24"/>
        </w:rPr>
      </w:pPr>
      <w:r>
        <w:rPr>
          <w:rFonts w:ascii="宋体" w:hAnsi="宋体" w:cs="宋体" w:eastAsia="宋体" w:hint="default"/>
          <w:sz w:val="24"/>
          <w:szCs w:val="24"/>
        </w:rPr>
        <w:t>基础。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before="0"/>
        <w:ind w:left="620" w:right="152" w:firstLine="0"/>
        <w:jc w:val="left"/>
        <w:rPr>
          <w:rFonts w:ascii="黑体" w:hAnsi="黑体" w:cs="黑体" w:eastAsia="黑体" w:hint="default"/>
          <w:sz w:val="24"/>
          <w:szCs w:val="24"/>
        </w:rPr>
      </w:pPr>
      <w:r>
        <w:rPr>
          <w:rFonts w:ascii="黑体" w:hAnsi="黑体" w:cs="黑体" w:eastAsia="黑体" w:hint="default"/>
          <w:b/>
          <w:bCs/>
          <w:sz w:val="24"/>
          <w:szCs w:val="24"/>
        </w:rPr>
        <w:t>三、审计意见</w:t>
      </w:r>
      <w:r>
        <w:rPr>
          <w:rFonts w:ascii="黑体" w:hAnsi="黑体" w:cs="黑体" w:eastAsia="黑体" w:hint="default"/>
          <w:sz w:val="24"/>
          <w:szCs w:val="24"/>
        </w:rPr>
      </w:r>
    </w:p>
    <w:p>
      <w:pPr>
        <w:spacing w:line="357" w:lineRule="auto" w:before="154"/>
        <w:ind w:left="137" w:right="257" w:firstLine="480"/>
        <w:jc w:val="left"/>
        <w:rPr>
          <w:rFonts w:ascii="宋体" w:hAnsi="宋体" w:cs="宋体" w:eastAsia="宋体" w:hint="default"/>
          <w:sz w:val="24"/>
          <w:szCs w:val="24"/>
        </w:rPr>
      </w:pPr>
      <w:r>
        <w:rPr>
          <w:rFonts w:ascii="宋体" w:hAnsi="宋体" w:cs="宋体" w:eastAsia="宋体" w:hint="default"/>
          <w:sz w:val="24"/>
          <w:szCs w:val="24"/>
        </w:rPr>
        <w:t>我们认为，新湖中宝公司财务报表在所有重大方面按照企业会计准则的规</w:t>
      </w:r>
      <w:r>
        <w:rPr>
          <w:rFonts w:ascii="宋体" w:hAnsi="宋体" w:cs="宋体" w:eastAsia="宋体" w:hint="default"/>
          <w:spacing w:val="1"/>
          <w:sz w:val="24"/>
          <w:szCs w:val="24"/>
        </w:rPr>
        <w:t> </w:t>
      </w:r>
      <w:r>
        <w:rPr>
          <w:rFonts w:ascii="宋体" w:hAnsi="宋体" w:cs="宋体" w:eastAsia="宋体" w:hint="default"/>
          <w:spacing w:val="-6"/>
          <w:sz w:val="24"/>
          <w:szCs w:val="24"/>
        </w:rPr>
        <w:t>定编制，公允反映了新湖中宝公司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日的合并及母公司财务状况</w:t>
      </w:r>
    </w:p>
    <w:p>
      <w:pPr>
        <w:spacing w:before="36"/>
        <w:ind w:left="137" w:right="152" w:firstLine="0"/>
        <w:jc w:val="left"/>
        <w:rPr>
          <w:rFonts w:ascii="宋体" w:hAnsi="宋体" w:cs="宋体" w:eastAsia="宋体" w:hint="default"/>
          <w:sz w:val="24"/>
          <w:szCs w:val="24"/>
        </w:rPr>
      </w:pPr>
      <w:r>
        <w:rPr>
          <w:rFonts w:ascii="宋体" w:hAnsi="宋体" w:cs="宋体" w:eastAsia="宋体" w:hint="default"/>
          <w:sz w:val="24"/>
          <w:szCs w:val="24"/>
        </w:rPr>
        <w:t>以及</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4"/>
          <w:szCs w:val="34"/>
        </w:rPr>
      </w:pPr>
    </w:p>
    <w:p>
      <w:pPr>
        <w:tabs>
          <w:tab w:pos="4337" w:val="left" w:leader="none"/>
        </w:tabs>
        <w:spacing w:line="715" w:lineRule="auto" w:before="0"/>
        <w:ind w:left="1397" w:right="1624" w:hanging="126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tab/>
        <w:t>中国注册会计师：林国雄 中国·杭州</w:t>
        <w:tab/>
        <w:t>中国注册会计师：韦军</w:t>
      </w:r>
    </w:p>
    <w:p>
      <w:pPr>
        <w:spacing w:before="146"/>
        <w:ind w:left="4337" w:right="152" w:firstLine="0"/>
        <w:jc w:val="left"/>
        <w:rPr>
          <w:rFonts w:ascii="宋体" w:hAnsi="宋体" w:cs="宋体" w:eastAsia="宋体" w:hint="default"/>
          <w:sz w:val="24"/>
          <w:szCs w:val="24"/>
        </w:rPr>
      </w:pPr>
      <w:r>
        <w:rPr>
          <w:rFonts w:ascii="宋体" w:hAnsi="宋体" w:cs="宋体" w:eastAsia="宋体" w:hint="default"/>
          <w:sz w:val="24"/>
          <w:szCs w:val="24"/>
        </w:rPr>
        <w:t>二〇一二年四月十九日</w:t>
      </w:r>
    </w:p>
    <w:p>
      <w:pPr>
        <w:spacing w:after="0"/>
        <w:jc w:val="left"/>
        <w:rPr>
          <w:rFonts w:ascii="宋体" w:hAnsi="宋体" w:cs="宋体" w:eastAsia="宋体" w:hint="default"/>
          <w:sz w:val="24"/>
          <w:szCs w:val="24"/>
        </w:rPr>
        <w:sectPr>
          <w:pgSz w:w="11910" w:h="16840"/>
          <w:pgMar w:header="877" w:footer="982" w:top="106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26"/>
        <w:ind w:left="4377" w:right="4421" w:firstLine="0"/>
        <w:jc w:val="center"/>
        <w:rPr>
          <w:rFonts w:ascii="黑体" w:hAnsi="黑体" w:cs="黑体" w:eastAsia="黑体" w:hint="default"/>
          <w:sz w:val="24"/>
          <w:szCs w:val="24"/>
        </w:rPr>
      </w:pPr>
      <w:r>
        <w:rPr>
          <w:rFonts w:ascii="黑体" w:hAnsi="黑体" w:cs="黑体" w:eastAsia="黑体" w:hint="default"/>
          <w:b/>
          <w:bCs/>
          <w:sz w:val="24"/>
          <w:szCs w:val="24"/>
        </w:rPr>
        <w:t>合 并 资 产 负 债</w:t>
      </w:r>
      <w:r>
        <w:rPr>
          <w:rFonts w:ascii="黑体" w:hAnsi="黑体" w:cs="黑体" w:eastAsia="黑体" w:hint="default"/>
          <w:b/>
          <w:bCs/>
          <w:spacing w:val="-7"/>
          <w:sz w:val="24"/>
          <w:szCs w:val="24"/>
        </w:rPr>
        <w:t> </w:t>
      </w:r>
      <w:r>
        <w:rPr>
          <w:rFonts w:ascii="黑体" w:hAnsi="黑体" w:cs="黑体" w:eastAsia="黑体" w:hint="default"/>
          <w:b/>
          <w:bCs/>
          <w:sz w:val="24"/>
          <w:szCs w:val="24"/>
        </w:rPr>
        <w:t>表</w:t>
      </w:r>
      <w:r>
        <w:rPr>
          <w:rFonts w:ascii="黑体" w:hAnsi="黑体" w:cs="黑体" w:eastAsia="黑体" w:hint="default"/>
          <w:sz w:val="24"/>
          <w:szCs w:val="24"/>
        </w:rPr>
      </w:r>
    </w:p>
    <w:p>
      <w:pPr>
        <w:spacing w:line="240" w:lineRule="auto" w:before="6"/>
        <w:rPr>
          <w:rFonts w:ascii="黑体" w:hAnsi="黑体" w:cs="黑体" w:eastAsia="黑体" w:hint="default"/>
          <w:b/>
          <w:bCs/>
          <w:sz w:val="12"/>
          <w:szCs w:val="12"/>
        </w:rPr>
      </w:pPr>
    </w:p>
    <w:p>
      <w:pPr>
        <w:spacing w:after="0" w:line="240" w:lineRule="auto"/>
        <w:rPr>
          <w:rFonts w:ascii="黑体" w:hAnsi="黑体" w:cs="黑体" w:eastAsia="黑体" w:hint="default"/>
          <w:sz w:val="12"/>
          <w:szCs w:val="12"/>
        </w:rPr>
        <w:sectPr>
          <w:pgSz w:w="11910" w:h="16840"/>
          <w:pgMar w:header="877" w:footer="982" w:top="1060" w:bottom="1180" w:left="640" w:right="2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8"/>
        <w:rPr>
          <w:rFonts w:ascii="宋体" w:hAnsi="宋体" w:cs="宋体" w:eastAsia="宋体" w:hint="default"/>
          <w:sz w:val="10"/>
          <w:szCs w:val="10"/>
        </w:rPr>
      </w:pPr>
    </w:p>
    <w:p>
      <w:pPr>
        <w:spacing w:before="0"/>
        <w:ind w:left="0" w:right="229" w:firstLine="0"/>
        <w:jc w:val="right"/>
        <w:rPr>
          <w:rFonts w:ascii="宋体" w:hAnsi="宋体" w:cs="宋体" w:eastAsia="宋体" w:hint="default"/>
          <w:sz w:val="15"/>
          <w:szCs w:val="15"/>
        </w:rPr>
      </w:pPr>
      <w:r>
        <w:rPr>
          <w:rFonts w:ascii="宋体" w:hAnsi="宋体" w:cs="宋体" w:eastAsia="宋体" w:hint="default"/>
          <w:sz w:val="15"/>
          <w:szCs w:val="15"/>
        </w:rPr>
        <w:t>会合</w:t>
      </w:r>
      <w:r>
        <w:rPr>
          <w:rFonts w:ascii="宋体" w:hAnsi="宋体" w:cs="宋体" w:eastAsia="宋体" w:hint="default"/>
          <w:spacing w:val="-38"/>
          <w:sz w:val="15"/>
          <w:szCs w:val="15"/>
        </w:rPr>
        <w:t> </w:t>
      </w:r>
      <w:r>
        <w:rPr>
          <w:rFonts w:ascii="宋体" w:hAnsi="宋体" w:cs="宋体" w:eastAsia="宋体" w:hint="default"/>
          <w:sz w:val="15"/>
          <w:szCs w:val="15"/>
        </w:rPr>
        <w:t>01</w:t>
      </w:r>
      <w:r>
        <w:rPr>
          <w:rFonts w:ascii="宋体" w:hAnsi="宋体" w:cs="宋体" w:eastAsia="宋体" w:hint="default"/>
          <w:spacing w:val="-38"/>
          <w:sz w:val="15"/>
          <w:szCs w:val="15"/>
        </w:rPr>
        <w:t> </w:t>
      </w:r>
      <w:r>
        <w:rPr>
          <w:rFonts w:ascii="宋体" w:hAnsi="宋体" w:cs="宋体" w:eastAsia="宋体" w:hint="default"/>
          <w:sz w:val="15"/>
          <w:szCs w:val="15"/>
        </w:rPr>
        <w:t>表</w:t>
      </w:r>
    </w:p>
    <w:p>
      <w:pPr>
        <w:spacing w:after="0"/>
        <w:jc w:val="right"/>
        <w:rPr>
          <w:rFonts w:ascii="宋体" w:hAnsi="宋体" w:cs="宋体" w:eastAsia="宋体" w:hint="default"/>
          <w:sz w:val="15"/>
          <w:szCs w:val="15"/>
        </w:rPr>
        <w:sectPr>
          <w:type w:val="continuous"/>
          <w:pgSz w:w="11910" w:h="16840"/>
          <w:pgMar w:top="1600" w:bottom="280" w:left="640" w:right="20"/>
          <w:cols w:num="2" w:equalWidth="0">
            <w:col w:w="6488" w:space="40"/>
            <w:col w:w="4722"/>
          </w:cols>
        </w:sectPr>
      </w:pPr>
    </w:p>
    <w:p>
      <w:pPr>
        <w:tabs>
          <w:tab w:pos="9963" w:val="left" w:leader="none"/>
        </w:tabs>
        <w:spacing w:before="36"/>
        <w:ind w:left="224" w:right="0" w:firstLine="0"/>
        <w:jc w:val="left"/>
        <w:rPr>
          <w:rFonts w:ascii="宋体" w:hAnsi="宋体" w:cs="宋体" w:eastAsia="宋体" w:hint="default"/>
          <w:sz w:val="15"/>
          <w:szCs w:val="15"/>
        </w:rPr>
      </w:pPr>
      <w:r>
        <w:rPr>
          <w:rFonts w:ascii="宋体" w:hAnsi="宋体" w:cs="宋体" w:eastAsia="宋体" w:hint="default"/>
          <w:sz w:val="18"/>
          <w:szCs w:val="18"/>
        </w:rPr>
        <w:t>编制单位：新湖中宝股份有限公司</w:t>
        <w:tab/>
      </w:r>
      <w:r>
        <w:rPr>
          <w:rFonts w:ascii="宋体" w:hAnsi="宋体" w:cs="宋体" w:eastAsia="宋体" w:hint="default"/>
          <w:position w:val="1"/>
          <w:sz w:val="15"/>
          <w:szCs w:val="15"/>
        </w:rPr>
        <w:t>单位：人民币元</w:t>
      </w:r>
      <w:r>
        <w:rPr>
          <w:rFonts w:ascii="宋体" w:hAnsi="宋体" w:cs="宋体" w:eastAsia="宋体" w:hint="default"/>
          <w:sz w:val="15"/>
          <w:szCs w:val="15"/>
        </w:rPr>
      </w:r>
    </w:p>
    <w:tbl>
      <w:tblPr>
        <w:tblW w:w="0" w:type="auto"/>
        <w:jc w:val="left"/>
        <w:tblInd w:w="106" w:type="dxa"/>
        <w:tblLayout w:type="fixed"/>
        <w:tblCellMar>
          <w:top w:w="0" w:type="dxa"/>
          <w:left w:w="0" w:type="dxa"/>
          <w:bottom w:w="0" w:type="dxa"/>
          <w:right w:w="0" w:type="dxa"/>
        </w:tblCellMar>
        <w:tblLook w:val="01E0"/>
      </w:tblPr>
      <w:tblGrid>
        <w:gridCol w:w="1867"/>
        <w:gridCol w:w="372"/>
        <w:gridCol w:w="1680"/>
        <w:gridCol w:w="1620"/>
        <w:gridCol w:w="2212"/>
        <w:gridCol w:w="347"/>
        <w:gridCol w:w="1492"/>
        <w:gridCol w:w="1409"/>
      </w:tblGrid>
      <w:tr>
        <w:trPr>
          <w:trHeight w:val="404" w:hRule="exact"/>
        </w:trPr>
        <w:tc>
          <w:tcPr>
            <w:tcW w:w="1867" w:type="dxa"/>
            <w:tcBorders>
              <w:top w:val="single" w:sz="8" w:space="0" w:color="000000"/>
              <w:left w:val="nil" w:sz="6" w:space="0" w:color="auto"/>
              <w:bottom w:val="single" w:sz="4" w:space="0" w:color="000000"/>
              <w:right w:val="single" w:sz="4" w:space="0" w:color="000000"/>
            </w:tcBorders>
          </w:tcPr>
          <w:p>
            <w:pPr>
              <w:pStyle w:val="TableParagraph"/>
              <w:tabs>
                <w:tab w:pos="456" w:val="left" w:leader="none"/>
              </w:tabs>
              <w:spacing w:line="240" w:lineRule="auto" w:before="73"/>
              <w:ind w:left="5" w:right="0"/>
              <w:jc w:val="center"/>
              <w:rPr>
                <w:rFonts w:ascii="宋体" w:hAnsi="宋体" w:cs="宋体" w:eastAsia="宋体" w:hint="default"/>
                <w:sz w:val="15"/>
                <w:szCs w:val="15"/>
              </w:rPr>
            </w:pPr>
            <w:r>
              <w:rPr>
                <w:rFonts w:ascii="宋体" w:hAnsi="宋体" w:cs="宋体" w:eastAsia="宋体" w:hint="default"/>
                <w:sz w:val="15"/>
                <w:szCs w:val="15"/>
              </w:rPr>
              <w:t>资</w:t>
              <w:tab/>
              <w:t>产</w:t>
            </w:r>
          </w:p>
        </w:tc>
        <w:tc>
          <w:tcPr>
            <w:tcW w:w="372" w:type="dxa"/>
            <w:tcBorders>
              <w:top w:val="single" w:sz="8" w:space="0" w:color="000000"/>
              <w:left w:val="single" w:sz="4" w:space="0" w:color="000000"/>
              <w:bottom w:val="single" w:sz="4" w:space="0" w:color="000000"/>
              <w:right w:val="single" w:sz="4" w:space="0" w:color="000000"/>
            </w:tcBorders>
          </w:tcPr>
          <w:p>
            <w:pPr>
              <w:pStyle w:val="TableParagraph"/>
              <w:spacing w:line="171" w:lineRule="exact"/>
              <w:ind w:left="129" w:right="0" w:hanging="82"/>
              <w:jc w:val="left"/>
              <w:rPr>
                <w:rFonts w:ascii="宋体" w:hAnsi="宋体" w:cs="宋体" w:eastAsia="宋体" w:hint="default"/>
                <w:sz w:val="15"/>
                <w:szCs w:val="15"/>
              </w:rPr>
            </w:pPr>
            <w:r>
              <w:rPr>
                <w:rFonts w:ascii="宋体" w:hAnsi="宋体" w:cs="宋体" w:eastAsia="宋体" w:hint="default"/>
                <w:sz w:val="15"/>
                <w:szCs w:val="15"/>
              </w:rPr>
              <w:t>注释</w:t>
            </w:r>
          </w:p>
          <w:p>
            <w:pPr>
              <w:pStyle w:val="TableParagraph"/>
              <w:spacing w:line="195" w:lineRule="exact"/>
              <w:ind w:left="129" w:right="0"/>
              <w:jc w:val="left"/>
              <w:rPr>
                <w:rFonts w:ascii="宋体" w:hAnsi="宋体" w:cs="宋体" w:eastAsia="宋体" w:hint="default"/>
                <w:sz w:val="15"/>
                <w:szCs w:val="15"/>
              </w:rPr>
            </w:pPr>
            <w:r>
              <w:rPr>
                <w:rFonts w:ascii="宋体" w:hAnsi="宋体" w:cs="宋体" w:eastAsia="宋体" w:hint="default"/>
                <w:sz w:val="15"/>
                <w:szCs w:val="15"/>
              </w:rPr>
              <w:t>号</w:t>
            </w:r>
          </w:p>
        </w:tc>
        <w:tc>
          <w:tcPr>
            <w:tcW w:w="16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37"/>
              <w:jc w:val="center"/>
              <w:rPr>
                <w:rFonts w:ascii="宋体" w:hAnsi="宋体" w:cs="宋体" w:eastAsia="宋体" w:hint="default"/>
                <w:sz w:val="15"/>
                <w:szCs w:val="15"/>
              </w:rPr>
            </w:pPr>
            <w:r>
              <w:rPr>
                <w:rFonts w:ascii="宋体" w:hAnsi="宋体" w:cs="宋体" w:eastAsia="宋体" w:hint="default"/>
                <w:sz w:val="15"/>
                <w:szCs w:val="15"/>
              </w:rPr>
              <w:t>期末数</w:t>
            </w:r>
          </w:p>
        </w:tc>
        <w:tc>
          <w:tcPr>
            <w:tcW w:w="16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期初数</w:t>
            </w:r>
          </w:p>
        </w:tc>
        <w:tc>
          <w:tcPr>
            <w:tcW w:w="221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left="500" w:right="0"/>
              <w:jc w:val="left"/>
              <w:rPr>
                <w:rFonts w:ascii="宋体" w:hAnsi="宋体" w:cs="宋体" w:eastAsia="宋体" w:hint="default"/>
                <w:sz w:val="15"/>
                <w:szCs w:val="15"/>
              </w:rPr>
            </w:pPr>
            <w:r>
              <w:rPr>
                <w:rFonts w:ascii="宋体" w:hAnsi="宋体" w:cs="宋体" w:eastAsia="宋体" w:hint="default"/>
                <w:sz w:val="15"/>
                <w:szCs w:val="15"/>
              </w:rPr>
              <w:t>负债和所有者权益</w:t>
            </w:r>
          </w:p>
        </w:tc>
        <w:tc>
          <w:tcPr>
            <w:tcW w:w="347" w:type="dxa"/>
            <w:tcBorders>
              <w:top w:val="single" w:sz="8" w:space="0" w:color="000000"/>
              <w:left w:val="single" w:sz="4" w:space="0" w:color="000000"/>
              <w:bottom w:val="single" w:sz="4" w:space="0" w:color="000000"/>
              <w:right w:val="single" w:sz="4" w:space="0" w:color="000000"/>
            </w:tcBorders>
          </w:tcPr>
          <w:p>
            <w:pPr>
              <w:pStyle w:val="TableParagraph"/>
              <w:spacing w:line="171" w:lineRule="exact"/>
              <w:ind w:left="98" w:right="0" w:hanging="75"/>
              <w:jc w:val="left"/>
              <w:rPr>
                <w:rFonts w:ascii="宋体" w:hAnsi="宋体" w:cs="宋体" w:eastAsia="宋体" w:hint="default"/>
                <w:sz w:val="15"/>
                <w:szCs w:val="15"/>
              </w:rPr>
            </w:pPr>
            <w:r>
              <w:rPr>
                <w:rFonts w:ascii="宋体" w:hAnsi="宋体" w:cs="宋体" w:eastAsia="宋体" w:hint="default"/>
                <w:sz w:val="15"/>
                <w:szCs w:val="15"/>
              </w:rPr>
              <w:t>注释</w:t>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号</w:t>
            </w:r>
          </w:p>
        </w:tc>
        <w:tc>
          <w:tcPr>
            <w:tcW w:w="14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1409"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73"/>
              <w:ind w:left="1" w:right="0"/>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283" w:hRule="exact"/>
        </w:trPr>
        <w:tc>
          <w:tcPr>
            <w:tcW w:w="1867"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372" w:type="dxa"/>
            <w:tcBorders>
              <w:top w:val="single" w:sz="4" w:space="0" w:color="000000"/>
              <w:left w:val="single" w:sz="4" w:space="0" w:color="000000"/>
              <w:bottom w:val="nil" w:sz="6" w:space="0" w:color="auto"/>
              <w:right w:val="single" w:sz="4" w:space="0" w:color="000000"/>
            </w:tcBorders>
          </w:tcPr>
          <w:p>
            <w:pPr/>
          </w:p>
        </w:tc>
        <w:tc>
          <w:tcPr>
            <w:tcW w:w="168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22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347" w:type="dxa"/>
            <w:tcBorders>
              <w:top w:val="single" w:sz="4" w:space="0" w:color="000000"/>
              <w:left w:val="single" w:sz="4" w:space="0" w:color="000000"/>
              <w:bottom w:val="nil" w:sz="6" w:space="0" w:color="auto"/>
              <w:right w:val="single" w:sz="4" w:space="0" w:color="000000"/>
            </w:tcBorders>
          </w:tcPr>
          <w:p>
            <w:pPr/>
          </w:p>
        </w:tc>
        <w:tc>
          <w:tcPr>
            <w:tcW w:w="1492" w:type="dxa"/>
            <w:tcBorders>
              <w:top w:val="single" w:sz="4" w:space="0" w:color="000000"/>
              <w:left w:val="single" w:sz="4" w:space="0" w:color="000000"/>
              <w:bottom w:val="nil" w:sz="6" w:space="0" w:color="auto"/>
              <w:right w:val="single" w:sz="4" w:space="0" w:color="000000"/>
            </w:tcBorders>
          </w:tcPr>
          <w:p>
            <w:pPr/>
          </w:p>
        </w:tc>
        <w:tc>
          <w:tcPr>
            <w:tcW w:w="1409" w:type="dxa"/>
            <w:tcBorders>
              <w:top w:val="single" w:sz="4" w:space="0" w:color="000000"/>
              <w:left w:val="single" w:sz="4" w:space="0" w:color="000000"/>
              <w:bottom w:val="nil" w:sz="6" w:space="0" w:color="auto"/>
              <w:right w:val="nil" w:sz="6" w:space="0" w:color="auto"/>
            </w:tcBorders>
          </w:tcPr>
          <w:p>
            <w:pPr/>
          </w:p>
        </w:tc>
      </w:tr>
      <w:tr>
        <w:trPr>
          <w:trHeight w:val="250"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155"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0" w:right="0"/>
              <w:jc w:val="center"/>
              <w:rPr>
                <w:rFonts w:ascii="宋体" w:hAnsi="宋体" w:cs="宋体" w:eastAsia="宋体" w:hint="default"/>
                <w:sz w:val="15"/>
                <w:szCs w:val="15"/>
              </w:rPr>
            </w:pPr>
            <w:r>
              <w:rPr>
                <w:rFonts w:ascii="宋体"/>
                <w:sz w:val="15"/>
              </w:rPr>
              <w:t>1</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0"/>
              <w:jc w:val="right"/>
              <w:rPr>
                <w:rFonts w:ascii="宋体" w:hAnsi="宋体" w:cs="宋体" w:eastAsia="宋体" w:hint="default"/>
                <w:sz w:val="15"/>
                <w:szCs w:val="15"/>
              </w:rPr>
            </w:pPr>
            <w:r>
              <w:rPr>
                <w:rFonts w:ascii="宋体"/>
                <w:spacing w:val="-1"/>
                <w:sz w:val="15"/>
              </w:rPr>
              <w:t>5,121,490,740.87</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宋体" w:hAnsi="宋体" w:cs="宋体" w:eastAsia="宋体" w:hint="default"/>
                <w:sz w:val="15"/>
                <w:szCs w:val="15"/>
              </w:rPr>
            </w:pPr>
            <w:r>
              <w:rPr>
                <w:rFonts w:ascii="宋体"/>
                <w:spacing w:val="-1"/>
                <w:sz w:val="15"/>
              </w:rPr>
              <w:t>6,212,615,371.01</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46"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86"/>
              <w:jc w:val="right"/>
              <w:rPr>
                <w:rFonts w:ascii="宋体" w:hAnsi="宋体" w:cs="宋体" w:eastAsia="宋体" w:hint="default"/>
                <w:sz w:val="15"/>
                <w:szCs w:val="15"/>
              </w:rPr>
            </w:pPr>
            <w:r>
              <w:rPr>
                <w:rFonts w:ascii="宋体"/>
                <w:sz w:val="15"/>
              </w:rPr>
              <w:t>22</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9"/>
              <w:jc w:val="right"/>
              <w:rPr>
                <w:rFonts w:ascii="宋体" w:hAnsi="宋体" w:cs="宋体" w:eastAsia="宋体" w:hint="default"/>
                <w:sz w:val="15"/>
                <w:szCs w:val="15"/>
              </w:rPr>
            </w:pPr>
            <w:r>
              <w:rPr>
                <w:rFonts w:ascii="宋体"/>
                <w:spacing w:val="-1"/>
                <w:sz w:val="15"/>
              </w:rPr>
              <w:t>3,276,271,710.00</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7"/>
              <w:jc w:val="right"/>
              <w:rPr>
                <w:rFonts w:ascii="宋体" w:hAnsi="宋体" w:cs="宋体" w:eastAsia="宋体" w:hint="default"/>
                <w:sz w:val="15"/>
                <w:szCs w:val="15"/>
              </w:rPr>
            </w:pPr>
            <w:r>
              <w:rPr>
                <w:rFonts w:ascii="宋体"/>
                <w:spacing w:val="-1"/>
                <w:sz w:val="15"/>
              </w:rPr>
              <w:t>2,402,200,000.00</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结算备付金</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向中央银行借款</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拆出资金</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吸收存款及同业存放</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 w:right="0"/>
              <w:jc w:val="center"/>
              <w:rPr>
                <w:rFonts w:ascii="宋体" w:hAnsi="宋体" w:cs="宋体" w:eastAsia="宋体" w:hint="default"/>
                <w:sz w:val="15"/>
                <w:szCs w:val="15"/>
              </w:rPr>
            </w:pPr>
            <w:r>
              <w:rPr>
                <w:rFonts w:ascii="宋体"/>
                <w:sz w:val="15"/>
              </w:rPr>
              <w:t>2</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z w:val="15"/>
              </w:rPr>
              <w:t>6,640,548.65</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0"/>
              <w:jc w:val="right"/>
              <w:rPr>
                <w:rFonts w:ascii="宋体" w:hAnsi="宋体" w:cs="宋体" w:eastAsia="宋体" w:hint="default"/>
                <w:sz w:val="15"/>
                <w:szCs w:val="15"/>
              </w:rPr>
            </w:pPr>
            <w:r>
              <w:rPr>
                <w:rFonts w:ascii="宋体"/>
                <w:spacing w:val="-1"/>
                <w:sz w:val="15"/>
              </w:rPr>
              <w:t>7,333,447.59</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拆入资金</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0" w:right="0"/>
              <w:jc w:val="center"/>
              <w:rPr>
                <w:rFonts w:ascii="宋体" w:hAnsi="宋体" w:cs="宋体" w:eastAsia="宋体" w:hint="default"/>
                <w:sz w:val="15"/>
                <w:szCs w:val="15"/>
              </w:rPr>
            </w:pPr>
            <w:r>
              <w:rPr>
                <w:rFonts w:ascii="宋体"/>
                <w:sz w:val="15"/>
              </w:rPr>
              <w:t>3</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20,000,000.00</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87,000,000.00</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0" w:right="0"/>
              <w:jc w:val="center"/>
              <w:rPr>
                <w:rFonts w:ascii="宋体" w:hAnsi="宋体" w:cs="宋体" w:eastAsia="宋体" w:hint="default"/>
                <w:sz w:val="15"/>
                <w:szCs w:val="15"/>
              </w:rPr>
            </w:pPr>
            <w:r>
              <w:rPr>
                <w:rFonts w:ascii="宋体"/>
                <w:sz w:val="15"/>
              </w:rPr>
              <w:t>4</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14,802,499.22</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z w:val="15"/>
              </w:rPr>
              <w:t>6,446,864.98</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23</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28" w:right="0"/>
              <w:jc w:val="left"/>
              <w:rPr>
                <w:rFonts w:ascii="宋体" w:hAnsi="宋体" w:cs="宋体" w:eastAsia="宋体" w:hint="default"/>
                <w:sz w:val="15"/>
                <w:szCs w:val="15"/>
              </w:rPr>
            </w:pPr>
            <w:r>
              <w:rPr>
                <w:rFonts w:ascii="宋体"/>
                <w:sz w:val="15"/>
              </w:rPr>
              <w:t>708,500,000.00</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5"/>
                <w:szCs w:val="15"/>
              </w:rPr>
            </w:pPr>
            <w:r>
              <w:rPr>
                <w:rFonts w:ascii="宋体"/>
                <w:spacing w:val="-1"/>
                <w:sz w:val="15"/>
              </w:rPr>
              <w:t>550,000,000.00</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0" w:right="0"/>
              <w:jc w:val="center"/>
              <w:rPr>
                <w:rFonts w:ascii="宋体" w:hAnsi="宋体" w:cs="宋体" w:eastAsia="宋体" w:hint="default"/>
                <w:sz w:val="15"/>
                <w:szCs w:val="15"/>
              </w:rPr>
            </w:pPr>
            <w:r>
              <w:rPr>
                <w:rFonts w:ascii="宋体"/>
                <w:sz w:val="15"/>
              </w:rPr>
              <w:t>5</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943,867,778.64</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918,703,402.78</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24</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28" w:right="0"/>
              <w:jc w:val="left"/>
              <w:rPr>
                <w:rFonts w:ascii="宋体" w:hAnsi="宋体" w:cs="宋体" w:eastAsia="宋体" w:hint="default"/>
                <w:sz w:val="15"/>
                <w:szCs w:val="15"/>
              </w:rPr>
            </w:pPr>
            <w:r>
              <w:rPr>
                <w:rFonts w:ascii="宋体"/>
                <w:sz w:val="15"/>
              </w:rPr>
              <w:t>827,128,452.23</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5"/>
                <w:szCs w:val="15"/>
              </w:rPr>
            </w:pPr>
            <w:r>
              <w:rPr>
                <w:rFonts w:ascii="宋体"/>
                <w:spacing w:val="-1"/>
                <w:sz w:val="15"/>
              </w:rPr>
              <w:t>470,681,180.12</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应收保费</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25</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8" w:right="0"/>
              <w:jc w:val="left"/>
              <w:rPr>
                <w:rFonts w:ascii="宋体" w:hAnsi="宋体" w:cs="宋体" w:eastAsia="宋体" w:hint="default"/>
                <w:sz w:val="15"/>
                <w:szCs w:val="15"/>
              </w:rPr>
            </w:pPr>
            <w:r>
              <w:rPr>
                <w:rFonts w:ascii="宋体"/>
                <w:sz w:val="15"/>
              </w:rPr>
              <w:t>1,648,257,233.02</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5"/>
                <w:szCs w:val="15"/>
              </w:rPr>
            </w:pPr>
            <w:r>
              <w:rPr>
                <w:rFonts w:ascii="宋体"/>
                <w:spacing w:val="-1"/>
                <w:sz w:val="15"/>
              </w:rPr>
              <w:t>2,275,869,586.24</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应收分保账款</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卖出回购金融资产款</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应收分保合同准备金</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应付手续费及佣金</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26</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0"/>
              <w:jc w:val="right"/>
              <w:rPr>
                <w:rFonts w:ascii="宋体" w:hAnsi="宋体" w:cs="宋体" w:eastAsia="宋体" w:hint="default"/>
                <w:sz w:val="15"/>
                <w:szCs w:val="15"/>
              </w:rPr>
            </w:pPr>
            <w:r>
              <w:rPr>
                <w:rFonts w:ascii="宋体"/>
                <w:spacing w:val="-1"/>
                <w:sz w:val="15"/>
              </w:rPr>
              <w:t>6,598,047.14</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5"/>
                <w:szCs w:val="15"/>
              </w:rPr>
            </w:pPr>
            <w:r>
              <w:rPr>
                <w:rFonts w:ascii="宋体"/>
                <w:spacing w:val="-1"/>
                <w:sz w:val="15"/>
              </w:rPr>
              <w:t>6,902,053.51</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27</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29" w:right="0"/>
              <w:jc w:val="left"/>
              <w:rPr>
                <w:rFonts w:ascii="宋体" w:hAnsi="宋体" w:cs="宋体" w:eastAsia="宋体" w:hint="default"/>
                <w:sz w:val="15"/>
                <w:szCs w:val="15"/>
              </w:rPr>
            </w:pPr>
            <w:r>
              <w:rPr>
                <w:rFonts w:ascii="宋体"/>
                <w:sz w:val="15"/>
              </w:rPr>
              <w:t>237,418,056.36</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5"/>
                <w:szCs w:val="15"/>
              </w:rPr>
            </w:pPr>
            <w:r>
              <w:rPr>
                <w:rFonts w:ascii="宋体"/>
                <w:spacing w:val="-1"/>
                <w:sz w:val="15"/>
              </w:rPr>
              <w:t>323,516,897.41</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0" w:right="0"/>
              <w:jc w:val="center"/>
              <w:rPr>
                <w:rFonts w:ascii="宋体" w:hAnsi="宋体" w:cs="宋体" w:eastAsia="宋体" w:hint="default"/>
                <w:sz w:val="15"/>
                <w:szCs w:val="15"/>
              </w:rPr>
            </w:pPr>
            <w:r>
              <w:rPr>
                <w:rFonts w:ascii="宋体"/>
                <w:sz w:val="15"/>
              </w:rPr>
              <w:t>6</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270,252,197.79</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472,382,530.97</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28</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28" w:right="0"/>
              <w:jc w:val="left"/>
              <w:rPr>
                <w:rFonts w:ascii="宋体" w:hAnsi="宋体" w:cs="宋体" w:eastAsia="宋体" w:hint="default"/>
                <w:sz w:val="15"/>
                <w:szCs w:val="15"/>
              </w:rPr>
            </w:pPr>
            <w:r>
              <w:rPr>
                <w:rFonts w:ascii="宋体"/>
                <w:sz w:val="15"/>
              </w:rPr>
              <w:t>153,296,627.97</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102,668,285.28</w:t>
            </w:r>
            <w:r>
              <w:rPr>
                <w:rFonts w:ascii="宋体"/>
                <w:sz w:val="15"/>
              </w:rPr>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买入返售金融资产</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29</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0"/>
              <w:jc w:val="right"/>
              <w:rPr>
                <w:rFonts w:ascii="宋体" w:hAnsi="宋体" w:cs="宋体" w:eastAsia="宋体" w:hint="default"/>
                <w:sz w:val="15"/>
                <w:szCs w:val="15"/>
              </w:rPr>
            </w:pPr>
            <w:r>
              <w:rPr>
                <w:rFonts w:ascii="宋体"/>
                <w:spacing w:val="-1"/>
                <w:sz w:val="15"/>
              </w:rPr>
              <w:t>46,585,180.85</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5"/>
                <w:szCs w:val="15"/>
              </w:rPr>
            </w:pPr>
            <w:r>
              <w:rPr>
                <w:rFonts w:ascii="宋体"/>
                <w:spacing w:val="-1"/>
                <w:sz w:val="15"/>
              </w:rPr>
              <w:t>25,585,180.85</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center"/>
              <w:rPr>
                <w:rFonts w:ascii="宋体" w:hAnsi="宋体" w:cs="宋体" w:eastAsia="宋体" w:hint="default"/>
                <w:sz w:val="15"/>
                <w:szCs w:val="15"/>
              </w:rPr>
            </w:pPr>
            <w:r>
              <w:rPr>
                <w:rFonts w:ascii="宋体"/>
                <w:sz w:val="15"/>
              </w:rPr>
              <w:t>7</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0"/>
              <w:jc w:val="right"/>
              <w:rPr>
                <w:rFonts w:ascii="宋体" w:hAnsi="宋体" w:cs="宋体" w:eastAsia="宋体" w:hint="default"/>
                <w:sz w:val="15"/>
                <w:szCs w:val="15"/>
              </w:rPr>
            </w:pPr>
            <w:r>
              <w:rPr>
                <w:rFonts w:ascii="宋体"/>
                <w:spacing w:val="-1"/>
                <w:sz w:val="15"/>
              </w:rPr>
              <w:t>20,282,298,057.01</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13,516,053,430.42</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6"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30</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8" w:right="0"/>
              <w:jc w:val="left"/>
              <w:rPr>
                <w:rFonts w:ascii="宋体" w:hAnsi="宋体" w:cs="宋体" w:eastAsia="宋体" w:hint="default"/>
                <w:sz w:val="15"/>
                <w:szCs w:val="15"/>
              </w:rPr>
            </w:pPr>
            <w:r>
              <w:rPr>
                <w:rFonts w:ascii="宋体"/>
                <w:sz w:val="15"/>
              </w:rPr>
              <w:t>1,381,014,430.02</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5"/>
                <w:szCs w:val="15"/>
              </w:rPr>
            </w:pPr>
            <w:r>
              <w:rPr>
                <w:rFonts w:ascii="宋体"/>
                <w:spacing w:val="-1"/>
                <w:sz w:val="15"/>
              </w:rPr>
              <w:t>1,292,094,231.96</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一年内到期的非流动资产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0" w:right="0"/>
              <w:jc w:val="center"/>
              <w:rPr>
                <w:rFonts w:ascii="宋体" w:hAnsi="宋体" w:cs="宋体" w:eastAsia="宋体" w:hint="default"/>
                <w:sz w:val="15"/>
                <w:szCs w:val="15"/>
              </w:rPr>
            </w:pPr>
            <w:r>
              <w:rPr>
                <w:rFonts w:ascii="宋体"/>
                <w:sz w:val="15"/>
              </w:rPr>
              <w:t>8</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30,000,000.00</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130,000,000.00</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应付分保账款</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 w:right="0"/>
              <w:jc w:val="center"/>
              <w:rPr>
                <w:rFonts w:ascii="宋体" w:hAnsi="宋体" w:cs="宋体" w:eastAsia="宋体" w:hint="default"/>
                <w:sz w:val="15"/>
                <w:szCs w:val="15"/>
              </w:rPr>
            </w:pPr>
            <w:r>
              <w:rPr>
                <w:rFonts w:ascii="宋体"/>
                <w:sz w:val="15"/>
              </w:rPr>
              <w:t>9</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z w:val="15"/>
              </w:rPr>
              <w:t>935,630,757.94</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1,505,683,213.33</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保险合同准备金</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455" w:right="0"/>
              <w:jc w:val="left"/>
              <w:rPr>
                <w:rFonts w:ascii="宋体" w:hAnsi="宋体" w:cs="宋体" w:eastAsia="宋体" w:hint="default"/>
                <w:sz w:val="15"/>
                <w:szCs w:val="15"/>
              </w:rPr>
            </w:pPr>
            <w:r>
              <w:rPr>
                <w:rFonts w:ascii="宋体" w:hAnsi="宋体" w:cs="宋体" w:eastAsia="宋体" w:hint="default"/>
                <w:sz w:val="15"/>
                <w:szCs w:val="15"/>
              </w:rPr>
              <w:t>流动资产合计</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0"/>
              <w:jc w:val="right"/>
              <w:rPr>
                <w:rFonts w:ascii="宋体" w:hAnsi="宋体" w:cs="宋体" w:eastAsia="宋体" w:hint="default"/>
                <w:sz w:val="15"/>
                <w:szCs w:val="15"/>
              </w:rPr>
            </w:pPr>
            <w:r>
              <w:rPr>
                <w:rFonts w:ascii="宋体"/>
                <w:spacing w:val="-1"/>
                <w:sz w:val="15"/>
              </w:rPr>
              <w:t>27,624,982,580.12</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0"/>
              <w:jc w:val="right"/>
              <w:rPr>
                <w:rFonts w:ascii="宋体" w:hAnsi="宋体" w:cs="宋体" w:eastAsia="宋体" w:hint="default"/>
                <w:sz w:val="15"/>
                <w:szCs w:val="15"/>
              </w:rPr>
            </w:pPr>
            <w:r>
              <w:rPr>
                <w:rFonts w:ascii="宋体"/>
                <w:spacing w:val="-1"/>
                <w:sz w:val="15"/>
              </w:rPr>
              <w:t>22,856,218,261.08</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代理承销证券款</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4"/>
              <w:jc w:val="right"/>
              <w:rPr>
                <w:rFonts w:ascii="宋体" w:hAnsi="宋体" w:cs="宋体" w:eastAsia="宋体" w:hint="default"/>
                <w:sz w:val="15"/>
                <w:szCs w:val="15"/>
              </w:rPr>
            </w:pPr>
            <w:r>
              <w:rPr>
                <w:rFonts w:ascii="宋体"/>
                <w:sz w:val="15"/>
              </w:rPr>
              <w:t>31</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9" w:right="0"/>
              <w:jc w:val="left"/>
              <w:rPr>
                <w:rFonts w:ascii="宋体" w:hAnsi="宋体" w:cs="宋体" w:eastAsia="宋体" w:hint="default"/>
                <w:sz w:val="15"/>
                <w:szCs w:val="15"/>
              </w:rPr>
            </w:pPr>
            <w:r>
              <w:rPr>
                <w:rFonts w:ascii="宋体"/>
                <w:sz w:val="15"/>
              </w:rPr>
              <w:t>3,583,620,000.00</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5"/>
                <w:szCs w:val="15"/>
              </w:rPr>
            </w:pPr>
            <w:r>
              <w:rPr>
                <w:rFonts w:ascii="宋体"/>
                <w:spacing w:val="-1"/>
                <w:sz w:val="15"/>
              </w:rPr>
              <w:t>1,520,290,000.00</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32</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8" w:right="0"/>
              <w:jc w:val="left"/>
              <w:rPr>
                <w:rFonts w:ascii="宋体" w:hAnsi="宋体" w:cs="宋体" w:eastAsia="宋体" w:hint="default"/>
                <w:sz w:val="15"/>
                <w:szCs w:val="15"/>
              </w:rPr>
            </w:pPr>
            <w:r>
              <w:rPr>
                <w:rFonts w:ascii="宋体"/>
                <w:sz w:val="15"/>
              </w:rPr>
              <w:t>2,296,864,330.08</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5"/>
                <w:szCs w:val="15"/>
              </w:rPr>
            </w:pPr>
            <w:r>
              <w:rPr>
                <w:rFonts w:ascii="宋体"/>
                <w:spacing w:val="-1"/>
                <w:sz w:val="15"/>
              </w:rPr>
              <w:t>3,597,975,629.39</w:t>
            </w:r>
            <w:r>
              <w:rPr>
                <w:rFonts w:ascii="宋体"/>
                <w:sz w:val="15"/>
              </w:rPr>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521" w:right="0"/>
              <w:jc w:val="left"/>
              <w:rPr>
                <w:rFonts w:ascii="宋体" w:hAnsi="宋体" w:cs="宋体" w:eastAsia="宋体" w:hint="default"/>
                <w:sz w:val="15"/>
                <w:szCs w:val="15"/>
              </w:rPr>
            </w:pPr>
            <w:r>
              <w:rPr>
                <w:rFonts w:ascii="宋体" w:hAnsi="宋体" w:cs="宋体" w:eastAsia="宋体" w:hint="default"/>
                <w:sz w:val="15"/>
                <w:szCs w:val="15"/>
              </w:rPr>
              <w:t>流动负债合计</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5"/>
                <w:szCs w:val="15"/>
              </w:rPr>
            </w:pPr>
            <w:r>
              <w:rPr>
                <w:rFonts w:ascii="宋体"/>
                <w:sz w:val="15"/>
              </w:rPr>
              <w:t>14,165,554,067.67</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5"/>
                <w:szCs w:val="15"/>
              </w:rPr>
            </w:pPr>
            <w:r>
              <w:rPr>
                <w:rFonts w:ascii="宋体"/>
                <w:spacing w:val="-1"/>
                <w:sz w:val="15"/>
              </w:rPr>
              <w:t>12,567,783,044.76</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33</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8" w:right="0"/>
              <w:jc w:val="left"/>
              <w:rPr>
                <w:rFonts w:ascii="宋体" w:hAnsi="宋体" w:cs="宋体" w:eastAsia="宋体" w:hint="default"/>
                <w:sz w:val="15"/>
                <w:szCs w:val="15"/>
              </w:rPr>
            </w:pPr>
            <w:r>
              <w:rPr>
                <w:rFonts w:ascii="宋体"/>
                <w:sz w:val="15"/>
              </w:rPr>
              <w:t>7,128,598,586.00</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5"/>
                <w:szCs w:val="15"/>
              </w:rPr>
            </w:pPr>
            <w:r>
              <w:rPr>
                <w:rFonts w:ascii="宋体"/>
                <w:spacing w:val="-1"/>
                <w:sz w:val="15"/>
              </w:rPr>
              <w:t>5,136,468,586.00</w:t>
            </w:r>
            <w:r>
              <w:rPr>
                <w:rFonts w:ascii="宋体"/>
                <w:sz w:val="15"/>
              </w:rPr>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8"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34</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9" w:right="0"/>
              <w:jc w:val="left"/>
              <w:rPr>
                <w:rFonts w:ascii="宋体" w:hAnsi="宋体" w:cs="宋体" w:eastAsia="宋体" w:hint="default"/>
                <w:sz w:val="15"/>
                <w:szCs w:val="15"/>
              </w:rPr>
            </w:pPr>
            <w:r>
              <w:rPr>
                <w:rFonts w:ascii="宋体"/>
                <w:sz w:val="15"/>
              </w:rPr>
              <w:t>1,390,343,174.32</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5"/>
                <w:szCs w:val="15"/>
              </w:rPr>
            </w:pPr>
            <w:r>
              <w:rPr>
                <w:rFonts w:ascii="宋体"/>
                <w:spacing w:val="-1"/>
                <w:sz w:val="15"/>
              </w:rPr>
              <w:t>1,387,758,623.52</w:t>
            </w:r>
            <w:r>
              <w:rPr>
                <w:rFonts w:ascii="宋体"/>
                <w:sz w:val="15"/>
              </w:rPr>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发放委托贷款及垫款</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center"/>
              <w:rPr>
                <w:rFonts w:ascii="宋体" w:hAnsi="宋体" w:cs="宋体" w:eastAsia="宋体" w:hint="default"/>
                <w:sz w:val="15"/>
                <w:szCs w:val="15"/>
              </w:rPr>
            </w:pPr>
            <w:r>
              <w:rPr>
                <w:rFonts w:ascii="宋体"/>
                <w:sz w:val="15"/>
              </w:rPr>
              <w:t>10</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214,140,508.38</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496,200,000.00</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专项应付款</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35</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0"/>
              <w:jc w:val="right"/>
              <w:rPr>
                <w:rFonts w:ascii="宋体" w:hAnsi="宋体" w:cs="宋体" w:eastAsia="宋体" w:hint="default"/>
                <w:sz w:val="15"/>
                <w:szCs w:val="15"/>
              </w:rPr>
            </w:pPr>
            <w:r>
              <w:rPr>
                <w:rFonts w:ascii="宋体"/>
                <w:spacing w:val="-1"/>
                <w:sz w:val="15"/>
              </w:rPr>
              <w:t>60,273,341.78</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5"/>
                <w:szCs w:val="15"/>
              </w:rPr>
            </w:pPr>
            <w:r>
              <w:rPr>
                <w:rFonts w:ascii="宋体"/>
                <w:spacing w:val="-1"/>
                <w:sz w:val="15"/>
              </w:rPr>
              <w:t>62,519,008.78</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7"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19</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54,096.01</w:t>
            </w:r>
            <w:r>
              <w:rPr>
                <w:rFonts w:ascii="宋体"/>
                <w:sz w:val="15"/>
              </w:rPr>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5"/>
                <w:szCs w:val="15"/>
              </w:rPr>
            </w:pPr>
            <w:r>
              <w:rPr>
                <w:rFonts w:ascii="宋体"/>
                <w:spacing w:val="-1"/>
                <w:sz w:val="15"/>
              </w:rPr>
              <w:t>261,562.35</w:t>
            </w:r>
            <w:r>
              <w:rPr>
                <w:rFonts w:ascii="宋体"/>
                <w:sz w:val="15"/>
              </w:rPr>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5"/>
                <w:szCs w:val="15"/>
              </w:rPr>
            </w:pPr>
            <w:r>
              <w:rPr>
                <w:rFonts w:ascii="宋体"/>
                <w:sz w:val="15"/>
              </w:rPr>
              <w:t>12</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5,541,006,398.12</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4,023,332,811.06</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36</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8" w:right="0"/>
              <w:jc w:val="left"/>
              <w:rPr>
                <w:rFonts w:ascii="宋体" w:hAnsi="宋体" w:cs="宋体" w:eastAsia="宋体" w:hint="default"/>
                <w:sz w:val="15"/>
                <w:szCs w:val="15"/>
              </w:rPr>
            </w:pPr>
            <w:r>
              <w:rPr>
                <w:rFonts w:ascii="宋体"/>
                <w:sz w:val="15"/>
              </w:rPr>
              <w:t>1,211,503,166.70</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5"/>
                <w:szCs w:val="15"/>
              </w:rPr>
            </w:pPr>
            <w:r>
              <w:rPr>
                <w:rFonts w:ascii="宋体"/>
                <w:spacing w:val="-1"/>
                <w:sz w:val="15"/>
              </w:rPr>
              <w:t>319,000,000.00</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5"/>
                <w:szCs w:val="15"/>
              </w:rPr>
            </w:pPr>
            <w:r>
              <w:rPr>
                <w:rFonts w:ascii="宋体"/>
                <w:sz w:val="15"/>
              </w:rPr>
              <w:t>13</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232,400,790.01</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90,717,281.84</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72" w:right="0"/>
              <w:jc w:val="left"/>
              <w:rPr>
                <w:rFonts w:ascii="宋体" w:hAnsi="宋体" w:cs="宋体" w:eastAsia="宋体" w:hint="default"/>
                <w:sz w:val="15"/>
                <w:szCs w:val="15"/>
              </w:rPr>
            </w:pPr>
            <w:r>
              <w:rPr>
                <w:rFonts w:ascii="宋体" w:hAnsi="宋体" w:cs="宋体" w:eastAsia="宋体" w:hint="default"/>
                <w:sz w:val="15"/>
                <w:szCs w:val="15"/>
              </w:rPr>
              <w:t>非流动负债合计</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8" w:right="0"/>
              <w:jc w:val="left"/>
              <w:rPr>
                <w:rFonts w:ascii="宋体" w:hAnsi="宋体" w:cs="宋体" w:eastAsia="宋体" w:hint="default"/>
                <w:sz w:val="15"/>
                <w:szCs w:val="15"/>
              </w:rPr>
            </w:pPr>
            <w:r>
              <w:rPr>
                <w:rFonts w:ascii="宋体"/>
                <w:sz w:val="15"/>
              </w:rPr>
              <w:t>9,790,772,364.81</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5"/>
                <w:szCs w:val="15"/>
              </w:rPr>
            </w:pPr>
            <w:r>
              <w:rPr>
                <w:rFonts w:ascii="宋体"/>
                <w:spacing w:val="-1"/>
                <w:sz w:val="15"/>
              </w:rPr>
              <w:t>6,906,007,780.65</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5"/>
                <w:szCs w:val="15"/>
              </w:rPr>
            </w:pPr>
            <w:r>
              <w:rPr>
                <w:rFonts w:ascii="宋体"/>
                <w:sz w:val="15"/>
              </w:rPr>
              <w:t>14</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503,839,388.58</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523,117,338.45</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72"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5"/>
                <w:szCs w:val="15"/>
              </w:rPr>
            </w:pPr>
            <w:r>
              <w:rPr>
                <w:rFonts w:ascii="宋体"/>
                <w:sz w:val="15"/>
              </w:rPr>
              <w:t>23,956,326,432.48</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19,473,790,825.41</w:t>
            </w:r>
            <w:r>
              <w:rPr>
                <w:rFonts w:ascii="宋体"/>
                <w:sz w:val="15"/>
              </w:rPr>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5"/>
                <w:szCs w:val="15"/>
              </w:rPr>
            </w:pPr>
            <w:r>
              <w:rPr>
                <w:rFonts w:ascii="宋体"/>
                <w:sz w:val="15"/>
              </w:rPr>
              <w:t>15</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6,667,501.72</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0"/>
              <w:jc w:val="right"/>
              <w:rPr>
                <w:rFonts w:ascii="宋体" w:hAnsi="宋体" w:cs="宋体" w:eastAsia="宋体" w:hint="default"/>
                <w:sz w:val="15"/>
                <w:szCs w:val="15"/>
              </w:rPr>
            </w:pPr>
            <w:r>
              <w:rPr>
                <w:rFonts w:ascii="宋体"/>
                <w:spacing w:val="-1"/>
                <w:sz w:val="15"/>
              </w:rPr>
              <w:t>8,890,227.07</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所有者权益(或股东权益)：</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4"/>
              <w:jc w:val="right"/>
              <w:rPr>
                <w:rFonts w:ascii="宋体" w:hAnsi="宋体" w:cs="宋体" w:eastAsia="宋体" w:hint="default"/>
                <w:sz w:val="15"/>
                <w:szCs w:val="15"/>
              </w:rPr>
            </w:pPr>
            <w:r>
              <w:rPr>
                <w:rFonts w:ascii="宋体"/>
                <w:sz w:val="15"/>
              </w:rPr>
              <w:t>37</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80" w:right="0"/>
              <w:jc w:val="left"/>
              <w:rPr>
                <w:rFonts w:ascii="宋体" w:hAnsi="宋体" w:cs="宋体" w:eastAsia="宋体" w:hint="default"/>
                <w:sz w:val="15"/>
                <w:szCs w:val="15"/>
              </w:rPr>
            </w:pPr>
            <w:r>
              <w:rPr>
                <w:rFonts w:ascii="宋体"/>
                <w:sz w:val="15"/>
              </w:rPr>
              <w:t>6,210,715,727.00</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5"/>
                <w:szCs w:val="15"/>
              </w:rPr>
            </w:pPr>
            <w:r>
              <w:rPr>
                <w:rFonts w:ascii="宋体"/>
                <w:spacing w:val="-1"/>
                <w:sz w:val="15"/>
              </w:rPr>
              <w:t>5,133,483,639.00</w:t>
            </w:r>
            <w:r>
              <w:rPr>
                <w:rFonts w:ascii="宋体"/>
                <w:sz w:val="15"/>
              </w:rPr>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right"/>
              <w:rPr>
                <w:rFonts w:ascii="宋体" w:hAnsi="宋体" w:cs="宋体" w:eastAsia="宋体" w:hint="default"/>
                <w:sz w:val="15"/>
                <w:szCs w:val="15"/>
              </w:rPr>
            </w:pPr>
            <w:r>
              <w:rPr>
                <w:rFonts w:ascii="宋体"/>
                <w:sz w:val="15"/>
              </w:rPr>
              <w:t>38</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28" w:right="0"/>
              <w:jc w:val="left"/>
              <w:rPr>
                <w:rFonts w:ascii="宋体" w:hAnsi="宋体" w:cs="宋体" w:eastAsia="宋体" w:hint="default"/>
                <w:sz w:val="15"/>
                <w:szCs w:val="15"/>
              </w:rPr>
            </w:pPr>
            <w:r>
              <w:rPr>
                <w:rFonts w:ascii="宋体"/>
                <w:sz w:val="15"/>
              </w:rPr>
              <w:t>763,066,418.01</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5"/>
                <w:szCs w:val="15"/>
              </w:rPr>
            </w:pPr>
            <w:r>
              <w:rPr>
                <w:rFonts w:ascii="宋体"/>
                <w:spacing w:val="-1"/>
                <w:sz w:val="15"/>
              </w:rPr>
              <w:t>790,118,738.29</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4"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5"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372" w:type="dxa"/>
            <w:tcBorders>
              <w:top w:val="nil" w:sz="6" w:space="0" w:color="auto"/>
              <w:left w:val="single" w:sz="4" w:space="0" w:color="000000"/>
              <w:bottom w:val="nil" w:sz="6" w:space="0" w:color="auto"/>
              <w:right w:val="single" w:sz="4" w:space="0" w:color="000000"/>
            </w:tcBorders>
          </w:tcPr>
          <w:p>
            <w:pPr/>
          </w:p>
        </w:tc>
        <w:tc>
          <w:tcPr>
            <w:tcW w:w="16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5"/>
                <w:szCs w:val="15"/>
              </w:rPr>
            </w:pPr>
            <w:r>
              <w:rPr>
                <w:rFonts w:ascii="宋体"/>
                <w:sz w:val="15"/>
              </w:rPr>
              <w:t>16</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288,914,398.82</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285,169,165.72</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6"/>
              <w:jc w:val="right"/>
              <w:rPr>
                <w:rFonts w:ascii="宋体" w:hAnsi="宋体" w:cs="宋体" w:eastAsia="宋体" w:hint="default"/>
                <w:sz w:val="15"/>
                <w:szCs w:val="15"/>
              </w:rPr>
            </w:pPr>
            <w:r>
              <w:rPr>
                <w:rFonts w:ascii="宋体"/>
                <w:sz w:val="15"/>
              </w:rPr>
              <w:t>39</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28" w:right="0"/>
              <w:jc w:val="left"/>
              <w:rPr>
                <w:rFonts w:ascii="宋体" w:hAnsi="宋体" w:cs="宋体" w:eastAsia="宋体" w:hint="default"/>
                <w:sz w:val="15"/>
                <w:szCs w:val="15"/>
              </w:rPr>
            </w:pPr>
            <w:r>
              <w:rPr>
                <w:rFonts w:ascii="宋体"/>
                <w:sz w:val="15"/>
              </w:rPr>
              <w:t>462,291,111.23</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5"/>
                <w:szCs w:val="15"/>
              </w:rPr>
            </w:pPr>
            <w:r>
              <w:rPr>
                <w:rFonts w:ascii="宋体"/>
                <w:spacing w:val="-1"/>
                <w:sz w:val="15"/>
              </w:rPr>
              <w:t>380,319,244.58</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5"/>
                <w:szCs w:val="15"/>
              </w:rPr>
            </w:pPr>
            <w:r>
              <w:rPr>
                <w:rFonts w:ascii="宋体"/>
                <w:sz w:val="15"/>
              </w:rPr>
              <w:t>16</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659,917,173.35</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4,026,396.68</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5"/>
                <w:szCs w:val="15"/>
              </w:rPr>
            </w:pPr>
            <w:r>
              <w:rPr>
                <w:rFonts w:ascii="宋体"/>
                <w:sz w:val="15"/>
              </w:rPr>
              <w:t>17</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1,473,305.41</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0"/>
              <w:jc w:val="right"/>
              <w:rPr>
                <w:rFonts w:ascii="宋体" w:hAnsi="宋体" w:cs="宋体" w:eastAsia="宋体" w:hint="default"/>
                <w:sz w:val="15"/>
                <w:szCs w:val="15"/>
              </w:rPr>
            </w:pPr>
            <w:r>
              <w:rPr>
                <w:rFonts w:ascii="宋体"/>
                <w:spacing w:val="-1"/>
                <w:sz w:val="15"/>
              </w:rPr>
              <w:t>1,473,305.41</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3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4"/>
              <w:jc w:val="right"/>
              <w:rPr>
                <w:rFonts w:ascii="宋体" w:hAnsi="宋体" w:cs="宋体" w:eastAsia="宋体" w:hint="default"/>
                <w:sz w:val="15"/>
                <w:szCs w:val="15"/>
              </w:rPr>
            </w:pPr>
            <w:r>
              <w:rPr>
                <w:rFonts w:ascii="宋体"/>
                <w:sz w:val="15"/>
              </w:rPr>
              <w:t>40</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9" w:right="0"/>
              <w:jc w:val="left"/>
              <w:rPr>
                <w:rFonts w:ascii="宋体" w:hAnsi="宋体" w:cs="宋体" w:eastAsia="宋体" w:hint="default"/>
                <w:sz w:val="15"/>
                <w:szCs w:val="15"/>
              </w:rPr>
            </w:pPr>
            <w:r>
              <w:rPr>
                <w:rFonts w:ascii="宋体"/>
                <w:sz w:val="15"/>
              </w:rPr>
              <w:t>2,346,594,801.54</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7"/>
              <w:jc w:val="right"/>
              <w:rPr>
                <w:rFonts w:ascii="宋体" w:hAnsi="宋体" w:cs="宋体" w:eastAsia="宋体" w:hint="default"/>
                <w:sz w:val="15"/>
                <w:szCs w:val="15"/>
              </w:rPr>
            </w:pPr>
            <w:r>
              <w:rPr>
                <w:rFonts w:ascii="宋体"/>
                <w:spacing w:val="-1"/>
                <w:sz w:val="15"/>
              </w:rPr>
              <w:t>2,176,391,288.23</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5"/>
                <w:szCs w:val="15"/>
              </w:rPr>
            </w:pPr>
            <w:r>
              <w:rPr>
                <w:rFonts w:ascii="宋体"/>
                <w:sz w:val="15"/>
              </w:rPr>
              <w:t>18</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13,169,459.91</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14,506,697.69</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外币报表折算差额</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-2,917,964.39</w:t>
            </w:r>
            <w:r>
              <w:rPr>
                <w:rFonts w:ascii="宋体"/>
                <w:sz w:val="15"/>
              </w:rPr>
            </w:r>
          </w:p>
        </w:tc>
        <w:tc>
          <w:tcPr>
            <w:tcW w:w="1409"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center"/>
              <w:rPr>
                <w:rFonts w:ascii="宋体" w:hAnsi="宋体" w:cs="宋体" w:eastAsia="宋体" w:hint="default"/>
                <w:sz w:val="15"/>
                <w:szCs w:val="15"/>
              </w:rPr>
            </w:pPr>
            <w:r>
              <w:rPr>
                <w:rFonts w:ascii="宋体"/>
                <w:sz w:val="15"/>
              </w:rPr>
              <w:t>19</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91,851,094.78</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128,454,549.22</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归属于母公司所有者权益合计</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8" w:right="0"/>
              <w:jc w:val="left"/>
              <w:rPr>
                <w:rFonts w:ascii="宋体" w:hAnsi="宋体" w:cs="宋体" w:eastAsia="宋体" w:hint="default"/>
                <w:sz w:val="15"/>
                <w:szCs w:val="15"/>
              </w:rPr>
            </w:pPr>
            <w:r>
              <w:rPr>
                <w:rFonts w:ascii="宋体"/>
                <w:sz w:val="15"/>
              </w:rPr>
              <w:t>9,779,750,093.39</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7"/>
              <w:jc w:val="right"/>
              <w:rPr>
                <w:rFonts w:ascii="宋体" w:hAnsi="宋体" w:cs="宋体" w:eastAsia="宋体" w:hint="default"/>
                <w:sz w:val="15"/>
                <w:szCs w:val="15"/>
              </w:rPr>
            </w:pPr>
            <w:r>
              <w:rPr>
                <w:rFonts w:ascii="宋体"/>
                <w:spacing w:val="-1"/>
                <w:sz w:val="15"/>
              </w:rPr>
              <w:t>8,480,312,910.10</w:t>
            </w:r>
          </w:p>
        </w:tc>
      </w:tr>
      <w:tr>
        <w:trPr>
          <w:trHeight w:val="255" w:hRule="exact"/>
        </w:trPr>
        <w:tc>
          <w:tcPr>
            <w:tcW w:w="18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55"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center"/>
              <w:rPr>
                <w:rFonts w:ascii="宋体" w:hAnsi="宋体" w:cs="宋体" w:eastAsia="宋体" w:hint="default"/>
                <w:sz w:val="15"/>
                <w:szCs w:val="15"/>
              </w:rPr>
            </w:pPr>
            <w:r>
              <w:rPr>
                <w:rFonts w:ascii="宋体"/>
                <w:sz w:val="15"/>
              </w:rPr>
              <w:t>20</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2"/>
              <w:jc w:val="right"/>
              <w:rPr>
                <w:rFonts w:ascii="宋体" w:hAnsi="宋体" w:cs="宋体" w:eastAsia="宋体" w:hint="default"/>
                <w:sz w:val="15"/>
                <w:szCs w:val="15"/>
              </w:rPr>
            </w:pPr>
            <w:r>
              <w:rPr>
                <w:rFonts w:ascii="宋体"/>
                <w:spacing w:val="-1"/>
                <w:sz w:val="15"/>
              </w:rPr>
              <w:t>129,500,000.00</w:t>
            </w:r>
            <w:r>
              <w:rPr>
                <w:rFonts w:ascii="宋体"/>
                <w:sz w:val="15"/>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0"/>
              <w:jc w:val="right"/>
              <w:rPr>
                <w:rFonts w:ascii="宋体" w:hAnsi="宋体" w:cs="宋体" w:eastAsia="宋体" w:hint="default"/>
                <w:sz w:val="15"/>
                <w:szCs w:val="15"/>
              </w:rPr>
            </w:pPr>
            <w:r>
              <w:rPr>
                <w:rFonts w:ascii="宋体"/>
                <w:spacing w:val="-1"/>
                <w:sz w:val="15"/>
              </w:rPr>
              <w:t>21,000,000.00</w:t>
            </w:r>
          </w:p>
        </w:tc>
        <w:tc>
          <w:tcPr>
            <w:tcW w:w="22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347"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79" w:right="0"/>
              <w:jc w:val="left"/>
              <w:rPr>
                <w:rFonts w:ascii="宋体" w:hAnsi="宋体" w:cs="宋体" w:eastAsia="宋体" w:hint="default"/>
                <w:sz w:val="15"/>
                <w:szCs w:val="15"/>
              </w:rPr>
            </w:pPr>
            <w:r>
              <w:rPr>
                <w:rFonts w:ascii="宋体"/>
                <w:sz w:val="15"/>
              </w:rPr>
              <w:t>1,571,786,073.33</w:t>
            </w:r>
          </w:p>
        </w:tc>
        <w:tc>
          <w:tcPr>
            <w:tcW w:w="14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499,002,298.71</w:t>
            </w:r>
            <w:r>
              <w:rPr>
                <w:rFonts w:ascii="宋体"/>
                <w:sz w:val="15"/>
              </w:rPr>
            </w:r>
          </w:p>
        </w:tc>
      </w:tr>
      <w:tr>
        <w:trPr>
          <w:trHeight w:val="233" w:hRule="exact"/>
        </w:trPr>
        <w:tc>
          <w:tcPr>
            <w:tcW w:w="1867" w:type="dxa"/>
            <w:tcBorders>
              <w:top w:val="nil" w:sz="6" w:space="0" w:color="auto"/>
              <w:left w:val="nil" w:sz="6" w:space="0" w:color="auto"/>
              <w:bottom w:val="single" w:sz="4" w:space="0" w:color="000000"/>
              <w:right w:val="single" w:sz="4" w:space="0" w:color="000000"/>
            </w:tcBorders>
          </w:tcPr>
          <w:p>
            <w:pPr>
              <w:pStyle w:val="TableParagraph"/>
              <w:spacing w:line="240" w:lineRule="auto" w:before="6"/>
              <w:ind w:left="380" w:right="0"/>
              <w:jc w:val="left"/>
              <w:rPr>
                <w:rFonts w:ascii="宋体" w:hAnsi="宋体" w:cs="宋体" w:eastAsia="宋体" w:hint="default"/>
                <w:sz w:val="15"/>
                <w:szCs w:val="15"/>
              </w:rPr>
            </w:pPr>
            <w:r>
              <w:rPr>
                <w:rFonts w:ascii="宋体" w:hAnsi="宋体" w:cs="宋体" w:eastAsia="宋体" w:hint="default"/>
                <w:sz w:val="15"/>
                <w:szCs w:val="15"/>
              </w:rPr>
              <w:t>非流动资产合计</w:t>
            </w:r>
          </w:p>
        </w:tc>
        <w:tc>
          <w:tcPr>
            <w:tcW w:w="372" w:type="dxa"/>
            <w:tcBorders>
              <w:top w:val="nil" w:sz="6" w:space="0" w:color="auto"/>
              <w:left w:val="single" w:sz="4" w:space="0" w:color="000000"/>
              <w:bottom w:val="single" w:sz="4" w:space="0" w:color="000000"/>
              <w:right w:val="single" w:sz="4" w:space="0" w:color="000000"/>
            </w:tcBorders>
          </w:tcPr>
          <w:p>
            <w:pPr/>
          </w:p>
        </w:tc>
        <w:tc>
          <w:tcPr>
            <w:tcW w:w="1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7,682,880,019.08</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5,596,887,773.14</w:t>
            </w:r>
            <w:r>
              <w:rPr>
                <w:rFonts w:ascii="宋体"/>
                <w:sz w:val="15"/>
              </w:rPr>
            </w:r>
          </w:p>
        </w:tc>
        <w:tc>
          <w:tcPr>
            <w:tcW w:w="22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71"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c>
          <w:tcPr>
            <w:tcW w:w="347" w:type="dxa"/>
            <w:tcBorders>
              <w:top w:val="nil" w:sz="6" w:space="0" w:color="auto"/>
              <w:left w:val="single" w:sz="4" w:space="0" w:color="000000"/>
              <w:bottom w:val="single" w:sz="4" w:space="0" w:color="000000"/>
              <w:right w:val="single" w:sz="4" w:space="0" w:color="000000"/>
            </w:tcBorders>
          </w:tcPr>
          <w:p>
            <w:pPr/>
          </w:p>
        </w:tc>
        <w:tc>
          <w:tcPr>
            <w:tcW w:w="14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5"/>
                <w:szCs w:val="15"/>
              </w:rPr>
            </w:pPr>
            <w:r>
              <w:rPr>
                <w:rFonts w:ascii="宋体"/>
                <w:sz w:val="15"/>
              </w:rPr>
              <w:t>11,351,536,166.72</w:t>
            </w:r>
          </w:p>
        </w:tc>
        <w:tc>
          <w:tcPr>
            <w:tcW w:w="1409"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right="101"/>
              <w:jc w:val="right"/>
              <w:rPr>
                <w:rFonts w:ascii="宋体" w:hAnsi="宋体" w:cs="宋体" w:eastAsia="宋体" w:hint="default"/>
                <w:sz w:val="15"/>
                <w:szCs w:val="15"/>
              </w:rPr>
            </w:pPr>
            <w:r>
              <w:rPr>
                <w:rFonts w:ascii="宋体"/>
                <w:spacing w:val="-1"/>
                <w:sz w:val="15"/>
              </w:rPr>
              <w:t>8,979,315,208.81</w:t>
            </w:r>
            <w:r>
              <w:rPr>
                <w:rFonts w:ascii="宋体"/>
                <w:sz w:val="15"/>
              </w:rPr>
            </w:r>
          </w:p>
        </w:tc>
      </w:tr>
      <w:tr>
        <w:trPr>
          <w:trHeight w:val="259" w:hRule="exact"/>
        </w:trPr>
        <w:tc>
          <w:tcPr>
            <w:tcW w:w="186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33"/>
              <w:ind w:left="454" w:right="0"/>
              <w:jc w:val="left"/>
              <w:rPr>
                <w:rFonts w:ascii="宋体" w:hAnsi="宋体" w:cs="宋体" w:eastAsia="宋体" w:hint="default"/>
                <w:sz w:val="15"/>
                <w:szCs w:val="15"/>
              </w:rPr>
            </w:pPr>
            <w:r>
              <w:rPr>
                <w:rFonts w:ascii="宋体" w:hAnsi="宋体" w:cs="宋体" w:eastAsia="宋体" w:hint="default"/>
                <w:sz w:val="15"/>
                <w:szCs w:val="15"/>
              </w:rPr>
              <w:t>资产总计</w:t>
            </w:r>
          </w:p>
        </w:tc>
        <w:tc>
          <w:tcPr>
            <w:tcW w:w="372" w:type="dxa"/>
            <w:tcBorders>
              <w:top w:val="single" w:sz="4" w:space="0" w:color="000000"/>
              <w:left w:val="single" w:sz="4" w:space="0" w:color="000000"/>
              <w:bottom w:val="single" w:sz="8" w:space="0" w:color="000000"/>
              <w:right w:val="single" w:sz="4" w:space="0" w:color="000000"/>
            </w:tcBorders>
          </w:tcPr>
          <w:p>
            <w:pPr/>
          </w:p>
        </w:tc>
        <w:tc>
          <w:tcPr>
            <w:tcW w:w="16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99"/>
              <w:jc w:val="right"/>
              <w:rPr>
                <w:rFonts w:ascii="宋体" w:hAnsi="宋体" w:cs="宋体" w:eastAsia="宋体" w:hint="default"/>
                <w:sz w:val="15"/>
                <w:szCs w:val="15"/>
              </w:rPr>
            </w:pPr>
            <w:r>
              <w:rPr>
                <w:rFonts w:ascii="宋体"/>
                <w:sz w:val="15"/>
              </w:rPr>
              <w:t>35,307,862,599.20</w:t>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28,453,106,034.22</w:t>
            </w:r>
          </w:p>
        </w:tc>
        <w:tc>
          <w:tcPr>
            <w:tcW w:w="221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left="349" w:right="0"/>
              <w:jc w:val="left"/>
              <w:rPr>
                <w:rFonts w:ascii="宋体" w:hAnsi="宋体" w:cs="宋体" w:eastAsia="宋体" w:hint="default"/>
                <w:sz w:val="15"/>
                <w:szCs w:val="15"/>
              </w:rPr>
            </w:pPr>
            <w:r>
              <w:rPr>
                <w:rFonts w:ascii="宋体" w:hAnsi="宋体" w:cs="宋体" w:eastAsia="宋体" w:hint="default"/>
                <w:sz w:val="15"/>
                <w:szCs w:val="15"/>
              </w:rPr>
              <w:t>负债和所有者权益总计</w:t>
            </w:r>
          </w:p>
        </w:tc>
        <w:tc>
          <w:tcPr>
            <w:tcW w:w="347" w:type="dxa"/>
            <w:tcBorders>
              <w:top w:val="single" w:sz="4" w:space="0" w:color="000000"/>
              <w:left w:val="single" w:sz="4" w:space="0" w:color="000000"/>
              <w:bottom w:val="single" w:sz="8" w:space="0" w:color="000000"/>
              <w:right w:val="single" w:sz="4" w:space="0" w:color="000000"/>
            </w:tcBorders>
          </w:tcPr>
          <w:p>
            <w:pPr/>
          </w:p>
        </w:tc>
        <w:tc>
          <w:tcPr>
            <w:tcW w:w="14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35,307,862,599.20</w:t>
            </w:r>
          </w:p>
        </w:tc>
        <w:tc>
          <w:tcPr>
            <w:tcW w:w="1409"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3"/>
              <w:ind w:right="99"/>
              <w:jc w:val="right"/>
              <w:rPr>
                <w:rFonts w:ascii="宋体" w:hAnsi="宋体" w:cs="宋体" w:eastAsia="宋体" w:hint="default"/>
                <w:sz w:val="15"/>
                <w:szCs w:val="15"/>
              </w:rPr>
            </w:pPr>
            <w:r>
              <w:rPr>
                <w:rFonts w:ascii="宋体"/>
                <w:spacing w:val="-1"/>
                <w:sz w:val="15"/>
              </w:rPr>
              <w:t>28,453,106,034.22</w:t>
            </w:r>
          </w:p>
        </w:tc>
      </w:tr>
    </w:tbl>
    <w:p>
      <w:pPr>
        <w:tabs>
          <w:tab w:pos="4143" w:val="left" w:leader="none"/>
          <w:tab w:pos="8321" w:val="left" w:leader="none"/>
        </w:tabs>
        <w:spacing w:before="20"/>
        <w:ind w:left="224"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type w:val="continuous"/>
          <w:pgSz w:w="11910" w:h="16840"/>
          <w:pgMar w:top="1600" w:bottom="280" w:left="640" w:righ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2"/>
        <w:tabs>
          <w:tab w:pos="481" w:val="left" w:leader="none"/>
          <w:tab w:pos="963" w:val="left" w:leader="none"/>
          <w:tab w:pos="1445" w:val="left" w:leader="none"/>
          <w:tab w:pos="1927" w:val="left" w:leader="none"/>
          <w:tab w:pos="2409" w:val="left" w:leader="none"/>
          <w:tab w:pos="2891" w:val="left" w:leader="none"/>
          <w:tab w:pos="3373" w:val="left" w:leader="none"/>
        </w:tabs>
        <w:spacing w:line="240" w:lineRule="auto"/>
        <w:ind w:left="0" w:right="4"/>
        <w:jc w:val="center"/>
        <w:rPr>
          <w:b w:val="0"/>
          <w:bCs w:val="0"/>
        </w:rPr>
      </w:pPr>
      <w:r>
        <w:rPr>
          <w:w w:val="95"/>
        </w:rPr>
        <w:t>母</w:t>
        <w:tab/>
        <w:t>公</w:t>
        <w:tab/>
        <w:t>司</w:t>
        <w:tab/>
        <w:t>资</w:t>
        <w:tab/>
        <w:t>产</w:t>
        <w:tab/>
        <w:t>负</w:t>
        <w:tab/>
        <w:t>债</w:t>
        <w:tab/>
      </w:r>
      <w:r>
        <w:rPr/>
        <w:t>表</w:t>
      </w:r>
      <w:r>
        <w:rPr>
          <w:b w:val="0"/>
          <w:bCs w:val="0"/>
        </w:rPr>
      </w:r>
    </w:p>
    <w:p>
      <w:pPr>
        <w:spacing w:line="240" w:lineRule="auto" w:before="6"/>
        <w:rPr>
          <w:rFonts w:ascii="黑体" w:hAnsi="黑体" w:cs="黑体" w:eastAsia="黑体" w:hint="default"/>
          <w:b/>
          <w:bCs/>
          <w:sz w:val="12"/>
          <w:szCs w:val="12"/>
        </w:rPr>
      </w:pPr>
    </w:p>
    <w:p>
      <w:pPr>
        <w:spacing w:after="0" w:line="240" w:lineRule="auto"/>
        <w:rPr>
          <w:rFonts w:ascii="黑体" w:hAnsi="黑体" w:cs="黑体" w:eastAsia="黑体" w:hint="default"/>
          <w:sz w:val="12"/>
          <w:szCs w:val="12"/>
        </w:rPr>
        <w:sectPr>
          <w:pgSz w:w="11910" w:h="16840"/>
          <w:pgMar w:header="877" w:footer="982" w:top="1060" w:bottom="1180" w:left="600" w:right="28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3"/>
        <w:rPr>
          <w:rFonts w:ascii="宋体" w:hAnsi="宋体" w:cs="宋体" w:eastAsia="宋体" w:hint="default"/>
          <w:sz w:val="14"/>
          <w:szCs w:val="14"/>
        </w:rPr>
      </w:pPr>
    </w:p>
    <w:p>
      <w:pPr>
        <w:spacing w:before="0"/>
        <w:ind w:left="0" w:right="227" w:firstLine="0"/>
        <w:jc w:val="right"/>
        <w:rPr>
          <w:rFonts w:ascii="宋体" w:hAnsi="宋体" w:cs="宋体" w:eastAsia="宋体" w:hint="default"/>
          <w:sz w:val="15"/>
          <w:szCs w:val="15"/>
        </w:rPr>
      </w:pPr>
      <w:r>
        <w:rPr>
          <w:rFonts w:ascii="宋体" w:hAnsi="宋体" w:cs="宋体" w:eastAsia="宋体" w:hint="default"/>
          <w:sz w:val="15"/>
          <w:szCs w:val="15"/>
        </w:rPr>
        <w:t>会企</w:t>
      </w:r>
      <w:r>
        <w:rPr>
          <w:rFonts w:ascii="宋体" w:hAnsi="宋体" w:cs="宋体" w:eastAsia="宋体" w:hint="default"/>
          <w:spacing w:val="-38"/>
          <w:sz w:val="15"/>
          <w:szCs w:val="15"/>
        </w:rPr>
        <w:t> </w:t>
      </w:r>
      <w:r>
        <w:rPr>
          <w:rFonts w:ascii="宋体" w:hAnsi="宋体" w:cs="宋体" w:eastAsia="宋体" w:hint="default"/>
          <w:sz w:val="15"/>
          <w:szCs w:val="15"/>
        </w:rPr>
        <w:t>01</w:t>
      </w:r>
      <w:r>
        <w:rPr>
          <w:rFonts w:ascii="宋体" w:hAnsi="宋体" w:cs="宋体" w:eastAsia="宋体" w:hint="default"/>
          <w:spacing w:val="-38"/>
          <w:sz w:val="15"/>
          <w:szCs w:val="15"/>
        </w:rPr>
        <w:t> </w:t>
      </w:r>
      <w:r>
        <w:rPr>
          <w:rFonts w:ascii="宋体" w:hAnsi="宋体" w:cs="宋体" w:eastAsia="宋体" w:hint="default"/>
          <w:sz w:val="15"/>
          <w:szCs w:val="15"/>
        </w:rPr>
        <w:t>表</w:t>
      </w:r>
    </w:p>
    <w:p>
      <w:pPr>
        <w:spacing w:after="0"/>
        <w:jc w:val="right"/>
        <w:rPr>
          <w:rFonts w:ascii="宋体" w:hAnsi="宋体" w:cs="宋体" w:eastAsia="宋体" w:hint="default"/>
          <w:sz w:val="15"/>
          <w:szCs w:val="15"/>
        </w:rPr>
        <w:sectPr>
          <w:type w:val="continuous"/>
          <w:pgSz w:w="11910" w:h="16840"/>
          <w:pgMar w:top="1600" w:bottom="280" w:left="600" w:right="280"/>
          <w:cols w:num="2" w:equalWidth="0">
            <w:col w:w="6541" w:space="40"/>
            <w:col w:w="4449"/>
          </w:cols>
        </w:sectPr>
      </w:pPr>
    </w:p>
    <w:p>
      <w:pPr>
        <w:tabs>
          <w:tab w:pos="9819" w:val="left" w:leader="none"/>
        </w:tabs>
        <w:spacing w:before="115"/>
        <w:ind w:left="225" w:right="0" w:firstLine="0"/>
        <w:jc w:val="left"/>
        <w:rPr>
          <w:rFonts w:ascii="宋体" w:hAnsi="宋体" w:cs="宋体" w:eastAsia="宋体" w:hint="default"/>
          <w:sz w:val="15"/>
          <w:szCs w:val="15"/>
        </w:rPr>
      </w:pPr>
      <w:r>
        <w:rPr>
          <w:rFonts w:ascii="宋体" w:hAnsi="宋体" w:cs="宋体" w:eastAsia="宋体" w:hint="default"/>
          <w:sz w:val="15"/>
          <w:szCs w:val="15"/>
        </w:rPr>
        <w:t>编制单位：新湖中宝股份有限公司</w:t>
        <w:tab/>
        <w:t>单位:人民币元</w:t>
      </w:r>
    </w:p>
    <w:p>
      <w:pPr>
        <w:spacing w:line="240" w:lineRule="auto" w:before="4"/>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060"/>
        <w:gridCol w:w="366"/>
        <w:gridCol w:w="1490"/>
        <w:gridCol w:w="1492"/>
        <w:gridCol w:w="2029"/>
        <w:gridCol w:w="366"/>
        <w:gridCol w:w="1490"/>
        <w:gridCol w:w="1484"/>
      </w:tblGrid>
      <w:tr>
        <w:trPr>
          <w:trHeight w:val="950" w:hRule="exact"/>
        </w:trPr>
        <w:tc>
          <w:tcPr>
            <w:tcW w:w="2060" w:type="dxa"/>
            <w:tcBorders>
              <w:top w:val="single" w:sz="8"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sz w:val="15"/>
                <w:szCs w:val="15"/>
              </w:rPr>
              <w:t>资  产</w:t>
            </w:r>
          </w:p>
        </w:tc>
        <w:tc>
          <w:tcPr>
            <w:tcW w:w="366" w:type="dxa"/>
            <w:tcBorders>
              <w:top w:val="single" w:sz="8" w:space="0" w:color="000000"/>
              <w:left w:val="single" w:sz="4" w:space="0" w:color="000000"/>
              <w:bottom w:val="single" w:sz="4" w:space="0" w:color="000000"/>
              <w:right w:val="single" w:sz="4" w:space="0" w:color="000000"/>
            </w:tcBorders>
          </w:tcPr>
          <w:p>
            <w:pPr>
              <w:pStyle w:val="TableParagraph"/>
              <w:spacing w:line="381" w:lineRule="auto" w:before="34"/>
              <w:ind w:left="103" w:right="101"/>
              <w:jc w:val="both"/>
              <w:rPr>
                <w:rFonts w:ascii="宋体" w:hAnsi="宋体" w:cs="宋体" w:eastAsia="宋体" w:hint="default"/>
                <w:sz w:val="15"/>
                <w:szCs w:val="15"/>
              </w:rPr>
            </w:pPr>
            <w:r>
              <w:rPr>
                <w:rFonts w:ascii="宋体" w:hAnsi="宋体" w:cs="宋体" w:eastAsia="宋体" w:hint="default"/>
                <w:sz w:val="15"/>
                <w:szCs w:val="15"/>
              </w:rPr>
              <w:t>注 释 号</w:t>
            </w:r>
          </w:p>
        </w:tc>
        <w:tc>
          <w:tcPr>
            <w:tcW w:w="14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14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202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9" w:right="0"/>
              <w:jc w:val="left"/>
              <w:rPr>
                <w:rFonts w:ascii="宋体" w:hAnsi="宋体" w:cs="宋体" w:eastAsia="宋体" w:hint="default"/>
                <w:sz w:val="15"/>
                <w:szCs w:val="15"/>
              </w:rPr>
            </w:pPr>
            <w:r>
              <w:rPr>
                <w:rFonts w:ascii="宋体" w:hAnsi="宋体" w:cs="宋体" w:eastAsia="宋体" w:hint="default"/>
                <w:sz w:val="15"/>
                <w:szCs w:val="15"/>
              </w:rPr>
              <w:t>负债和所有者权益</w:t>
            </w:r>
          </w:p>
        </w:tc>
        <w:tc>
          <w:tcPr>
            <w:tcW w:w="366" w:type="dxa"/>
            <w:tcBorders>
              <w:top w:val="single" w:sz="8" w:space="0" w:color="000000"/>
              <w:left w:val="single" w:sz="4" w:space="0" w:color="000000"/>
              <w:bottom w:val="single" w:sz="4" w:space="0" w:color="000000"/>
              <w:right w:val="single" w:sz="4" w:space="0" w:color="000000"/>
            </w:tcBorders>
          </w:tcPr>
          <w:p>
            <w:pPr>
              <w:pStyle w:val="TableParagraph"/>
              <w:spacing w:line="381" w:lineRule="auto" w:before="34"/>
              <w:ind w:left="103" w:right="101"/>
              <w:jc w:val="both"/>
              <w:rPr>
                <w:rFonts w:ascii="宋体" w:hAnsi="宋体" w:cs="宋体" w:eastAsia="宋体" w:hint="default"/>
                <w:sz w:val="15"/>
                <w:szCs w:val="15"/>
              </w:rPr>
            </w:pPr>
            <w:r>
              <w:rPr>
                <w:rFonts w:ascii="宋体" w:hAnsi="宋体" w:cs="宋体" w:eastAsia="宋体" w:hint="default"/>
                <w:sz w:val="15"/>
                <w:szCs w:val="15"/>
              </w:rPr>
              <w:t>注 释 号</w:t>
            </w:r>
          </w:p>
        </w:tc>
        <w:tc>
          <w:tcPr>
            <w:tcW w:w="14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1484" w:type="dxa"/>
            <w:tcBorders>
              <w:top w:val="single" w:sz="8"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11" w:hRule="exact"/>
        </w:trPr>
        <w:tc>
          <w:tcPr>
            <w:tcW w:w="2060"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left="107"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366"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1492" w:type="dxa"/>
            <w:tcBorders>
              <w:top w:val="single" w:sz="4" w:space="0" w:color="000000"/>
              <w:left w:val="single" w:sz="4" w:space="0" w:color="000000"/>
              <w:bottom w:val="nil" w:sz="6" w:space="0" w:color="auto"/>
              <w:right w:val="single" w:sz="4" w:space="0" w:color="000000"/>
            </w:tcBorders>
          </w:tcPr>
          <w:p>
            <w:pPr/>
          </w:p>
        </w:tc>
        <w:tc>
          <w:tcPr>
            <w:tcW w:w="20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366" w:type="dxa"/>
            <w:vMerge w:val="restart"/>
            <w:tcBorders>
              <w:top w:val="single" w:sz="4" w:space="0" w:color="000000"/>
              <w:left w:val="single" w:sz="4" w:space="0" w:color="000000"/>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1484" w:type="dxa"/>
            <w:tcBorders>
              <w:top w:val="single" w:sz="4" w:space="0" w:color="000000"/>
              <w:left w:val="single" w:sz="4" w:space="0" w:color="000000"/>
              <w:bottom w:val="nil" w:sz="6" w:space="0" w:color="auto"/>
              <w:right w:val="nil" w:sz="6" w:space="0" w:color="auto"/>
            </w:tcBorders>
          </w:tcPr>
          <w:p>
            <w:pPr/>
          </w:p>
        </w:tc>
      </w:tr>
      <w:tr>
        <w:trPr>
          <w:trHeight w:val="307"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258"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1"/>
              <w:jc w:val="right"/>
              <w:rPr>
                <w:rFonts w:ascii="宋体" w:hAnsi="宋体" w:cs="宋体" w:eastAsia="宋体" w:hint="default"/>
                <w:sz w:val="15"/>
                <w:szCs w:val="15"/>
              </w:rPr>
            </w:pPr>
            <w:r>
              <w:rPr>
                <w:rFonts w:ascii="宋体"/>
                <w:spacing w:val="-1"/>
                <w:sz w:val="15"/>
              </w:rPr>
              <w:t>727,076,427.69</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0"/>
              <w:jc w:val="right"/>
              <w:rPr>
                <w:rFonts w:ascii="宋体" w:hAnsi="宋体" w:cs="宋体" w:eastAsia="宋体" w:hint="default"/>
                <w:sz w:val="15"/>
                <w:szCs w:val="15"/>
              </w:rPr>
            </w:pPr>
            <w:r>
              <w:rPr>
                <w:rFonts w:ascii="宋体"/>
                <w:spacing w:val="-1"/>
                <w:sz w:val="15"/>
              </w:rPr>
              <w:t>1,071,314,446.73</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53"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99"/>
              <w:jc w:val="right"/>
              <w:rPr>
                <w:rFonts w:ascii="宋体" w:hAnsi="宋体" w:cs="宋体" w:eastAsia="宋体" w:hint="default"/>
                <w:sz w:val="15"/>
                <w:szCs w:val="15"/>
              </w:rPr>
            </w:pPr>
            <w:r>
              <w:rPr>
                <w:rFonts w:ascii="宋体"/>
                <w:spacing w:val="-1"/>
                <w:sz w:val="15"/>
              </w:rPr>
              <w:t>1,668,700,000.00</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98"/>
              <w:jc w:val="right"/>
              <w:rPr>
                <w:rFonts w:ascii="宋体" w:hAnsi="宋体" w:cs="宋体" w:eastAsia="宋体" w:hint="default"/>
                <w:sz w:val="15"/>
                <w:szCs w:val="15"/>
              </w:rPr>
            </w:pPr>
            <w:r>
              <w:rPr>
                <w:rFonts w:ascii="宋体"/>
                <w:spacing w:val="-1"/>
                <w:sz w:val="15"/>
              </w:rPr>
              <w:t>1,725,200,000.00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2,304,810.15</w:t>
            </w:r>
            <w:r>
              <w:rPr>
                <w:rFonts w:ascii="宋体"/>
                <w:sz w:val="15"/>
              </w:rPr>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z w:val="15"/>
              </w:rPr>
              <w:t>2,857,326.60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20,000,000.00</w:t>
            </w:r>
            <w:r>
              <w:rPr>
                <w:rFonts w:ascii="宋体"/>
                <w:sz w:val="15"/>
              </w:rPr>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87,000,000.00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4"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387,500,000.00</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150,000,000.00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1</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674,057.02</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2,907,814.62</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156,316,954.00</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300,982,824.00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6,186,696.00</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2,929,003.79</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2"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1,219,444.41</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1,013,554.05</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50,000,000.00</w:t>
            </w:r>
            <w:r>
              <w:rPr>
                <w:rFonts w:ascii="宋体"/>
                <w:sz w:val="15"/>
              </w:rPr>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144,000,000.00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z w:val="15"/>
              </w:rPr>
              <w:t>500,240.24</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7"/>
              <w:jc w:val="right"/>
              <w:rPr>
                <w:rFonts w:ascii="宋体" w:hAnsi="宋体" w:cs="宋体" w:eastAsia="宋体" w:hint="default"/>
                <w:sz w:val="15"/>
                <w:szCs w:val="15"/>
              </w:rPr>
            </w:pPr>
            <w:r>
              <w:rPr>
                <w:rFonts w:ascii="宋体"/>
                <w:spacing w:val="-1"/>
                <w:sz w:val="15"/>
              </w:rPr>
              <w:t>169,343.86</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2</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3,543,686,753.46</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2,472,247,135.69</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70,593,527.48</w:t>
            </w:r>
            <w:r>
              <w:rPr>
                <w:rFonts w:ascii="宋体"/>
                <w:sz w:val="15"/>
              </w:rPr>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67,091,288.67</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764,756.79</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800,110.21</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1,787,227.10</w:t>
            </w:r>
            <w:r>
              <w:rPr>
                <w:rFonts w:ascii="宋体"/>
                <w:sz w:val="15"/>
              </w:rPr>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1,787,227.10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一年内到期的非流动资产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30,000,000.00</w:t>
            </w:r>
            <w:r>
              <w:rPr>
                <w:rFonts w:ascii="宋体"/>
                <w:sz w:val="15"/>
              </w:rPr>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130,000,000.00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2,231,895,012.23</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7"/>
              <w:jc w:val="right"/>
              <w:rPr>
                <w:rFonts w:ascii="宋体" w:hAnsi="宋体" w:cs="宋体" w:eastAsia="宋体" w:hint="default"/>
                <w:sz w:val="15"/>
                <w:szCs w:val="15"/>
              </w:rPr>
            </w:pPr>
            <w:r>
              <w:rPr>
                <w:rFonts w:ascii="宋体"/>
                <w:spacing w:val="-1"/>
                <w:sz w:val="15"/>
              </w:rPr>
              <w:t>1,753,338,736.68</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2"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1,086,400,000.00</w:t>
            </w:r>
            <w:r>
              <w:rPr>
                <w:rFonts w:ascii="宋体"/>
                <w:sz w:val="15"/>
              </w:rPr>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430,000,000.00</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83" w:right="0"/>
              <w:jc w:val="left"/>
              <w:rPr>
                <w:rFonts w:ascii="宋体" w:hAnsi="宋体" w:cs="宋体" w:eastAsia="宋体" w:hint="default"/>
                <w:sz w:val="15"/>
                <w:szCs w:val="15"/>
              </w:rPr>
            </w:pPr>
            <w:r>
              <w:rPr>
                <w:rFonts w:ascii="宋体" w:hAnsi="宋体" w:cs="宋体" w:eastAsia="宋体" w:hint="default"/>
                <w:sz w:val="15"/>
                <w:szCs w:val="15"/>
              </w:rPr>
              <w:t>流动资产合计</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4,530,823,759.11</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4,212,109,657.85</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78" w:right="0"/>
              <w:jc w:val="left"/>
              <w:rPr>
                <w:rFonts w:ascii="宋体" w:hAnsi="宋体" w:cs="宋体" w:eastAsia="宋体" w:hint="default"/>
                <w:sz w:val="15"/>
                <w:szCs w:val="15"/>
              </w:rPr>
            </w:pPr>
            <w:r>
              <w:rPr>
                <w:rFonts w:ascii="宋体" w:hAnsi="宋体" w:cs="宋体" w:eastAsia="宋体" w:hint="default"/>
                <w:sz w:val="15"/>
                <w:szCs w:val="15"/>
              </w:rPr>
              <w:t>流动负债合计</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5,454,782,147.46</w:t>
            </w:r>
            <w:r>
              <w:rPr>
                <w:rFonts w:ascii="宋体"/>
                <w:sz w:val="15"/>
              </w:rPr>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4,131,529,154.15</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07"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214,140,508.38</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496,200,000.00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530,000,000.00</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336,000,000.00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1,390,343,174.32</w:t>
            </w:r>
            <w:r>
              <w:rPr>
                <w:rFonts w:ascii="宋体"/>
                <w:sz w:val="15"/>
              </w:rPr>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1,387,758,623.52</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
              <w:jc w:val="center"/>
              <w:rPr>
                <w:rFonts w:ascii="宋体" w:hAnsi="宋体" w:cs="宋体" w:eastAsia="宋体" w:hint="default"/>
                <w:sz w:val="15"/>
                <w:szCs w:val="15"/>
              </w:rPr>
            </w:pPr>
            <w:r>
              <w:rPr>
                <w:rFonts w:ascii="宋体"/>
                <w:sz w:val="15"/>
              </w:rPr>
              <w:t>3</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10,838,343,243.21</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8,163,800,088.48</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专项应付款</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70,548,215.15</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40,904,736.21</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4"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44,069,738.31</w:t>
            </w:r>
            <w:r>
              <w:rPr>
                <w:rFonts w:ascii="宋体"/>
                <w:sz w:val="15"/>
              </w:rPr>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45,452,028.51</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2"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500,000,000.00</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19,000,000.00</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77" w:right="0"/>
              <w:jc w:val="left"/>
              <w:rPr>
                <w:rFonts w:ascii="宋体" w:hAnsi="宋体" w:cs="宋体" w:eastAsia="宋体" w:hint="default"/>
                <w:sz w:val="15"/>
                <w:szCs w:val="15"/>
              </w:rPr>
            </w:pPr>
            <w:r>
              <w:rPr>
                <w:rFonts w:ascii="宋体" w:hAnsi="宋体" w:cs="宋体" w:eastAsia="宋体" w:hint="default"/>
                <w:sz w:val="15"/>
                <w:szCs w:val="15"/>
              </w:rPr>
              <w:t>非流动负债合计</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2,420,343,174.32</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1,742,758,623.52</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328"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7,875,125,321.78</w:t>
            </w:r>
            <w:r>
              <w:rPr>
                <w:rFonts w:ascii="宋体"/>
                <w:sz w:val="15"/>
              </w:rPr>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5,874,287,777.67</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2"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6,210,715,727.00</w:t>
            </w:r>
            <w:r>
              <w:rPr>
                <w:rFonts w:ascii="宋体"/>
                <w:sz w:val="15"/>
              </w:rPr>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5,133,483,639.00</w:t>
            </w:r>
            <w:r>
              <w:rPr>
                <w:rFonts w:ascii="宋体"/>
                <w:sz w:val="15"/>
              </w:rPr>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751,803.93</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796,499.97</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1,178,892,628.59</w:t>
            </w:r>
            <w:r>
              <w:rPr>
                <w:rFonts w:ascii="宋体"/>
                <w:sz w:val="15"/>
              </w:rPr>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1,182,728,193.75</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100,778.49</w:t>
            </w:r>
            <w:r>
              <w:rPr>
                <w:rFonts w:ascii="宋体"/>
                <w:sz w:val="15"/>
              </w:rPr>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596,121.33</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384,353,245.58</w:t>
            </w:r>
            <w:r>
              <w:rPr>
                <w:rFonts w:ascii="宋体"/>
                <w:sz w:val="15"/>
              </w:rPr>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302,381,378.93</w:t>
            </w: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92" w:type="dxa"/>
            <w:tcBorders>
              <w:top w:val="nil" w:sz="6" w:space="0" w:color="auto"/>
              <w:left w:val="single" w:sz="4" w:space="0" w:color="000000"/>
              <w:bottom w:val="nil" w:sz="6" w:space="0" w:color="auto"/>
              <w:right w:val="single" w:sz="4" w:space="0" w:color="000000"/>
            </w:tcBorders>
          </w:tcPr>
          <w:p>
            <w:pP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06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258"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366"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20,000,000.00</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20,000,000.00</w:t>
            </w:r>
          </w:p>
        </w:tc>
        <w:tc>
          <w:tcPr>
            <w:tcW w:w="20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5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366"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69,691,123.63</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97"/>
              <w:jc w:val="right"/>
              <w:rPr>
                <w:rFonts w:ascii="宋体" w:hAnsi="宋体" w:cs="宋体" w:eastAsia="宋体" w:hint="default"/>
                <w:sz w:val="15"/>
                <w:szCs w:val="15"/>
              </w:rPr>
            </w:pPr>
            <w:r>
              <w:rPr>
                <w:rFonts w:ascii="宋体"/>
                <w:spacing w:val="-1"/>
                <w:sz w:val="15"/>
              </w:rPr>
              <w:t>486,978,143.00</w:t>
            </w:r>
          </w:p>
        </w:tc>
      </w:tr>
      <w:tr>
        <w:trPr>
          <w:trHeight w:val="318" w:hRule="exact"/>
        </w:trPr>
        <w:tc>
          <w:tcPr>
            <w:tcW w:w="2060" w:type="dxa"/>
            <w:tcBorders>
              <w:top w:val="nil" w:sz="6" w:space="0" w:color="auto"/>
              <w:left w:val="nil" w:sz="6" w:space="0" w:color="auto"/>
              <w:bottom w:val="single" w:sz="4" w:space="0" w:color="000000"/>
              <w:right w:val="single" w:sz="4" w:space="0" w:color="000000"/>
            </w:tcBorders>
          </w:tcPr>
          <w:p>
            <w:pPr>
              <w:pStyle w:val="TableParagraph"/>
              <w:spacing w:line="240" w:lineRule="auto" w:before="34"/>
              <w:ind w:left="182" w:right="0"/>
              <w:jc w:val="left"/>
              <w:rPr>
                <w:rFonts w:ascii="宋体" w:hAnsi="宋体" w:cs="宋体" w:eastAsia="宋体" w:hint="default"/>
                <w:sz w:val="15"/>
                <w:szCs w:val="15"/>
              </w:rPr>
            </w:pPr>
            <w:r>
              <w:rPr>
                <w:rFonts w:ascii="宋体" w:hAnsi="宋体" w:cs="宋体" w:eastAsia="宋体" w:hint="default"/>
                <w:sz w:val="15"/>
                <w:szCs w:val="15"/>
              </w:rPr>
              <w:t>非流动资产合计</w:t>
            </w:r>
          </w:p>
        </w:tc>
        <w:tc>
          <w:tcPr>
            <w:tcW w:w="366" w:type="dxa"/>
            <w:tcBorders>
              <w:top w:val="nil" w:sz="6" w:space="0" w:color="auto"/>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11,187,954,287.47</w:t>
            </w:r>
          </w:p>
        </w:tc>
        <w:tc>
          <w:tcPr>
            <w:tcW w:w="14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8,767,749,474.50</w:t>
            </w:r>
            <w:r>
              <w:rPr>
                <w:rFonts w:ascii="宋体"/>
                <w:sz w:val="15"/>
              </w:rPr>
            </w:r>
          </w:p>
        </w:tc>
        <w:tc>
          <w:tcPr>
            <w:tcW w:w="20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7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c>
          <w:tcPr>
            <w:tcW w:w="366" w:type="dxa"/>
            <w:vMerge/>
            <w:tcBorders>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pacing w:val="-1"/>
                <w:sz w:val="15"/>
              </w:rPr>
              <w:t>7,843,652,724.80</w:t>
            </w:r>
          </w:p>
        </w:tc>
        <w:tc>
          <w:tcPr>
            <w:tcW w:w="1484" w:type="dxa"/>
            <w:tcBorders>
              <w:top w:val="nil" w:sz="6" w:space="0" w:color="auto"/>
              <w:left w:val="single" w:sz="4" w:space="0" w:color="000000"/>
              <w:bottom w:val="single" w:sz="4" w:space="0" w:color="000000"/>
              <w:right w:val="nil" w:sz="6" w:space="0" w:color="auto"/>
            </w:tcBorders>
          </w:tcPr>
          <w:p>
            <w:pPr>
              <w:pStyle w:val="TableParagraph"/>
              <w:spacing w:line="240" w:lineRule="auto" w:before="34"/>
              <w:ind w:right="97"/>
              <w:jc w:val="right"/>
              <w:rPr>
                <w:rFonts w:ascii="宋体" w:hAnsi="宋体" w:cs="宋体" w:eastAsia="宋体" w:hint="default"/>
                <w:sz w:val="15"/>
                <w:szCs w:val="15"/>
              </w:rPr>
            </w:pPr>
            <w:r>
              <w:rPr>
                <w:rFonts w:ascii="宋体"/>
                <w:spacing w:val="-1"/>
                <w:sz w:val="15"/>
              </w:rPr>
              <w:t>7,105,571,354.68</w:t>
            </w:r>
          </w:p>
        </w:tc>
      </w:tr>
      <w:tr>
        <w:trPr>
          <w:trHeight w:val="317" w:hRule="exact"/>
        </w:trPr>
        <w:tc>
          <w:tcPr>
            <w:tcW w:w="2060"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33"/>
              <w:ind w:left="3" w:right="0"/>
              <w:jc w:val="center"/>
              <w:rPr>
                <w:rFonts w:ascii="宋体" w:hAnsi="宋体" w:cs="宋体" w:eastAsia="宋体" w:hint="default"/>
                <w:sz w:val="15"/>
                <w:szCs w:val="15"/>
              </w:rPr>
            </w:pPr>
            <w:r>
              <w:rPr>
                <w:rFonts w:ascii="宋体" w:hAnsi="宋体" w:cs="宋体" w:eastAsia="宋体" w:hint="default"/>
                <w:sz w:val="15"/>
                <w:szCs w:val="15"/>
              </w:rPr>
              <w:t>资产总计</w:t>
            </w:r>
          </w:p>
        </w:tc>
        <w:tc>
          <w:tcPr>
            <w:tcW w:w="366" w:type="dxa"/>
            <w:tcBorders>
              <w:top w:val="single" w:sz="4" w:space="0" w:color="000000"/>
              <w:left w:val="single" w:sz="4" w:space="0" w:color="000000"/>
              <w:bottom w:val="single" w:sz="8" w:space="0" w:color="000000"/>
              <w:right w:val="single" w:sz="4" w:space="0" w:color="000000"/>
            </w:tcBorders>
          </w:tcPr>
          <w:p>
            <w:pPr/>
          </w:p>
        </w:tc>
        <w:tc>
          <w:tcPr>
            <w:tcW w:w="14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15,718,778,046.58</w:t>
            </w:r>
          </w:p>
        </w:tc>
        <w:tc>
          <w:tcPr>
            <w:tcW w:w="14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12,979,859,132.35</w:t>
            </w:r>
          </w:p>
        </w:tc>
        <w:tc>
          <w:tcPr>
            <w:tcW w:w="20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left="259" w:right="0"/>
              <w:jc w:val="left"/>
              <w:rPr>
                <w:rFonts w:ascii="宋体" w:hAnsi="宋体" w:cs="宋体" w:eastAsia="宋体" w:hint="default"/>
                <w:sz w:val="15"/>
                <w:szCs w:val="15"/>
              </w:rPr>
            </w:pPr>
            <w:r>
              <w:rPr>
                <w:rFonts w:ascii="宋体" w:hAnsi="宋体" w:cs="宋体" w:eastAsia="宋体" w:hint="default"/>
                <w:sz w:val="15"/>
                <w:szCs w:val="15"/>
              </w:rPr>
              <w:t>负债和所有者权益总计</w:t>
            </w:r>
          </w:p>
        </w:tc>
        <w:tc>
          <w:tcPr>
            <w:tcW w:w="366" w:type="dxa"/>
            <w:tcBorders>
              <w:top w:val="single" w:sz="4" w:space="0" w:color="000000"/>
              <w:left w:val="single" w:sz="4" w:space="0" w:color="000000"/>
              <w:bottom w:val="single" w:sz="8" w:space="0" w:color="000000"/>
              <w:right w:val="single" w:sz="4" w:space="0" w:color="000000"/>
            </w:tcBorders>
          </w:tcPr>
          <w:p>
            <w:pPr/>
          </w:p>
        </w:tc>
        <w:tc>
          <w:tcPr>
            <w:tcW w:w="14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15,718,778,046.58</w:t>
            </w:r>
          </w:p>
        </w:tc>
        <w:tc>
          <w:tcPr>
            <w:tcW w:w="148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3"/>
              <w:ind w:right="99"/>
              <w:jc w:val="right"/>
              <w:rPr>
                <w:rFonts w:ascii="宋体" w:hAnsi="宋体" w:cs="宋体" w:eastAsia="宋体" w:hint="default"/>
                <w:sz w:val="15"/>
                <w:szCs w:val="15"/>
              </w:rPr>
            </w:pPr>
            <w:r>
              <w:rPr>
                <w:rFonts w:ascii="宋体"/>
                <w:spacing w:val="-1"/>
                <w:sz w:val="15"/>
              </w:rPr>
              <w:t>12,979,859,132.35</w:t>
            </w:r>
          </w:p>
        </w:tc>
      </w:tr>
    </w:tbl>
    <w:p>
      <w:pPr>
        <w:tabs>
          <w:tab w:pos="4142" w:val="left" w:leader="none"/>
          <w:tab w:pos="8029" w:val="left" w:leader="none"/>
        </w:tabs>
        <w:spacing w:before="11"/>
        <w:ind w:left="225"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type w:val="continuous"/>
          <w:pgSz w:w="11910" w:h="16840"/>
          <w:pgMar w:top="1600" w:bottom="280" w:left="60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spacing w:line="240" w:lineRule="auto"/>
        <w:ind w:left="3618" w:right="3619"/>
        <w:jc w:val="center"/>
        <w:rPr>
          <w:b w:val="0"/>
          <w:bCs w:val="0"/>
        </w:rPr>
      </w:pPr>
      <w:r>
        <w:rPr/>
        <w:t>合 并 利 润</w:t>
      </w:r>
      <w:r>
        <w:rPr>
          <w:spacing w:val="-4"/>
        </w:rPr>
        <w:t> </w:t>
      </w:r>
      <w:r>
        <w:rPr/>
        <w:t>表</w:t>
      </w:r>
      <w:r>
        <w:rPr>
          <w:b w:val="0"/>
          <w:bCs w:val="0"/>
        </w:rPr>
      </w:r>
    </w:p>
    <w:p>
      <w:pPr>
        <w:spacing w:line="240" w:lineRule="auto" w:before="8"/>
        <w:rPr>
          <w:rFonts w:ascii="黑体" w:hAnsi="黑体" w:cs="黑体" w:eastAsia="黑体" w:hint="default"/>
          <w:b/>
          <w:bCs/>
          <w:sz w:val="16"/>
          <w:szCs w:val="16"/>
        </w:rPr>
      </w:pPr>
    </w:p>
    <w:p>
      <w:pPr>
        <w:spacing w:before="44"/>
        <w:ind w:left="3585" w:right="3619" w:firstLine="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before="49"/>
        <w:ind w:left="0" w:right="232" w:firstLine="0"/>
        <w:jc w:val="right"/>
        <w:rPr>
          <w:rFonts w:ascii="宋体" w:hAnsi="宋体" w:cs="宋体" w:eastAsia="宋体" w:hint="default"/>
          <w:sz w:val="18"/>
          <w:szCs w:val="18"/>
        </w:rPr>
      </w:pPr>
      <w:r>
        <w:rPr>
          <w:rFonts w:ascii="宋体" w:hAnsi="宋体" w:cs="宋体" w:eastAsia="宋体" w:hint="default"/>
          <w:sz w:val="18"/>
          <w:szCs w:val="18"/>
        </w:rPr>
        <w:t>会合</w:t>
      </w:r>
      <w:r>
        <w:rPr>
          <w:rFonts w:ascii="宋体" w:hAnsi="宋体" w:cs="宋体" w:eastAsia="宋体" w:hint="default"/>
          <w:spacing w:val="-52"/>
          <w:sz w:val="18"/>
          <w:szCs w:val="18"/>
        </w:rPr>
        <w:t> </w:t>
      </w:r>
      <w:r>
        <w:rPr>
          <w:rFonts w:ascii="宋体" w:hAnsi="宋体" w:cs="宋体" w:eastAsia="宋体" w:hint="default"/>
          <w:sz w:val="18"/>
          <w:szCs w:val="18"/>
        </w:rPr>
        <w:t>02</w:t>
      </w:r>
    </w:p>
    <w:p>
      <w:pPr>
        <w:tabs>
          <w:tab w:pos="7749" w:val="left" w:leader="none"/>
        </w:tabs>
        <w:spacing w:before="49"/>
        <w:ind w:left="234" w:right="0" w:firstLine="0"/>
        <w:jc w:val="left"/>
        <w:rPr>
          <w:rFonts w:ascii="宋体" w:hAnsi="宋体" w:cs="宋体" w:eastAsia="宋体" w:hint="default"/>
          <w:sz w:val="18"/>
          <w:szCs w:val="18"/>
        </w:rPr>
      </w:pPr>
      <w:r>
        <w:rPr>
          <w:rFonts w:ascii="宋体" w:hAnsi="宋体" w:cs="宋体" w:eastAsia="宋体" w:hint="default"/>
          <w:sz w:val="18"/>
          <w:szCs w:val="18"/>
        </w:rPr>
        <w:t>编制单位：新湖中宝股份有限公司</w:t>
        <w:tab/>
        <w:t>单位：人民币元</w:t>
      </w: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284"/>
        <w:gridCol w:w="686"/>
        <w:gridCol w:w="2220"/>
        <w:gridCol w:w="1793"/>
      </w:tblGrid>
      <w:tr>
        <w:trPr>
          <w:trHeight w:val="280" w:hRule="exact"/>
        </w:trPr>
        <w:tc>
          <w:tcPr>
            <w:tcW w:w="4284"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68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注释号</w:t>
            </w:r>
          </w:p>
        </w:tc>
        <w:tc>
          <w:tcPr>
            <w:tcW w:w="22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9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2"/>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290" w:hRule="exact"/>
        </w:trPr>
        <w:tc>
          <w:tcPr>
            <w:tcW w:w="4284"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686" w:type="dxa"/>
            <w:tcBorders>
              <w:top w:val="single" w:sz="4" w:space="0" w:color="000000"/>
              <w:left w:val="single" w:sz="4" w:space="0" w:color="000000"/>
              <w:bottom w:val="nil" w:sz="6" w:space="0" w:color="auto"/>
              <w:right w:val="single" w:sz="4" w:space="0" w:color="000000"/>
            </w:tcBorders>
          </w:tcPr>
          <w:p>
            <w:pPr/>
          </w:p>
        </w:tc>
        <w:tc>
          <w:tcPr>
            <w:tcW w:w="22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45"/>
              <w:jc w:val="right"/>
              <w:rPr>
                <w:rFonts w:ascii="宋体" w:hAnsi="宋体" w:cs="宋体" w:eastAsia="宋体" w:hint="default"/>
                <w:sz w:val="18"/>
                <w:szCs w:val="18"/>
              </w:rPr>
            </w:pPr>
            <w:r>
              <w:rPr>
                <w:rFonts w:ascii="宋体"/>
                <w:sz w:val="18"/>
              </w:rPr>
              <w:t>6,688,298,540.05</w:t>
            </w:r>
          </w:p>
        </w:tc>
        <w:tc>
          <w:tcPr>
            <w:tcW w:w="1793" w:type="dxa"/>
            <w:tcBorders>
              <w:top w:val="single" w:sz="4" w:space="0" w:color="000000"/>
              <w:left w:val="single" w:sz="4" w:space="0" w:color="000000"/>
              <w:bottom w:val="nil" w:sz="6" w:space="0" w:color="auto"/>
              <w:right w:val="nil" w:sz="6" w:space="0" w:color="auto"/>
            </w:tcBorders>
          </w:tcPr>
          <w:p>
            <w:pPr>
              <w:pStyle w:val="TableParagraph"/>
              <w:spacing w:line="226" w:lineRule="exact"/>
              <w:ind w:right="169"/>
              <w:jc w:val="right"/>
              <w:rPr>
                <w:rFonts w:ascii="宋体" w:hAnsi="宋体" w:cs="宋体" w:eastAsia="宋体" w:hint="default"/>
                <w:sz w:val="18"/>
                <w:szCs w:val="18"/>
              </w:rPr>
            </w:pPr>
            <w:r>
              <w:rPr>
                <w:rFonts w:ascii="宋体"/>
                <w:sz w:val="18"/>
              </w:rPr>
              <w:t>8,140,036,586.15</w:t>
            </w:r>
          </w:p>
        </w:tc>
      </w:tr>
      <w:tr>
        <w:trPr>
          <w:trHeight w:val="287"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5" w:lineRule="exact"/>
              <w:ind w:left="28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sz w:val="18"/>
              </w:rPr>
              <w:t>1</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245"/>
              <w:jc w:val="right"/>
              <w:rPr>
                <w:rFonts w:ascii="宋体" w:hAnsi="宋体" w:cs="宋体" w:eastAsia="宋体" w:hint="default"/>
                <w:sz w:val="18"/>
                <w:szCs w:val="18"/>
              </w:rPr>
            </w:pPr>
            <w:r>
              <w:rPr>
                <w:rFonts w:ascii="宋体"/>
                <w:sz w:val="18"/>
              </w:rPr>
              <w:t>6,688,298,540.05</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0" w:lineRule="exact"/>
              <w:ind w:right="169"/>
              <w:jc w:val="right"/>
              <w:rPr>
                <w:rFonts w:ascii="宋体" w:hAnsi="宋体" w:cs="宋体" w:eastAsia="宋体" w:hint="default"/>
                <w:sz w:val="18"/>
                <w:szCs w:val="18"/>
              </w:rPr>
            </w:pPr>
            <w:r>
              <w:rPr>
                <w:rFonts w:ascii="宋体"/>
                <w:sz w:val="18"/>
              </w:rPr>
              <w:t>8,140,036,586.15</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0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6,027,826,776.01</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6,663,577,111.30</w:t>
            </w:r>
          </w:p>
        </w:tc>
      </w:tr>
      <w:tr>
        <w:trPr>
          <w:trHeight w:val="292"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28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1</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4,864,642,221.01</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5,557,516,418.84</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826"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826"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2</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385,541,827.36</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460,416,686.54</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82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3</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248,011,529.02</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190,210,776.96</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8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4</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260,571,201.35</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236,238,346.36</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8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5</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288,151,946.22</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179,228,222.78</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82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6</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-19,091,948.95</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39,966,659.82</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286"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7</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-1,811,358.94</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-31,101.44</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646"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8</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731,889,585.33</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660,696,683.76</w:t>
            </w:r>
          </w:p>
        </w:tc>
      </w:tr>
      <w:tr>
        <w:trPr>
          <w:trHeight w:val="292"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826"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452,057,550.84</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551,406,453.90</w:t>
            </w:r>
          </w:p>
        </w:tc>
      </w:tr>
      <w:tr>
        <w:trPr>
          <w:trHeight w:val="276"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646"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06"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1,390,549,990.43</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2,137,125,057.17</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286"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9</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499,525,335.74</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104,380,233.42</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286"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sz w:val="18"/>
              </w:rPr>
              <w:t>10</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15,962,796.60</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28,326,759.75</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646"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578,233.50</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1,307,382.24</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06"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1,874,112,529.57</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2,213,178,530.84</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286"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sz w:val="18"/>
              </w:rPr>
              <w:t>11</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418,012,993.94</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478,947,196.71</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06"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1,456,099,535.63</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1,734,231,334.13</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466"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1,407,209,199.20</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1,559,964,145.58</w:t>
            </w:r>
          </w:p>
        </w:tc>
      </w:tr>
      <w:tr>
        <w:trPr>
          <w:trHeight w:val="292"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466"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48,890,336.43</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174,267,188.55</w:t>
            </w:r>
          </w:p>
        </w:tc>
      </w:tr>
      <w:tr>
        <w:trPr>
          <w:trHeight w:val="276"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28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sz w:val="18"/>
              </w:rPr>
              <w:t>12</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0.23</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0.26</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28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sz w:val="18"/>
              </w:rPr>
              <w:t>12</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0.23</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0.26</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06"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sz w:val="18"/>
              </w:rPr>
              <w:t>13</w:t>
            </w: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-234,972,859.83</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347,007,938.08</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06"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1,221,126,675.80</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2,081,239,272.21</w:t>
            </w:r>
          </w:p>
        </w:tc>
      </w:tr>
      <w:tr>
        <w:trPr>
          <w:trHeight w:val="284"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376"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686" w:type="dxa"/>
            <w:tcBorders>
              <w:top w:val="nil" w:sz="6" w:space="0" w:color="auto"/>
              <w:left w:val="single" w:sz="4" w:space="0" w:color="000000"/>
              <w:bottom w:val="nil" w:sz="6" w:space="0" w:color="auto"/>
              <w:right w:val="single" w:sz="4" w:space="0" w:color="000000"/>
            </w:tcBorders>
          </w:tcPr>
          <w:p>
            <w:pPr/>
          </w:p>
        </w:tc>
        <w:tc>
          <w:tcPr>
            <w:tcW w:w="22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1,172,236,339.37</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1,906,972,083.66</w:t>
            </w:r>
          </w:p>
        </w:tc>
      </w:tr>
      <w:tr>
        <w:trPr>
          <w:trHeight w:val="287" w:hRule="exact"/>
        </w:trPr>
        <w:tc>
          <w:tcPr>
            <w:tcW w:w="4284" w:type="dxa"/>
            <w:tcBorders>
              <w:top w:val="nil" w:sz="6" w:space="0" w:color="auto"/>
              <w:left w:val="nil" w:sz="6" w:space="0" w:color="auto"/>
              <w:bottom w:val="single" w:sz="8" w:space="0" w:color="000000"/>
              <w:right w:val="single" w:sz="4" w:space="0" w:color="000000"/>
            </w:tcBorders>
          </w:tcPr>
          <w:p>
            <w:pPr>
              <w:pStyle w:val="TableParagraph"/>
              <w:spacing w:line="240" w:lineRule="auto" w:before="4"/>
              <w:ind w:left="376"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686" w:type="dxa"/>
            <w:tcBorders>
              <w:top w:val="nil" w:sz="6" w:space="0" w:color="auto"/>
              <w:left w:val="single" w:sz="4" w:space="0" w:color="000000"/>
              <w:bottom w:val="single" w:sz="8" w:space="0" w:color="000000"/>
              <w:right w:val="single" w:sz="4" w:space="0" w:color="000000"/>
            </w:tcBorders>
          </w:tcPr>
          <w:p>
            <w:pPr/>
          </w:p>
        </w:tc>
        <w:tc>
          <w:tcPr>
            <w:tcW w:w="222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
              <w:ind w:right="245"/>
              <w:jc w:val="right"/>
              <w:rPr>
                <w:rFonts w:ascii="宋体" w:hAnsi="宋体" w:cs="宋体" w:eastAsia="宋体" w:hint="default"/>
                <w:sz w:val="18"/>
                <w:szCs w:val="18"/>
              </w:rPr>
            </w:pPr>
            <w:r>
              <w:rPr>
                <w:rFonts w:ascii="宋体"/>
                <w:sz w:val="18"/>
              </w:rPr>
              <w:t>48,890,336.43</w:t>
            </w:r>
          </w:p>
        </w:tc>
        <w:tc>
          <w:tcPr>
            <w:tcW w:w="1793" w:type="dxa"/>
            <w:tcBorders>
              <w:top w:val="nil" w:sz="6" w:space="0" w:color="auto"/>
              <w:left w:val="single" w:sz="4" w:space="0" w:color="000000"/>
              <w:bottom w:val="single" w:sz="8" w:space="0" w:color="000000"/>
              <w:right w:val="nil" w:sz="6" w:space="0" w:color="auto"/>
            </w:tcBorders>
          </w:tcPr>
          <w:p>
            <w:pPr>
              <w:pStyle w:val="TableParagraph"/>
              <w:spacing w:line="224" w:lineRule="exact"/>
              <w:ind w:right="169"/>
              <w:jc w:val="right"/>
              <w:rPr>
                <w:rFonts w:ascii="宋体" w:hAnsi="宋体" w:cs="宋体" w:eastAsia="宋体" w:hint="default"/>
                <w:sz w:val="18"/>
                <w:szCs w:val="18"/>
              </w:rPr>
            </w:pPr>
            <w:r>
              <w:rPr>
                <w:rFonts w:ascii="宋体"/>
                <w:sz w:val="18"/>
              </w:rPr>
              <w:t>174,267,188.55</w:t>
            </w:r>
          </w:p>
        </w:tc>
      </w:tr>
    </w:tbl>
    <w:p>
      <w:pPr>
        <w:tabs>
          <w:tab w:pos="3203" w:val="left" w:leader="none"/>
          <w:tab w:pos="6803" w:val="left" w:leader="none"/>
        </w:tabs>
        <w:spacing w:before="62"/>
        <w:ind w:left="234"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877" w:footer="982" w:top="1060" w:bottom="1180" w:left="1320" w:right="13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1"/>
        <w:tabs>
          <w:tab w:pos="572" w:val="left" w:leader="none"/>
          <w:tab w:pos="1135" w:val="left" w:leader="none"/>
          <w:tab w:pos="1697" w:val="left" w:leader="none"/>
          <w:tab w:pos="2259" w:val="left" w:leader="none"/>
          <w:tab w:pos="2822" w:val="left" w:leader="none"/>
        </w:tabs>
        <w:spacing w:line="240" w:lineRule="auto"/>
        <w:ind w:left="10" w:right="0"/>
        <w:jc w:val="center"/>
        <w:rPr>
          <w:b w:val="0"/>
          <w:bCs w:val="0"/>
        </w:rPr>
      </w:pPr>
      <w:r>
        <w:rPr>
          <w:w w:val="95"/>
        </w:rPr>
        <w:t>母</w:t>
        <w:tab/>
        <w:t>公</w:t>
        <w:tab/>
        <w:t>司</w:t>
        <w:tab/>
        <w:t>利</w:t>
        <w:tab/>
        <w:t>润</w:t>
        <w:tab/>
      </w:r>
      <w:r>
        <w:rPr/>
        <w:t>表</w:t>
      </w:r>
      <w:r>
        <w:rPr>
          <w:b w:val="0"/>
          <w:bCs w:val="0"/>
        </w:rPr>
      </w:r>
    </w:p>
    <w:p>
      <w:pPr>
        <w:spacing w:line="240" w:lineRule="auto" w:before="5"/>
        <w:rPr>
          <w:rFonts w:ascii="黑体" w:hAnsi="黑体" w:cs="黑体" w:eastAsia="黑体" w:hint="default"/>
          <w:b/>
          <w:bCs/>
          <w:sz w:val="29"/>
          <w:szCs w:val="29"/>
        </w:rPr>
      </w:pPr>
    </w:p>
    <w:p>
      <w:pPr>
        <w:pStyle w:val="BodyText"/>
        <w:spacing w:line="240" w:lineRule="auto"/>
        <w:ind w:left="117" w:right="0"/>
        <w:jc w:val="center"/>
      </w:pPr>
      <w:r>
        <w:rPr/>
        <w:t>2011</w:t>
      </w:r>
      <w:r>
        <w:rPr>
          <w:spacing w:val="-54"/>
        </w:rPr>
        <w:t> </w:t>
      </w:r>
      <w:r>
        <w:rPr/>
        <w:t>年度</w:t>
      </w:r>
    </w:p>
    <w:p>
      <w:pPr>
        <w:spacing w:line="240" w:lineRule="auto" w:before="7"/>
        <w:rPr>
          <w:rFonts w:ascii="宋体" w:hAnsi="宋体" w:cs="宋体" w:eastAsia="宋体" w:hint="default"/>
          <w:sz w:val="11"/>
          <w:szCs w:val="11"/>
        </w:rPr>
      </w:pPr>
    </w:p>
    <w:p>
      <w:pPr>
        <w:spacing w:before="38"/>
        <w:ind w:left="0" w:right="230" w:firstLine="0"/>
        <w:jc w:val="right"/>
        <w:rPr>
          <w:rFonts w:ascii="宋体" w:hAnsi="宋体" w:cs="宋体" w:eastAsia="宋体" w:hint="default"/>
          <w:sz w:val="20"/>
          <w:szCs w:val="20"/>
        </w:rPr>
      </w:pPr>
      <w:r>
        <w:rPr>
          <w:rFonts w:ascii="宋体" w:hAnsi="宋体" w:cs="宋体" w:eastAsia="宋体" w:hint="default"/>
          <w:sz w:val="20"/>
          <w:szCs w:val="20"/>
        </w:rPr>
        <w:t>会企</w:t>
      </w:r>
      <w:r>
        <w:rPr>
          <w:rFonts w:ascii="宋体" w:hAnsi="宋体" w:cs="宋体" w:eastAsia="宋体" w:hint="default"/>
          <w:spacing w:val="-52"/>
          <w:sz w:val="20"/>
          <w:szCs w:val="20"/>
        </w:rPr>
        <w:t> </w:t>
      </w:r>
      <w:r>
        <w:rPr>
          <w:rFonts w:ascii="宋体" w:hAnsi="宋体" w:cs="宋体" w:eastAsia="宋体" w:hint="default"/>
          <w:sz w:val="20"/>
          <w:szCs w:val="20"/>
        </w:rPr>
        <w:t>02</w:t>
      </w:r>
      <w:r>
        <w:rPr>
          <w:rFonts w:ascii="宋体" w:hAnsi="宋体" w:cs="宋体" w:eastAsia="宋体" w:hint="default"/>
          <w:spacing w:val="-50"/>
          <w:sz w:val="20"/>
          <w:szCs w:val="20"/>
        </w:rPr>
        <w:t> </w:t>
      </w:r>
      <w:r>
        <w:rPr>
          <w:rFonts w:ascii="宋体" w:hAnsi="宋体" w:cs="宋体" w:eastAsia="宋体" w:hint="default"/>
          <w:sz w:val="20"/>
          <w:szCs w:val="20"/>
        </w:rPr>
        <w:t>表</w:t>
      </w:r>
    </w:p>
    <w:p>
      <w:pPr>
        <w:spacing w:line="240" w:lineRule="auto" w:before="9"/>
        <w:rPr>
          <w:rFonts w:ascii="宋体" w:hAnsi="宋体" w:cs="宋体" w:eastAsia="宋体" w:hint="default"/>
          <w:sz w:val="14"/>
          <w:szCs w:val="14"/>
        </w:rPr>
      </w:pPr>
    </w:p>
    <w:p>
      <w:pPr>
        <w:tabs>
          <w:tab w:pos="7105" w:val="left" w:leader="none"/>
        </w:tabs>
        <w:spacing w:before="0"/>
        <w:ind w:left="0" w:right="231" w:firstLine="0"/>
        <w:jc w:val="right"/>
        <w:rPr>
          <w:rFonts w:ascii="宋体" w:hAnsi="宋体" w:cs="宋体" w:eastAsia="宋体" w:hint="default"/>
          <w:sz w:val="20"/>
          <w:szCs w:val="20"/>
        </w:rPr>
      </w:pPr>
      <w:r>
        <w:rPr>
          <w:rFonts w:ascii="宋体" w:hAnsi="宋体" w:cs="宋体" w:eastAsia="宋体" w:hint="default"/>
          <w:spacing w:val="-1"/>
          <w:sz w:val="20"/>
          <w:szCs w:val="20"/>
        </w:rPr>
        <w:t>编制单位：新湖中宝股份有限公司</w:t>
        <w:tab/>
        <w:t>单位：人民币元</w:t>
      </w:r>
    </w:p>
    <w:p>
      <w:pPr>
        <w:spacing w:line="240" w:lineRule="auto" w:before="9"/>
        <w:rPr>
          <w:rFonts w:ascii="宋体" w:hAnsi="宋体" w:cs="宋体" w:eastAsia="宋体" w:hint="default"/>
          <w:sz w:val="9"/>
          <w:szCs w:val="9"/>
        </w:rPr>
      </w:pPr>
    </w:p>
    <w:tbl>
      <w:tblPr>
        <w:tblW w:w="0" w:type="auto"/>
        <w:jc w:val="left"/>
        <w:tblInd w:w="128" w:type="dxa"/>
        <w:tblLayout w:type="fixed"/>
        <w:tblCellMar>
          <w:top w:w="0" w:type="dxa"/>
          <w:left w:w="0" w:type="dxa"/>
          <w:bottom w:w="0" w:type="dxa"/>
          <w:right w:w="0" w:type="dxa"/>
        </w:tblCellMar>
        <w:tblLook w:val="01E0"/>
      </w:tblPr>
      <w:tblGrid>
        <w:gridCol w:w="4522"/>
        <w:gridCol w:w="641"/>
        <w:gridCol w:w="1781"/>
        <w:gridCol w:w="1771"/>
      </w:tblGrid>
      <w:tr>
        <w:trPr>
          <w:trHeight w:val="450" w:hRule="exact"/>
        </w:trPr>
        <w:tc>
          <w:tcPr>
            <w:tcW w:w="4522" w:type="dxa"/>
            <w:tcBorders>
              <w:top w:val="single" w:sz="8" w:space="0" w:color="000000"/>
              <w:left w:val="nil" w:sz="6" w:space="0" w:color="auto"/>
              <w:bottom w:val="single" w:sz="4" w:space="0" w:color="000000"/>
              <w:right w:val="single" w:sz="4" w:space="0" w:color="000000"/>
            </w:tcBorders>
          </w:tcPr>
          <w:p>
            <w:pPr>
              <w:pStyle w:val="TableParagraph"/>
              <w:tabs>
                <w:tab w:pos="1205" w:val="left" w:leader="none"/>
              </w:tabs>
              <w:spacing w:line="240" w:lineRule="auto" w:before="55"/>
              <w:ind w:left="4"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64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注释号</w:t>
            </w:r>
          </w:p>
        </w:tc>
        <w:tc>
          <w:tcPr>
            <w:tcW w:w="17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585" w:right="0"/>
              <w:jc w:val="left"/>
              <w:rPr>
                <w:rFonts w:ascii="宋体" w:hAnsi="宋体" w:cs="宋体" w:eastAsia="宋体" w:hint="default"/>
                <w:sz w:val="20"/>
                <w:szCs w:val="20"/>
              </w:rPr>
            </w:pPr>
            <w:r>
              <w:rPr>
                <w:rFonts w:ascii="宋体" w:hAnsi="宋体" w:cs="宋体" w:eastAsia="宋体" w:hint="default"/>
                <w:sz w:val="20"/>
                <w:szCs w:val="20"/>
              </w:rPr>
              <w:t>本期数</w:t>
            </w:r>
          </w:p>
        </w:tc>
        <w:tc>
          <w:tcPr>
            <w:tcW w:w="1771"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55"/>
              <w:ind w:left="384" w:right="0"/>
              <w:jc w:val="left"/>
              <w:rPr>
                <w:rFonts w:ascii="宋体" w:hAnsi="宋体" w:cs="宋体" w:eastAsia="宋体" w:hint="default"/>
                <w:sz w:val="20"/>
                <w:szCs w:val="20"/>
              </w:rPr>
            </w:pPr>
            <w:r>
              <w:rPr>
                <w:rFonts w:ascii="宋体" w:hAnsi="宋体" w:cs="宋体" w:eastAsia="宋体" w:hint="default"/>
                <w:sz w:val="20"/>
                <w:szCs w:val="20"/>
              </w:rPr>
              <w:t>上年同期数</w:t>
            </w:r>
          </w:p>
        </w:tc>
      </w:tr>
      <w:tr>
        <w:trPr>
          <w:trHeight w:val="451" w:hRule="exact"/>
        </w:trPr>
        <w:tc>
          <w:tcPr>
            <w:tcW w:w="4522" w:type="dxa"/>
            <w:tcBorders>
              <w:top w:val="single" w:sz="4" w:space="0" w:color="000000"/>
              <w:left w:val="nil" w:sz="6" w:space="0" w:color="auto"/>
              <w:bottom w:val="nil" w:sz="6" w:space="0" w:color="auto"/>
              <w:right w:val="single" w:sz="4" w:space="0" w:color="000000"/>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1</w:t>
            </w:r>
          </w:p>
        </w:tc>
        <w:tc>
          <w:tcPr>
            <w:tcW w:w="17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1,856,420,797.82</w:t>
            </w:r>
          </w:p>
        </w:tc>
        <w:tc>
          <w:tcPr>
            <w:tcW w:w="1771" w:type="dxa"/>
            <w:tcBorders>
              <w:top w:val="single" w:sz="4" w:space="0" w:color="000000"/>
              <w:left w:val="single" w:sz="4" w:space="0" w:color="000000"/>
              <w:bottom w:val="nil" w:sz="6" w:space="0" w:color="auto"/>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1,663,783,828.75</w:t>
            </w:r>
          </w:p>
        </w:tc>
      </w:tr>
      <w:tr>
        <w:trPr>
          <w:trHeight w:val="451"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46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sz w:val="18"/>
              </w:rPr>
              <w:t>1</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1,847,222,849.08</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1,655,475,927.69</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37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606,029.86</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685,895.71</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37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37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39,412,219.59</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34,312,576.50</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37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371,647,074.45</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231,849,939.24</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37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-5,019,700.02</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4,719,165.07</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468"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-552,516.45</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51,226.60</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378"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sz w:val="18"/>
              </w:rPr>
              <w:t>2</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1,218,845,178.58</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1,813,178,507.12</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37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426,452,912.46</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417,376,063.67</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820,844,986.99</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1,549,970,058.26</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46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36,846.37</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200.00</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46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1,163,166.84</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1,342,201.99</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378"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6,617.32</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255,561.82</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819,718,666.52</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1,548,628,056.27</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46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819,718,666.52</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1,548,628,056.27</w:t>
            </w: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46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46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52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641"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-232,054,895.44</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347,007,938.08</w:t>
            </w:r>
          </w:p>
        </w:tc>
      </w:tr>
      <w:tr>
        <w:trPr>
          <w:trHeight w:val="464" w:hRule="exact"/>
        </w:trPr>
        <w:tc>
          <w:tcPr>
            <w:tcW w:w="4522" w:type="dxa"/>
            <w:tcBorders>
              <w:top w:val="nil" w:sz="6" w:space="0" w:color="auto"/>
              <w:left w:val="nil" w:sz="6" w:space="0" w:color="auto"/>
              <w:bottom w:val="single" w:sz="8" w:space="0" w:color="000000"/>
              <w:right w:val="single" w:sz="4"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641" w:type="dxa"/>
            <w:tcBorders>
              <w:top w:val="nil" w:sz="6" w:space="0" w:color="auto"/>
              <w:left w:val="single" w:sz="4" w:space="0" w:color="000000"/>
              <w:bottom w:val="single" w:sz="8" w:space="0" w:color="000000"/>
              <w:right w:val="single" w:sz="4" w:space="0" w:color="000000"/>
            </w:tcBorders>
          </w:tcPr>
          <w:p>
            <w:pPr/>
          </w:p>
        </w:tc>
        <w:tc>
          <w:tcPr>
            <w:tcW w:w="178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587,663,771.08</w:t>
            </w:r>
          </w:p>
        </w:tc>
        <w:tc>
          <w:tcPr>
            <w:tcW w:w="1771" w:type="dxa"/>
            <w:tcBorders>
              <w:top w:val="nil" w:sz="6" w:space="0" w:color="auto"/>
              <w:left w:val="single" w:sz="4" w:space="0" w:color="000000"/>
              <w:bottom w:val="single" w:sz="8" w:space="0" w:color="000000"/>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1,895,635,994.35</w:t>
            </w:r>
          </w:p>
        </w:tc>
      </w:tr>
    </w:tbl>
    <w:p>
      <w:pPr>
        <w:tabs>
          <w:tab w:pos="2765" w:val="left" w:leader="none"/>
          <w:tab w:pos="6545" w:val="left" w:leader="none"/>
        </w:tabs>
        <w:spacing w:before="95"/>
        <w:ind w:left="245"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877" w:footer="982" w:top="1060" w:bottom="1180" w:left="1660" w:right="126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33"/>
        <w:ind w:left="21" w:right="0"/>
        <w:jc w:val="center"/>
        <w:rPr>
          <w:b w:val="0"/>
          <w:bCs w:val="0"/>
        </w:rPr>
      </w:pPr>
      <w:r>
        <w:rPr/>
        <w:t>合 并 现 金 流 量</w:t>
      </w:r>
      <w:r>
        <w:rPr>
          <w:spacing w:val="-5"/>
        </w:rPr>
        <w:t> </w:t>
      </w:r>
      <w:r>
        <w:rPr/>
        <w:t>表</w:t>
      </w:r>
      <w:r>
        <w:rPr>
          <w:b w:val="0"/>
          <w:bCs w:val="0"/>
        </w:rPr>
      </w:r>
    </w:p>
    <w:p>
      <w:pPr>
        <w:tabs>
          <w:tab w:pos="8320" w:val="left" w:leader="none"/>
        </w:tabs>
        <w:spacing w:before="58"/>
        <w:ind w:left="3725" w:right="0" w:firstLine="0"/>
        <w:jc w:val="left"/>
        <w:rPr>
          <w:rFonts w:ascii="宋体" w:hAnsi="宋体" w:cs="宋体" w:eastAsia="宋体" w:hint="default"/>
          <w:sz w:val="13"/>
          <w:szCs w:val="13"/>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年度</w:t>
        <w:tab/>
      </w:r>
      <w:r>
        <w:rPr>
          <w:rFonts w:ascii="宋体" w:hAnsi="宋体" w:cs="宋体" w:eastAsia="宋体" w:hint="default"/>
          <w:position w:val="1"/>
          <w:sz w:val="13"/>
          <w:szCs w:val="13"/>
        </w:rPr>
        <w:t>会合</w:t>
      </w:r>
      <w:r>
        <w:rPr>
          <w:rFonts w:ascii="宋体" w:hAnsi="宋体" w:cs="宋体" w:eastAsia="宋体" w:hint="default"/>
          <w:spacing w:val="-35"/>
          <w:position w:val="1"/>
          <w:sz w:val="13"/>
          <w:szCs w:val="13"/>
        </w:rPr>
        <w:t> </w:t>
      </w:r>
      <w:r>
        <w:rPr>
          <w:rFonts w:ascii="宋体" w:hAnsi="宋体" w:cs="宋体" w:eastAsia="宋体" w:hint="default"/>
          <w:position w:val="1"/>
          <w:sz w:val="13"/>
          <w:szCs w:val="13"/>
        </w:rPr>
        <w:t>03</w:t>
      </w:r>
      <w:r>
        <w:rPr>
          <w:rFonts w:ascii="宋体" w:hAnsi="宋体" w:cs="宋体" w:eastAsia="宋体" w:hint="default"/>
          <w:sz w:val="13"/>
          <w:szCs w:val="13"/>
        </w:rPr>
      </w:r>
    </w:p>
    <w:p>
      <w:pPr>
        <w:tabs>
          <w:tab w:pos="7608" w:val="left" w:leader="none"/>
        </w:tabs>
        <w:spacing w:before="30"/>
        <w:ind w:left="22" w:right="0" w:firstLine="0"/>
        <w:jc w:val="center"/>
        <w:rPr>
          <w:rFonts w:ascii="宋体" w:hAnsi="宋体" w:cs="宋体" w:eastAsia="宋体" w:hint="default"/>
          <w:sz w:val="13"/>
          <w:szCs w:val="13"/>
        </w:rPr>
      </w:pPr>
      <w:r>
        <w:rPr>
          <w:rFonts w:ascii="宋体" w:hAnsi="宋体" w:cs="宋体" w:eastAsia="宋体" w:hint="default"/>
          <w:sz w:val="15"/>
          <w:szCs w:val="15"/>
        </w:rPr>
        <w:t>编制单位：新湖中宝股份有限公司</w:t>
        <w:tab/>
      </w:r>
      <w:r>
        <w:rPr>
          <w:rFonts w:ascii="宋体" w:hAnsi="宋体" w:cs="宋体" w:eastAsia="宋体" w:hint="default"/>
          <w:position w:val="1"/>
          <w:sz w:val="13"/>
          <w:szCs w:val="13"/>
        </w:rPr>
        <w:t>单位：人民币元</w:t>
      </w:r>
      <w:r>
        <w:rPr>
          <w:rFonts w:ascii="宋体" w:hAnsi="宋体" w:cs="宋体" w:eastAsia="宋体" w:hint="default"/>
          <w:sz w:val="13"/>
          <w:szCs w:val="13"/>
        </w:rPr>
      </w:r>
    </w:p>
    <w:tbl>
      <w:tblPr>
        <w:tblW w:w="0" w:type="auto"/>
        <w:jc w:val="left"/>
        <w:tblInd w:w="128" w:type="dxa"/>
        <w:tblLayout w:type="fixed"/>
        <w:tblCellMar>
          <w:top w:w="0" w:type="dxa"/>
          <w:left w:w="0" w:type="dxa"/>
          <w:bottom w:w="0" w:type="dxa"/>
          <w:right w:w="0" w:type="dxa"/>
        </w:tblCellMar>
        <w:tblLook w:val="01E0"/>
      </w:tblPr>
      <w:tblGrid>
        <w:gridCol w:w="4214"/>
        <w:gridCol w:w="596"/>
        <w:gridCol w:w="1921"/>
        <w:gridCol w:w="1973"/>
      </w:tblGrid>
      <w:tr>
        <w:trPr>
          <w:trHeight w:val="223" w:hRule="exact"/>
        </w:trPr>
        <w:tc>
          <w:tcPr>
            <w:tcW w:w="4214" w:type="dxa"/>
            <w:tcBorders>
              <w:top w:val="single" w:sz="8" w:space="0" w:color="000000"/>
              <w:left w:val="nil" w:sz="6" w:space="0" w:color="auto"/>
              <w:bottom w:val="single" w:sz="4" w:space="0" w:color="000000"/>
              <w:right w:val="single" w:sz="4" w:space="0" w:color="000000"/>
            </w:tcBorders>
          </w:tcPr>
          <w:p>
            <w:pPr>
              <w:pStyle w:val="TableParagraph"/>
              <w:spacing w:line="175" w:lineRule="exact"/>
              <w:ind w:left="3" w:right="0"/>
              <w:jc w:val="center"/>
              <w:rPr>
                <w:rFonts w:ascii="宋体" w:hAnsi="宋体" w:cs="宋体" w:eastAsia="宋体" w:hint="default"/>
                <w:sz w:val="15"/>
                <w:szCs w:val="15"/>
              </w:rPr>
            </w:pPr>
            <w:r>
              <w:rPr>
                <w:rFonts w:ascii="宋体" w:hAnsi="宋体" w:cs="宋体" w:eastAsia="宋体" w:hint="default"/>
                <w:sz w:val="15"/>
                <w:szCs w:val="15"/>
              </w:rPr>
              <w:t>项  目</w:t>
            </w:r>
          </w:p>
        </w:tc>
        <w:tc>
          <w:tcPr>
            <w:tcW w:w="596" w:type="dxa"/>
            <w:tcBorders>
              <w:top w:val="single" w:sz="8" w:space="0" w:color="000000"/>
              <w:left w:val="single" w:sz="4" w:space="0" w:color="000000"/>
              <w:bottom w:val="single" w:sz="4" w:space="0" w:color="000000"/>
              <w:right w:val="single" w:sz="4" w:space="0" w:color="000000"/>
            </w:tcBorders>
          </w:tcPr>
          <w:p>
            <w:pPr>
              <w:pStyle w:val="TableParagraph"/>
              <w:spacing w:line="175" w:lineRule="exact"/>
              <w:ind w:right="14"/>
              <w:jc w:val="center"/>
              <w:rPr>
                <w:rFonts w:ascii="宋体" w:hAnsi="宋体" w:cs="宋体" w:eastAsia="宋体" w:hint="default"/>
                <w:sz w:val="15"/>
                <w:szCs w:val="15"/>
              </w:rPr>
            </w:pPr>
            <w:r>
              <w:rPr>
                <w:rFonts w:ascii="宋体" w:hAnsi="宋体" w:cs="宋体" w:eastAsia="宋体" w:hint="default"/>
                <w:sz w:val="15"/>
                <w:szCs w:val="15"/>
              </w:rPr>
              <w:t>注释号</w:t>
            </w:r>
          </w:p>
        </w:tc>
        <w:tc>
          <w:tcPr>
            <w:tcW w:w="1921" w:type="dxa"/>
            <w:tcBorders>
              <w:top w:val="single" w:sz="8"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hAnsi="宋体" w:cs="宋体" w:eastAsia="宋体" w:hint="default"/>
                <w:sz w:val="15"/>
                <w:szCs w:val="15"/>
              </w:rPr>
              <w:t>本期数</w:t>
            </w:r>
          </w:p>
        </w:tc>
        <w:tc>
          <w:tcPr>
            <w:tcW w:w="1973" w:type="dxa"/>
            <w:tcBorders>
              <w:top w:val="single" w:sz="8" w:space="0" w:color="000000"/>
              <w:left w:val="single" w:sz="4" w:space="0" w:color="000000"/>
              <w:bottom w:val="single" w:sz="4" w:space="0" w:color="000000"/>
              <w:right w:val="nil" w:sz="6" w:space="0" w:color="auto"/>
            </w:tcBorders>
          </w:tcPr>
          <w:p>
            <w:pPr>
              <w:pStyle w:val="TableParagraph"/>
              <w:spacing w:line="175" w:lineRule="exact"/>
              <w:ind w:left="608" w:right="0"/>
              <w:jc w:val="left"/>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268" w:hRule="exact"/>
        </w:trPr>
        <w:tc>
          <w:tcPr>
            <w:tcW w:w="4214" w:type="dxa"/>
            <w:tcBorders>
              <w:top w:val="single" w:sz="4" w:space="0" w:color="000000"/>
              <w:left w:val="nil" w:sz="6" w:space="0" w:color="auto"/>
              <w:bottom w:val="nil" w:sz="6" w:space="0" w:color="auto"/>
              <w:right w:val="single" w:sz="4" w:space="0" w:color="000000"/>
            </w:tcBorders>
          </w:tcPr>
          <w:p>
            <w:pPr>
              <w:pStyle w:val="TableParagraph"/>
              <w:spacing w:line="240" w:lineRule="auto" w:before="30"/>
              <w:ind w:left="108"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c>
          <w:tcPr>
            <w:tcW w:w="596" w:type="dxa"/>
            <w:tcBorders>
              <w:top w:val="single" w:sz="4" w:space="0" w:color="000000"/>
              <w:left w:val="single" w:sz="4" w:space="0" w:color="000000"/>
              <w:bottom w:val="nil" w:sz="6" w:space="0" w:color="auto"/>
              <w:right w:val="single" w:sz="4" w:space="0" w:color="000000"/>
            </w:tcBorders>
          </w:tcPr>
          <w:p>
            <w:pPr/>
          </w:p>
        </w:tc>
        <w:tc>
          <w:tcPr>
            <w:tcW w:w="1921" w:type="dxa"/>
            <w:tcBorders>
              <w:top w:val="single" w:sz="4" w:space="0" w:color="000000"/>
              <w:left w:val="single" w:sz="4" w:space="0" w:color="000000"/>
              <w:bottom w:val="nil" w:sz="6" w:space="0" w:color="auto"/>
              <w:right w:val="single" w:sz="4" w:space="0" w:color="000000"/>
            </w:tcBorders>
          </w:tcPr>
          <w:p>
            <w:pPr/>
          </w:p>
        </w:tc>
        <w:tc>
          <w:tcPr>
            <w:tcW w:w="1973" w:type="dxa"/>
            <w:tcBorders>
              <w:top w:val="single" w:sz="4" w:space="0" w:color="000000"/>
              <w:left w:val="single" w:sz="4" w:space="0" w:color="000000"/>
              <w:bottom w:val="nil" w:sz="6" w:space="0" w:color="auto"/>
              <w:right w:val="nil" w:sz="6" w:space="0" w:color="auto"/>
            </w:tcBorders>
          </w:tcPr>
          <w:p>
            <w:pPr/>
          </w:p>
        </w:tc>
      </w:tr>
      <w:tr>
        <w:trPr>
          <w:trHeight w:val="222"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1" w:lineRule="exact"/>
              <w:ind w:left="408"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1" w:lineRule="exact"/>
              <w:ind w:right="101"/>
              <w:jc w:val="right"/>
              <w:rPr>
                <w:rFonts w:ascii="宋体" w:hAnsi="宋体" w:cs="宋体" w:eastAsia="宋体" w:hint="default"/>
                <w:sz w:val="15"/>
                <w:szCs w:val="15"/>
              </w:rPr>
            </w:pPr>
            <w:r>
              <w:rPr>
                <w:rFonts w:ascii="宋体"/>
                <w:spacing w:val="-1"/>
                <w:sz w:val="15"/>
              </w:rPr>
              <w:t>6,557,416,394.50</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1" w:lineRule="exact"/>
              <w:ind w:right="99"/>
              <w:jc w:val="right"/>
              <w:rPr>
                <w:rFonts w:ascii="宋体" w:hAnsi="宋体" w:cs="宋体" w:eastAsia="宋体" w:hint="default"/>
                <w:sz w:val="15"/>
                <w:szCs w:val="15"/>
              </w:rPr>
            </w:pPr>
            <w:r>
              <w:rPr>
                <w:rFonts w:ascii="宋体"/>
                <w:spacing w:val="-1"/>
                <w:sz w:val="15"/>
              </w:rPr>
              <w:t>7,443,595,378.77</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1"/>
              <w:jc w:val="right"/>
              <w:rPr>
                <w:rFonts w:ascii="宋体" w:hAnsi="宋体" w:cs="宋体" w:eastAsia="宋体" w:hint="default"/>
                <w:sz w:val="15"/>
                <w:szCs w:val="15"/>
              </w:rPr>
            </w:pPr>
            <w:r>
              <w:rPr>
                <w:rFonts w:ascii="宋体"/>
                <w:spacing w:val="-1"/>
                <w:sz w:val="15"/>
              </w:rPr>
              <w:t>7,314,142.63</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6" w:lineRule="exact"/>
              <w:ind w:right="99"/>
              <w:jc w:val="right"/>
              <w:rPr>
                <w:rFonts w:ascii="宋体" w:hAnsi="宋体" w:cs="宋体" w:eastAsia="宋体" w:hint="default"/>
                <w:sz w:val="15"/>
                <w:szCs w:val="15"/>
              </w:rPr>
            </w:pPr>
            <w:r>
              <w:rPr>
                <w:rFonts w:ascii="宋体"/>
                <w:spacing w:val="-1"/>
                <w:sz w:val="15"/>
              </w:rPr>
              <w:t>3,901,133.91</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59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0"/>
              <w:jc w:val="center"/>
              <w:rPr>
                <w:rFonts w:ascii="宋体" w:hAnsi="宋体" w:cs="宋体" w:eastAsia="宋体" w:hint="default"/>
                <w:sz w:val="15"/>
                <w:szCs w:val="15"/>
              </w:rPr>
            </w:pPr>
            <w:r>
              <w:rPr>
                <w:rFonts w:ascii="宋体"/>
                <w:sz w:val="15"/>
              </w:rPr>
              <w:t>1</w:t>
            </w: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1,536,330,701.87</w:t>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pacing w:val="-1"/>
                <w:sz w:val="15"/>
              </w:rPr>
              <w:t>1,681,773,144.33</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558"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8,101,061,239.00</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9,129,269,657.01</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8,419,515,244.74</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8,124,892,372.34</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197,060,366.60</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158,239,473.64</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880,536,692.18</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967,573,025.68</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59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0"/>
              <w:jc w:val="center"/>
              <w:rPr>
                <w:rFonts w:ascii="宋体" w:hAnsi="宋体" w:cs="宋体" w:eastAsia="宋体" w:hint="default"/>
                <w:sz w:val="15"/>
                <w:szCs w:val="15"/>
              </w:rPr>
            </w:pPr>
            <w:r>
              <w:rPr>
                <w:rFonts w:ascii="宋体"/>
                <w:sz w:val="15"/>
              </w:rPr>
              <w:t>2</w:t>
            </w: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1,153,652,680.56</w:t>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pacing w:val="-1"/>
                <w:sz w:val="15"/>
              </w:rPr>
              <w:t>2,284,046,721.24</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558"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0"/>
              <w:jc w:val="right"/>
              <w:rPr>
                <w:rFonts w:ascii="宋体" w:hAnsi="宋体" w:cs="宋体" w:eastAsia="宋体" w:hint="default"/>
                <w:sz w:val="15"/>
                <w:szCs w:val="15"/>
              </w:rPr>
            </w:pPr>
            <w:r>
              <w:rPr>
                <w:rFonts w:ascii="宋体"/>
                <w:spacing w:val="-1"/>
                <w:sz w:val="15"/>
              </w:rPr>
              <w:t>10,650,764,984.08</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6" w:lineRule="exact"/>
              <w:ind w:right="99"/>
              <w:jc w:val="right"/>
              <w:rPr>
                <w:rFonts w:ascii="宋体" w:hAnsi="宋体" w:cs="宋体" w:eastAsia="宋体" w:hint="default"/>
                <w:sz w:val="15"/>
                <w:szCs w:val="15"/>
              </w:rPr>
            </w:pPr>
            <w:r>
              <w:rPr>
                <w:rFonts w:ascii="宋体"/>
                <w:spacing w:val="-1"/>
                <w:sz w:val="15"/>
              </w:rPr>
              <w:t>11,534,751,592.90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708"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-2,549,703,745.08</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-2,405,481,935.89</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108" w:right="0"/>
              <w:jc w:val="left"/>
              <w:rPr>
                <w:rFonts w:ascii="宋体" w:hAnsi="宋体" w:cs="宋体" w:eastAsia="宋体" w:hint="default"/>
                <w:sz w:val="15"/>
                <w:szCs w:val="15"/>
              </w:rPr>
            </w:pPr>
            <w:r>
              <w:rPr>
                <w:rFonts w:ascii="宋体" w:hAnsi="宋体" w:cs="宋体" w:eastAsia="宋体" w:hint="default"/>
                <w:sz w:val="15"/>
                <w:szCs w:val="15"/>
              </w:rPr>
              <w:t>二、投资活动产生的现金流量：</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483,834,808.91</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303,825,997.63</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156,676,800.07</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192,665,923.82</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pacing w:val="-3"/>
                <w:sz w:val="15"/>
                <w:szCs w:val="15"/>
              </w:rPr>
              <w:t>处置固定资产、无形资产和其他长期资产收回的现金净额</w:t>
            </w:r>
            <w:r>
              <w:rPr>
                <w:rFonts w:ascii="宋体" w:hAnsi="宋体" w:cs="宋体" w:eastAsia="宋体" w:hint="default"/>
                <w:sz w:val="15"/>
                <w:szCs w:val="15"/>
              </w:rPr>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5,206,726.78</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1,992,848.53</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1"/>
              <w:jc w:val="right"/>
              <w:rPr>
                <w:rFonts w:ascii="宋体" w:hAnsi="宋体" w:cs="宋体" w:eastAsia="宋体" w:hint="default"/>
                <w:sz w:val="15"/>
                <w:szCs w:val="15"/>
              </w:rPr>
            </w:pPr>
            <w:r>
              <w:rPr>
                <w:rFonts w:ascii="宋体"/>
                <w:spacing w:val="-1"/>
                <w:sz w:val="15"/>
              </w:rPr>
              <w:t>59,005,774.42</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6" w:lineRule="exact"/>
              <w:ind w:right="99"/>
              <w:jc w:val="right"/>
              <w:rPr>
                <w:rFonts w:ascii="宋体" w:hAnsi="宋体" w:cs="宋体" w:eastAsia="宋体" w:hint="default"/>
                <w:sz w:val="15"/>
                <w:szCs w:val="15"/>
              </w:rPr>
            </w:pPr>
            <w:r>
              <w:rPr>
                <w:rFonts w:ascii="宋体"/>
                <w:spacing w:val="-1"/>
                <w:sz w:val="15"/>
              </w:rPr>
              <w:t>268,757,135.00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59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0"/>
              <w:jc w:val="center"/>
              <w:rPr>
                <w:rFonts w:ascii="宋体" w:hAnsi="宋体" w:cs="宋体" w:eastAsia="宋体" w:hint="default"/>
                <w:sz w:val="15"/>
                <w:szCs w:val="15"/>
              </w:rPr>
            </w:pPr>
            <w:r>
              <w:rPr>
                <w:rFonts w:ascii="宋体"/>
                <w:sz w:val="15"/>
              </w:rPr>
              <w:t>3</w:t>
            </w: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1,040,322,063.92</w:t>
            </w: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558"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1,745,046,174.10</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767,241,904.98</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477,043,823.42</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pacing w:val="-1"/>
                <w:sz w:val="15"/>
              </w:rPr>
              <w:t>35,974,236.34</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1,329,156,568.23</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1,155,085,422.00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0"/>
              <w:jc w:val="right"/>
              <w:rPr>
                <w:rFonts w:ascii="宋体" w:hAnsi="宋体" w:cs="宋体" w:eastAsia="宋体" w:hint="default"/>
                <w:sz w:val="15"/>
                <w:szCs w:val="15"/>
              </w:rPr>
            </w:pPr>
            <w:r>
              <w:rPr>
                <w:rFonts w:ascii="宋体"/>
                <w:spacing w:val="-1"/>
                <w:sz w:val="15"/>
              </w:rPr>
              <w:t>524,095,129.37</w:t>
            </w: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59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0"/>
              <w:jc w:val="center"/>
              <w:rPr>
                <w:rFonts w:ascii="宋体" w:hAnsi="宋体" w:cs="宋体" w:eastAsia="宋体" w:hint="default"/>
                <w:sz w:val="15"/>
                <w:szCs w:val="15"/>
              </w:rPr>
            </w:pPr>
            <w:r>
              <w:rPr>
                <w:rFonts w:ascii="宋体"/>
                <w:sz w:val="15"/>
              </w:rPr>
              <w:t>4</w:t>
            </w: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815,373,187.46</w:t>
            </w: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558"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3,145,668,708.48</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1,191,059,658.34</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708"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-1,400,622,534.38</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-423,817,753.36</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108" w:right="0"/>
              <w:jc w:val="left"/>
              <w:rPr>
                <w:rFonts w:ascii="宋体" w:hAnsi="宋体" w:cs="宋体" w:eastAsia="宋体" w:hint="default"/>
                <w:sz w:val="15"/>
                <w:szCs w:val="15"/>
              </w:rPr>
            </w:pPr>
            <w:r>
              <w:rPr>
                <w:rFonts w:ascii="宋体" w:hAnsi="宋体" w:cs="宋体" w:eastAsia="宋体" w:hint="default"/>
                <w:sz w:val="15"/>
                <w:szCs w:val="15"/>
              </w:rPr>
              <w:t>三、筹资活动产生的现金流量：</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323,537,126.40</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482,976,800.00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1"/>
              <w:jc w:val="right"/>
              <w:rPr>
                <w:rFonts w:ascii="宋体" w:hAnsi="宋体" w:cs="宋体" w:eastAsia="宋体" w:hint="default"/>
                <w:sz w:val="15"/>
                <w:szCs w:val="15"/>
              </w:rPr>
            </w:pPr>
            <w:r>
              <w:rPr>
                <w:rFonts w:ascii="宋体"/>
                <w:spacing w:val="-1"/>
                <w:sz w:val="15"/>
              </w:rPr>
              <w:t>46,098,000.00</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6" w:lineRule="exact"/>
              <w:ind w:right="99"/>
              <w:jc w:val="right"/>
              <w:rPr>
                <w:rFonts w:ascii="宋体" w:hAnsi="宋体" w:cs="宋体" w:eastAsia="宋体" w:hint="default"/>
                <w:sz w:val="15"/>
                <w:szCs w:val="15"/>
              </w:rPr>
            </w:pPr>
            <w:r>
              <w:rPr>
                <w:rFonts w:ascii="宋体"/>
                <w:spacing w:val="-1"/>
                <w:sz w:val="15"/>
              </w:rPr>
              <w:t>107,000,000.00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10,506,331,600.00</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9,040,168,586.00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59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0"/>
              <w:jc w:val="center"/>
              <w:rPr>
                <w:rFonts w:ascii="宋体" w:hAnsi="宋体" w:cs="宋体" w:eastAsia="宋体" w:hint="default"/>
                <w:sz w:val="15"/>
                <w:szCs w:val="15"/>
              </w:rPr>
            </w:pPr>
            <w:r>
              <w:rPr>
                <w:rFonts w:ascii="宋体"/>
                <w:sz w:val="15"/>
              </w:rPr>
              <w:t>5</w:t>
            </w: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2,176,996,175.91</w:t>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pacing w:val="-1"/>
                <w:sz w:val="15"/>
              </w:rPr>
              <w:t>211,500,000.00</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558"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13,006,864,902.31</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9,734,645,386.00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6,304,297,723.30</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5,794,480,000.00</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408"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1"/>
              <w:jc w:val="right"/>
              <w:rPr>
                <w:rFonts w:ascii="宋体" w:hAnsi="宋体" w:cs="宋体" w:eastAsia="宋体" w:hint="default"/>
                <w:sz w:val="15"/>
                <w:szCs w:val="15"/>
              </w:rPr>
            </w:pPr>
            <w:r>
              <w:rPr>
                <w:rFonts w:ascii="宋体"/>
                <w:spacing w:val="-1"/>
                <w:sz w:val="15"/>
              </w:rPr>
              <w:t>1,585,027,993.54</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6" w:lineRule="exact"/>
              <w:ind w:right="99"/>
              <w:jc w:val="right"/>
              <w:rPr>
                <w:rFonts w:ascii="宋体" w:hAnsi="宋体" w:cs="宋体" w:eastAsia="宋体" w:hint="default"/>
                <w:sz w:val="15"/>
                <w:szCs w:val="15"/>
              </w:rPr>
            </w:pPr>
            <w:r>
              <w:rPr>
                <w:rFonts w:ascii="宋体"/>
                <w:spacing w:val="-1"/>
                <w:sz w:val="15"/>
              </w:rPr>
              <w:t>1,037,288,334.49</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64,783,475.14</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114,682,902.07</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59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0"/>
              <w:jc w:val="center"/>
              <w:rPr>
                <w:rFonts w:ascii="宋体" w:hAnsi="宋体" w:cs="宋体" w:eastAsia="宋体" w:hint="default"/>
                <w:sz w:val="15"/>
                <w:szCs w:val="15"/>
              </w:rPr>
            </w:pPr>
            <w:r>
              <w:rPr>
                <w:rFonts w:ascii="宋体"/>
                <w:sz w:val="15"/>
              </w:rPr>
              <w:t>6</w:t>
            </w: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2,544,703,219.15</w:t>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8"/>
              <w:jc w:val="right"/>
              <w:rPr>
                <w:rFonts w:ascii="宋体" w:hAnsi="宋体" w:cs="宋体" w:eastAsia="宋体" w:hint="default"/>
                <w:sz w:val="15"/>
                <w:szCs w:val="15"/>
              </w:rPr>
            </w:pPr>
            <w:r>
              <w:rPr>
                <w:rFonts w:ascii="宋体"/>
                <w:spacing w:val="-1"/>
                <w:sz w:val="15"/>
              </w:rPr>
              <w:t>74,556,235.00</w:t>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558"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10,434,028,935.99</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6,906,324,569.49</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708"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2,572,835,966.32</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2,828,320,816.51</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108" w:right="0"/>
              <w:jc w:val="left"/>
              <w:rPr>
                <w:rFonts w:ascii="宋体" w:hAnsi="宋体" w:cs="宋体" w:eastAsia="宋体" w:hint="default"/>
                <w:sz w:val="15"/>
                <w:szCs w:val="15"/>
              </w:rPr>
            </w:pPr>
            <w:r>
              <w:rPr>
                <w:rFonts w:ascii="宋体" w:hAnsi="宋体" w:cs="宋体" w:eastAsia="宋体" w:hint="default"/>
                <w:sz w:val="15"/>
                <w:szCs w:val="15"/>
              </w:rPr>
              <w:t>四、汇率变动对现金及现金等价物的影响</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0"/>
              <w:jc w:val="right"/>
              <w:rPr>
                <w:rFonts w:ascii="宋体" w:hAnsi="宋体" w:cs="宋体" w:eastAsia="宋体" w:hint="default"/>
                <w:sz w:val="15"/>
                <w:szCs w:val="15"/>
              </w:rPr>
            </w:pPr>
            <w:r>
              <w:rPr>
                <w:rFonts w:ascii="宋体"/>
                <w:spacing w:val="-1"/>
                <w:sz w:val="15"/>
              </w:rPr>
              <w:t>-1,286,997.12</w:t>
            </w:r>
          </w:p>
        </w:tc>
        <w:tc>
          <w:tcPr>
            <w:tcW w:w="1973" w:type="dxa"/>
            <w:tcBorders>
              <w:top w:val="nil" w:sz="6" w:space="0" w:color="auto"/>
              <w:left w:val="single" w:sz="4" w:space="0" w:color="000000"/>
              <w:bottom w:val="nil" w:sz="6" w:space="0" w:color="auto"/>
              <w:right w:val="nil" w:sz="6" w:space="0" w:color="auto"/>
            </w:tcBorders>
          </w:tcPr>
          <w:p>
            <w:pP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6" w:lineRule="exact"/>
              <w:ind w:left="108" w:right="0"/>
              <w:jc w:val="left"/>
              <w:rPr>
                <w:rFonts w:ascii="宋体" w:hAnsi="宋体" w:cs="宋体" w:eastAsia="宋体" w:hint="default"/>
                <w:sz w:val="15"/>
                <w:szCs w:val="15"/>
              </w:rPr>
            </w:pPr>
            <w:r>
              <w:rPr>
                <w:rFonts w:ascii="宋体" w:hAnsi="宋体" w:cs="宋体" w:eastAsia="宋体" w:hint="default"/>
                <w:sz w:val="15"/>
                <w:szCs w:val="15"/>
              </w:rPr>
              <w:t>五、现金及现金等价物净增加额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101"/>
              <w:jc w:val="right"/>
              <w:rPr>
                <w:rFonts w:ascii="宋体" w:hAnsi="宋体" w:cs="宋体" w:eastAsia="宋体" w:hint="default"/>
                <w:sz w:val="15"/>
                <w:szCs w:val="15"/>
              </w:rPr>
            </w:pPr>
            <w:r>
              <w:rPr>
                <w:rFonts w:ascii="宋体"/>
                <w:spacing w:val="-1"/>
                <w:sz w:val="15"/>
              </w:rPr>
              <w:t>-1,378,777,310.26</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6" w:lineRule="exact"/>
              <w:ind w:right="99"/>
              <w:jc w:val="right"/>
              <w:rPr>
                <w:rFonts w:ascii="宋体" w:hAnsi="宋体" w:cs="宋体" w:eastAsia="宋体" w:hint="default"/>
                <w:sz w:val="15"/>
                <w:szCs w:val="15"/>
              </w:rPr>
            </w:pPr>
            <w:r>
              <w:rPr>
                <w:rFonts w:ascii="宋体"/>
                <w:spacing w:val="-1"/>
                <w:sz w:val="15"/>
              </w:rPr>
              <w:t>-978,872.74</w:t>
            </w:r>
            <w:r>
              <w:rPr>
                <w:rFonts w:ascii="宋体"/>
                <w:sz w:val="15"/>
              </w:rPr>
            </w:r>
          </w:p>
        </w:tc>
      </w:tr>
      <w:tr>
        <w:trPr>
          <w:trHeight w:val="227" w:hRule="exact"/>
        </w:trPr>
        <w:tc>
          <w:tcPr>
            <w:tcW w:w="4214" w:type="dxa"/>
            <w:tcBorders>
              <w:top w:val="nil" w:sz="6" w:space="0" w:color="auto"/>
              <w:left w:val="nil" w:sz="6" w:space="0" w:color="auto"/>
              <w:bottom w:val="nil" w:sz="6" w:space="0" w:color="auto"/>
              <w:right w:val="single" w:sz="4" w:space="0" w:color="000000"/>
            </w:tcBorders>
          </w:tcPr>
          <w:p>
            <w:pPr>
              <w:pStyle w:val="TableParagraph"/>
              <w:spacing w:line="185" w:lineRule="exact"/>
              <w:ind w:left="408"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596" w:type="dxa"/>
            <w:tcBorders>
              <w:top w:val="nil" w:sz="6" w:space="0" w:color="auto"/>
              <w:left w:val="single" w:sz="4" w:space="0" w:color="000000"/>
              <w:bottom w:val="nil" w:sz="6" w:space="0" w:color="auto"/>
              <w:right w:val="single" w:sz="4" w:space="0" w:color="000000"/>
            </w:tcBorders>
          </w:tcPr>
          <w:p>
            <w:pPr/>
          </w:p>
        </w:tc>
        <w:tc>
          <w:tcPr>
            <w:tcW w:w="1921"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4,456,858,426.95</w:t>
            </w:r>
            <w:r>
              <w:rPr>
                <w:rFonts w:ascii="宋体"/>
                <w:sz w:val="15"/>
              </w:rPr>
            </w:r>
          </w:p>
        </w:tc>
        <w:tc>
          <w:tcPr>
            <w:tcW w:w="1973" w:type="dxa"/>
            <w:tcBorders>
              <w:top w:val="nil" w:sz="6" w:space="0" w:color="auto"/>
              <w:left w:val="single" w:sz="4" w:space="0" w:color="000000"/>
              <w:bottom w:val="nil" w:sz="6" w:space="0" w:color="auto"/>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4,457,837,299.69</w:t>
            </w:r>
            <w:r>
              <w:rPr>
                <w:rFonts w:ascii="宋体"/>
                <w:sz w:val="15"/>
              </w:rPr>
            </w:r>
          </w:p>
        </w:tc>
      </w:tr>
      <w:tr>
        <w:trPr>
          <w:trHeight w:val="195" w:hRule="exact"/>
        </w:trPr>
        <w:tc>
          <w:tcPr>
            <w:tcW w:w="4214" w:type="dxa"/>
            <w:tcBorders>
              <w:top w:val="nil" w:sz="6" w:space="0" w:color="auto"/>
              <w:left w:val="nil" w:sz="6" w:space="0" w:color="auto"/>
              <w:bottom w:val="single" w:sz="8" w:space="0" w:color="000000"/>
              <w:right w:val="single" w:sz="4" w:space="0" w:color="000000"/>
            </w:tcBorders>
          </w:tcPr>
          <w:p>
            <w:pPr>
              <w:pStyle w:val="TableParagraph"/>
              <w:spacing w:line="185" w:lineRule="exact"/>
              <w:ind w:left="108"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596" w:type="dxa"/>
            <w:tcBorders>
              <w:top w:val="nil" w:sz="6" w:space="0" w:color="auto"/>
              <w:left w:val="single" w:sz="4" w:space="0" w:color="000000"/>
              <w:bottom w:val="single" w:sz="8" w:space="0" w:color="000000"/>
              <w:right w:val="single" w:sz="4" w:space="0" w:color="000000"/>
            </w:tcBorders>
          </w:tcPr>
          <w:p>
            <w:pPr/>
          </w:p>
        </w:tc>
        <w:tc>
          <w:tcPr>
            <w:tcW w:w="1921" w:type="dxa"/>
            <w:tcBorders>
              <w:top w:val="nil" w:sz="6" w:space="0" w:color="auto"/>
              <w:left w:val="single" w:sz="4" w:space="0" w:color="000000"/>
              <w:bottom w:val="single" w:sz="8" w:space="0" w:color="000000"/>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spacing w:val="-1"/>
                <w:sz w:val="15"/>
              </w:rPr>
              <w:t>3,078,081,116.69</w:t>
            </w:r>
            <w:r>
              <w:rPr>
                <w:rFonts w:ascii="宋体"/>
                <w:sz w:val="15"/>
              </w:rPr>
            </w:r>
          </w:p>
        </w:tc>
        <w:tc>
          <w:tcPr>
            <w:tcW w:w="1973" w:type="dxa"/>
            <w:tcBorders>
              <w:top w:val="nil" w:sz="6" w:space="0" w:color="auto"/>
              <w:left w:val="single" w:sz="4" w:space="0" w:color="000000"/>
              <w:bottom w:val="single" w:sz="8" w:space="0" w:color="000000"/>
              <w:right w:val="nil" w:sz="6" w:space="0" w:color="auto"/>
            </w:tcBorders>
          </w:tcPr>
          <w:p>
            <w:pPr>
              <w:pStyle w:val="TableParagraph"/>
              <w:spacing w:line="185" w:lineRule="exact"/>
              <w:ind w:right="99"/>
              <w:jc w:val="right"/>
              <w:rPr>
                <w:rFonts w:ascii="宋体" w:hAnsi="宋体" w:cs="宋体" w:eastAsia="宋体" w:hint="default"/>
                <w:sz w:val="15"/>
                <w:szCs w:val="15"/>
              </w:rPr>
            </w:pPr>
            <w:r>
              <w:rPr>
                <w:rFonts w:ascii="宋体"/>
                <w:spacing w:val="-1"/>
                <w:sz w:val="15"/>
              </w:rPr>
              <w:t>4,456,858,426.95</w:t>
            </w:r>
            <w:r>
              <w:rPr>
                <w:rFonts w:ascii="宋体"/>
                <w:sz w:val="15"/>
              </w:rPr>
            </w:r>
          </w:p>
        </w:tc>
      </w:tr>
    </w:tbl>
    <w:p>
      <w:pPr>
        <w:tabs>
          <w:tab w:pos="2721" w:val="left" w:leader="none"/>
          <w:tab w:pos="6169" w:val="left" w:leader="none"/>
        </w:tabs>
        <w:spacing w:before="48"/>
        <w:ind w:left="245" w:right="0" w:firstLine="0"/>
        <w:jc w:val="left"/>
        <w:rPr>
          <w:rFonts w:ascii="宋体" w:hAnsi="宋体" w:cs="宋体" w:eastAsia="宋体" w:hint="default"/>
          <w:sz w:val="15"/>
          <w:szCs w:val="15"/>
        </w:rPr>
      </w:pPr>
      <w:r>
        <w:rPr>
          <w:rFonts w:ascii="宋体" w:hAnsi="宋体" w:cs="宋体" w:eastAsia="宋体" w:hint="default"/>
          <w:spacing w:val="-1"/>
          <w:sz w:val="15"/>
          <w:szCs w:val="15"/>
        </w:rPr>
        <w:t>法定代表人：</w:t>
        <w:tab/>
        <w:t>主管会计工作的负责人：</w:t>
        <w:tab/>
      </w:r>
      <w:r>
        <w:rPr>
          <w:rFonts w:ascii="宋体" w:hAnsi="宋体" w:cs="宋体" w:eastAsia="宋体" w:hint="default"/>
          <w:sz w:val="15"/>
          <w:szCs w:val="15"/>
        </w:rPr>
        <w:t>会计机构负责人：</w:t>
      </w:r>
    </w:p>
    <w:p>
      <w:pPr>
        <w:spacing w:after="0"/>
        <w:jc w:val="left"/>
        <w:rPr>
          <w:rFonts w:ascii="宋体" w:hAnsi="宋体" w:cs="宋体" w:eastAsia="宋体" w:hint="default"/>
          <w:sz w:val="15"/>
          <w:szCs w:val="15"/>
        </w:rPr>
        <w:sectPr>
          <w:pgSz w:w="11910" w:h="16840"/>
          <w:pgMar w:header="877" w:footer="982" w:top="1060" w:bottom="1180" w:left="1660" w:right="1280"/>
        </w:sectPr>
      </w:pPr>
    </w:p>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1"/>
        <w:tabs>
          <w:tab w:pos="3475" w:val="left" w:leader="none"/>
          <w:tab w:pos="4038" w:val="left" w:leader="none"/>
          <w:tab w:pos="4600" w:val="left" w:leader="none"/>
        </w:tabs>
        <w:spacing w:line="240" w:lineRule="auto"/>
        <w:ind w:left="2913" w:right="0"/>
        <w:jc w:val="left"/>
        <w:rPr>
          <w:b w:val="0"/>
          <w:bCs w:val="0"/>
        </w:rPr>
      </w:pPr>
      <w:r>
        <w:rPr>
          <w:w w:val="95"/>
        </w:rPr>
        <w:t>母</w:t>
        <w:tab/>
        <w:t>公</w:t>
        <w:tab/>
        <w:t>司</w:t>
        <w:tab/>
      </w:r>
      <w:r>
        <w:rPr/>
        <w:t>现 金 流 量</w:t>
      </w:r>
      <w:r>
        <w:rPr>
          <w:spacing w:val="-8"/>
        </w:rPr>
        <w:t> </w:t>
      </w:r>
      <w:r>
        <w:rPr/>
        <w:t>表</w:t>
      </w:r>
      <w:r>
        <w:rPr>
          <w:b w:val="0"/>
          <w:bCs w:val="0"/>
        </w:rPr>
      </w:r>
    </w:p>
    <w:p>
      <w:pPr>
        <w:spacing w:line="240" w:lineRule="auto" w:before="12"/>
        <w:rPr>
          <w:rFonts w:ascii="黑体" w:hAnsi="黑体" w:cs="黑体" w:eastAsia="黑体" w:hint="default"/>
          <w:b/>
          <w:bCs/>
          <w:sz w:val="10"/>
          <w:szCs w:val="10"/>
        </w:rPr>
      </w:pPr>
    </w:p>
    <w:p>
      <w:pPr>
        <w:spacing w:before="44"/>
        <w:ind w:left="4339" w:right="4321" w:firstLine="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before="49"/>
        <w:ind w:left="0" w:right="226" w:firstLine="0"/>
        <w:jc w:val="right"/>
        <w:rPr>
          <w:rFonts w:ascii="宋体" w:hAnsi="宋体" w:cs="宋体" w:eastAsia="宋体" w:hint="default"/>
          <w:sz w:val="18"/>
          <w:szCs w:val="18"/>
        </w:rPr>
      </w:pPr>
      <w:r>
        <w:rPr>
          <w:rFonts w:ascii="宋体" w:hAnsi="宋体" w:cs="宋体" w:eastAsia="宋体" w:hint="default"/>
          <w:sz w:val="18"/>
          <w:szCs w:val="18"/>
        </w:rPr>
        <w:t>会企</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表</w:t>
      </w:r>
    </w:p>
    <w:p>
      <w:pPr>
        <w:tabs>
          <w:tab w:pos="7977" w:val="left" w:leader="none"/>
        </w:tabs>
        <w:spacing w:before="49"/>
        <w:ind w:left="245" w:right="0" w:firstLine="0"/>
        <w:jc w:val="left"/>
        <w:rPr>
          <w:rFonts w:ascii="宋体" w:hAnsi="宋体" w:cs="宋体" w:eastAsia="宋体" w:hint="default"/>
          <w:sz w:val="18"/>
          <w:szCs w:val="18"/>
        </w:rPr>
      </w:pPr>
      <w:r>
        <w:rPr>
          <w:rFonts w:ascii="宋体" w:hAnsi="宋体" w:cs="宋体" w:eastAsia="宋体" w:hint="default"/>
          <w:sz w:val="18"/>
          <w:szCs w:val="18"/>
        </w:rPr>
        <w:t>编制单位：新湖中宝股份有限公司</w:t>
        <w:tab/>
        <w:t>单位：人民币元</w:t>
      </w:r>
    </w:p>
    <w:p>
      <w:pPr>
        <w:spacing w:line="240" w:lineRule="auto" w:before="11"/>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5040"/>
        <w:gridCol w:w="643"/>
        <w:gridCol w:w="1778"/>
        <w:gridCol w:w="1739"/>
      </w:tblGrid>
      <w:tr>
        <w:trPr>
          <w:trHeight w:val="280" w:hRule="exact"/>
        </w:trPr>
        <w:tc>
          <w:tcPr>
            <w:tcW w:w="5040"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2"/>
              <w:ind w:left="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64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left="54" w:right="0"/>
              <w:jc w:val="left"/>
              <w:rPr>
                <w:rFonts w:ascii="宋体" w:hAnsi="宋体" w:cs="宋体" w:eastAsia="宋体" w:hint="default"/>
                <w:sz w:val="18"/>
                <w:szCs w:val="18"/>
              </w:rPr>
            </w:pPr>
            <w:r>
              <w:rPr>
                <w:rFonts w:ascii="宋体" w:hAnsi="宋体" w:cs="宋体" w:eastAsia="宋体" w:hint="default"/>
                <w:sz w:val="18"/>
                <w:szCs w:val="18"/>
              </w:rPr>
              <w:t>注释号</w:t>
            </w:r>
          </w:p>
        </w:tc>
        <w:tc>
          <w:tcPr>
            <w:tcW w:w="17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39"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2"/>
              <w:ind w:left="41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298" w:hRule="exact"/>
        </w:trPr>
        <w:tc>
          <w:tcPr>
            <w:tcW w:w="5040"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643" w:type="dxa"/>
            <w:vMerge w:val="restart"/>
            <w:tcBorders>
              <w:top w:val="single" w:sz="4" w:space="0" w:color="000000"/>
              <w:left w:val="single" w:sz="4" w:space="0" w:color="000000"/>
              <w:right w:val="single" w:sz="4" w:space="0" w:color="000000"/>
            </w:tcBorders>
          </w:tcPr>
          <w:p>
            <w:pPr/>
          </w:p>
        </w:tc>
        <w:tc>
          <w:tcPr>
            <w:tcW w:w="1778" w:type="dxa"/>
            <w:tcBorders>
              <w:top w:val="single" w:sz="4" w:space="0" w:color="000000"/>
              <w:left w:val="single" w:sz="4" w:space="0" w:color="000000"/>
              <w:bottom w:val="nil" w:sz="6" w:space="0" w:color="auto"/>
              <w:right w:val="single" w:sz="4" w:space="0" w:color="000000"/>
            </w:tcBorders>
          </w:tcPr>
          <w:p>
            <w:pPr/>
          </w:p>
        </w:tc>
        <w:tc>
          <w:tcPr>
            <w:tcW w:w="1739" w:type="dxa"/>
            <w:tcBorders>
              <w:top w:val="single" w:sz="4" w:space="0" w:color="000000"/>
              <w:left w:val="single" w:sz="4" w:space="0" w:color="000000"/>
              <w:bottom w:val="nil" w:sz="6" w:space="0" w:color="auto"/>
              <w:right w:val="nil" w:sz="6" w:space="0" w:color="auto"/>
            </w:tcBorders>
          </w:tcPr>
          <w:p>
            <w:pPr/>
          </w:p>
        </w:tc>
      </w:tr>
      <w:tr>
        <w:trPr>
          <w:trHeight w:val="279"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27" w:lineRule="exact"/>
              <w:ind w:left="46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z w:val="18"/>
              </w:rPr>
              <w:t>2,154,354,050.47</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1,772,462,558.37</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818,377.52</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714,703.95</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64,118,159.80</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11,757,129,487.33</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9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2,219,290,587.79</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13,530,306,749.65</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2,073,709,357.35</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1,688,869,478.68</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9,943,452.24</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9,670,716.77</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7,062,687.40</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5,312,776.43</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121,301,788.52</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11,712,323,555.40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9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2,212,017,285.51</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13,416,176,527.28</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7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7,273,302.28</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114,130,222.37</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73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148,036,543.81</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50,450,000.00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834,963,653.63</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1,195,052,443.45</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38,436.07</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1,386,867.91</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68,326,195.59</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215,095,000.00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4,038,364,971.17</w:t>
            </w:r>
          </w:p>
        </w:tc>
        <w:tc>
          <w:tcPr>
            <w:tcW w:w="173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9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5,089,729,800.27</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1,461,984,311.36</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31,718,086.43</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181,214.15</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953,019,773.00</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901,900,502.00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1,010,000,000.00</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271,500,000.00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5,026,453,168.04</w:t>
            </w:r>
          </w:p>
        </w:tc>
        <w:tc>
          <w:tcPr>
            <w:tcW w:w="173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9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7,021,191,027.47</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1,173,581,716.15</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7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-1,931,461,227.20</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288,402,595.21</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73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277,439,126.40</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375,976,800.00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3,872,600,000.00</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2,857,700,000.00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73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11,953,041,275.67</w:t>
            </w:r>
          </w:p>
        </w:tc>
        <w:tc>
          <w:tcPr>
            <w:tcW w:w="173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9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16,103,080,402.07</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3,233,676,800.00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2,597,701,000.00</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2,898,200,000.00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495,009,762.38</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486,686,476.19</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11,596,970,354.06</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14,818,000.00</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9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14,689,681,116.44</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3,399,704,476.19</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37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1,413,399,285.63</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-166,027,676.19</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73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-510,788,639.29</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236,505,141.39</w:t>
            </w:r>
          </w:p>
        </w:tc>
      </w:tr>
      <w:tr>
        <w:trPr>
          <w:trHeight w:val="284" w:hRule="exact"/>
        </w:trPr>
        <w:tc>
          <w:tcPr>
            <w:tcW w:w="5040"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643" w:type="dxa"/>
            <w:vMerge/>
            <w:tcBorders>
              <w:left w:val="single" w:sz="4" w:space="0" w:color="000000"/>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1,034,314,446.73</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797,809,305.34</w:t>
            </w:r>
          </w:p>
        </w:tc>
      </w:tr>
      <w:tr>
        <w:trPr>
          <w:trHeight w:val="279" w:hRule="exact"/>
        </w:trPr>
        <w:tc>
          <w:tcPr>
            <w:tcW w:w="5040" w:type="dxa"/>
            <w:tcBorders>
              <w:top w:val="nil" w:sz="6" w:space="0" w:color="auto"/>
              <w:left w:val="nil" w:sz="6" w:space="0" w:color="auto"/>
              <w:bottom w:val="single" w:sz="8"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643" w:type="dxa"/>
            <w:vMerge/>
            <w:tcBorders>
              <w:left w:val="single" w:sz="4" w:space="0" w:color="000000"/>
              <w:bottom w:val="single" w:sz="8" w:space="0" w:color="000000"/>
              <w:right w:val="single" w:sz="4" w:space="0" w:color="000000"/>
            </w:tcBorders>
          </w:tcPr>
          <w:p>
            <w:pPr/>
          </w:p>
        </w:tc>
        <w:tc>
          <w:tcPr>
            <w:tcW w:w="1778" w:type="dxa"/>
            <w:tcBorders>
              <w:top w:val="nil" w:sz="6" w:space="0" w:color="auto"/>
              <w:left w:val="single" w:sz="4" w:space="0" w:color="000000"/>
              <w:bottom w:val="single" w:sz="8"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523,525,807.44</w:t>
            </w:r>
          </w:p>
        </w:tc>
        <w:tc>
          <w:tcPr>
            <w:tcW w:w="1739" w:type="dxa"/>
            <w:tcBorders>
              <w:top w:val="nil" w:sz="6" w:space="0" w:color="auto"/>
              <w:left w:val="single" w:sz="4" w:space="0" w:color="000000"/>
              <w:bottom w:val="single" w:sz="8"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1,034,314,446.73</w:t>
            </w:r>
          </w:p>
        </w:tc>
      </w:tr>
    </w:tbl>
    <w:p>
      <w:pPr>
        <w:tabs>
          <w:tab w:pos="3395" w:val="left" w:leader="none"/>
          <w:tab w:pos="7175" w:val="left" w:leader="none"/>
        </w:tabs>
        <w:spacing w:before="40"/>
        <w:ind w:left="245"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877" w:footer="982" w:top="1060" w:bottom="1180" w:left="1660" w:right="7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50"/>
        <w:ind w:left="0" w:right="12" w:firstLine="0"/>
        <w:jc w:val="center"/>
        <w:rPr>
          <w:rFonts w:ascii="宋体" w:hAnsi="宋体" w:cs="宋体" w:eastAsia="宋体" w:hint="default"/>
          <w:sz w:val="16"/>
          <w:szCs w:val="16"/>
        </w:rPr>
      </w:pPr>
      <w:r>
        <w:rPr>
          <w:rFonts w:ascii="宋体" w:hAnsi="宋体" w:cs="宋体" w:eastAsia="宋体" w:hint="default"/>
          <w:b/>
          <w:bCs/>
          <w:sz w:val="16"/>
          <w:szCs w:val="16"/>
        </w:rPr>
        <w:t>合 并 所 有 者 权 益 变 动</w:t>
      </w:r>
      <w:r>
        <w:rPr>
          <w:rFonts w:ascii="宋体" w:hAnsi="宋体" w:cs="宋体" w:eastAsia="宋体" w:hint="default"/>
          <w:b/>
          <w:bCs/>
          <w:spacing w:val="-6"/>
          <w:sz w:val="16"/>
          <w:szCs w:val="16"/>
        </w:rPr>
        <w:t> </w:t>
      </w:r>
      <w:r>
        <w:rPr>
          <w:rFonts w:ascii="宋体" w:hAnsi="宋体" w:cs="宋体" w:eastAsia="宋体" w:hint="default"/>
          <w:b/>
          <w:bCs/>
          <w:sz w:val="16"/>
          <w:szCs w:val="16"/>
        </w:rPr>
        <w:t>表</w:t>
      </w:r>
      <w:r>
        <w:rPr>
          <w:rFonts w:ascii="宋体" w:hAnsi="宋体" w:cs="宋体" w:eastAsia="宋体" w:hint="default"/>
          <w:sz w:val="16"/>
          <w:szCs w:val="16"/>
        </w:rPr>
      </w:r>
    </w:p>
    <w:p>
      <w:pPr>
        <w:tabs>
          <w:tab w:pos="13872" w:val="left" w:leader="none"/>
        </w:tabs>
        <w:spacing w:before="101"/>
        <w:ind w:left="6950" w:right="0" w:firstLine="0"/>
        <w:jc w:val="left"/>
        <w:rPr>
          <w:rFonts w:ascii="宋体" w:hAnsi="宋体" w:cs="宋体" w:eastAsia="宋体" w:hint="default"/>
          <w:sz w:val="15"/>
          <w:szCs w:val="15"/>
        </w:rPr>
      </w:pP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年度</w:t>
        <w:tab/>
      </w:r>
      <w:r>
        <w:rPr>
          <w:rFonts w:ascii="宋体" w:hAnsi="宋体" w:cs="宋体" w:eastAsia="宋体" w:hint="default"/>
          <w:sz w:val="15"/>
          <w:szCs w:val="15"/>
        </w:rPr>
        <w:t>会合</w:t>
      </w:r>
      <w:r>
        <w:rPr>
          <w:rFonts w:ascii="宋体" w:hAnsi="宋体" w:cs="宋体" w:eastAsia="宋体" w:hint="default"/>
          <w:spacing w:val="-39"/>
          <w:sz w:val="15"/>
          <w:szCs w:val="15"/>
        </w:rPr>
        <w:t> </w:t>
      </w:r>
      <w:r>
        <w:rPr>
          <w:rFonts w:ascii="宋体" w:hAnsi="宋体" w:cs="宋体" w:eastAsia="宋体" w:hint="default"/>
          <w:sz w:val="15"/>
          <w:szCs w:val="15"/>
        </w:rPr>
        <w:t>04</w:t>
      </w:r>
      <w:r>
        <w:rPr>
          <w:rFonts w:ascii="宋体" w:hAnsi="宋体" w:cs="宋体" w:eastAsia="宋体" w:hint="default"/>
          <w:spacing w:val="-39"/>
          <w:sz w:val="15"/>
          <w:szCs w:val="15"/>
        </w:rPr>
        <w:t> </w:t>
      </w:r>
      <w:r>
        <w:rPr>
          <w:rFonts w:ascii="宋体" w:hAnsi="宋体" w:cs="宋体" w:eastAsia="宋体" w:hint="default"/>
          <w:sz w:val="15"/>
          <w:szCs w:val="15"/>
        </w:rPr>
        <w:t>表</w:t>
      </w:r>
    </w:p>
    <w:p>
      <w:pPr>
        <w:tabs>
          <w:tab w:pos="13276" w:val="left" w:leader="none"/>
        </w:tabs>
        <w:spacing w:before="26"/>
        <w:ind w:left="0" w:right="11" w:firstLine="0"/>
        <w:jc w:val="center"/>
        <w:rPr>
          <w:rFonts w:ascii="宋体" w:hAnsi="宋体" w:cs="宋体" w:eastAsia="宋体" w:hint="default"/>
          <w:sz w:val="15"/>
          <w:szCs w:val="15"/>
        </w:rPr>
      </w:pPr>
      <w:r>
        <w:rPr>
          <w:rFonts w:ascii="宋体" w:hAnsi="宋体" w:cs="宋体" w:eastAsia="宋体" w:hint="default"/>
          <w:sz w:val="15"/>
          <w:szCs w:val="15"/>
        </w:rPr>
        <w:t>编制单位：新湖中宝股份有限公司</w:t>
        <w:tab/>
        <w:t>单位：人民币元</w:t>
      </w:r>
    </w:p>
    <w:tbl>
      <w:tblPr>
        <w:tblW w:w="0" w:type="auto"/>
        <w:jc w:val="left"/>
        <w:tblInd w:w="102" w:type="dxa"/>
        <w:tblLayout w:type="fixed"/>
        <w:tblCellMar>
          <w:top w:w="0" w:type="dxa"/>
          <w:left w:w="0" w:type="dxa"/>
          <w:bottom w:w="0" w:type="dxa"/>
          <w:right w:w="0" w:type="dxa"/>
        </w:tblCellMar>
        <w:tblLook w:val="01E0"/>
      </w:tblPr>
      <w:tblGrid>
        <w:gridCol w:w="3082"/>
        <w:gridCol w:w="1494"/>
        <w:gridCol w:w="1342"/>
        <w:gridCol w:w="568"/>
        <w:gridCol w:w="420"/>
        <w:gridCol w:w="1333"/>
        <w:gridCol w:w="554"/>
        <w:gridCol w:w="1543"/>
        <w:gridCol w:w="1192"/>
        <w:gridCol w:w="1465"/>
        <w:gridCol w:w="1543"/>
      </w:tblGrid>
      <w:tr>
        <w:trPr>
          <w:trHeight w:val="250" w:hRule="exact"/>
        </w:trPr>
        <w:tc>
          <w:tcPr>
            <w:tcW w:w="3082"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tabs>
                <w:tab w:pos="680" w:val="left" w:leader="none"/>
              </w:tabs>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1454" w:type="dxa"/>
            <w:gridSpan w:val="10"/>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left="2" w:right="0"/>
              <w:jc w:val="center"/>
              <w:rPr>
                <w:rFonts w:ascii="宋体" w:hAnsi="宋体" w:cs="宋体" w:eastAsia="宋体" w:hint="default"/>
                <w:sz w:val="15"/>
                <w:szCs w:val="15"/>
              </w:rPr>
            </w:pPr>
            <w:r>
              <w:rPr>
                <w:rFonts w:ascii="宋体" w:hAnsi="宋体" w:cs="宋体" w:eastAsia="宋体" w:hint="default"/>
                <w:sz w:val="15"/>
                <w:szCs w:val="15"/>
              </w:rPr>
              <w:t>本期数</w:t>
            </w:r>
          </w:p>
        </w:tc>
      </w:tr>
      <w:tr>
        <w:trPr>
          <w:trHeight w:val="256" w:hRule="exact"/>
        </w:trPr>
        <w:tc>
          <w:tcPr>
            <w:tcW w:w="3082" w:type="dxa"/>
            <w:vMerge/>
            <w:tcBorders>
              <w:left w:val="nil" w:sz="6" w:space="0" w:color="auto"/>
              <w:right w:val="single" w:sz="4" w:space="0" w:color="000000"/>
            </w:tcBorders>
          </w:tcPr>
          <w:p>
            <w:pPr/>
          </w:p>
        </w:tc>
        <w:tc>
          <w:tcPr>
            <w:tcW w:w="844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7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43"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54" w:hRule="exact"/>
        </w:trPr>
        <w:tc>
          <w:tcPr>
            <w:tcW w:w="3082" w:type="dxa"/>
            <w:vMerge/>
            <w:tcBorders>
              <w:left w:val="nil" w:sz="6" w:space="0" w:color="auto"/>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宋体" w:hAnsi="宋体" w:cs="宋体" w:eastAsia="宋体" w:hint="default"/>
                <w:sz w:val="15"/>
                <w:szCs w:val="15"/>
              </w:rPr>
            </w:pPr>
            <w:r>
              <w:rPr>
                <w:rFonts w:ascii="宋体" w:hAnsi="宋体" w:cs="宋体" w:eastAsia="宋体" w:hint="default"/>
                <w:sz w:val="15"/>
                <w:szCs w:val="15"/>
              </w:rPr>
              <w:t>实收资本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0"/>
              <w:ind w:left="50" w:right="55" w:firstLine="128"/>
              <w:jc w:val="left"/>
              <w:rPr>
                <w:rFonts w:ascii="宋体" w:hAnsi="宋体" w:cs="宋体" w:eastAsia="宋体" w:hint="default"/>
                <w:sz w:val="15"/>
                <w:szCs w:val="15"/>
              </w:rPr>
            </w:pPr>
            <w:r>
              <w:rPr>
                <w:rFonts w:ascii="宋体" w:hAnsi="宋体" w:cs="宋体" w:eastAsia="宋体" w:hint="default"/>
                <w:sz w:val="15"/>
                <w:szCs w:val="15"/>
              </w:rPr>
              <w:t>减： 库存股</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4"/>
              <w:ind w:left="57" w:right="50" w:hanging="6"/>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4"/>
              <w:ind w:left="45" w:right="41" w:firstLine="6"/>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465" w:type="dxa"/>
            <w:vMerge/>
            <w:tcBorders>
              <w:left w:val="single" w:sz="4" w:space="0" w:color="000000"/>
              <w:bottom w:val="single" w:sz="4" w:space="0" w:color="000000"/>
              <w:right w:val="single" w:sz="4" w:space="0" w:color="000000"/>
            </w:tcBorders>
          </w:tcPr>
          <w:p>
            <w:pPr/>
          </w:p>
        </w:tc>
        <w:tc>
          <w:tcPr>
            <w:tcW w:w="1543" w:type="dxa"/>
            <w:vMerge/>
            <w:tcBorders>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5,133,483,639.00</w:t>
            </w:r>
            <w:r>
              <w:rPr>
                <w:rFonts w:ascii="宋体"/>
                <w:sz w:val="15"/>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790,118,738.29</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380,319,244.58</w:t>
            </w: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2,176,391,288.23</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499,002,298.71</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6"/>
              <w:jc w:val="right"/>
              <w:rPr>
                <w:rFonts w:ascii="宋体" w:hAnsi="宋体" w:cs="宋体" w:eastAsia="宋体" w:hint="default"/>
                <w:sz w:val="15"/>
                <w:szCs w:val="15"/>
              </w:rPr>
            </w:pPr>
            <w:r>
              <w:rPr>
                <w:rFonts w:ascii="宋体"/>
                <w:spacing w:val="-1"/>
                <w:sz w:val="15"/>
              </w:rPr>
              <w:t>8,979,315,208.81</w:t>
            </w:r>
          </w:p>
        </w:tc>
      </w:tr>
      <w:tr>
        <w:trPr>
          <w:trHeight w:val="228"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408"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40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5,133,483,639.00</w:t>
            </w:r>
            <w:r>
              <w:rPr>
                <w:rFonts w:ascii="宋体"/>
                <w:sz w:val="15"/>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790,118,738.29</w:t>
            </w:r>
            <w:r>
              <w:rPr>
                <w:rFonts w:ascii="宋体"/>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宋体" w:hAnsi="宋体" w:cs="宋体" w:eastAsia="宋体" w:hint="default"/>
                <w:sz w:val="15"/>
                <w:szCs w:val="15"/>
              </w:rPr>
            </w:pPr>
            <w:r>
              <w:rPr>
                <w:rFonts w:ascii="宋体"/>
                <w:spacing w:val="-1"/>
                <w:sz w:val="15"/>
              </w:rPr>
              <w:t>380,319,244.58</w:t>
            </w:r>
            <w:r>
              <w:rPr>
                <w:rFonts w:ascii="宋体"/>
                <w:sz w:val="15"/>
              </w:rPr>
            </w: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2,176,391,288.23</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499,002,298.71</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6"/>
              <w:jc w:val="right"/>
              <w:rPr>
                <w:rFonts w:ascii="宋体" w:hAnsi="宋体" w:cs="宋体" w:eastAsia="宋体" w:hint="default"/>
                <w:sz w:val="15"/>
                <w:szCs w:val="15"/>
              </w:rPr>
            </w:pPr>
            <w:r>
              <w:rPr>
                <w:rFonts w:ascii="宋体"/>
                <w:spacing w:val="-1"/>
                <w:sz w:val="15"/>
              </w:rPr>
              <w:t>8,979,315,208.81</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pacing w:val="-7"/>
                <w:sz w:val="15"/>
                <w:szCs w:val="15"/>
              </w:rPr>
              <w:t>三、本期增减变动金额（减少以“-”号填列）</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1,077,232,088.00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-27,052,320.28</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81,971,866.65</w:t>
            </w: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170,203,513.31</w:t>
            </w:r>
            <w:r>
              <w:rPr>
                <w:rFonts w:ascii="宋体"/>
                <w:sz w:val="15"/>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
              <w:jc w:val="center"/>
              <w:rPr>
                <w:rFonts w:ascii="宋体" w:hAnsi="宋体" w:cs="宋体" w:eastAsia="宋体" w:hint="default"/>
                <w:sz w:val="15"/>
                <w:szCs w:val="15"/>
              </w:rPr>
            </w:pPr>
            <w:r>
              <w:rPr>
                <w:rFonts w:ascii="宋体"/>
                <w:sz w:val="15"/>
              </w:rPr>
              <w:t>-2,917,964.39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1,072,783,774.62</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7"/>
              <w:jc w:val="right"/>
              <w:rPr>
                <w:rFonts w:ascii="宋体" w:hAnsi="宋体" w:cs="宋体" w:eastAsia="宋体" w:hint="default"/>
                <w:sz w:val="15"/>
                <w:szCs w:val="15"/>
              </w:rPr>
            </w:pPr>
            <w:r>
              <w:rPr>
                <w:rFonts w:ascii="宋体"/>
                <w:spacing w:val="-1"/>
                <w:sz w:val="15"/>
              </w:rPr>
              <w:t>2,372,220,957.91</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1,407,209,199.20</w:t>
            </w:r>
            <w:r>
              <w:rPr>
                <w:rFonts w:ascii="宋体"/>
                <w:sz w:val="15"/>
              </w:rPr>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宋体" w:hAnsi="宋体" w:cs="宋体" w:eastAsia="宋体" w:hint="default"/>
                <w:sz w:val="15"/>
                <w:szCs w:val="15"/>
              </w:rPr>
            </w:pPr>
            <w:r>
              <w:rPr>
                <w:rFonts w:ascii="宋体"/>
                <w:spacing w:val="-1"/>
                <w:sz w:val="15"/>
              </w:rPr>
              <w:t>48,890,336.43</w:t>
            </w:r>
            <w:r>
              <w:rPr>
                <w:rFonts w:ascii="宋体"/>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7"/>
              <w:jc w:val="right"/>
              <w:rPr>
                <w:rFonts w:ascii="宋体" w:hAnsi="宋体" w:cs="宋体" w:eastAsia="宋体" w:hint="default"/>
                <w:sz w:val="15"/>
                <w:szCs w:val="15"/>
              </w:rPr>
            </w:pPr>
            <w:r>
              <w:rPr>
                <w:rFonts w:ascii="宋体"/>
                <w:spacing w:val="-1"/>
                <w:sz w:val="15"/>
              </w:rPr>
              <w:t>1,456,099,535.63</w:t>
            </w:r>
          </w:p>
        </w:tc>
      </w:tr>
      <w:tr>
        <w:trPr>
          <w:trHeight w:val="228"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-232,054,895.44</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0"/>
              <w:jc w:val="center"/>
              <w:rPr>
                <w:rFonts w:ascii="宋体" w:hAnsi="宋体" w:cs="宋体" w:eastAsia="宋体" w:hint="default"/>
                <w:sz w:val="15"/>
                <w:szCs w:val="15"/>
              </w:rPr>
            </w:pPr>
            <w:r>
              <w:rPr>
                <w:rFonts w:ascii="宋体"/>
                <w:sz w:val="15"/>
              </w:rPr>
              <w:t>-2,917,964.39</w:t>
            </w: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7"/>
              <w:jc w:val="right"/>
              <w:rPr>
                <w:rFonts w:ascii="宋体" w:hAnsi="宋体" w:cs="宋体" w:eastAsia="宋体" w:hint="default"/>
                <w:sz w:val="15"/>
                <w:szCs w:val="15"/>
              </w:rPr>
            </w:pPr>
            <w:r>
              <w:rPr>
                <w:rFonts w:ascii="宋体"/>
                <w:spacing w:val="-1"/>
                <w:sz w:val="15"/>
              </w:rPr>
              <w:t>-234,972,859.83</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-232,054,895.44</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1,407,209,199.20</w:t>
            </w:r>
            <w:r>
              <w:rPr>
                <w:rFonts w:ascii="宋体"/>
                <w:sz w:val="15"/>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
              <w:jc w:val="center"/>
              <w:rPr>
                <w:rFonts w:ascii="宋体" w:hAnsi="宋体" w:cs="宋体" w:eastAsia="宋体" w:hint="default"/>
                <w:sz w:val="15"/>
                <w:szCs w:val="15"/>
              </w:rPr>
            </w:pPr>
            <w:r>
              <w:rPr>
                <w:rFonts w:ascii="宋体"/>
                <w:sz w:val="15"/>
              </w:rPr>
              <w:t>-2,917,964.39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48,890,336.43</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6"/>
              <w:jc w:val="right"/>
              <w:rPr>
                <w:rFonts w:ascii="宋体" w:hAnsi="宋体" w:cs="宋体" w:eastAsia="宋体" w:hint="default"/>
                <w:sz w:val="15"/>
                <w:szCs w:val="15"/>
              </w:rPr>
            </w:pPr>
            <w:r>
              <w:rPr>
                <w:rFonts w:ascii="宋体"/>
                <w:spacing w:val="-1"/>
                <w:sz w:val="15"/>
              </w:rPr>
              <w:t>1,221,126,675.80</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50,535,360.00</w:t>
            </w:r>
            <w:r>
              <w:rPr>
                <w:rFonts w:ascii="宋体"/>
                <w:sz w:val="15"/>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205,002,575.16</w:t>
            </w:r>
            <w:r>
              <w:rPr>
                <w:rFonts w:ascii="宋体"/>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1,109,676,913.33</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6"/>
              <w:jc w:val="right"/>
              <w:rPr>
                <w:rFonts w:ascii="宋体" w:hAnsi="宋体" w:cs="宋体" w:eastAsia="宋体" w:hint="default"/>
                <w:sz w:val="15"/>
                <w:szCs w:val="15"/>
              </w:rPr>
            </w:pPr>
            <w:r>
              <w:rPr>
                <w:rFonts w:ascii="宋体"/>
                <w:spacing w:val="-1"/>
                <w:sz w:val="15"/>
              </w:rPr>
              <w:t>1,365,214,848.49</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2"/>
                <w:sz w:val="15"/>
                <w:szCs w:val="15"/>
              </w:rPr>
              <w:t> </w:t>
            </w:r>
            <w:r>
              <w:rPr>
                <w:rFonts w:ascii="宋体" w:hAnsi="宋体" w:cs="宋体" w:eastAsia="宋体" w:hint="default"/>
                <w:sz w:val="15"/>
                <w:szCs w:val="15"/>
              </w:rPr>
              <w:t>所有者投入资本</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50,535,360.00</w:t>
            </w:r>
            <w:r>
              <w:rPr>
                <w:rFonts w:ascii="宋体"/>
                <w:sz w:val="15"/>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226,903,766.40</w:t>
            </w:r>
            <w:r>
              <w:rPr>
                <w:rFonts w:ascii="宋体"/>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宋体" w:hAnsi="宋体" w:cs="宋体" w:eastAsia="宋体" w:hint="default"/>
                <w:sz w:val="15"/>
                <w:szCs w:val="15"/>
              </w:rPr>
            </w:pPr>
            <w:r>
              <w:rPr>
                <w:rFonts w:ascii="宋体"/>
                <w:spacing w:val="-1"/>
                <w:sz w:val="15"/>
              </w:rPr>
              <w:t>46,098,000.00</w:t>
            </w:r>
            <w:r>
              <w:rPr>
                <w:rFonts w:ascii="宋体"/>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7"/>
              <w:jc w:val="right"/>
              <w:rPr>
                <w:rFonts w:ascii="宋体" w:hAnsi="宋体" w:cs="宋体" w:eastAsia="宋体" w:hint="default"/>
                <w:sz w:val="15"/>
                <w:szCs w:val="15"/>
              </w:rPr>
            </w:pPr>
            <w:r>
              <w:rPr>
                <w:rFonts w:ascii="宋体"/>
                <w:spacing w:val="-1"/>
                <w:sz w:val="15"/>
              </w:rPr>
              <w:t>323,537,126.40</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1,315,563.88</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6"/>
              <w:jc w:val="right"/>
              <w:rPr>
                <w:rFonts w:ascii="宋体" w:hAnsi="宋体" w:cs="宋体" w:eastAsia="宋体" w:hint="default"/>
                <w:sz w:val="15"/>
                <w:szCs w:val="15"/>
              </w:rPr>
            </w:pPr>
            <w:r>
              <w:rPr>
                <w:rFonts w:ascii="宋体"/>
                <w:spacing w:val="-1"/>
                <w:sz w:val="15"/>
              </w:rPr>
              <w:t>1,315,563.88</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-23,216,755.12</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宋体" w:hAnsi="宋体" w:cs="宋体" w:eastAsia="宋体" w:hint="default"/>
                <w:sz w:val="15"/>
                <w:szCs w:val="15"/>
              </w:rPr>
            </w:pPr>
            <w:r>
              <w:rPr>
                <w:rFonts w:ascii="宋体"/>
                <w:spacing w:val="-1"/>
                <w:sz w:val="15"/>
              </w:rPr>
              <w:t>1,063,578,913.33</w:t>
            </w:r>
            <w:r>
              <w:rPr>
                <w:rFonts w:ascii="宋体"/>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7"/>
              <w:jc w:val="right"/>
              <w:rPr>
                <w:rFonts w:ascii="宋体" w:hAnsi="宋体" w:cs="宋体" w:eastAsia="宋体" w:hint="default"/>
                <w:sz w:val="15"/>
                <w:szCs w:val="15"/>
              </w:rPr>
            </w:pPr>
            <w:r>
              <w:rPr>
                <w:rFonts w:ascii="宋体"/>
                <w:spacing w:val="-1"/>
                <w:sz w:val="15"/>
              </w:rPr>
              <w:t>1,040,362,158.21</w:t>
            </w:r>
          </w:p>
        </w:tc>
      </w:tr>
      <w:tr>
        <w:trPr>
          <w:trHeight w:val="228"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宋体" w:hAnsi="宋体" w:cs="宋体" w:eastAsia="宋体" w:hint="default"/>
                <w:sz w:val="15"/>
                <w:szCs w:val="15"/>
              </w:rPr>
            </w:pPr>
            <w:r>
              <w:rPr>
                <w:rFonts w:ascii="宋体"/>
                <w:spacing w:val="-1"/>
                <w:sz w:val="15"/>
              </w:rPr>
              <w:t>81,971,866.65</w:t>
            </w:r>
            <w:r>
              <w:rPr>
                <w:rFonts w:ascii="宋体"/>
                <w:sz w:val="15"/>
              </w:rPr>
            </w: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9"/>
              <w:jc w:val="right"/>
              <w:rPr>
                <w:rFonts w:ascii="宋体" w:hAnsi="宋体" w:cs="宋体" w:eastAsia="宋体" w:hint="default"/>
                <w:sz w:val="15"/>
                <w:szCs w:val="15"/>
              </w:rPr>
            </w:pPr>
            <w:r>
              <w:rPr>
                <w:rFonts w:ascii="宋体"/>
                <w:spacing w:val="-1"/>
                <w:sz w:val="15"/>
              </w:rPr>
              <w:t>-210,308,957.89</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-85,783,475.14</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7"/>
              <w:jc w:val="right"/>
              <w:rPr>
                <w:rFonts w:ascii="宋体" w:hAnsi="宋体" w:cs="宋体" w:eastAsia="宋体" w:hint="default"/>
                <w:sz w:val="15"/>
                <w:szCs w:val="15"/>
              </w:rPr>
            </w:pPr>
            <w:r>
              <w:rPr>
                <w:rFonts w:ascii="宋体"/>
                <w:spacing w:val="-1"/>
                <w:sz w:val="15"/>
              </w:rPr>
              <w:t>-214,120,566.38</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1. 提取盈余公积</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81,971,866.65</w:t>
            </w: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-81,971,866.65</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2"/>
                <w:sz w:val="15"/>
                <w:szCs w:val="15"/>
              </w:rPr>
              <w:t> </w:t>
            </w:r>
            <w:r>
              <w:rPr>
                <w:rFonts w:ascii="宋体" w:hAnsi="宋体" w:cs="宋体" w:eastAsia="宋体" w:hint="default"/>
                <w:sz w:val="15"/>
                <w:szCs w:val="15"/>
              </w:rPr>
              <w:t>提取一般风险准备</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3．对所有者的分配</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-128,337,091.24</w:t>
            </w:r>
            <w:r>
              <w:rPr>
                <w:rFonts w:ascii="宋体"/>
                <w:sz w:val="15"/>
              </w:rPr>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宋体" w:hAnsi="宋体" w:cs="宋体" w:eastAsia="宋体" w:hint="default"/>
                <w:sz w:val="15"/>
                <w:szCs w:val="15"/>
              </w:rPr>
            </w:pPr>
            <w:r>
              <w:rPr>
                <w:rFonts w:ascii="宋体"/>
                <w:spacing w:val="-1"/>
                <w:sz w:val="15"/>
              </w:rPr>
              <w:t>-85,783,475.14</w:t>
            </w:r>
            <w:r>
              <w:rPr>
                <w:rFonts w:ascii="宋体"/>
                <w:sz w:val="15"/>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79" w:lineRule="exact"/>
              <w:ind w:right="97"/>
              <w:jc w:val="right"/>
              <w:rPr>
                <w:rFonts w:ascii="宋体" w:hAnsi="宋体" w:cs="宋体" w:eastAsia="宋体" w:hint="default"/>
                <w:sz w:val="15"/>
                <w:szCs w:val="15"/>
              </w:rPr>
            </w:pPr>
            <w:r>
              <w:rPr>
                <w:rFonts w:ascii="宋体"/>
                <w:spacing w:val="-1"/>
                <w:sz w:val="15"/>
              </w:rPr>
              <w:t>-214,120,566.38</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1,026,696,728.00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z w:val="15"/>
              </w:rPr>
              <w:t>-1,026,696,728.00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1．资本公积转增资本</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2．盈余公积转增资本</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1,026,696,728.00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9"/>
              <w:jc w:val="right"/>
              <w:rPr>
                <w:rFonts w:ascii="宋体" w:hAnsi="宋体" w:cs="宋体" w:eastAsia="宋体" w:hint="default"/>
                <w:sz w:val="15"/>
                <w:szCs w:val="15"/>
              </w:rPr>
            </w:pPr>
            <w:r>
              <w:rPr>
                <w:rFonts w:ascii="宋体"/>
                <w:spacing w:val="-1"/>
                <w:sz w:val="15"/>
              </w:rPr>
              <w:t>-1,026,696,728.00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3082" w:type="dxa"/>
            <w:tcBorders>
              <w:top w:val="single" w:sz="4" w:space="0" w:color="000000"/>
              <w:left w:val="nil" w:sz="6" w:space="0" w:color="auto"/>
              <w:bottom w:val="single" w:sz="8"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94" w:type="dxa"/>
            <w:tcBorders>
              <w:top w:val="single" w:sz="4" w:space="0" w:color="000000"/>
              <w:left w:val="single" w:sz="4" w:space="0" w:color="000000"/>
              <w:bottom w:val="single" w:sz="8" w:space="0" w:color="000000"/>
              <w:right w:val="single" w:sz="4" w:space="0" w:color="000000"/>
            </w:tcBorders>
          </w:tcPr>
          <w:p>
            <w:pPr>
              <w:pStyle w:val="TableParagraph"/>
              <w:spacing w:line="179" w:lineRule="exact"/>
              <w:ind w:right="101"/>
              <w:jc w:val="right"/>
              <w:rPr>
                <w:rFonts w:ascii="宋体" w:hAnsi="宋体" w:cs="宋体" w:eastAsia="宋体" w:hint="default"/>
                <w:sz w:val="15"/>
                <w:szCs w:val="15"/>
              </w:rPr>
            </w:pPr>
            <w:r>
              <w:rPr>
                <w:rFonts w:ascii="宋体"/>
                <w:spacing w:val="-1"/>
                <w:sz w:val="15"/>
              </w:rPr>
              <w:t>6,210,715,727.00</w:t>
            </w:r>
            <w:r>
              <w:rPr>
                <w:rFonts w:ascii="宋体"/>
                <w:sz w:val="15"/>
              </w:rPr>
            </w:r>
          </w:p>
        </w:tc>
        <w:tc>
          <w:tcPr>
            <w:tcW w:w="1342" w:type="dxa"/>
            <w:tcBorders>
              <w:top w:val="single" w:sz="4" w:space="0" w:color="000000"/>
              <w:left w:val="single" w:sz="4" w:space="0" w:color="000000"/>
              <w:bottom w:val="single" w:sz="8" w:space="0" w:color="000000"/>
              <w:right w:val="single" w:sz="4" w:space="0" w:color="000000"/>
            </w:tcBorders>
          </w:tcPr>
          <w:p>
            <w:pPr>
              <w:pStyle w:val="TableParagraph"/>
              <w:spacing w:line="179" w:lineRule="exact"/>
              <w:ind w:right="102"/>
              <w:jc w:val="right"/>
              <w:rPr>
                <w:rFonts w:ascii="宋体" w:hAnsi="宋体" w:cs="宋体" w:eastAsia="宋体" w:hint="default"/>
                <w:sz w:val="15"/>
                <w:szCs w:val="15"/>
              </w:rPr>
            </w:pPr>
            <w:r>
              <w:rPr>
                <w:rFonts w:ascii="宋体"/>
                <w:spacing w:val="-1"/>
                <w:sz w:val="15"/>
              </w:rPr>
              <w:t>763,066,418.01</w:t>
            </w:r>
            <w:r>
              <w:rPr>
                <w:rFonts w:ascii="宋体"/>
                <w:sz w:val="15"/>
              </w:rPr>
            </w:r>
          </w:p>
        </w:tc>
        <w:tc>
          <w:tcPr>
            <w:tcW w:w="568" w:type="dxa"/>
            <w:tcBorders>
              <w:top w:val="single" w:sz="4" w:space="0" w:color="000000"/>
              <w:left w:val="single" w:sz="4" w:space="0" w:color="000000"/>
              <w:bottom w:val="single" w:sz="8" w:space="0" w:color="000000"/>
              <w:right w:val="single" w:sz="4" w:space="0" w:color="000000"/>
            </w:tcBorders>
          </w:tcPr>
          <w:p>
            <w:pPr/>
          </w:p>
        </w:tc>
        <w:tc>
          <w:tcPr>
            <w:tcW w:w="420" w:type="dxa"/>
            <w:tcBorders>
              <w:top w:val="single" w:sz="4" w:space="0" w:color="000000"/>
              <w:left w:val="single" w:sz="4" w:space="0" w:color="000000"/>
              <w:bottom w:val="single" w:sz="8" w:space="0" w:color="000000"/>
              <w:right w:val="single" w:sz="4" w:space="0" w:color="000000"/>
            </w:tcBorders>
          </w:tcPr>
          <w:p>
            <w:pPr/>
          </w:p>
        </w:tc>
        <w:tc>
          <w:tcPr>
            <w:tcW w:w="1333" w:type="dxa"/>
            <w:tcBorders>
              <w:top w:val="single" w:sz="4" w:space="0" w:color="000000"/>
              <w:left w:val="single" w:sz="4" w:space="0" w:color="000000"/>
              <w:bottom w:val="single" w:sz="8"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462,291,111.23</w:t>
            </w:r>
          </w:p>
        </w:tc>
        <w:tc>
          <w:tcPr>
            <w:tcW w:w="554" w:type="dxa"/>
            <w:tcBorders>
              <w:top w:val="single" w:sz="4" w:space="0" w:color="000000"/>
              <w:left w:val="single" w:sz="4" w:space="0" w:color="000000"/>
              <w:bottom w:val="single" w:sz="8" w:space="0" w:color="000000"/>
              <w:right w:val="single" w:sz="4" w:space="0" w:color="000000"/>
            </w:tcBorders>
          </w:tcPr>
          <w:p>
            <w:pPr/>
          </w:p>
        </w:tc>
        <w:tc>
          <w:tcPr>
            <w:tcW w:w="1543" w:type="dxa"/>
            <w:tcBorders>
              <w:top w:val="single" w:sz="4" w:space="0" w:color="000000"/>
              <w:left w:val="single" w:sz="4" w:space="0" w:color="000000"/>
              <w:bottom w:val="single" w:sz="8"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2,346,594,801.54</w:t>
            </w:r>
          </w:p>
        </w:tc>
        <w:tc>
          <w:tcPr>
            <w:tcW w:w="1192" w:type="dxa"/>
            <w:tcBorders>
              <w:top w:val="single" w:sz="4" w:space="0" w:color="000000"/>
              <w:left w:val="single" w:sz="4" w:space="0" w:color="000000"/>
              <w:bottom w:val="single" w:sz="8" w:space="0" w:color="000000"/>
              <w:right w:val="single" w:sz="4" w:space="0" w:color="000000"/>
            </w:tcBorders>
          </w:tcPr>
          <w:p>
            <w:pPr>
              <w:pStyle w:val="TableParagraph"/>
              <w:spacing w:line="179" w:lineRule="exact"/>
              <w:ind w:right="0"/>
              <w:jc w:val="center"/>
              <w:rPr>
                <w:rFonts w:ascii="宋体" w:hAnsi="宋体" w:cs="宋体" w:eastAsia="宋体" w:hint="default"/>
                <w:sz w:val="15"/>
                <w:szCs w:val="15"/>
              </w:rPr>
            </w:pPr>
            <w:r>
              <w:rPr>
                <w:rFonts w:ascii="宋体"/>
                <w:sz w:val="15"/>
              </w:rPr>
              <w:t>-2,917,964.39</w:t>
            </w:r>
          </w:p>
        </w:tc>
        <w:tc>
          <w:tcPr>
            <w:tcW w:w="1465" w:type="dxa"/>
            <w:tcBorders>
              <w:top w:val="single" w:sz="4" w:space="0" w:color="000000"/>
              <w:left w:val="single" w:sz="4" w:space="0" w:color="000000"/>
              <w:bottom w:val="single" w:sz="8" w:space="0" w:color="000000"/>
              <w:right w:val="single" w:sz="4" w:space="0" w:color="000000"/>
            </w:tcBorders>
          </w:tcPr>
          <w:p>
            <w:pPr>
              <w:pStyle w:val="TableParagraph"/>
              <w:spacing w:line="179" w:lineRule="exact"/>
              <w:ind w:right="100"/>
              <w:jc w:val="right"/>
              <w:rPr>
                <w:rFonts w:ascii="宋体" w:hAnsi="宋体" w:cs="宋体" w:eastAsia="宋体" w:hint="default"/>
                <w:sz w:val="15"/>
                <w:szCs w:val="15"/>
              </w:rPr>
            </w:pPr>
            <w:r>
              <w:rPr>
                <w:rFonts w:ascii="宋体"/>
                <w:spacing w:val="-1"/>
                <w:sz w:val="15"/>
              </w:rPr>
              <w:t>1,571,786,073.33</w:t>
            </w:r>
          </w:p>
        </w:tc>
        <w:tc>
          <w:tcPr>
            <w:tcW w:w="1543" w:type="dxa"/>
            <w:tcBorders>
              <w:top w:val="single" w:sz="4" w:space="0" w:color="000000"/>
              <w:left w:val="single" w:sz="4" w:space="0" w:color="000000"/>
              <w:bottom w:val="single" w:sz="8" w:space="0" w:color="000000"/>
              <w:right w:val="nil" w:sz="6" w:space="0" w:color="auto"/>
            </w:tcBorders>
          </w:tcPr>
          <w:p>
            <w:pPr>
              <w:pStyle w:val="TableParagraph"/>
              <w:spacing w:line="179" w:lineRule="exact"/>
              <w:ind w:right="98"/>
              <w:jc w:val="right"/>
              <w:rPr>
                <w:rFonts w:ascii="宋体" w:hAnsi="宋体" w:cs="宋体" w:eastAsia="宋体" w:hint="default"/>
                <w:sz w:val="15"/>
                <w:szCs w:val="15"/>
              </w:rPr>
            </w:pPr>
            <w:r>
              <w:rPr>
                <w:rFonts w:ascii="宋体"/>
                <w:spacing w:val="-1"/>
                <w:sz w:val="15"/>
              </w:rPr>
              <w:t>11,351,536,166.72</w:t>
            </w:r>
          </w:p>
        </w:tc>
      </w:tr>
    </w:tbl>
    <w:p>
      <w:pPr>
        <w:tabs>
          <w:tab w:pos="4944" w:val="left" w:leader="none"/>
          <w:tab w:pos="10645" w:val="left" w:leader="none"/>
        </w:tabs>
        <w:spacing w:before="31"/>
        <w:ind w:left="219" w:right="0" w:firstLine="0"/>
        <w:jc w:val="left"/>
        <w:rPr>
          <w:rFonts w:ascii="宋体" w:hAnsi="宋体" w:cs="宋体" w:eastAsia="宋体" w:hint="default"/>
          <w:sz w:val="15"/>
          <w:szCs w:val="15"/>
        </w:rPr>
      </w:pPr>
      <w:r>
        <w:rPr>
          <w:rFonts w:ascii="宋体" w:hAnsi="宋体" w:cs="宋体" w:eastAsia="宋体" w:hint="default"/>
          <w:spacing w:val="-1"/>
          <w:sz w:val="15"/>
          <w:szCs w:val="15"/>
        </w:rPr>
        <w:t>法定代表人：</w:t>
        <w:tab/>
        <w:t>主管会计工作的负责人：</w:t>
        <w:tab/>
        <w:t>会计机构负责人：</w:t>
      </w:r>
    </w:p>
    <w:p>
      <w:pPr>
        <w:spacing w:after="0"/>
        <w:jc w:val="left"/>
        <w:rPr>
          <w:rFonts w:ascii="宋体" w:hAnsi="宋体" w:cs="宋体" w:eastAsia="宋体" w:hint="default"/>
          <w:sz w:val="15"/>
          <w:szCs w:val="15"/>
        </w:rPr>
        <w:sectPr>
          <w:headerReference w:type="default" r:id="rId36"/>
          <w:footerReference w:type="default" r:id="rId37"/>
          <w:pgSz w:w="16840" w:h="11910" w:orient="landscape"/>
          <w:pgMar w:header="877" w:footer="978" w:top="1100" w:bottom="1160" w:left="1220" w:right="840"/>
          <w:pgNumType w:start="64"/>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50"/>
        <w:ind w:left="0" w:right="12" w:firstLine="0"/>
        <w:jc w:val="center"/>
        <w:rPr>
          <w:rFonts w:ascii="宋体" w:hAnsi="宋体" w:cs="宋体" w:eastAsia="宋体" w:hint="default"/>
          <w:sz w:val="16"/>
          <w:szCs w:val="16"/>
        </w:rPr>
      </w:pPr>
      <w:r>
        <w:rPr>
          <w:rFonts w:ascii="宋体" w:hAnsi="宋体" w:cs="宋体" w:eastAsia="宋体" w:hint="default"/>
          <w:b/>
          <w:bCs/>
          <w:sz w:val="16"/>
          <w:szCs w:val="16"/>
        </w:rPr>
        <w:t>合 并 所 有 者 权 益 变 动</w:t>
      </w:r>
      <w:r>
        <w:rPr>
          <w:rFonts w:ascii="宋体" w:hAnsi="宋体" w:cs="宋体" w:eastAsia="宋体" w:hint="default"/>
          <w:b/>
          <w:bCs/>
          <w:spacing w:val="-6"/>
          <w:sz w:val="16"/>
          <w:szCs w:val="16"/>
        </w:rPr>
        <w:t> </w:t>
      </w:r>
      <w:r>
        <w:rPr>
          <w:rFonts w:ascii="宋体" w:hAnsi="宋体" w:cs="宋体" w:eastAsia="宋体" w:hint="default"/>
          <w:b/>
          <w:bCs/>
          <w:sz w:val="16"/>
          <w:szCs w:val="16"/>
        </w:rPr>
        <w:t>表</w:t>
      </w:r>
      <w:r>
        <w:rPr>
          <w:rFonts w:ascii="宋体" w:hAnsi="宋体" w:cs="宋体" w:eastAsia="宋体" w:hint="default"/>
          <w:sz w:val="16"/>
          <w:szCs w:val="16"/>
        </w:rPr>
      </w:r>
    </w:p>
    <w:p>
      <w:pPr>
        <w:tabs>
          <w:tab w:pos="13872" w:val="left" w:leader="none"/>
        </w:tabs>
        <w:spacing w:before="101"/>
        <w:ind w:left="6950" w:right="0" w:firstLine="0"/>
        <w:jc w:val="left"/>
        <w:rPr>
          <w:rFonts w:ascii="宋体" w:hAnsi="宋体" w:cs="宋体" w:eastAsia="宋体" w:hint="default"/>
          <w:sz w:val="15"/>
          <w:szCs w:val="15"/>
        </w:rPr>
      </w:pP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年度</w:t>
        <w:tab/>
      </w:r>
      <w:r>
        <w:rPr>
          <w:rFonts w:ascii="宋体" w:hAnsi="宋体" w:cs="宋体" w:eastAsia="宋体" w:hint="default"/>
          <w:sz w:val="15"/>
          <w:szCs w:val="15"/>
        </w:rPr>
        <w:t>会合</w:t>
      </w:r>
      <w:r>
        <w:rPr>
          <w:rFonts w:ascii="宋体" w:hAnsi="宋体" w:cs="宋体" w:eastAsia="宋体" w:hint="default"/>
          <w:spacing w:val="-39"/>
          <w:sz w:val="15"/>
          <w:szCs w:val="15"/>
        </w:rPr>
        <w:t> </w:t>
      </w:r>
      <w:r>
        <w:rPr>
          <w:rFonts w:ascii="宋体" w:hAnsi="宋体" w:cs="宋体" w:eastAsia="宋体" w:hint="default"/>
          <w:sz w:val="15"/>
          <w:szCs w:val="15"/>
        </w:rPr>
        <w:t>04</w:t>
      </w:r>
      <w:r>
        <w:rPr>
          <w:rFonts w:ascii="宋体" w:hAnsi="宋体" w:cs="宋体" w:eastAsia="宋体" w:hint="default"/>
          <w:spacing w:val="-39"/>
          <w:sz w:val="15"/>
          <w:szCs w:val="15"/>
        </w:rPr>
        <w:t> </w:t>
      </w:r>
      <w:r>
        <w:rPr>
          <w:rFonts w:ascii="宋体" w:hAnsi="宋体" w:cs="宋体" w:eastAsia="宋体" w:hint="default"/>
          <w:sz w:val="15"/>
          <w:szCs w:val="15"/>
        </w:rPr>
        <w:t>表</w:t>
      </w:r>
    </w:p>
    <w:p>
      <w:pPr>
        <w:tabs>
          <w:tab w:pos="13276" w:val="left" w:leader="none"/>
        </w:tabs>
        <w:spacing w:before="26"/>
        <w:ind w:left="0" w:right="11" w:firstLine="0"/>
        <w:jc w:val="center"/>
        <w:rPr>
          <w:rFonts w:ascii="宋体" w:hAnsi="宋体" w:cs="宋体" w:eastAsia="宋体" w:hint="default"/>
          <w:sz w:val="15"/>
          <w:szCs w:val="15"/>
        </w:rPr>
      </w:pPr>
      <w:r>
        <w:rPr>
          <w:rFonts w:ascii="宋体" w:hAnsi="宋体" w:cs="宋体" w:eastAsia="宋体" w:hint="default"/>
          <w:sz w:val="15"/>
          <w:szCs w:val="15"/>
        </w:rPr>
        <w:t>编制单位：新湖中宝股份有限公司</w:t>
        <w:tab/>
        <w:t>单位：人民币元</w:t>
      </w:r>
    </w:p>
    <w:tbl>
      <w:tblPr>
        <w:tblW w:w="0" w:type="auto"/>
        <w:jc w:val="left"/>
        <w:tblInd w:w="102" w:type="dxa"/>
        <w:tblLayout w:type="fixed"/>
        <w:tblCellMar>
          <w:top w:w="0" w:type="dxa"/>
          <w:left w:w="0" w:type="dxa"/>
          <w:bottom w:w="0" w:type="dxa"/>
          <w:right w:w="0" w:type="dxa"/>
        </w:tblCellMar>
        <w:tblLook w:val="01E0"/>
      </w:tblPr>
      <w:tblGrid>
        <w:gridCol w:w="3082"/>
        <w:gridCol w:w="1494"/>
        <w:gridCol w:w="1342"/>
        <w:gridCol w:w="568"/>
        <w:gridCol w:w="420"/>
        <w:gridCol w:w="1333"/>
        <w:gridCol w:w="554"/>
        <w:gridCol w:w="1543"/>
        <w:gridCol w:w="1192"/>
        <w:gridCol w:w="1465"/>
        <w:gridCol w:w="1543"/>
      </w:tblGrid>
      <w:tr>
        <w:trPr>
          <w:trHeight w:val="250" w:hRule="exact"/>
        </w:trPr>
        <w:tc>
          <w:tcPr>
            <w:tcW w:w="3082"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tabs>
                <w:tab w:pos="680" w:val="left" w:leader="none"/>
              </w:tabs>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1454" w:type="dxa"/>
            <w:gridSpan w:val="10"/>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left="2" w:right="0"/>
              <w:jc w:val="center"/>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256" w:hRule="exact"/>
        </w:trPr>
        <w:tc>
          <w:tcPr>
            <w:tcW w:w="3082" w:type="dxa"/>
            <w:vMerge/>
            <w:tcBorders>
              <w:left w:val="nil" w:sz="6" w:space="0" w:color="auto"/>
              <w:right w:val="single" w:sz="4" w:space="0" w:color="000000"/>
            </w:tcBorders>
          </w:tcPr>
          <w:p>
            <w:pPr/>
          </w:p>
        </w:tc>
        <w:tc>
          <w:tcPr>
            <w:tcW w:w="844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7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43"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54" w:hRule="exact"/>
        </w:trPr>
        <w:tc>
          <w:tcPr>
            <w:tcW w:w="3082" w:type="dxa"/>
            <w:vMerge/>
            <w:tcBorders>
              <w:left w:val="nil" w:sz="6" w:space="0" w:color="auto"/>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宋体" w:hAnsi="宋体" w:cs="宋体" w:eastAsia="宋体" w:hint="default"/>
                <w:sz w:val="15"/>
                <w:szCs w:val="15"/>
              </w:rPr>
            </w:pPr>
            <w:r>
              <w:rPr>
                <w:rFonts w:ascii="宋体" w:hAnsi="宋体" w:cs="宋体" w:eastAsia="宋体" w:hint="default"/>
                <w:sz w:val="15"/>
                <w:szCs w:val="15"/>
              </w:rPr>
              <w:t>实收资本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0"/>
              <w:ind w:left="50" w:right="55" w:firstLine="128"/>
              <w:jc w:val="left"/>
              <w:rPr>
                <w:rFonts w:ascii="宋体" w:hAnsi="宋体" w:cs="宋体" w:eastAsia="宋体" w:hint="default"/>
                <w:sz w:val="15"/>
                <w:szCs w:val="15"/>
              </w:rPr>
            </w:pPr>
            <w:r>
              <w:rPr>
                <w:rFonts w:ascii="宋体" w:hAnsi="宋体" w:cs="宋体" w:eastAsia="宋体" w:hint="default"/>
                <w:sz w:val="15"/>
                <w:szCs w:val="15"/>
              </w:rPr>
              <w:t>减： 库存股</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4"/>
              <w:ind w:left="57" w:right="50" w:hanging="6"/>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4"/>
              <w:ind w:left="45" w:right="41" w:firstLine="6"/>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465" w:type="dxa"/>
            <w:vMerge/>
            <w:tcBorders>
              <w:left w:val="single" w:sz="4" w:space="0" w:color="000000"/>
              <w:bottom w:val="single" w:sz="4" w:space="0" w:color="000000"/>
              <w:right w:val="single" w:sz="4" w:space="0" w:color="000000"/>
            </w:tcBorders>
          </w:tcPr>
          <w:p>
            <w:pPr/>
          </w:p>
        </w:tc>
        <w:tc>
          <w:tcPr>
            <w:tcW w:w="1543" w:type="dxa"/>
            <w:vMerge/>
            <w:tcBorders>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3,384,402,426.00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宋体" w:hAnsi="宋体" w:cs="宋体" w:eastAsia="宋体" w:hint="default"/>
                <w:sz w:val="15"/>
                <w:szCs w:val="15"/>
              </w:rPr>
            </w:pPr>
            <w:r>
              <w:rPr>
                <w:rFonts w:ascii="宋体"/>
                <w:spacing w:val="-1"/>
                <w:sz w:val="15"/>
              </w:rPr>
              <w:t>132,322,753.59</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2,666,555,306.84</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383,044,664.07</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6,791,781,589.45</w:t>
            </w:r>
            <w:r>
              <w:rPr>
                <w:rFonts w:ascii="宋体"/>
                <w:sz w:val="15"/>
              </w:rPr>
            </w:r>
          </w:p>
        </w:tc>
      </w:tr>
      <w:tr>
        <w:trPr>
          <w:trHeight w:val="228"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408"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40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3,384,402,426.00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宋体" w:hAnsi="宋体" w:cs="宋体" w:eastAsia="宋体" w:hint="default"/>
                <w:sz w:val="15"/>
                <w:szCs w:val="15"/>
              </w:rPr>
            </w:pPr>
            <w:r>
              <w:rPr>
                <w:rFonts w:ascii="宋体"/>
                <w:spacing w:val="-1"/>
                <w:sz w:val="15"/>
              </w:rPr>
              <w:t>132,322,753.59</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2,666,555,306.84</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383,044,664.07</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6,791,781,589.45</w:t>
            </w:r>
            <w:r>
              <w:rPr>
                <w:rFonts w:ascii="宋体"/>
                <w:sz w:val="15"/>
              </w:rPr>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pacing w:val="-7"/>
                <w:sz w:val="15"/>
                <w:szCs w:val="15"/>
              </w:rPr>
              <w:t>三、本期增减变动金额（减少以“-”号填列）</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1,749,081,213.00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宋体" w:hAnsi="宋体" w:cs="宋体" w:eastAsia="宋体" w:hint="default"/>
                <w:sz w:val="15"/>
                <w:szCs w:val="15"/>
              </w:rPr>
            </w:pPr>
            <w:r>
              <w:rPr>
                <w:rFonts w:ascii="宋体"/>
                <w:spacing w:val="-1"/>
                <w:sz w:val="15"/>
              </w:rPr>
              <w:t>657,795,984.70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-490,164,018.61</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115,957,634.64</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2,187,533,619.36</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99"/>
              <w:jc w:val="right"/>
              <w:rPr>
                <w:rFonts w:ascii="宋体" w:hAnsi="宋体" w:cs="宋体" w:eastAsia="宋体" w:hint="default"/>
                <w:sz w:val="15"/>
                <w:szCs w:val="15"/>
              </w:rPr>
            </w:pPr>
            <w:r>
              <w:rPr>
                <w:rFonts w:ascii="宋体"/>
                <w:spacing w:val="-1"/>
                <w:sz w:val="15"/>
              </w:rPr>
              <w:t>1,559,964,145.58</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174,267,188.55</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1,734,231,334.13</w:t>
            </w:r>
            <w:r>
              <w:rPr>
                <w:rFonts w:ascii="宋体"/>
                <w:sz w:val="15"/>
              </w:rPr>
            </w:r>
          </w:p>
        </w:tc>
      </w:tr>
      <w:tr>
        <w:trPr>
          <w:trHeight w:val="228"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宋体" w:hAnsi="宋体" w:cs="宋体" w:eastAsia="宋体" w:hint="default"/>
                <w:sz w:val="15"/>
                <w:szCs w:val="15"/>
              </w:rPr>
            </w:pPr>
            <w:r>
              <w:rPr>
                <w:rFonts w:ascii="宋体"/>
                <w:spacing w:val="-1"/>
                <w:sz w:val="15"/>
              </w:rPr>
              <w:t>347,007,938.08</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347,007,938.08</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宋体" w:hAnsi="宋体" w:cs="宋体" w:eastAsia="宋体" w:hint="default"/>
                <w:sz w:val="15"/>
                <w:szCs w:val="15"/>
              </w:rPr>
            </w:pPr>
            <w:r>
              <w:rPr>
                <w:rFonts w:ascii="宋体"/>
                <w:spacing w:val="-1"/>
                <w:sz w:val="15"/>
              </w:rPr>
              <w:t>347,007,938.08</w:t>
            </w:r>
            <w:r>
              <w:rPr>
                <w:rFonts w:ascii="宋体"/>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99"/>
              <w:jc w:val="right"/>
              <w:rPr>
                <w:rFonts w:ascii="宋体" w:hAnsi="宋体" w:cs="宋体" w:eastAsia="宋体" w:hint="default"/>
                <w:sz w:val="15"/>
                <w:szCs w:val="15"/>
              </w:rPr>
            </w:pPr>
            <w:r>
              <w:rPr>
                <w:rFonts w:ascii="宋体"/>
                <w:spacing w:val="-1"/>
                <w:sz w:val="15"/>
              </w:rPr>
              <w:t>1,559,964,145.58</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174,267,188.55</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2,081,239,272.21</w:t>
            </w:r>
            <w:r>
              <w:rPr>
                <w:rFonts w:ascii="宋体"/>
                <w:sz w:val="15"/>
              </w:rPr>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56,880,000.00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2"/>
              <w:jc w:val="right"/>
              <w:rPr>
                <w:rFonts w:ascii="宋体" w:hAnsi="宋体" w:cs="宋体" w:eastAsia="宋体" w:hint="default"/>
                <w:sz w:val="15"/>
                <w:szCs w:val="15"/>
              </w:rPr>
            </w:pPr>
            <w:r>
              <w:rPr>
                <w:rFonts w:ascii="宋体"/>
                <w:spacing w:val="-1"/>
                <w:sz w:val="15"/>
              </w:rPr>
              <w:t>310,788,046.62</w:t>
            </w:r>
            <w:r>
              <w:rPr>
                <w:rFonts w:ascii="宋体"/>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78,265,446.09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445,933,492.71</w:t>
            </w:r>
            <w:r>
              <w:rPr>
                <w:rFonts w:ascii="宋体"/>
                <w:sz w:val="15"/>
              </w:rPr>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2"/>
                <w:sz w:val="15"/>
                <w:szCs w:val="15"/>
              </w:rPr>
              <w:t> </w:t>
            </w:r>
            <w:r>
              <w:rPr>
                <w:rFonts w:ascii="宋体" w:hAnsi="宋体" w:cs="宋体" w:eastAsia="宋体" w:hint="default"/>
                <w:sz w:val="15"/>
                <w:szCs w:val="15"/>
              </w:rPr>
              <w:t>所有者投入资本</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56,880,000.00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宋体" w:hAnsi="宋体" w:cs="宋体" w:eastAsia="宋体" w:hint="default"/>
                <w:sz w:val="15"/>
                <w:szCs w:val="15"/>
              </w:rPr>
            </w:pPr>
            <w:r>
              <w:rPr>
                <w:rFonts w:ascii="宋体"/>
                <w:spacing w:val="-1"/>
                <w:sz w:val="15"/>
              </w:rPr>
              <w:t>319,096,800.00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107,000,000.00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482,976,800.00</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宋体" w:hAnsi="宋体" w:cs="宋体" w:eastAsia="宋体" w:hint="default"/>
                <w:sz w:val="15"/>
                <w:szCs w:val="15"/>
              </w:rPr>
            </w:pPr>
            <w:r>
              <w:rPr>
                <w:rFonts w:ascii="宋体"/>
                <w:spacing w:val="-1"/>
                <w:sz w:val="15"/>
              </w:rPr>
              <w:t>3,404,099.57</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6"/>
              <w:jc w:val="right"/>
              <w:rPr>
                <w:rFonts w:ascii="宋体" w:hAnsi="宋体" w:cs="宋体" w:eastAsia="宋体" w:hint="default"/>
                <w:sz w:val="15"/>
                <w:szCs w:val="15"/>
              </w:rPr>
            </w:pPr>
            <w:r>
              <w:rPr>
                <w:rFonts w:ascii="宋体"/>
                <w:spacing w:val="-1"/>
                <w:sz w:val="15"/>
              </w:rPr>
              <w:t>3,404,099.57</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宋体" w:hAnsi="宋体" w:cs="宋体" w:eastAsia="宋体" w:hint="default"/>
                <w:sz w:val="15"/>
                <w:szCs w:val="15"/>
              </w:rPr>
            </w:pPr>
            <w:r>
              <w:rPr>
                <w:rFonts w:ascii="宋体"/>
                <w:spacing w:val="-1"/>
                <w:sz w:val="15"/>
              </w:rPr>
              <w:t>-11,712,852.95</w:t>
            </w: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-28,734,553.91</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-40,447,406.86</w:t>
            </w:r>
          </w:p>
        </w:tc>
      </w:tr>
      <w:tr>
        <w:trPr>
          <w:trHeight w:val="228"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-357,926,951.19</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-136,575,000.00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-339,639,145.56</w:t>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1. 提取盈余公积</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宋体" w:hAnsi="宋体" w:cs="宋体" w:eastAsia="宋体" w:hint="default"/>
                <w:sz w:val="15"/>
                <w:szCs w:val="15"/>
              </w:rPr>
            </w:pPr>
            <w:r>
              <w:rPr>
                <w:rFonts w:ascii="宋体"/>
                <w:spacing w:val="-1"/>
                <w:sz w:val="15"/>
              </w:rPr>
              <w:t>-154,862,805.63</w:t>
            </w:r>
            <w:r>
              <w:rPr>
                <w:rFonts w:ascii="宋体"/>
                <w:sz w:val="15"/>
              </w:rPr>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2"/>
                <w:sz w:val="15"/>
                <w:szCs w:val="15"/>
              </w:rPr>
              <w:t> </w:t>
            </w:r>
            <w:r>
              <w:rPr>
                <w:rFonts w:ascii="宋体" w:hAnsi="宋体" w:cs="宋体" w:eastAsia="宋体" w:hint="default"/>
                <w:sz w:val="15"/>
                <w:szCs w:val="15"/>
              </w:rPr>
              <w:t>提取一般风险准备</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3．对所有者(或股东)的分配</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1"/>
              <w:jc w:val="right"/>
              <w:rPr>
                <w:rFonts w:ascii="宋体" w:hAnsi="宋体" w:cs="宋体" w:eastAsia="宋体" w:hint="default"/>
                <w:sz w:val="15"/>
                <w:szCs w:val="15"/>
              </w:rPr>
            </w:pPr>
            <w:r>
              <w:rPr>
                <w:rFonts w:ascii="宋体"/>
                <w:spacing w:val="-1"/>
                <w:sz w:val="15"/>
              </w:rPr>
              <w:t>-203,064,145.56</w:t>
            </w:r>
            <w:r>
              <w:rPr>
                <w:rFonts w:ascii="宋体"/>
                <w:sz w:val="15"/>
              </w:rPr>
            </w: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-136,575,000.00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-339,639,145.56</w:t>
            </w:r>
            <w:r>
              <w:rPr>
                <w:rFonts w:ascii="宋体"/>
                <w:sz w:val="15"/>
              </w:rPr>
            </w: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1,692,201,213.00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1,692,201,213.00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3082" w:type="dxa"/>
            <w:tcBorders>
              <w:top w:val="single" w:sz="4" w:space="0" w:color="000000"/>
              <w:left w:val="nil" w:sz="6" w:space="0" w:color="auto"/>
              <w:bottom w:val="single" w:sz="4"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3082" w:type="dxa"/>
            <w:tcBorders>
              <w:top w:val="single" w:sz="4" w:space="0" w:color="000000"/>
              <w:left w:val="nil" w:sz="6" w:space="0" w:color="auto"/>
              <w:bottom w:val="single" w:sz="8" w:space="0" w:color="000000"/>
              <w:right w:val="single" w:sz="4" w:space="0" w:color="000000"/>
            </w:tcBorders>
          </w:tcPr>
          <w:p>
            <w:pPr>
              <w:pStyle w:val="TableParagraph"/>
              <w:spacing w:line="179" w:lineRule="exact"/>
              <w:ind w:left="107"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94" w:type="dxa"/>
            <w:tcBorders>
              <w:top w:val="single" w:sz="4" w:space="0" w:color="000000"/>
              <w:left w:val="single" w:sz="4" w:space="0" w:color="000000"/>
              <w:bottom w:val="single" w:sz="8"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5,133,483,639.00</w:t>
            </w:r>
          </w:p>
        </w:tc>
        <w:tc>
          <w:tcPr>
            <w:tcW w:w="1342" w:type="dxa"/>
            <w:tcBorders>
              <w:top w:val="single" w:sz="4" w:space="0" w:color="000000"/>
              <w:left w:val="single" w:sz="4" w:space="0" w:color="000000"/>
              <w:bottom w:val="single" w:sz="8" w:space="0" w:color="000000"/>
              <w:right w:val="single" w:sz="4" w:space="0" w:color="000000"/>
            </w:tcBorders>
          </w:tcPr>
          <w:p>
            <w:pPr>
              <w:pStyle w:val="TableParagraph"/>
              <w:spacing w:line="168" w:lineRule="exact"/>
              <w:ind w:right="102"/>
              <w:jc w:val="right"/>
              <w:rPr>
                <w:rFonts w:ascii="宋体" w:hAnsi="宋体" w:cs="宋体" w:eastAsia="宋体" w:hint="default"/>
                <w:sz w:val="15"/>
                <w:szCs w:val="15"/>
              </w:rPr>
            </w:pPr>
            <w:r>
              <w:rPr>
                <w:rFonts w:ascii="宋体"/>
                <w:spacing w:val="-1"/>
                <w:sz w:val="15"/>
              </w:rPr>
              <w:t>790,118,738.29</w:t>
            </w:r>
            <w:r>
              <w:rPr>
                <w:rFonts w:ascii="宋体"/>
                <w:sz w:val="15"/>
              </w:rPr>
            </w:r>
          </w:p>
        </w:tc>
        <w:tc>
          <w:tcPr>
            <w:tcW w:w="568" w:type="dxa"/>
            <w:tcBorders>
              <w:top w:val="single" w:sz="4" w:space="0" w:color="000000"/>
              <w:left w:val="single" w:sz="4" w:space="0" w:color="000000"/>
              <w:bottom w:val="single" w:sz="8" w:space="0" w:color="000000"/>
              <w:right w:val="single" w:sz="4" w:space="0" w:color="000000"/>
            </w:tcBorders>
          </w:tcPr>
          <w:p>
            <w:pPr/>
          </w:p>
        </w:tc>
        <w:tc>
          <w:tcPr>
            <w:tcW w:w="420" w:type="dxa"/>
            <w:tcBorders>
              <w:top w:val="single" w:sz="4" w:space="0" w:color="000000"/>
              <w:left w:val="single" w:sz="4" w:space="0" w:color="000000"/>
              <w:bottom w:val="single" w:sz="8" w:space="0" w:color="000000"/>
              <w:right w:val="single" w:sz="4" w:space="0" w:color="000000"/>
            </w:tcBorders>
          </w:tcPr>
          <w:p>
            <w:pPr/>
          </w:p>
        </w:tc>
        <w:tc>
          <w:tcPr>
            <w:tcW w:w="1333" w:type="dxa"/>
            <w:tcBorders>
              <w:top w:val="single" w:sz="4" w:space="0" w:color="000000"/>
              <w:left w:val="single" w:sz="4" w:space="0" w:color="000000"/>
              <w:bottom w:val="single" w:sz="8" w:space="0" w:color="000000"/>
              <w:right w:val="single" w:sz="4" w:space="0" w:color="000000"/>
            </w:tcBorders>
          </w:tcPr>
          <w:p>
            <w:pPr/>
          </w:p>
        </w:tc>
        <w:tc>
          <w:tcPr>
            <w:tcW w:w="554" w:type="dxa"/>
            <w:tcBorders>
              <w:top w:val="single" w:sz="4" w:space="0" w:color="000000"/>
              <w:left w:val="single" w:sz="4" w:space="0" w:color="000000"/>
              <w:bottom w:val="single" w:sz="8" w:space="0" w:color="000000"/>
              <w:right w:val="single" w:sz="4" w:space="0" w:color="000000"/>
            </w:tcBorders>
          </w:tcPr>
          <w:p>
            <w:pPr/>
          </w:p>
        </w:tc>
        <w:tc>
          <w:tcPr>
            <w:tcW w:w="1543" w:type="dxa"/>
            <w:tcBorders>
              <w:top w:val="single" w:sz="4" w:space="0" w:color="000000"/>
              <w:left w:val="single" w:sz="4" w:space="0" w:color="000000"/>
              <w:bottom w:val="single" w:sz="8" w:space="0" w:color="000000"/>
              <w:right w:val="single" w:sz="4" w:space="0" w:color="000000"/>
            </w:tcBorders>
          </w:tcPr>
          <w:p>
            <w:pPr>
              <w:pStyle w:val="TableParagraph"/>
              <w:spacing w:line="168" w:lineRule="exact"/>
              <w:ind w:right="99"/>
              <w:jc w:val="right"/>
              <w:rPr>
                <w:rFonts w:ascii="宋体" w:hAnsi="宋体" w:cs="宋体" w:eastAsia="宋体" w:hint="default"/>
                <w:sz w:val="15"/>
                <w:szCs w:val="15"/>
              </w:rPr>
            </w:pPr>
            <w:r>
              <w:rPr>
                <w:rFonts w:ascii="宋体"/>
                <w:spacing w:val="-1"/>
                <w:sz w:val="15"/>
              </w:rPr>
              <w:t>2,176,391,288.23</w:t>
            </w:r>
          </w:p>
        </w:tc>
        <w:tc>
          <w:tcPr>
            <w:tcW w:w="1192" w:type="dxa"/>
            <w:tcBorders>
              <w:top w:val="single" w:sz="4" w:space="0" w:color="000000"/>
              <w:left w:val="single" w:sz="4" w:space="0" w:color="000000"/>
              <w:bottom w:val="single" w:sz="8" w:space="0" w:color="000000"/>
              <w:right w:val="single" w:sz="4" w:space="0" w:color="000000"/>
            </w:tcBorders>
          </w:tcPr>
          <w:p>
            <w:pPr/>
          </w:p>
        </w:tc>
        <w:tc>
          <w:tcPr>
            <w:tcW w:w="1465" w:type="dxa"/>
            <w:tcBorders>
              <w:top w:val="single" w:sz="4" w:space="0" w:color="000000"/>
              <w:left w:val="single" w:sz="4" w:space="0" w:color="000000"/>
              <w:bottom w:val="single" w:sz="8" w:space="0" w:color="000000"/>
              <w:right w:val="single" w:sz="4" w:space="0" w:color="000000"/>
            </w:tcBorders>
          </w:tcPr>
          <w:p>
            <w:pPr>
              <w:pStyle w:val="TableParagraph"/>
              <w:spacing w:line="168" w:lineRule="exact"/>
              <w:ind w:right="100"/>
              <w:jc w:val="right"/>
              <w:rPr>
                <w:rFonts w:ascii="宋体" w:hAnsi="宋体" w:cs="宋体" w:eastAsia="宋体" w:hint="default"/>
                <w:sz w:val="15"/>
                <w:szCs w:val="15"/>
              </w:rPr>
            </w:pPr>
            <w:r>
              <w:rPr>
                <w:rFonts w:ascii="宋体"/>
                <w:spacing w:val="-1"/>
                <w:sz w:val="15"/>
              </w:rPr>
              <w:t>499,002,298.71</w:t>
            </w:r>
          </w:p>
        </w:tc>
        <w:tc>
          <w:tcPr>
            <w:tcW w:w="1543" w:type="dxa"/>
            <w:tcBorders>
              <w:top w:val="single" w:sz="4" w:space="0" w:color="000000"/>
              <w:left w:val="single" w:sz="4" w:space="0" w:color="000000"/>
              <w:bottom w:val="single" w:sz="8" w:space="0" w:color="000000"/>
              <w:right w:val="nil" w:sz="6" w:space="0" w:color="auto"/>
            </w:tcBorders>
          </w:tcPr>
          <w:p>
            <w:pPr>
              <w:pStyle w:val="TableParagraph"/>
              <w:spacing w:line="168" w:lineRule="exact"/>
              <w:ind w:right="98"/>
              <w:jc w:val="right"/>
              <w:rPr>
                <w:rFonts w:ascii="宋体" w:hAnsi="宋体" w:cs="宋体" w:eastAsia="宋体" w:hint="default"/>
                <w:sz w:val="15"/>
                <w:szCs w:val="15"/>
              </w:rPr>
            </w:pPr>
            <w:r>
              <w:rPr>
                <w:rFonts w:ascii="宋体"/>
                <w:spacing w:val="-1"/>
                <w:sz w:val="15"/>
              </w:rPr>
              <w:t>8,979,315,208.81</w:t>
            </w:r>
          </w:p>
        </w:tc>
      </w:tr>
    </w:tbl>
    <w:p>
      <w:pPr>
        <w:tabs>
          <w:tab w:pos="4944" w:val="left" w:leader="none"/>
          <w:tab w:pos="10868" w:val="left" w:leader="none"/>
        </w:tabs>
        <w:spacing w:before="31"/>
        <w:ind w:left="219" w:right="0" w:firstLine="0"/>
        <w:jc w:val="left"/>
        <w:rPr>
          <w:rFonts w:ascii="宋体" w:hAnsi="宋体" w:cs="宋体" w:eastAsia="宋体" w:hint="default"/>
          <w:sz w:val="15"/>
          <w:szCs w:val="15"/>
        </w:rPr>
      </w:pPr>
      <w:r>
        <w:rPr>
          <w:rFonts w:ascii="宋体" w:hAnsi="宋体" w:cs="宋体" w:eastAsia="宋体" w:hint="default"/>
          <w:spacing w:val="-1"/>
          <w:sz w:val="15"/>
          <w:szCs w:val="15"/>
        </w:rPr>
        <w:t>法定代表人：</w:t>
        <w:tab/>
        <w:t>主管会计工作的负责人：</w:t>
        <w:tab/>
        <w:t>会计机构负责人：</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6840" w:h="11910" w:orient="landscape"/>
          <w:pgMar w:header="877" w:footer="978" w:top="1100" w:bottom="1160" w:left="122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1"/>
        <w:spacing w:line="240" w:lineRule="auto"/>
        <w:ind w:right="94"/>
        <w:jc w:val="center"/>
        <w:rPr>
          <w:b w:val="0"/>
          <w:bCs w:val="0"/>
        </w:rPr>
      </w:pPr>
      <w:r>
        <w:rPr/>
        <w:t>母 公 司 所 有 者 权 益 变 动</w:t>
      </w:r>
      <w:r>
        <w:rPr>
          <w:spacing w:val="-7"/>
        </w:rPr>
        <w:t> </w:t>
      </w:r>
      <w:r>
        <w:rPr/>
        <w:t>表</w:t>
      </w:r>
      <w:r>
        <w:rPr>
          <w:b w:val="0"/>
          <w:bCs w:val="0"/>
        </w:rPr>
      </w:r>
    </w:p>
    <w:p>
      <w:pPr>
        <w:tabs>
          <w:tab w:pos="15384" w:val="left" w:leader="none"/>
        </w:tabs>
        <w:spacing w:before="182"/>
        <w:ind w:left="7319" w:right="0" w:firstLine="0"/>
        <w:jc w:val="left"/>
        <w:rPr>
          <w:rFonts w:ascii="宋体" w:hAnsi="宋体" w:cs="宋体" w:eastAsia="宋体" w:hint="default"/>
          <w:sz w:val="13"/>
          <w:szCs w:val="13"/>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tab/>
      </w:r>
      <w:r>
        <w:rPr>
          <w:rFonts w:ascii="宋体" w:hAnsi="宋体" w:cs="宋体" w:eastAsia="宋体" w:hint="default"/>
          <w:sz w:val="13"/>
          <w:szCs w:val="13"/>
        </w:rPr>
        <w:t>会企</w:t>
      </w:r>
      <w:r>
        <w:rPr>
          <w:rFonts w:ascii="宋体" w:hAnsi="宋体" w:cs="宋体" w:eastAsia="宋体" w:hint="default"/>
          <w:spacing w:val="-34"/>
          <w:sz w:val="13"/>
          <w:szCs w:val="13"/>
        </w:rPr>
        <w:t> </w:t>
      </w:r>
      <w:r>
        <w:rPr>
          <w:rFonts w:ascii="宋体" w:hAnsi="宋体" w:cs="宋体" w:eastAsia="宋体" w:hint="default"/>
          <w:sz w:val="13"/>
          <w:szCs w:val="13"/>
        </w:rPr>
        <w:t>04</w:t>
      </w:r>
      <w:r>
        <w:rPr>
          <w:rFonts w:ascii="宋体" w:hAnsi="宋体" w:cs="宋体" w:eastAsia="宋体" w:hint="default"/>
          <w:spacing w:val="-34"/>
          <w:sz w:val="13"/>
          <w:szCs w:val="13"/>
        </w:rPr>
        <w:t> </w:t>
      </w:r>
      <w:r>
        <w:rPr>
          <w:rFonts w:ascii="宋体" w:hAnsi="宋体" w:cs="宋体" w:eastAsia="宋体" w:hint="default"/>
          <w:sz w:val="13"/>
          <w:szCs w:val="13"/>
        </w:rPr>
        <w:t>表</w:t>
      </w:r>
    </w:p>
    <w:p>
      <w:pPr>
        <w:tabs>
          <w:tab w:pos="14823" w:val="left" w:leader="none"/>
        </w:tabs>
        <w:spacing w:before="76"/>
        <w:ind w:left="0" w:right="94" w:firstLine="0"/>
        <w:jc w:val="center"/>
        <w:rPr>
          <w:rFonts w:ascii="宋体" w:hAnsi="宋体" w:cs="宋体" w:eastAsia="宋体" w:hint="default"/>
          <w:sz w:val="13"/>
          <w:szCs w:val="13"/>
        </w:rPr>
      </w:pPr>
      <w:r>
        <w:rPr>
          <w:rFonts w:ascii="宋体" w:hAnsi="宋体" w:cs="宋体" w:eastAsia="宋体" w:hint="default"/>
          <w:sz w:val="18"/>
          <w:szCs w:val="18"/>
        </w:rPr>
        <w:t>编制单位：新湖中宝股份有限公司</w:t>
        <w:tab/>
      </w:r>
      <w:r>
        <w:rPr>
          <w:rFonts w:ascii="宋体" w:hAnsi="宋体" w:cs="宋体" w:eastAsia="宋体" w:hint="default"/>
          <w:position w:val="2"/>
          <w:sz w:val="13"/>
          <w:szCs w:val="13"/>
        </w:rPr>
        <w:t>单位：人民币元</w:t>
      </w:r>
      <w:r>
        <w:rPr>
          <w:rFonts w:ascii="宋体" w:hAnsi="宋体" w:cs="宋体" w:eastAsia="宋体" w:hint="default"/>
          <w:sz w:val="13"/>
          <w:szCs w:val="13"/>
        </w:rPr>
      </w:r>
    </w:p>
    <w:tbl>
      <w:tblPr>
        <w:tblW w:w="0" w:type="auto"/>
        <w:jc w:val="left"/>
        <w:tblInd w:w="118" w:type="dxa"/>
        <w:tblLayout w:type="fixed"/>
        <w:tblCellMar>
          <w:top w:w="0" w:type="dxa"/>
          <w:left w:w="0" w:type="dxa"/>
          <w:bottom w:w="0" w:type="dxa"/>
          <w:right w:w="0" w:type="dxa"/>
        </w:tblCellMar>
        <w:tblLook w:val="01E0"/>
      </w:tblPr>
      <w:tblGrid>
        <w:gridCol w:w="2670"/>
        <w:gridCol w:w="1187"/>
        <w:gridCol w:w="1111"/>
        <w:gridCol w:w="540"/>
        <w:gridCol w:w="320"/>
        <w:gridCol w:w="964"/>
        <w:gridCol w:w="337"/>
        <w:gridCol w:w="1133"/>
        <w:gridCol w:w="1126"/>
        <w:gridCol w:w="80"/>
        <w:gridCol w:w="1091"/>
        <w:gridCol w:w="1079"/>
        <w:gridCol w:w="475"/>
        <w:gridCol w:w="349"/>
        <w:gridCol w:w="1008"/>
        <w:gridCol w:w="308"/>
        <w:gridCol w:w="1189"/>
        <w:gridCol w:w="1073"/>
      </w:tblGrid>
      <w:tr>
        <w:trPr>
          <w:trHeight w:val="222" w:hRule="exact"/>
        </w:trPr>
        <w:tc>
          <w:tcPr>
            <w:tcW w:w="2670" w:type="dxa"/>
            <w:vMerge w:val="restart"/>
            <w:tcBorders>
              <w:top w:val="single" w:sz="8" w:space="0" w:color="000000"/>
              <w:left w:val="nil" w:sz="6" w:space="0" w:color="auto"/>
              <w:right w:val="single" w:sz="4" w:space="0" w:color="000000"/>
            </w:tcBorders>
          </w:tcPr>
          <w:p>
            <w:pPr>
              <w:pStyle w:val="TableParagraph"/>
              <w:tabs>
                <w:tab w:pos="589" w:val="left" w:leader="none"/>
              </w:tabs>
              <w:spacing w:line="240" w:lineRule="auto" w:before="33"/>
              <w:ind w:left="4" w:right="0"/>
              <w:jc w:val="center"/>
              <w:rPr>
                <w:rFonts w:ascii="宋体" w:hAnsi="宋体" w:cs="宋体" w:eastAsia="宋体" w:hint="default"/>
                <w:sz w:val="13"/>
                <w:szCs w:val="13"/>
              </w:rPr>
            </w:pPr>
            <w:r>
              <w:rPr>
                <w:rFonts w:ascii="宋体" w:hAnsi="宋体" w:cs="宋体" w:eastAsia="宋体" w:hint="default"/>
                <w:w w:val="95"/>
                <w:sz w:val="13"/>
                <w:szCs w:val="13"/>
              </w:rPr>
              <w:t>项</w:t>
              <w:tab/>
            </w:r>
            <w:r>
              <w:rPr>
                <w:rFonts w:ascii="宋体" w:hAnsi="宋体" w:cs="宋体" w:eastAsia="宋体" w:hint="default"/>
                <w:sz w:val="13"/>
                <w:szCs w:val="13"/>
              </w:rPr>
              <w:t>目</w:t>
            </w:r>
          </w:p>
        </w:tc>
        <w:tc>
          <w:tcPr>
            <w:tcW w:w="6798" w:type="dxa"/>
            <w:gridSpan w:val="9"/>
            <w:tcBorders>
              <w:top w:val="single" w:sz="8"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3"/>
                <w:szCs w:val="13"/>
              </w:rPr>
            </w:pPr>
            <w:r>
              <w:rPr>
                <w:rFonts w:ascii="宋体" w:hAnsi="宋体" w:cs="宋体" w:eastAsia="宋体" w:hint="default"/>
                <w:sz w:val="13"/>
                <w:szCs w:val="13"/>
              </w:rPr>
              <w:t>本期数</w:t>
            </w:r>
          </w:p>
        </w:tc>
        <w:tc>
          <w:tcPr>
            <w:tcW w:w="6572" w:type="dxa"/>
            <w:gridSpan w:val="8"/>
            <w:tcBorders>
              <w:top w:val="single" w:sz="8" w:space="0" w:color="000000"/>
              <w:left w:val="single" w:sz="4" w:space="0" w:color="000000"/>
              <w:bottom w:val="single" w:sz="4" w:space="0" w:color="000000"/>
              <w:right w:val="nil" w:sz="6" w:space="0" w:color="auto"/>
            </w:tcBorders>
          </w:tcPr>
          <w:p>
            <w:pPr>
              <w:pStyle w:val="TableParagraph"/>
              <w:spacing w:line="240" w:lineRule="auto" w:before="33"/>
              <w:ind w:right="96"/>
              <w:jc w:val="center"/>
              <w:rPr>
                <w:rFonts w:ascii="宋体" w:hAnsi="宋体" w:cs="宋体" w:eastAsia="宋体" w:hint="default"/>
                <w:sz w:val="13"/>
                <w:szCs w:val="13"/>
              </w:rPr>
            </w:pPr>
            <w:r>
              <w:rPr>
                <w:rFonts w:ascii="宋体" w:hAnsi="宋体" w:cs="宋体" w:eastAsia="宋体" w:hint="default"/>
                <w:sz w:val="13"/>
                <w:szCs w:val="13"/>
              </w:rPr>
              <w:t>上年同期数</w:t>
            </w:r>
          </w:p>
        </w:tc>
      </w:tr>
      <w:tr>
        <w:trPr>
          <w:trHeight w:val="548" w:hRule="exact"/>
        </w:trPr>
        <w:tc>
          <w:tcPr>
            <w:tcW w:w="2670" w:type="dxa"/>
            <w:vMerge/>
            <w:tcBorders>
              <w:left w:val="nil" w:sz="6" w:space="0" w:color="auto"/>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28" w:right="0"/>
              <w:jc w:val="left"/>
              <w:rPr>
                <w:rFonts w:ascii="宋体" w:hAnsi="宋体" w:cs="宋体" w:eastAsia="宋体" w:hint="default"/>
                <w:sz w:val="13"/>
                <w:szCs w:val="13"/>
              </w:rPr>
            </w:pPr>
            <w:r>
              <w:rPr>
                <w:rFonts w:ascii="宋体" w:hAnsi="宋体" w:cs="宋体" w:eastAsia="宋体" w:hint="default"/>
                <w:sz w:val="13"/>
                <w:szCs w:val="13"/>
              </w:rPr>
              <w:t>实收资本</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9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9"/>
              <w:ind w:left="72" w:right="67" w:firstLine="63"/>
              <w:jc w:val="left"/>
              <w:rPr>
                <w:rFonts w:ascii="宋体" w:hAnsi="宋体" w:cs="宋体" w:eastAsia="宋体" w:hint="default"/>
                <w:sz w:val="13"/>
                <w:szCs w:val="13"/>
              </w:rPr>
            </w:pP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库存股</w:t>
            </w:r>
          </w:p>
        </w:tc>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168" w:lineRule="exact"/>
              <w:ind w:left="19" w:right="23" w:firstLine="7"/>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17"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
              <w:ind w:left="27" w:right="31" w:firstLine="7"/>
              <w:jc w:val="both"/>
              <w:rPr>
                <w:rFonts w:ascii="宋体" w:hAnsi="宋体" w:cs="宋体" w:eastAsia="宋体" w:hint="default"/>
                <w:sz w:val="13"/>
                <w:szCs w:val="13"/>
              </w:rPr>
            </w:pPr>
            <w:r>
              <w:rPr>
                <w:rFonts w:ascii="宋体" w:hAnsi="宋体" w:cs="宋体" w:eastAsia="宋体" w:hint="default"/>
                <w:sz w:val="13"/>
                <w:szCs w:val="13"/>
              </w:rPr>
              <w:t>一般</w:t>
            </w:r>
            <w:r>
              <w:rPr>
                <w:rFonts w:ascii="宋体" w:hAnsi="宋体" w:cs="宋体" w:eastAsia="宋体" w:hint="default"/>
                <w:w w:val="99"/>
                <w:sz w:val="13"/>
                <w:szCs w:val="13"/>
              </w:rPr>
              <w:t> </w:t>
            </w: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6"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3"/>
                <w:szCs w:val="13"/>
              </w:rPr>
            </w:pPr>
            <w:r>
              <w:rPr>
                <w:rFonts w:ascii="宋体" w:hAnsi="宋体" w:cs="宋体" w:eastAsia="宋体" w:hint="default"/>
                <w:sz w:val="13"/>
                <w:szCs w:val="13"/>
              </w:rPr>
              <w:t>所有者权益合</w:t>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w w:val="99"/>
                <w:sz w:val="13"/>
                <w:szCs w:val="13"/>
              </w:rPr>
              <w:t>计</w:t>
            </w:r>
            <w:r>
              <w:rPr>
                <w:rFonts w:ascii="宋体" w:hAnsi="宋体" w:cs="宋体" w:eastAsia="宋体" w:hint="default"/>
                <w:sz w:val="13"/>
                <w:szCs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3"/>
                <w:szCs w:val="13"/>
              </w:rPr>
            </w:pPr>
            <w:r>
              <w:rPr>
                <w:rFonts w:ascii="宋体" w:hAnsi="宋体" w:cs="宋体" w:eastAsia="宋体" w:hint="default"/>
                <w:sz w:val="13"/>
                <w:szCs w:val="13"/>
              </w:rPr>
              <w:t>实收资本</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8"/>
              <w:ind w:left="40" w:right="35" w:firstLine="62"/>
              <w:jc w:val="left"/>
              <w:rPr>
                <w:rFonts w:ascii="宋体" w:hAnsi="宋体" w:cs="宋体" w:eastAsia="宋体" w:hint="default"/>
                <w:sz w:val="13"/>
                <w:szCs w:val="13"/>
              </w:rPr>
            </w:pP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库存股</w:t>
            </w:r>
          </w:p>
        </w:tc>
        <w:tc>
          <w:tcPr>
            <w:tcW w:w="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168" w:lineRule="exact"/>
              <w:ind w:left="33" w:right="37" w:firstLine="7"/>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
              <w:ind w:left="13" w:right="17" w:firstLine="7"/>
              <w:jc w:val="both"/>
              <w:rPr>
                <w:rFonts w:ascii="宋体" w:hAnsi="宋体" w:cs="宋体" w:eastAsia="宋体" w:hint="default"/>
                <w:sz w:val="13"/>
                <w:szCs w:val="13"/>
              </w:rPr>
            </w:pPr>
            <w:r>
              <w:rPr>
                <w:rFonts w:ascii="宋体" w:hAnsi="宋体" w:cs="宋体" w:eastAsia="宋体" w:hint="default"/>
                <w:sz w:val="13"/>
                <w:szCs w:val="13"/>
              </w:rPr>
              <w:t>一般</w:t>
            </w:r>
            <w:r>
              <w:rPr>
                <w:rFonts w:ascii="宋体" w:hAnsi="宋体" w:cs="宋体" w:eastAsia="宋体" w:hint="default"/>
                <w:w w:val="99"/>
                <w:sz w:val="13"/>
                <w:szCs w:val="13"/>
              </w:rPr>
              <w:t> </w:t>
            </w: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 w:right="0"/>
              <w:jc w:val="center"/>
              <w:rPr>
                <w:rFonts w:ascii="宋体" w:hAnsi="宋体" w:cs="宋体" w:eastAsia="宋体" w:hint="default"/>
                <w:sz w:val="13"/>
                <w:szCs w:val="13"/>
              </w:rPr>
            </w:pPr>
            <w:r>
              <w:rPr>
                <w:rFonts w:ascii="宋体" w:hAnsi="宋体" w:cs="宋体" w:eastAsia="宋体" w:hint="default"/>
                <w:sz w:val="13"/>
                <w:szCs w:val="13"/>
              </w:rPr>
              <w:t>所有者权益合</w:t>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w w:val="99"/>
                <w:sz w:val="13"/>
                <w:szCs w:val="13"/>
              </w:rPr>
              <w:t>计</w:t>
            </w:r>
            <w:r>
              <w:rPr>
                <w:rFonts w:ascii="宋体" w:hAnsi="宋体" w:cs="宋体" w:eastAsia="宋体" w:hint="default"/>
                <w:sz w:val="13"/>
                <w:szCs w:val="13"/>
              </w:rPr>
            </w:r>
          </w:p>
        </w:tc>
      </w:tr>
      <w:tr>
        <w:trPr>
          <w:trHeight w:val="228"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5,133,483,639.00</w:t>
            </w:r>
            <w:r>
              <w:rPr>
                <w:rFonts w:ascii="宋体"/>
                <w:sz w:val="13"/>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
              <w:jc w:val="right"/>
              <w:rPr>
                <w:rFonts w:ascii="宋体" w:hAnsi="宋体" w:cs="宋体" w:eastAsia="宋体" w:hint="default"/>
                <w:sz w:val="13"/>
                <w:szCs w:val="13"/>
              </w:rPr>
            </w:pPr>
            <w:r>
              <w:rPr>
                <w:rFonts w:ascii="宋体"/>
                <w:w w:val="95"/>
                <w:sz w:val="13"/>
              </w:rPr>
              <w:t>1,182,728,193.75</w:t>
            </w:r>
            <w:r>
              <w:rPr>
                <w:rFonts w:ascii="宋体"/>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302,381,378.93</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486,978,143.00</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
              <w:jc w:val="right"/>
              <w:rPr>
                <w:rFonts w:ascii="宋体" w:hAnsi="宋体" w:cs="宋体" w:eastAsia="宋体" w:hint="default"/>
                <w:sz w:val="13"/>
                <w:szCs w:val="13"/>
              </w:rPr>
            </w:pPr>
            <w:r>
              <w:rPr>
                <w:rFonts w:ascii="宋体"/>
                <w:w w:val="95"/>
                <w:sz w:val="13"/>
              </w:rPr>
              <w:t>7,105,571,354.68</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124" w:right="-3"/>
              <w:jc w:val="left"/>
              <w:rPr>
                <w:rFonts w:ascii="宋体" w:hAnsi="宋体" w:cs="宋体" w:eastAsia="宋体" w:hint="default"/>
                <w:sz w:val="13"/>
                <w:szCs w:val="13"/>
              </w:rPr>
            </w:pPr>
            <w:r>
              <w:rPr>
                <w:rFonts w:ascii="宋体"/>
                <w:sz w:val="13"/>
              </w:rPr>
              <w:t>3,384,402,426.00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503,990,541.12</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138,203,607.38</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904,643,557.65</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4"/>
              <w:jc w:val="right"/>
              <w:rPr>
                <w:rFonts w:ascii="宋体" w:hAnsi="宋体" w:cs="宋体" w:eastAsia="宋体" w:hint="default"/>
                <w:sz w:val="13"/>
                <w:szCs w:val="13"/>
              </w:rPr>
            </w:pPr>
            <w:r>
              <w:rPr>
                <w:rFonts w:ascii="宋体"/>
                <w:w w:val="95"/>
                <w:sz w:val="13"/>
              </w:rPr>
              <w:t>4,931,240,132.15</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1" w:lineRule="exact"/>
              <w:ind w:left="2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8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8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9,228,814.98</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9,314,965.92</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83,834,693.27</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4"/>
              <w:jc w:val="right"/>
              <w:rPr>
                <w:rFonts w:ascii="宋体" w:hAnsi="宋体" w:cs="宋体" w:eastAsia="宋体" w:hint="default"/>
                <w:sz w:val="13"/>
                <w:szCs w:val="13"/>
              </w:rPr>
            </w:pPr>
            <w:r>
              <w:rPr>
                <w:rFonts w:ascii="宋体"/>
                <w:w w:val="95"/>
                <w:sz w:val="13"/>
              </w:rPr>
              <w:t>102,378,474.17</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5,133,483,639.00</w:t>
            </w:r>
            <w:r>
              <w:rPr>
                <w:rFonts w:ascii="宋体"/>
                <w:sz w:val="13"/>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
              <w:jc w:val="right"/>
              <w:rPr>
                <w:rFonts w:ascii="宋体" w:hAnsi="宋体" w:cs="宋体" w:eastAsia="宋体" w:hint="default"/>
                <w:sz w:val="13"/>
                <w:szCs w:val="13"/>
              </w:rPr>
            </w:pPr>
            <w:r>
              <w:rPr>
                <w:rFonts w:ascii="宋体"/>
                <w:w w:val="95"/>
                <w:sz w:val="13"/>
              </w:rPr>
              <w:t>1,182,728,193.75</w:t>
            </w:r>
            <w:r>
              <w:rPr>
                <w:rFonts w:ascii="宋体"/>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302,381,378.93</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486,978,143.00</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7,105,571,354.68</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124" w:right="-3"/>
              <w:jc w:val="left"/>
              <w:rPr>
                <w:rFonts w:ascii="宋体" w:hAnsi="宋体" w:cs="宋体" w:eastAsia="宋体" w:hint="default"/>
                <w:sz w:val="13"/>
                <w:szCs w:val="13"/>
              </w:rPr>
            </w:pPr>
            <w:r>
              <w:rPr>
                <w:rFonts w:ascii="宋体"/>
                <w:sz w:val="13"/>
              </w:rPr>
              <w:t>3,384,402,426.00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513,219,356.10</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147,518,573.30</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988,478,250.92</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4"/>
              <w:jc w:val="right"/>
              <w:rPr>
                <w:rFonts w:ascii="宋体" w:hAnsi="宋体" w:cs="宋体" w:eastAsia="宋体" w:hint="default"/>
                <w:sz w:val="13"/>
                <w:szCs w:val="13"/>
              </w:rPr>
            </w:pPr>
            <w:r>
              <w:rPr>
                <w:rFonts w:ascii="宋体"/>
                <w:w w:val="95"/>
                <w:sz w:val="13"/>
              </w:rPr>
              <w:t>5,033,618,606.32</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23"/>
              <w:jc w:val="left"/>
              <w:rPr>
                <w:rFonts w:ascii="宋体" w:hAnsi="宋体" w:cs="宋体" w:eastAsia="宋体" w:hint="default"/>
                <w:sz w:val="13"/>
                <w:szCs w:val="13"/>
              </w:rPr>
            </w:pPr>
            <w:r>
              <w:rPr>
                <w:rFonts w:ascii="宋体" w:hAnsi="宋体" w:cs="宋体" w:eastAsia="宋体" w:hint="default"/>
                <w:sz w:val="13"/>
                <w:szCs w:val="13"/>
              </w:rPr>
              <w:t>三、本期增减变动金额（减少以“-”号填列）</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1,077,232,088.00</w:t>
            </w:r>
            <w:r>
              <w:rPr>
                <w:rFonts w:ascii="宋体"/>
                <w:sz w:val="13"/>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
              <w:jc w:val="right"/>
              <w:rPr>
                <w:rFonts w:ascii="宋体" w:hAnsi="宋体" w:cs="宋体" w:eastAsia="宋体" w:hint="default"/>
                <w:sz w:val="13"/>
                <w:szCs w:val="13"/>
              </w:rPr>
            </w:pPr>
            <w:r>
              <w:rPr>
                <w:rFonts w:ascii="宋体"/>
                <w:w w:val="95"/>
                <w:sz w:val="13"/>
              </w:rPr>
              <w:t>-3,835,565.16</w:t>
            </w:r>
            <w:r>
              <w:rPr>
                <w:rFonts w:ascii="宋体"/>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81,971,866.65</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-417,287,019.37</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738,081,370.12</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124" w:right="-3"/>
              <w:jc w:val="left"/>
              <w:rPr>
                <w:rFonts w:ascii="宋体" w:hAnsi="宋体" w:cs="宋体" w:eastAsia="宋体" w:hint="default"/>
                <w:sz w:val="13"/>
                <w:szCs w:val="13"/>
              </w:rPr>
            </w:pPr>
            <w:r>
              <w:rPr>
                <w:rFonts w:ascii="宋体"/>
                <w:sz w:val="13"/>
              </w:rPr>
              <w:t>1,749,081,213.00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669,508,837.65</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154,862,805.63</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right"/>
              <w:rPr>
                <w:rFonts w:ascii="宋体" w:hAnsi="宋体" w:cs="宋体" w:eastAsia="宋体" w:hint="default"/>
                <w:sz w:val="13"/>
                <w:szCs w:val="13"/>
              </w:rPr>
            </w:pPr>
            <w:r>
              <w:rPr>
                <w:rFonts w:ascii="宋体"/>
                <w:w w:val="95"/>
                <w:sz w:val="13"/>
              </w:rPr>
              <w:t>-501,500,107.92</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4"/>
              <w:jc w:val="right"/>
              <w:rPr>
                <w:rFonts w:ascii="宋体" w:hAnsi="宋体" w:cs="宋体" w:eastAsia="宋体" w:hint="default"/>
                <w:sz w:val="13"/>
                <w:szCs w:val="13"/>
              </w:rPr>
            </w:pPr>
            <w:r>
              <w:rPr>
                <w:rFonts w:ascii="宋体"/>
                <w:w w:val="95"/>
                <w:sz w:val="13"/>
              </w:rPr>
              <w:t>2,071,952,748.36</w:t>
            </w:r>
            <w:r>
              <w:rPr>
                <w:rFonts w:ascii="宋体"/>
                <w:sz w:val="13"/>
              </w:rPr>
            </w:r>
          </w:p>
        </w:tc>
      </w:tr>
      <w:tr>
        <w:trPr>
          <w:trHeight w:val="228"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（一）净利润</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819,718,666.52</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819,718,666.52</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1,548,628,056.27</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4"/>
              <w:jc w:val="right"/>
              <w:rPr>
                <w:rFonts w:ascii="宋体" w:hAnsi="宋体" w:cs="宋体" w:eastAsia="宋体" w:hint="default"/>
                <w:sz w:val="13"/>
                <w:szCs w:val="13"/>
              </w:rPr>
            </w:pPr>
            <w:r>
              <w:rPr>
                <w:rFonts w:ascii="宋体"/>
                <w:w w:val="95"/>
                <w:sz w:val="13"/>
              </w:rPr>
              <w:t>1,548,628,056.27</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（二）其他综合收益</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right"/>
              <w:rPr>
                <w:rFonts w:ascii="宋体" w:hAnsi="宋体" w:cs="宋体" w:eastAsia="宋体" w:hint="default"/>
                <w:sz w:val="13"/>
                <w:szCs w:val="13"/>
              </w:rPr>
            </w:pPr>
            <w:r>
              <w:rPr>
                <w:rFonts w:ascii="宋体"/>
                <w:w w:val="95"/>
                <w:sz w:val="13"/>
              </w:rPr>
              <w:t>-232,054,895.44</w:t>
            </w:r>
            <w:r>
              <w:rPr>
                <w:rFonts w:ascii="宋体"/>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right"/>
              <w:rPr>
                <w:rFonts w:ascii="宋体" w:hAnsi="宋体" w:cs="宋体" w:eastAsia="宋体" w:hint="default"/>
                <w:sz w:val="13"/>
                <w:szCs w:val="13"/>
              </w:rPr>
            </w:pPr>
            <w:r>
              <w:rPr>
                <w:rFonts w:ascii="宋体"/>
                <w:w w:val="95"/>
                <w:sz w:val="13"/>
              </w:rPr>
              <w:t>-232,054,895.44</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347,007,938.08</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4"/>
              <w:jc w:val="right"/>
              <w:rPr>
                <w:rFonts w:ascii="宋体" w:hAnsi="宋体" w:cs="宋体" w:eastAsia="宋体" w:hint="default"/>
                <w:sz w:val="13"/>
                <w:szCs w:val="13"/>
              </w:rPr>
            </w:pPr>
            <w:r>
              <w:rPr>
                <w:rFonts w:ascii="宋体"/>
                <w:w w:val="95"/>
                <w:sz w:val="13"/>
              </w:rPr>
              <w:t>347,007,938.08</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上述（一）和（二）小计</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right"/>
              <w:rPr>
                <w:rFonts w:ascii="宋体" w:hAnsi="宋体" w:cs="宋体" w:eastAsia="宋体" w:hint="default"/>
                <w:sz w:val="13"/>
                <w:szCs w:val="13"/>
              </w:rPr>
            </w:pPr>
            <w:r>
              <w:rPr>
                <w:rFonts w:ascii="宋体"/>
                <w:w w:val="95"/>
                <w:sz w:val="13"/>
              </w:rPr>
              <w:t>-232,054,895.44</w:t>
            </w:r>
            <w:r>
              <w:rPr>
                <w:rFonts w:ascii="宋体"/>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819,718,666.52</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587,663,771.08</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347,007,938.08</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1,548,628,056.27</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4"/>
              <w:jc w:val="right"/>
              <w:rPr>
                <w:rFonts w:ascii="宋体" w:hAnsi="宋体" w:cs="宋体" w:eastAsia="宋体" w:hint="default"/>
                <w:sz w:val="13"/>
                <w:szCs w:val="13"/>
              </w:rPr>
            </w:pPr>
            <w:r>
              <w:rPr>
                <w:rFonts w:ascii="宋体"/>
                <w:w w:val="95"/>
                <w:sz w:val="13"/>
              </w:rPr>
              <w:t>1,895,635,994.35</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（三）所有者投入和减少资本</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50,535,360.00</w:t>
            </w:r>
            <w:r>
              <w:rPr>
                <w:rFonts w:ascii="宋体"/>
                <w:sz w:val="13"/>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228,219,330.28</w:t>
            </w:r>
            <w:r>
              <w:rPr>
                <w:rFonts w:ascii="宋体"/>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278,754,690.28</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320" w:right="-3"/>
              <w:jc w:val="left"/>
              <w:rPr>
                <w:rFonts w:ascii="宋体" w:hAnsi="宋体" w:cs="宋体" w:eastAsia="宋体" w:hint="default"/>
                <w:sz w:val="13"/>
                <w:szCs w:val="13"/>
              </w:rPr>
            </w:pPr>
            <w:r>
              <w:rPr>
                <w:rFonts w:ascii="宋体"/>
                <w:sz w:val="13"/>
              </w:rPr>
              <w:t>56,880,000.00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322,500,899.57</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4"/>
              <w:jc w:val="right"/>
              <w:rPr>
                <w:rFonts w:ascii="宋体" w:hAnsi="宋体" w:cs="宋体" w:eastAsia="宋体" w:hint="default"/>
                <w:sz w:val="13"/>
                <w:szCs w:val="13"/>
              </w:rPr>
            </w:pPr>
            <w:r>
              <w:rPr>
                <w:rFonts w:ascii="宋体"/>
                <w:w w:val="95"/>
                <w:sz w:val="13"/>
              </w:rPr>
              <w:t>379,380,899.57</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
                <w:sz w:val="13"/>
                <w:szCs w:val="13"/>
              </w:rPr>
              <w:t> </w:t>
            </w:r>
            <w:r>
              <w:rPr>
                <w:rFonts w:ascii="宋体" w:hAnsi="宋体" w:cs="宋体" w:eastAsia="宋体" w:hint="default"/>
                <w:sz w:val="13"/>
                <w:szCs w:val="13"/>
              </w:rPr>
              <w:t>所有者投入资本</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50,535,360.00</w:t>
            </w:r>
            <w:r>
              <w:rPr>
                <w:rFonts w:ascii="宋体"/>
                <w:sz w:val="13"/>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226,903,766.40</w:t>
            </w:r>
            <w:r>
              <w:rPr>
                <w:rFonts w:ascii="宋体"/>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277,439,126.40</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320" w:right="-3"/>
              <w:jc w:val="left"/>
              <w:rPr>
                <w:rFonts w:ascii="宋体" w:hAnsi="宋体" w:cs="宋体" w:eastAsia="宋体" w:hint="default"/>
                <w:sz w:val="13"/>
                <w:szCs w:val="13"/>
              </w:rPr>
            </w:pPr>
            <w:r>
              <w:rPr>
                <w:rFonts w:ascii="宋体"/>
                <w:sz w:val="13"/>
              </w:rPr>
              <w:t>56,880,000.00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319,096,800.00</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4"/>
              <w:jc w:val="right"/>
              <w:rPr>
                <w:rFonts w:ascii="宋体" w:hAnsi="宋体" w:cs="宋体" w:eastAsia="宋体" w:hint="default"/>
                <w:sz w:val="13"/>
                <w:szCs w:val="13"/>
              </w:rPr>
            </w:pPr>
            <w:r>
              <w:rPr>
                <w:rFonts w:ascii="宋体"/>
                <w:w w:val="95"/>
                <w:sz w:val="13"/>
              </w:rPr>
              <w:t>375,976,800.00</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2．股份支付计入所有者权益的金额</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1,315,563.88</w:t>
            </w:r>
            <w:r>
              <w:rPr>
                <w:rFonts w:ascii="宋体"/>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1,315,563.88</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3,404,099.57</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4"/>
              <w:jc w:val="right"/>
              <w:rPr>
                <w:rFonts w:ascii="宋体" w:hAnsi="宋体" w:cs="宋体" w:eastAsia="宋体" w:hint="default"/>
                <w:sz w:val="13"/>
                <w:szCs w:val="13"/>
              </w:rPr>
            </w:pPr>
            <w:r>
              <w:rPr>
                <w:rFonts w:ascii="宋体"/>
                <w:w w:val="95"/>
                <w:sz w:val="13"/>
              </w:rPr>
              <w:t>3,404,099.57</w:t>
            </w:r>
            <w:r>
              <w:rPr>
                <w:rFonts w:ascii="宋体"/>
                <w:sz w:val="13"/>
              </w:rPr>
            </w:r>
          </w:p>
        </w:tc>
      </w:tr>
      <w:tr>
        <w:trPr>
          <w:trHeight w:val="228"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3．其他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81,971,866.65</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-210,308,957.89</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right"/>
              <w:rPr>
                <w:rFonts w:ascii="宋体" w:hAnsi="宋体" w:cs="宋体" w:eastAsia="宋体" w:hint="default"/>
                <w:sz w:val="13"/>
                <w:szCs w:val="13"/>
              </w:rPr>
            </w:pPr>
            <w:r>
              <w:rPr>
                <w:rFonts w:ascii="宋体"/>
                <w:w w:val="95"/>
                <w:sz w:val="13"/>
              </w:rPr>
              <w:t>-128,337,091.24</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154,862,805.63</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right"/>
              <w:rPr>
                <w:rFonts w:ascii="宋体" w:hAnsi="宋体" w:cs="宋体" w:eastAsia="宋体" w:hint="default"/>
                <w:sz w:val="13"/>
                <w:szCs w:val="13"/>
              </w:rPr>
            </w:pPr>
            <w:r>
              <w:rPr>
                <w:rFonts w:ascii="宋体"/>
                <w:w w:val="95"/>
                <w:sz w:val="13"/>
              </w:rPr>
              <w:t>-357,926,951.19</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-203,064,145.56</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
                <w:sz w:val="13"/>
                <w:szCs w:val="13"/>
              </w:rPr>
              <w:t> </w:t>
            </w:r>
            <w:r>
              <w:rPr>
                <w:rFonts w:ascii="宋体" w:hAnsi="宋体" w:cs="宋体" w:eastAsia="宋体" w:hint="default"/>
                <w:sz w:val="13"/>
                <w:szCs w:val="13"/>
              </w:rPr>
              <w:t>提取盈余公积</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81,971,866.65</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-81,971,866.65</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154,862,805.63</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right"/>
              <w:rPr>
                <w:rFonts w:ascii="宋体" w:hAnsi="宋体" w:cs="宋体" w:eastAsia="宋体" w:hint="default"/>
                <w:sz w:val="13"/>
                <w:szCs w:val="13"/>
              </w:rPr>
            </w:pPr>
            <w:r>
              <w:rPr>
                <w:rFonts w:ascii="宋体"/>
                <w:w w:val="95"/>
                <w:sz w:val="13"/>
              </w:rPr>
              <w:t>-154,862,805.63</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pacing w:val="-2"/>
                <w:sz w:val="13"/>
                <w:szCs w:val="13"/>
              </w:rPr>
              <w:t> </w:t>
            </w:r>
            <w:r>
              <w:rPr>
                <w:rFonts w:ascii="宋体" w:hAnsi="宋体" w:cs="宋体" w:eastAsia="宋体" w:hint="default"/>
                <w:sz w:val="13"/>
                <w:szCs w:val="13"/>
              </w:rPr>
              <w:t>提取一般风险准备</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3．对所有者(或股东)的分配</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-128,337,091.24</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right"/>
              <w:rPr>
                <w:rFonts w:ascii="宋体" w:hAnsi="宋体" w:cs="宋体" w:eastAsia="宋体" w:hint="default"/>
                <w:sz w:val="13"/>
                <w:szCs w:val="13"/>
              </w:rPr>
            </w:pPr>
            <w:r>
              <w:rPr>
                <w:rFonts w:ascii="宋体"/>
                <w:w w:val="95"/>
                <w:sz w:val="13"/>
              </w:rPr>
              <w:t>-128,337,091.24</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right"/>
              <w:rPr>
                <w:rFonts w:ascii="宋体" w:hAnsi="宋体" w:cs="宋体" w:eastAsia="宋体" w:hint="default"/>
                <w:sz w:val="13"/>
                <w:szCs w:val="13"/>
              </w:rPr>
            </w:pPr>
            <w:r>
              <w:rPr>
                <w:rFonts w:ascii="宋体"/>
                <w:w w:val="95"/>
                <w:sz w:val="13"/>
              </w:rPr>
              <w:t>-203,064,145.56</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-203,064,145.56</w:t>
            </w:r>
            <w:r>
              <w:rPr>
                <w:rFonts w:ascii="宋体"/>
                <w:sz w:val="13"/>
              </w:rPr>
            </w: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1,026,696,728.00</w:t>
            </w:r>
            <w:r>
              <w:rPr>
                <w:rFonts w:ascii="宋体"/>
                <w:sz w:val="13"/>
              </w:rPr>
            </w: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-1,026,696,728.00</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124" w:right="-3"/>
              <w:jc w:val="left"/>
              <w:rPr>
                <w:rFonts w:ascii="宋体" w:hAnsi="宋体" w:cs="宋体" w:eastAsia="宋体" w:hint="default"/>
                <w:sz w:val="13"/>
                <w:szCs w:val="13"/>
              </w:rPr>
            </w:pPr>
            <w:r>
              <w:rPr>
                <w:rFonts w:ascii="宋体"/>
                <w:sz w:val="13"/>
              </w:rPr>
              <w:t>1,692,201,213.00</w:t>
            </w: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right"/>
              <w:rPr>
                <w:rFonts w:ascii="宋体" w:hAnsi="宋体" w:cs="宋体" w:eastAsia="宋体" w:hint="default"/>
                <w:sz w:val="13"/>
                <w:szCs w:val="13"/>
              </w:rPr>
            </w:pPr>
            <w:r>
              <w:rPr>
                <w:rFonts w:ascii="宋体"/>
                <w:w w:val="95"/>
                <w:sz w:val="13"/>
              </w:rPr>
              <w:t>-1,692,201,213.00</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1．资本公积转增资本(或股本)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2．盈余公积转增资本(或股本)</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3．盈余公积弥补亏损</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1,026,696,728.00</w:t>
            </w:r>
            <w:r>
              <w:rPr>
                <w:rFonts w:ascii="宋体"/>
                <w:sz w:val="13"/>
              </w:rPr>
            </w: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-1,026,696,728.00</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124" w:right="-3"/>
              <w:jc w:val="left"/>
              <w:rPr>
                <w:rFonts w:ascii="宋体" w:hAnsi="宋体" w:cs="宋体" w:eastAsia="宋体" w:hint="default"/>
                <w:sz w:val="13"/>
                <w:szCs w:val="13"/>
              </w:rPr>
            </w:pPr>
            <w:r>
              <w:rPr>
                <w:rFonts w:ascii="宋体"/>
                <w:sz w:val="13"/>
              </w:rPr>
              <w:t>1,692,201,213.00</w:t>
            </w: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right"/>
              <w:rPr>
                <w:rFonts w:ascii="宋体" w:hAnsi="宋体" w:cs="宋体" w:eastAsia="宋体" w:hint="default"/>
                <w:sz w:val="13"/>
                <w:szCs w:val="13"/>
              </w:rPr>
            </w:pPr>
            <w:r>
              <w:rPr>
                <w:rFonts w:ascii="宋体"/>
                <w:w w:val="95"/>
                <w:sz w:val="13"/>
              </w:rPr>
              <w:t>-1,692,201,213.00</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1．本期提取</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2．本期使用</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（七）其他</w:t>
            </w:r>
          </w:p>
        </w:tc>
        <w:tc>
          <w:tcPr>
            <w:tcW w:w="118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71" w:type="dxa"/>
            <w:gridSpan w:val="2"/>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r>
        <w:trPr>
          <w:trHeight w:val="227" w:hRule="exact"/>
        </w:trPr>
        <w:tc>
          <w:tcPr>
            <w:tcW w:w="2670" w:type="dxa"/>
            <w:tcBorders>
              <w:top w:val="single" w:sz="4" w:space="0" w:color="000000"/>
              <w:left w:val="nil" w:sz="6" w:space="0" w:color="auto"/>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6,210,715,727.00</w:t>
            </w:r>
            <w:r>
              <w:rPr>
                <w:rFonts w:ascii="宋体"/>
                <w:sz w:val="13"/>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
              <w:jc w:val="right"/>
              <w:rPr>
                <w:rFonts w:ascii="宋体" w:hAnsi="宋体" w:cs="宋体" w:eastAsia="宋体" w:hint="default"/>
                <w:sz w:val="13"/>
                <w:szCs w:val="13"/>
              </w:rPr>
            </w:pPr>
            <w:r>
              <w:rPr>
                <w:rFonts w:ascii="宋体"/>
                <w:w w:val="95"/>
                <w:sz w:val="13"/>
              </w:rPr>
              <w:t>1,178,892,628.59</w:t>
            </w:r>
            <w:r>
              <w:rPr>
                <w:rFonts w:ascii="宋体"/>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384,353,245.58</w:t>
            </w:r>
            <w:r>
              <w:rPr>
                <w:rFonts w:ascii="宋体"/>
                <w:sz w:val="13"/>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69,691,123.63</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7,843,652,724.80</w:t>
            </w:r>
            <w:r>
              <w:rPr>
                <w:rFonts w:ascii="宋体"/>
                <w:sz w:val="13"/>
              </w:rPr>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124" w:right="-3"/>
              <w:jc w:val="left"/>
              <w:rPr>
                <w:rFonts w:ascii="宋体" w:hAnsi="宋体" w:cs="宋体" w:eastAsia="宋体" w:hint="default"/>
                <w:sz w:val="13"/>
                <w:szCs w:val="13"/>
              </w:rPr>
            </w:pPr>
            <w:r>
              <w:rPr>
                <w:rFonts w:ascii="宋体"/>
                <w:sz w:val="13"/>
              </w:rPr>
              <w:t>5,133,483,639.00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
              <w:jc w:val="right"/>
              <w:rPr>
                <w:rFonts w:ascii="宋体" w:hAnsi="宋体" w:cs="宋体" w:eastAsia="宋体" w:hint="default"/>
                <w:sz w:val="13"/>
                <w:szCs w:val="13"/>
              </w:rPr>
            </w:pPr>
            <w:r>
              <w:rPr>
                <w:rFonts w:ascii="宋体"/>
                <w:w w:val="95"/>
                <w:sz w:val="13"/>
              </w:rPr>
              <w:t>1,182,728,193.75</w:t>
            </w:r>
            <w:r>
              <w:rPr>
                <w:rFonts w:ascii="宋体"/>
                <w:sz w:val="13"/>
              </w:rPr>
            </w:r>
          </w:p>
        </w:tc>
        <w:tc>
          <w:tcPr>
            <w:tcW w:w="475"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3"/>
              <w:jc w:val="right"/>
              <w:rPr>
                <w:rFonts w:ascii="宋体" w:hAnsi="宋体" w:cs="宋体" w:eastAsia="宋体" w:hint="default"/>
                <w:sz w:val="13"/>
                <w:szCs w:val="13"/>
              </w:rPr>
            </w:pPr>
            <w:r>
              <w:rPr>
                <w:rFonts w:ascii="宋体"/>
                <w:w w:val="95"/>
                <w:sz w:val="13"/>
              </w:rPr>
              <w:t>302,381,378.93</w:t>
            </w:r>
            <w:r>
              <w:rPr>
                <w:rFonts w:ascii="宋体"/>
                <w:sz w:val="13"/>
              </w:rPr>
            </w:r>
          </w:p>
        </w:tc>
        <w:tc>
          <w:tcPr>
            <w:tcW w:w="30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2"/>
              <w:jc w:val="right"/>
              <w:rPr>
                <w:rFonts w:ascii="宋体" w:hAnsi="宋体" w:cs="宋体" w:eastAsia="宋体" w:hint="default"/>
                <w:sz w:val="13"/>
                <w:szCs w:val="13"/>
              </w:rPr>
            </w:pPr>
            <w:r>
              <w:rPr>
                <w:rFonts w:ascii="宋体"/>
                <w:w w:val="95"/>
                <w:sz w:val="13"/>
              </w:rPr>
              <w:t>486,978,143.00</w:t>
            </w:r>
            <w:r>
              <w:rPr>
                <w:rFonts w:ascii="宋体"/>
                <w:sz w:val="13"/>
              </w:rPr>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129" w:lineRule="exact"/>
              <w:ind w:right="-4"/>
              <w:jc w:val="right"/>
              <w:rPr>
                <w:rFonts w:ascii="宋体" w:hAnsi="宋体" w:cs="宋体" w:eastAsia="宋体" w:hint="default"/>
                <w:sz w:val="13"/>
                <w:szCs w:val="13"/>
              </w:rPr>
            </w:pPr>
            <w:r>
              <w:rPr>
                <w:rFonts w:ascii="宋体"/>
                <w:w w:val="95"/>
                <w:sz w:val="13"/>
              </w:rPr>
              <w:t>7,105,571,354.68</w:t>
            </w:r>
            <w:r>
              <w:rPr>
                <w:rFonts w:ascii="宋体"/>
                <w:sz w:val="13"/>
              </w:rPr>
            </w:r>
          </w:p>
        </w:tc>
      </w:tr>
    </w:tbl>
    <w:p>
      <w:pPr>
        <w:tabs>
          <w:tab w:pos="6173" w:val="left" w:leader="none"/>
          <w:tab w:pos="11936" w:val="left" w:leader="none"/>
        </w:tabs>
        <w:spacing w:line="153" w:lineRule="exact" w:before="0"/>
        <w:ind w:left="235" w:right="0" w:firstLine="0"/>
        <w:jc w:val="left"/>
        <w:rPr>
          <w:rFonts w:ascii="宋体" w:hAnsi="宋体" w:cs="宋体" w:eastAsia="宋体" w:hint="default"/>
          <w:sz w:val="13"/>
          <w:szCs w:val="13"/>
        </w:rPr>
      </w:pPr>
      <w:r>
        <w:rPr>
          <w:rFonts w:ascii="宋体" w:hAnsi="宋体" w:cs="宋体" w:eastAsia="宋体" w:hint="default"/>
          <w:w w:val="95"/>
          <w:sz w:val="13"/>
          <w:szCs w:val="13"/>
        </w:rPr>
        <w:t>法定代表人：</w:t>
        <w:tab/>
        <w:t>主管会计工作的负责人：</w:t>
        <w:tab/>
      </w:r>
      <w:r>
        <w:rPr>
          <w:rFonts w:ascii="宋体" w:hAnsi="宋体" w:cs="宋体" w:eastAsia="宋体" w:hint="default"/>
          <w:sz w:val="13"/>
          <w:szCs w:val="13"/>
        </w:rPr>
        <w:t>会计机构负责人：</w:t>
      </w:r>
    </w:p>
    <w:p>
      <w:pPr>
        <w:spacing w:after="0" w:line="153" w:lineRule="exact"/>
        <w:jc w:val="left"/>
        <w:rPr>
          <w:rFonts w:ascii="宋体" w:hAnsi="宋体" w:cs="宋体" w:eastAsia="宋体" w:hint="default"/>
          <w:sz w:val="13"/>
          <w:szCs w:val="13"/>
        </w:rPr>
        <w:sectPr>
          <w:pgSz w:w="16840" w:h="11910" w:orient="landscape"/>
          <w:pgMar w:header="877" w:footer="978" w:top="1100" w:bottom="1160" w:left="400" w:right="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spacing w:line="408" w:lineRule="auto"/>
        <w:ind w:left="2939" w:right="2995"/>
        <w:jc w:val="center"/>
        <w:rPr>
          <w:b w:val="0"/>
          <w:bCs w:val="0"/>
        </w:rPr>
      </w:pPr>
      <w:r>
        <w:rPr>
          <w:w w:val="95"/>
        </w:rPr>
        <w:t>新湖中宝股份有限公司</w:t>
      </w:r>
      <w:r>
        <w:rPr>
          <w:spacing w:val="-6"/>
          <w:w w:val="95"/>
        </w:rPr>
        <w:t> </w:t>
      </w:r>
      <w:r>
        <w:rPr/>
        <w:t>财务报表附注</w:t>
      </w:r>
      <w:r>
        <w:rPr>
          <w:b w:val="0"/>
          <w:bCs w:val="0"/>
        </w:rPr>
      </w:r>
    </w:p>
    <w:p>
      <w:pPr>
        <w:pStyle w:val="BodyText"/>
        <w:spacing w:line="240" w:lineRule="auto" w:before="1"/>
        <w:ind w:left="2939" w:right="2995"/>
        <w:jc w:val="center"/>
      </w:pPr>
      <w:r>
        <w:rPr/>
        <w:t>2011</w:t>
      </w:r>
      <w:r>
        <w:rPr>
          <w:spacing w:val="-53"/>
        </w:rPr>
        <w:t> </w:t>
      </w:r>
      <w:r>
        <w:rPr/>
        <w:t>年度</w:t>
      </w:r>
    </w:p>
    <w:p>
      <w:pPr>
        <w:spacing w:line="240" w:lineRule="auto" w:before="3"/>
        <w:rPr>
          <w:rFonts w:ascii="宋体" w:hAnsi="宋体" w:cs="宋体" w:eastAsia="宋体" w:hint="default"/>
          <w:sz w:val="18"/>
          <w:szCs w:val="18"/>
        </w:rPr>
      </w:pPr>
    </w:p>
    <w:p>
      <w:pPr>
        <w:pStyle w:val="BodyText"/>
        <w:spacing w:line="240" w:lineRule="auto" w:before="35"/>
        <w:ind w:left="0" w:right="195"/>
        <w:jc w:val="right"/>
      </w:pPr>
      <w:r>
        <w:rPr/>
        <w:t>金额单位：人民币元</w:t>
      </w:r>
    </w:p>
    <w:p>
      <w:pPr>
        <w:spacing w:line="240" w:lineRule="auto" w:before="2"/>
        <w:rPr>
          <w:rFonts w:ascii="宋体" w:hAnsi="宋体" w:cs="宋体" w:eastAsia="宋体" w:hint="default"/>
          <w:sz w:val="9"/>
          <w:szCs w:val="9"/>
        </w:rPr>
      </w:pPr>
    </w:p>
    <w:p>
      <w:pPr>
        <w:pStyle w:val="Heading3"/>
        <w:spacing w:line="240" w:lineRule="auto" w:before="35"/>
        <w:ind w:left="560" w:right="84"/>
        <w:jc w:val="left"/>
        <w:rPr>
          <w:b w:val="0"/>
          <w:bCs w:val="0"/>
        </w:rPr>
      </w:pPr>
      <w:r>
        <w:rPr/>
        <w:t>一、公司基本情况</w:t>
      </w:r>
      <w:r>
        <w:rPr>
          <w:b w:val="0"/>
          <w:bCs w:val="0"/>
        </w:rPr>
      </w:r>
    </w:p>
    <w:p>
      <w:pPr>
        <w:spacing w:line="240" w:lineRule="auto" w:before="12"/>
        <w:rPr>
          <w:rFonts w:ascii="黑体" w:hAnsi="黑体" w:cs="黑体" w:eastAsia="黑体" w:hint="default"/>
          <w:b/>
          <w:bCs/>
          <w:sz w:val="20"/>
          <w:szCs w:val="20"/>
        </w:rPr>
      </w:pPr>
    </w:p>
    <w:p>
      <w:pPr>
        <w:pStyle w:val="BodyText"/>
        <w:spacing w:line="408" w:lineRule="auto"/>
        <w:ind w:left="140" w:right="195" w:firstLine="420"/>
        <w:jc w:val="both"/>
      </w:pPr>
      <w:r>
        <w:rPr/>
        <w:t>新湖中宝股份有限公司（以下简称公司或本公司）是于</w:t>
      </w:r>
      <w:r>
        <w:rPr>
          <w:spacing w:val="-51"/>
        </w:rPr>
        <w:t> </w:t>
      </w:r>
      <w:r>
        <w:rPr/>
        <w:t>1992</w:t>
      </w:r>
      <w:r>
        <w:rPr>
          <w:spacing w:val="-51"/>
        </w:rPr>
        <w:t> </w:t>
      </w:r>
      <w:r>
        <w:rPr/>
        <w:t>年</w:t>
      </w:r>
      <w:r>
        <w:rPr>
          <w:spacing w:val="-51"/>
        </w:rPr>
        <w:t> </w:t>
      </w:r>
      <w:r>
        <w:rPr/>
        <w:t>8</w:t>
      </w:r>
      <w:r>
        <w:rPr>
          <w:spacing w:val="-51"/>
        </w:rPr>
        <w:t> </w:t>
      </w:r>
      <w:r>
        <w:rPr/>
        <w:t>月经浙江省人民政府</w:t>
      </w:r>
      <w:r>
        <w:rPr/>
        <w:t> </w:t>
      </w:r>
      <w:r>
        <w:rPr>
          <w:spacing w:val="-3"/>
        </w:rPr>
        <w:t>股份制试点工作协调小组批准、采取定向募集方式设立的股份制企业。设立时，公司注册资</w:t>
      </w:r>
      <w:r>
        <w:rPr>
          <w:spacing w:val="-81"/>
        </w:rPr>
        <w:t> </w:t>
      </w:r>
      <w:r>
        <w:rPr>
          <w:spacing w:val="-81"/>
        </w:rPr>
      </w:r>
      <w:r>
        <w:rPr/>
        <w:t>本人民币</w:t>
      </w:r>
      <w:r>
        <w:rPr>
          <w:spacing w:val="-36"/>
        </w:rPr>
        <w:t> </w:t>
      </w:r>
      <w:r>
        <w:rPr/>
        <w:t>5,000</w:t>
      </w:r>
      <w:r>
        <w:rPr>
          <w:spacing w:val="-35"/>
        </w:rPr>
        <w:t> </w:t>
      </w:r>
      <w:r>
        <w:rPr/>
        <w:t>万元，发行股份</w:t>
      </w:r>
      <w:r>
        <w:rPr>
          <w:spacing w:val="-36"/>
        </w:rPr>
        <w:t> </w:t>
      </w:r>
      <w:r>
        <w:rPr/>
        <w:t>500</w:t>
      </w:r>
      <w:r>
        <w:rPr>
          <w:spacing w:val="-36"/>
        </w:rPr>
        <w:t> </w:t>
      </w:r>
      <w:r>
        <w:rPr/>
        <w:t>万股，每股面值人民币</w:t>
      </w:r>
      <w:r>
        <w:rPr>
          <w:spacing w:val="-36"/>
        </w:rPr>
        <w:t> </w:t>
      </w:r>
      <w:r>
        <w:rPr/>
        <w:t>10</w:t>
      </w:r>
      <w:r>
        <w:rPr>
          <w:spacing w:val="-35"/>
        </w:rPr>
        <w:t> </w:t>
      </w:r>
      <w:r>
        <w:rPr/>
        <w:t>元。公司股票于</w:t>
      </w:r>
      <w:r>
        <w:rPr>
          <w:spacing w:val="-36"/>
        </w:rPr>
        <w:t> </w:t>
      </w:r>
      <w:r>
        <w:rPr/>
        <w:t>1999</w:t>
      </w:r>
      <w:r>
        <w:rPr>
          <w:spacing w:val="-36"/>
        </w:rPr>
        <w:t> </w:t>
      </w:r>
      <w:r>
        <w:rPr/>
        <w:t>年</w:t>
      </w:r>
      <w:r>
        <w:rPr>
          <w:spacing w:val="-36"/>
        </w:rPr>
        <w:t> </w:t>
      </w:r>
      <w:r>
        <w:rPr/>
        <w:t>6</w:t>
      </w:r>
    </w:p>
    <w:p>
      <w:pPr>
        <w:pStyle w:val="BodyText"/>
        <w:spacing w:line="240" w:lineRule="auto" w:before="46"/>
        <w:ind w:left="140" w:right="0"/>
        <w:jc w:val="both"/>
      </w:pPr>
      <w:r>
        <w:rPr/>
        <w:t>月</w:t>
      </w:r>
      <w:r>
        <w:rPr>
          <w:spacing w:val="-49"/>
        </w:rPr>
        <w:t> </w:t>
      </w:r>
      <w:r>
        <w:rPr/>
        <w:t>23</w:t>
      </w:r>
      <w:r>
        <w:rPr>
          <w:spacing w:val="-48"/>
        </w:rPr>
        <w:t> </w:t>
      </w:r>
      <w:r>
        <w:rPr/>
        <w:t>日在上海证券交易所挂牌交易，股票代码：600208。经过拆细及历年的分红送股、转</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增、增资配股、定向发行以及吸收合并浙江新湖创业投资股份有限公司，截至 2010 年</w:t>
      </w:r>
      <w:r>
        <w:rPr>
          <w:spacing w:val="6"/>
        </w:rPr>
        <w:t> </w:t>
      </w:r>
      <w:r>
        <w:rPr/>
        <w:t>12</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月</w:t>
      </w:r>
      <w:r>
        <w:rPr>
          <w:spacing w:val="-59"/>
        </w:rPr>
        <w:t> </w:t>
      </w:r>
      <w:r>
        <w:rPr/>
        <w:t>31</w:t>
      </w:r>
      <w:r>
        <w:rPr>
          <w:spacing w:val="-58"/>
        </w:rPr>
        <w:t> </w:t>
      </w:r>
      <w:r>
        <w:rPr/>
        <w:t>日注册资本增加到人民币</w:t>
      </w:r>
      <w:r>
        <w:rPr>
          <w:spacing w:val="-12"/>
        </w:rPr>
        <w:t> </w:t>
      </w:r>
      <w:r>
        <w:rPr/>
        <w:t>5,133,483,639</w:t>
      </w:r>
      <w:r>
        <w:rPr>
          <w:spacing w:val="-58"/>
        </w:rPr>
        <w:t> </w:t>
      </w:r>
      <w:r>
        <w:rPr/>
        <w:t>元。</w:t>
      </w:r>
    </w:p>
    <w:p>
      <w:pPr>
        <w:spacing w:line="240" w:lineRule="auto" w:before="10"/>
        <w:rPr>
          <w:rFonts w:ascii="宋体" w:hAnsi="宋体" w:cs="宋体" w:eastAsia="宋体" w:hint="default"/>
          <w:sz w:val="14"/>
          <w:szCs w:val="14"/>
        </w:rPr>
      </w:pPr>
    </w:p>
    <w:p>
      <w:pPr>
        <w:pStyle w:val="BodyText"/>
        <w:spacing w:line="240" w:lineRule="auto"/>
        <w:ind w:right="84"/>
        <w:jc w:val="left"/>
      </w:pPr>
      <w:r>
        <w:rPr/>
        <w:t>2011</w:t>
      </w:r>
      <w:r>
        <w:rPr>
          <w:spacing w:val="-68"/>
        </w:rPr>
        <w:t> </w:t>
      </w:r>
      <w:r>
        <w:rPr/>
        <w:t>年度，根据本公司第七届董事会第三十二次会议决议并经本公司</w:t>
      </w:r>
      <w:r>
        <w:rPr>
          <w:spacing w:val="-69"/>
        </w:rPr>
        <w:t> </w:t>
      </w:r>
      <w:r>
        <w:rPr/>
        <w:t>2010</w:t>
      </w:r>
      <w:r>
        <w:rPr>
          <w:spacing w:val="-68"/>
        </w:rPr>
        <w:t> </w:t>
      </w:r>
      <w:r>
        <w:rPr/>
        <w:t>年度股东大</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会决议通过，本公司</w:t>
      </w:r>
      <w:r>
        <w:rPr>
          <w:spacing w:val="-13"/>
        </w:rPr>
        <w:t> </w:t>
      </w:r>
      <w:r>
        <w:rPr/>
        <w:t>2010</w:t>
      </w:r>
      <w:r>
        <w:rPr>
          <w:spacing w:val="-12"/>
        </w:rPr>
        <w:t> </w:t>
      </w:r>
      <w:r>
        <w:rPr/>
        <w:t>年度的利润分配方案为：以截至</w:t>
      </w:r>
      <w:r>
        <w:rPr>
          <w:spacing w:val="-13"/>
        </w:rPr>
        <w:t> </w:t>
      </w:r>
      <w:r>
        <w:rPr/>
        <w:t>2010</w:t>
      </w:r>
      <w:r>
        <w:rPr>
          <w:spacing w:val="-13"/>
        </w:rPr>
        <w:t> </w:t>
      </w:r>
      <w:r>
        <w:rPr/>
        <w:t>年</w:t>
      </w:r>
      <w:r>
        <w:rPr>
          <w:spacing w:val="-13"/>
        </w:rPr>
        <w:t> </w:t>
      </w:r>
      <w:r>
        <w:rPr/>
        <w:t>12</w:t>
      </w:r>
      <w:r>
        <w:rPr>
          <w:spacing w:val="-13"/>
        </w:rPr>
        <w:t> </w:t>
      </w:r>
      <w:r>
        <w:rPr/>
        <w:t>月</w:t>
      </w:r>
      <w:r>
        <w:rPr>
          <w:spacing w:val="-13"/>
        </w:rPr>
        <w:t> </w:t>
      </w:r>
      <w:r>
        <w:rPr/>
        <w:t>31</w:t>
      </w:r>
      <w:r>
        <w:rPr>
          <w:spacing w:val="-12"/>
        </w:rPr>
        <w:t> </w:t>
      </w:r>
      <w:r>
        <w:rPr/>
        <w:t>日的总股份</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5,133,483,639</w:t>
      </w:r>
      <w:r>
        <w:rPr>
          <w:spacing w:val="-68"/>
        </w:rPr>
        <w:t> </w:t>
      </w:r>
      <w:r>
        <w:rPr/>
        <w:t>股为基</w:t>
      </w:r>
      <w:r>
        <w:rPr>
          <w:spacing w:val="-2"/>
        </w:rPr>
        <w:t>数</w:t>
      </w:r>
      <w:r>
        <w:rPr>
          <w:spacing w:val="-106"/>
        </w:rPr>
        <w:t>，</w:t>
      </w:r>
      <w:r>
        <w:rPr>
          <w:spacing w:val="-1"/>
        </w:rPr>
        <w:t>向全体股东</w:t>
      </w:r>
      <w:r>
        <w:rPr/>
        <w:t>每</w:t>
      </w:r>
      <w:r>
        <w:rPr>
          <w:spacing w:val="-68"/>
        </w:rPr>
        <w:t> </w:t>
      </w:r>
      <w:r>
        <w:rPr>
          <w:spacing w:val="-1"/>
        </w:rPr>
        <w:t>1</w:t>
      </w:r>
      <w:r>
        <w:rPr/>
        <w:t>0</w:t>
      </w:r>
      <w:r>
        <w:rPr>
          <w:spacing w:val="-68"/>
        </w:rPr>
        <w:t> </w:t>
      </w:r>
      <w:r>
        <w:rPr>
          <w:spacing w:val="-1"/>
        </w:rPr>
        <w:t>股分</w:t>
      </w:r>
      <w:r>
        <w:rPr>
          <w:spacing w:val="-2"/>
        </w:rPr>
        <w:t>配</w:t>
      </w:r>
      <w:r>
        <w:rPr>
          <w:spacing w:val="-1"/>
        </w:rPr>
        <w:t>股票股</w:t>
      </w:r>
      <w:r>
        <w:rPr/>
        <w:t>利</w:t>
      </w:r>
      <w:r>
        <w:rPr>
          <w:spacing w:val="-68"/>
        </w:rPr>
        <w:t> </w:t>
      </w:r>
      <w:r>
        <w:rPr/>
        <w:t>2</w:t>
      </w:r>
      <w:r>
        <w:rPr>
          <w:spacing w:val="-69"/>
        </w:rPr>
        <w:t> </w:t>
      </w:r>
      <w:r>
        <w:rPr>
          <w:spacing w:val="-104"/>
        </w:rPr>
        <w:t>股</w:t>
      </w:r>
      <w:r>
        <w:rPr/>
        <w:t>（含税</w:t>
      </w:r>
      <w:r>
        <w:rPr>
          <w:spacing w:val="-106"/>
        </w:rPr>
        <w:t>）</w:t>
      </w:r>
      <w:r>
        <w:rPr>
          <w:spacing w:val="-105"/>
        </w:rPr>
        <w:t>，</w:t>
      </w:r>
      <w:r>
        <w:rPr>
          <w:spacing w:val="-2"/>
        </w:rPr>
        <w:t>共</w:t>
      </w:r>
      <w:r>
        <w:rPr/>
        <w:t>计</w:t>
      </w:r>
      <w:r>
        <w:rPr>
          <w:spacing w:val="-68"/>
        </w:rPr>
        <w:t> </w:t>
      </w:r>
      <w:r>
        <w:rPr/>
        <w:t>1</w:t>
      </w:r>
      <w:r>
        <w:rPr>
          <w:spacing w:val="-1"/>
        </w:rPr>
        <w:t>,</w:t>
      </w:r>
      <w:r>
        <w:rPr/>
        <w:t>0</w:t>
      </w:r>
      <w:r>
        <w:rPr>
          <w:spacing w:val="-1"/>
        </w:rPr>
        <w:t>2</w:t>
      </w:r>
      <w:r>
        <w:rPr/>
        <w:t>6</w:t>
      </w:r>
      <w:r>
        <w:rPr>
          <w:spacing w:val="-1"/>
        </w:rPr>
        <w:t>,</w:t>
      </w:r>
      <w:r>
        <w:rPr/>
        <w:t>6</w:t>
      </w:r>
      <w:r>
        <w:rPr>
          <w:spacing w:val="-1"/>
        </w:rPr>
        <w:t>96</w:t>
      </w:r>
      <w:r>
        <w:rPr/>
        <w:t>,</w:t>
      </w:r>
      <w:r>
        <w:rPr>
          <w:spacing w:val="-1"/>
        </w:rPr>
        <w:t>7</w:t>
      </w:r>
      <w:r>
        <w:rPr>
          <w:spacing w:val="1"/>
        </w:rPr>
        <w:t>2</w:t>
      </w:r>
      <w:r>
        <w:rPr/>
        <w:t>8</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股。新增股份于</w:t>
      </w:r>
      <w:r>
        <w:rPr>
          <w:spacing w:val="-51"/>
        </w:rPr>
        <w:t> </w:t>
      </w:r>
      <w:r>
        <w:rPr/>
        <w:t>2011</w:t>
      </w:r>
      <w:r>
        <w:rPr>
          <w:spacing w:val="-51"/>
        </w:rPr>
        <w:t> </w:t>
      </w:r>
      <w:r>
        <w:rPr/>
        <w:t>年</w:t>
      </w:r>
      <w:r>
        <w:rPr>
          <w:spacing w:val="-53"/>
        </w:rPr>
        <w:t> </w:t>
      </w:r>
      <w:r>
        <w:rPr/>
        <w:t>7</w:t>
      </w:r>
      <w:r>
        <w:rPr>
          <w:spacing w:val="-51"/>
        </w:rPr>
        <w:t> </w:t>
      </w:r>
      <w:r>
        <w:rPr/>
        <w:t>月</w:t>
      </w:r>
      <w:r>
        <w:rPr>
          <w:spacing w:val="-51"/>
        </w:rPr>
        <w:t> </w:t>
      </w:r>
      <w:r>
        <w:rPr/>
        <w:t>4</w:t>
      </w:r>
      <w:r>
        <w:rPr>
          <w:spacing w:val="-51"/>
        </w:rPr>
        <w:t> </w:t>
      </w:r>
      <w:r>
        <w:rPr/>
        <w:t>日在中国证券登记结算有限责任公司上海分公司完成股份登</w:t>
      </w:r>
    </w:p>
    <w:p>
      <w:pPr>
        <w:spacing w:line="240" w:lineRule="auto" w:before="10"/>
        <w:rPr>
          <w:rFonts w:ascii="宋体" w:hAnsi="宋体" w:cs="宋体" w:eastAsia="宋体" w:hint="default"/>
          <w:sz w:val="14"/>
          <w:szCs w:val="14"/>
        </w:rPr>
      </w:pPr>
    </w:p>
    <w:p>
      <w:pPr>
        <w:pStyle w:val="BodyText"/>
        <w:spacing w:line="408" w:lineRule="auto"/>
        <w:ind w:left="140" w:right="104"/>
        <w:jc w:val="both"/>
      </w:pPr>
      <w:r>
        <w:rPr/>
        <w:t>记，并于</w:t>
      </w:r>
      <w:r>
        <w:rPr>
          <w:spacing w:val="-56"/>
        </w:rPr>
        <w:t> </w:t>
      </w:r>
      <w:r>
        <w:rPr/>
        <w:t>2011</w:t>
      </w:r>
      <w:r>
        <w:rPr>
          <w:spacing w:val="-55"/>
        </w:rPr>
        <w:t> </w:t>
      </w:r>
      <w:r>
        <w:rPr/>
        <w:t>年</w:t>
      </w:r>
      <w:r>
        <w:rPr>
          <w:spacing w:val="-56"/>
        </w:rPr>
        <w:t> </w:t>
      </w:r>
      <w:r>
        <w:rPr/>
        <w:t>7</w:t>
      </w:r>
      <w:r>
        <w:rPr>
          <w:spacing w:val="-55"/>
        </w:rPr>
        <w:t> </w:t>
      </w:r>
      <w:r>
        <w:rPr/>
        <w:t>月</w:t>
      </w:r>
      <w:r>
        <w:rPr>
          <w:spacing w:val="-57"/>
        </w:rPr>
        <w:t> </w:t>
      </w:r>
      <w:r>
        <w:rPr/>
        <w:t>13</w:t>
      </w:r>
      <w:r>
        <w:rPr>
          <w:spacing w:val="-56"/>
        </w:rPr>
        <w:t> </w:t>
      </w:r>
      <w:r>
        <w:rPr/>
        <w:t>日完成工商变更登记。根据本公司</w:t>
      </w:r>
      <w:r>
        <w:rPr>
          <w:spacing w:val="-56"/>
        </w:rPr>
        <w:t> </w:t>
      </w:r>
      <w:r>
        <w:rPr/>
        <w:t>2008</w:t>
      </w:r>
      <w:r>
        <w:rPr>
          <w:spacing w:val="-55"/>
        </w:rPr>
        <w:t> </w:t>
      </w:r>
      <w:r>
        <w:rPr/>
        <w:t>年第一次临时股东大会审</w:t>
      </w:r>
      <w:r>
        <w:rPr/>
        <w:t> </w:t>
      </w:r>
      <w:r>
        <w:rPr>
          <w:spacing w:val="-3"/>
        </w:rPr>
        <w:t>议通过的《新湖中宝股份有限公司股票期权激励计划》，以及本公司第七届董事会第四十一</w:t>
      </w:r>
      <w:r>
        <w:rPr>
          <w:spacing w:val="-84"/>
        </w:rPr>
        <w:t> </w:t>
      </w:r>
      <w:r>
        <w:rPr>
          <w:spacing w:val="-84"/>
        </w:rPr>
      </w:r>
      <w:r>
        <w:rPr/>
        <w:t>次会议决议，由邹丽华、林俊波等</w:t>
      </w:r>
      <w:r>
        <w:rPr>
          <w:spacing w:val="-58"/>
        </w:rPr>
        <w:t> </w:t>
      </w:r>
      <w:r>
        <w:rPr/>
        <w:t>205</w:t>
      </w:r>
      <w:r>
        <w:rPr>
          <w:spacing w:val="-57"/>
        </w:rPr>
        <w:t> </w:t>
      </w:r>
      <w:r>
        <w:rPr/>
        <w:t>名股票期权激励对象于</w:t>
      </w:r>
      <w:r>
        <w:rPr>
          <w:spacing w:val="-58"/>
        </w:rPr>
        <w:t> </w:t>
      </w:r>
      <w:r>
        <w:rPr/>
        <w:t>2011</w:t>
      </w:r>
      <w:r>
        <w:rPr>
          <w:spacing w:val="-57"/>
        </w:rPr>
        <w:t> </w:t>
      </w:r>
      <w:r>
        <w:rPr/>
        <w:t>年</w:t>
      </w:r>
      <w:r>
        <w:rPr>
          <w:spacing w:val="-59"/>
        </w:rPr>
        <w:t> </w:t>
      </w:r>
      <w:r>
        <w:rPr/>
        <w:t>7</w:t>
      </w:r>
      <w:r>
        <w:rPr>
          <w:spacing w:val="-58"/>
        </w:rPr>
        <w:t> </w:t>
      </w:r>
      <w:r>
        <w:rPr/>
        <w:t>月</w:t>
      </w:r>
      <w:r>
        <w:rPr>
          <w:spacing w:val="-58"/>
        </w:rPr>
        <w:t> </w:t>
      </w:r>
      <w:r>
        <w:rPr/>
        <w:t>12</w:t>
      </w:r>
      <w:r>
        <w:rPr>
          <w:spacing w:val="-57"/>
        </w:rPr>
        <w:t> </w:t>
      </w:r>
      <w:r>
        <w:rPr/>
        <w:t>日完成行权，</w:t>
      </w:r>
    </w:p>
    <w:p>
      <w:pPr>
        <w:pStyle w:val="BodyText"/>
        <w:spacing w:line="240" w:lineRule="auto" w:before="46"/>
        <w:ind w:left="140" w:right="0"/>
        <w:jc w:val="both"/>
      </w:pPr>
      <w:r>
        <w:rPr>
          <w:spacing w:val="-1"/>
        </w:rPr>
        <w:t>行权数量</w:t>
      </w:r>
      <w:r>
        <w:rPr/>
        <w:t>为</w:t>
      </w:r>
      <w:r>
        <w:rPr>
          <w:spacing w:val="-53"/>
        </w:rPr>
        <w:t> </w:t>
      </w:r>
      <w:r>
        <w:rPr>
          <w:spacing w:val="-1"/>
        </w:rPr>
        <w:t>50,535,36</w:t>
      </w:r>
      <w:r>
        <w:rPr/>
        <w:t>0</w:t>
      </w:r>
      <w:r>
        <w:rPr>
          <w:spacing w:val="-52"/>
        </w:rPr>
        <w:t> </w:t>
      </w:r>
      <w:r>
        <w:rPr>
          <w:spacing w:val="-2"/>
        </w:rPr>
        <w:t>股</w:t>
      </w:r>
      <w:r>
        <w:rPr>
          <w:spacing w:val="-94"/>
        </w:rPr>
        <w:t>。</w:t>
      </w:r>
      <w:r>
        <w:rPr/>
        <w:t>新增股份于</w:t>
      </w:r>
      <w:r>
        <w:rPr>
          <w:spacing w:val="-54"/>
        </w:rPr>
        <w:t> </w:t>
      </w:r>
      <w:r>
        <w:rPr/>
        <w:t>2011</w:t>
      </w:r>
      <w:r>
        <w:rPr>
          <w:spacing w:val="-53"/>
        </w:rPr>
        <w:t> </w:t>
      </w:r>
      <w:r>
        <w:rPr/>
        <w:t>年</w:t>
      </w:r>
      <w:r>
        <w:rPr>
          <w:spacing w:val="-53"/>
        </w:rPr>
        <w:t> </w:t>
      </w:r>
      <w:r>
        <w:rPr/>
        <w:t>8</w:t>
      </w:r>
      <w:r>
        <w:rPr>
          <w:spacing w:val="-53"/>
        </w:rPr>
        <w:t> </w:t>
      </w:r>
      <w:r>
        <w:rPr/>
        <w:t>月</w:t>
      </w:r>
      <w:r>
        <w:rPr>
          <w:spacing w:val="-54"/>
        </w:rPr>
        <w:t> </w:t>
      </w:r>
      <w:r>
        <w:rPr/>
        <w:t>1</w:t>
      </w:r>
      <w:r>
        <w:rPr>
          <w:spacing w:val="-52"/>
        </w:rPr>
        <w:t> </w:t>
      </w:r>
      <w:r>
        <w:rPr/>
        <w:t>日在中国</w:t>
      </w:r>
      <w:r>
        <w:rPr>
          <w:spacing w:val="-2"/>
        </w:rPr>
        <w:t>证</w:t>
      </w:r>
      <w:r>
        <w:rPr/>
        <w:t>券登记结算有限责任</w:t>
      </w:r>
      <w:r>
        <w:rPr>
          <w:spacing w:val="1"/>
        </w:rPr>
        <w:t>公</w:t>
      </w:r>
      <w:r>
        <w:rPr/>
        <w:t>司</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spacing w:val="-3"/>
        </w:rPr>
        <w:t>上海分公司完成股份登记。经过上述变更后，本公司注册资本为 </w:t>
      </w:r>
      <w:r>
        <w:rPr/>
        <w:t>6,210,715,727</w:t>
      </w:r>
      <w:r>
        <w:rPr>
          <w:spacing w:val="-81"/>
        </w:rPr>
        <w:t> </w:t>
      </w:r>
      <w:r>
        <w:rPr>
          <w:spacing w:val="-7"/>
        </w:rPr>
        <w:t>元，每股面</w:t>
      </w:r>
    </w:p>
    <w:p>
      <w:pPr>
        <w:spacing w:line="240" w:lineRule="auto" w:before="10"/>
        <w:rPr>
          <w:rFonts w:ascii="宋体" w:hAnsi="宋体" w:cs="宋体" w:eastAsia="宋体" w:hint="default"/>
          <w:sz w:val="14"/>
          <w:szCs w:val="14"/>
        </w:rPr>
      </w:pPr>
    </w:p>
    <w:p>
      <w:pPr>
        <w:pStyle w:val="BodyText"/>
        <w:spacing w:line="408" w:lineRule="auto"/>
        <w:ind w:left="140" w:right="102"/>
        <w:jc w:val="both"/>
      </w:pPr>
      <w:r>
        <w:rPr/>
        <w:t>值</w:t>
      </w:r>
      <w:r>
        <w:rPr>
          <w:spacing w:val="-56"/>
        </w:rPr>
        <w:t> </w:t>
      </w:r>
      <w:r>
        <w:rPr/>
        <w:t>1</w:t>
      </w:r>
      <w:r>
        <w:rPr>
          <w:spacing w:val="-55"/>
        </w:rPr>
        <w:t> </w:t>
      </w:r>
      <w:r>
        <w:rPr/>
        <w:t>元，折股份总数</w:t>
      </w:r>
      <w:r>
        <w:rPr>
          <w:spacing w:val="-56"/>
        </w:rPr>
        <w:t> </w:t>
      </w:r>
      <w:r>
        <w:rPr/>
        <w:t>6,210,715,727</w:t>
      </w:r>
      <w:r>
        <w:rPr>
          <w:spacing w:val="-56"/>
        </w:rPr>
        <w:t> </w:t>
      </w:r>
      <w:r>
        <w:rPr/>
        <w:t>股。其中，有限售条件的流通股份</w:t>
      </w:r>
      <w:r>
        <w:rPr>
          <w:spacing w:val="-56"/>
        </w:rPr>
        <w:t> </w:t>
      </w:r>
      <w:r>
        <w:rPr/>
        <w:t>A</w:t>
      </w:r>
      <w:r>
        <w:rPr>
          <w:spacing w:val="-55"/>
        </w:rPr>
        <w:t> </w:t>
      </w:r>
      <w:r>
        <w:rPr/>
        <w:t>股</w:t>
      </w:r>
      <w:r>
        <w:rPr>
          <w:spacing w:val="-57"/>
        </w:rPr>
        <w:t> </w:t>
      </w:r>
      <w:r>
        <w:rPr/>
        <w:t>1,600,213</w:t>
      </w:r>
      <w:r>
        <w:rPr>
          <w:spacing w:val="-55"/>
        </w:rPr>
        <w:t> </w:t>
      </w:r>
      <w:r>
        <w:rPr/>
        <w:t>股；</w:t>
      </w:r>
      <w:r>
        <w:rPr/>
        <w:t> 无限售条件的流通股份</w:t>
      </w:r>
      <w:r>
        <w:rPr>
          <w:spacing w:val="-53"/>
        </w:rPr>
        <w:t> </w:t>
      </w:r>
      <w:r>
        <w:rPr/>
        <w:t>A</w:t>
      </w:r>
      <w:r>
        <w:rPr>
          <w:spacing w:val="-52"/>
        </w:rPr>
        <w:t> </w:t>
      </w:r>
      <w:r>
        <w:rPr/>
        <w:t>股</w:t>
      </w:r>
      <w:r>
        <w:rPr>
          <w:spacing w:val="-54"/>
        </w:rPr>
        <w:t> </w:t>
      </w:r>
      <w:r>
        <w:rPr/>
        <w:t>6,209,115,514</w:t>
      </w:r>
      <w:r>
        <w:rPr>
          <w:spacing w:val="-52"/>
        </w:rPr>
        <w:t> </w:t>
      </w:r>
      <w:r>
        <w:rPr/>
        <w:t>股。</w:t>
      </w:r>
    </w:p>
    <w:p>
      <w:pPr>
        <w:pStyle w:val="BodyText"/>
        <w:spacing w:line="408" w:lineRule="auto" w:before="46"/>
        <w:ind w:left="140" w:right="84" w:firstLine="420"/>
        <w:jc w:val="left"/>
      </w:pPr>
      <w:r>
        <w:rPr>
          <w:spacing w:val="-3"/>
        </w:rPr>
        <w:t>主要经营范围：实业投资，百货、针纺织品、五金交电、石化产品、化工产品（不含化</w:t>
      </w:r>
      <w:r>
        <w:rPr/>
        <w:t> </w:t>
      </w:r>
      <w:r>
        <w:rPr>
          <w:spacing w:val="-3"/>
        </w:rPr>
        <w:t>学危险品）、家俱、电子计算机及配件、建筑材料、金属材料、木竹材、电子产品、通讯设</w:t>
      </w:r>
      <w:r>
        <w:rPr>
          <w:spacing w:val="-84"/>
        </w:rPr>
        <w:t> </w:t>
      </w:r>
      <w:r>
        <w:rPr>
          <w:spacing w:val="-84"/>
        </w:rPr>
      </w:r>
      <w:r>
        <w:rPr>
          <w:spacing w:val="-3"/>
        </w:rPr>
        <w:t>备（不含无线）、机电设备、黄金饰品、珠宝玉器的销售，经营进出口业务、投资管理，信</w:t>
      </w:r>
      <w:r>
        <w:rPr>
          <w:spacing w:val="-84"/>
        </w:rPr>
        <w:t> </w:t>
      </w:r>
      <w:r>
        <w:rPr>
          <w:spacing w:val="-84"/>
        </w:rPr>
      </w:r>
      <w:r>
        <w:rPr/>
        <w:t>息咨询服务，国内广告设计制作发布，代理广告业务，电子计算机网络系统及软件的研发、 </w:t>
      </w:r>
      <w:r>
        <w:rPr>
          <w:spacing w:val="-3"/>
        </w:rPr>
        <w:t>技术服务，房地产中介服务，停车服务（上述经营范围不含国家法律法规规定禁止、限制和</w:t>
      </w:r>
      <w:r>
        <w:rPr>
          <w:spacing w:val="-80"/>
        </w:rPr>
        <w:t> </w:t>
      </w:r>
      <w:r>
        <w:rPr>
          <w:spacing w:val="-80"/>
        </w:rPr>
      </w:r>
      <w:r>
        <w:rPr>
          <w:spacing w:val="-8"/>
        </w:rPr>
        <w:t>许可经营的项目）；许可经营项目：煤炭（《煤炭经营资格证》有效期至</w:t>
      </w:r>
      <w:r>
        <w:rPr>
          <w:spacing w:val="-48"/>
        </w:rPr>
        <w:t> </w:t>
      </w:r>
      <w:r>
        <w:rPr>
          <w:spacing w:val="-1"/>
        </w:rPr>
        <w:t>2013</w:t>
      </w:r>
      <w:r>
        <w:rPr>
          <w:spacing w:val="-47"/>
        </w:rPr>
        <w:t> </w:t>
      </w:r>
      <w:r>
        <w:rPr/>
        <w:t>年</w:t>
      </w:r>
      <w:r>
        <w:rPr>
          <w:spacing w:val="-49"/>
        </w:rPr>
        <w:t> </w:t>
      </w:r>
      <w:r>
        <w:rPr/>
        <w:t>6</w:t>
      </w:r>
      <w:r>
        <w:rPr>
          <w:spacing w:val="-47"/>
        </w:rPr>
        <w:t> </w:t>
      </w:r>
      <w:r>
        <w:rPr/>
        <w:t>月</w:t>
      </w:r>
      <w:r>
        <w:rPr>
          <w:spacing w:val="-49"/>
        </w:rPr>
        <w:t> </w:t>
      </w:r>
      <w:r>
        <w:rPr>
          <w:spacing w:val="-1"/>
        </w:rPr>
        <w:t>30</w:t>
      </w:r>
      <w:r>
        <w:rPr>
          <w:spacing w:val="-47"/>
        </w:rPr>
        <w:t> </w:t>
      </w:r>
      <w:r>
        <w:rPr/>
        <w:t>日）</w:t>
      </w:r>
    </w:p>
    <w:p>
      <w:pPr>
        <w:spacing w:after="0" w:line="408" w:lineRule="auto"/>
        <w:jc w:val="left"/>
        <w:sectPr>
          <w:headerReference w:type="default" r:id="rId38"/>
          <w:footerReference w:type="default" r:id="rId39"/>
          <w:pgSz w:w="11910" w:h="16840"/>
          <w:pgMar w:header="877" w:footer="982" w:top="1100" w:bottom="1180" w:left="1660" w:right="1600"/>
          <w:pgNumType w:start="67"/>
        </w:sectPr>
      </w:pPr>
    </w:p>
    <w:p>
      <w:pPr>
        <w:spacing w:line="240" w:lineRule="auto" w:before="8"/>
        <w:rPr>
          <w:rFonts w:ascii="宋体" w:hAnsi="宋体" w:cs="宋体" w:eastAsia="宋体" w:hint="default"/>
          <w:sz w:val="26"/>
          <w:szCs w:val="26"/>
        </w:rPr>
      </w:pPr>
    </w:p>
    <w:p>
      <w:pPr>
        <w:pStyle w:val="BodyText"/>
        <w:spacing w:line="240" w:lineRule="auto" w:before="35"/>
        <w:ind w:left="140" w:right="0"/>
        <w:jc w:val="both"/>
      </w:pPr>
      <w:r>
        <w:rPr/>
        <w:t>的销售。</w:t>
      </w:r>
    </w:p>
    <w:p>
      <w:pPr>
        <w:spacing w:line="240" w:lineRule="auto" w:before="9"/>
        <w:rPr>
          <w:rFonts w:ascii="宋体" w:hAnsi="宋体" w:cs="宋体" w:eastAsia="宋体" w:hint="default"/>
          <w:sz w:val="20"/>
          <w:szCs w:val="20"/>
        </w:rPr>
      </w:pPr>
    </w:p>
    <w:p>
      <w:pPr>
        <w:pStyle w:val="BodyText"/>
        <w:spacing w:line="240" w:lineRule="auto"/>
        <w:ind w:right="0"/>
        <w:jc w:val="left"/>
      </w:pPr>
      <w:r>
        <w:rPr/>
        <w:t>控股子公司主营业务：房地产开发经营等。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3"/>
        <w:spacing w:line="240" w:lineRule="auto"/>
        <w:ind w:left="560" w:right="0"/>
        <w:jc w:val="left"/>
        <w:rPr>
          <w:b w:val="0"/>
          <w:bCs w:val="0"/>
        </w:rPr>
      </w:pPr>
      <w:r>
        <w:rPr/>
        <w:t>二、公司主要会计政策和会计估计</w:t>
      </w:r>
      <w:r>
        <w:rPr>
          <w:b w:val="0"/>
          <w:bCs w:val="0"/>
        </w:rPr>
      </w:r>
    </w:p>
    <w:p>
      <w:pPr>
        <w:spacing w:line="240" w:lineRule="auto" w:before="10"/>
        <w:rPr>
          <w:rFonts w:ascii="黑体" w:hAnsi="黑体" w:cs="黑体" w:eastAsia="黑体" w:hint="default"/>
          <w:b/>
          <w:bCs/>
          <w:sz w:val="14"/>
          <w:szCs w:val="14"/>
        </w:rPr>
      </w:pPr>
    </w:p>
    <w:p>
      <w:pPr>
        <w:pStyle w:val="BodyText"/>
        <w:spacing w:line="408" w:lineRule="auto"/>
        <w:ind w:right="4224"/>
        <w:jc w:val="left"/>
      </w:pPr>
      <w:r>
        <w:rPr/>
        <w:t>(一)</w:t>
      </w:r>
      <w:r>
        <w:rPr>
          <w:spacing w:val="-1"/>
        </w:rPr>
        <w:t> </w:t>
      </w:r>
      <w:r>
        <w:rPr/>
        <w:t>财务报表的编制基础</w:t>
      </w:r>
      <w:r>
        <w:rPr/>
        <w:t> 本公司财务报表以持续经营为编制基础。 (二)</w:t>
      </w:r>
      <w:r>
        <w:rPr>
          <w:spacing w:val="-2"/>
        </w:rPr>
        <w:t> </w:t>
      </w:r>
      <w:r>
        <w:rPr/>
        <w:t>遵循企业会计准则的声明</w:t>
      </w:r>
    </w:p>
    <w:p>
      <w:pPr>
        <w:pStyle w:val="BodyText"/>
        <w:spacing w:line="408" w:lineRule="auto" w:before="46"/>
        <w:ind w:left="140" w:right="0" w:firstLine="420"/>
        <w:jc w:val="left"/>
      </w:pPr>
      <w:r>
        <w:rPr>
          <w:spacing w:val="-3"/>
        </w:rPr>
        <w:t>本公司所编制的财务报表符合企业会计准则的要求，真实、完整地反映了公司的财务状</w:t>
      </w:r>
      <w:r>
        <w:rPr/>
        <w:t> 况、经营成果和现金流量等有关信息。</w:t>
      </w:r>
    </w:p>
    <w:p>
      <w:pPr>
        <w:pStyle w:val="BodyText"/>
        <w:spacing w:line="240" w:lineRule="auto" w:before="46"/>
        <w:ind w:right="0"/>
        <w:jc w:val="left"/>
      </w:pPr>
      <w:r>
        <w:rPr/>
        <w:t>(三)</w:t>
      </w:r>
      <w:r>
        <w:rPr>
          <w:spacing w:val="-2"/>
        </w:rPr>
        <w:t> </w:t>
      </w:r>
      <w:r>
        <w:rPr/>
        <w:t>会计期间</w:t>
      </w:r>
    </w:p>
    <w:p>
      <w:pPr>
        <w:spacing w:line="240" w:lineRule="auto" w:before="10"/>
        <w:rPr>
          <w:rFonts w:ascii="宋体" w:hAnsi="宋体" w:cs="宋体" w:eastAsia="宋体" w:hint="default"/>
          <w:sz w:val="14"/>
          <w:szCs w:val="14"/>
        </w:rPr>
      </w:pPr>
    </w:p>
    <w:p>
      <w:pPr>
        <w:pStyle w:val="BodyText"/>
        <w:spacing w:line="408" w:lineRule="auto"/>
        <w:ind w:right="3443"/>
        <w:jc w:val="left"/>
      </w:pPr>
      <w:r>
        <w:rPr/>
        <w:t>会计年度自公历</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w:t>
      </w:r>
      <w:r>
        <w:rPr>
          <w:spacing w:val="-1"/>
        </w:rPr>
        <w:t> </w:t>
      </w:r>
      <w:r>
        <w:rPr/>
        <w:t>(四)</w:t>
      </w:r>
      <w:r>
        <w:rPr>
          <w:spacing w:val="-2"/>
        </w:rPr>
        <w:t> </w:t>
      </w:r>
      <w:r>
        <w:rPr/>
        <w:t>记账本位币</w:t>
      </w:r>
    </w:p>
    <w:p>
      <w:pPr>
        <w:pStyle w:val="BodyText"/>
        <w:spacing w:line="240" w:lineRule="auto" w:before="46"/>
        <w:ind w:right="0"/>
        <w:jc w:val="left"/>
      </w:pPr>
      <w:r>
        <w:rPr/>
        <w:t>采用人民币为记账本位币。</w:t>
      </w:r>
    </w:p>
    <w:p>
      <w:pPr>
        <w:spacing w:line="240" w:lineRule="auto" w:before="10"/>
        <w:rPr>
          <w:rFonts w:ascii="宋体" w:hAnsi="宋体" w:cs="宋体" w:eastAsia="宋体" w:hint="default"/>
          <w:sz w:val="14"/>
          <w:szCs w:val="14"/>
        </w:rPr>
      </w:pPr>
    </w:p>
    <w:p>
      <w:pPr>
        <w:pStyle w:val="BodyText"/>
        <w:spacing w:line="408" w:lineRule="auto"/>
        <w:ind w:right="2651"/>
        <w:jc w:val="left"/>
      </w:pPr>
      <w:r>
        <w:rPr/>
        <w:t>(五)</w:t>
      </w:r>
      <w:r>
        <w:rPr>
          <w:spacing w:val="-2"/>
        </w:rPr>
        <w:t> </w:t>
      </w:r>
      <w:r>
        <w:rPr/>
        <w:t>同一控制下和非同一控制下企业合并的会计处理方法</w:t>
      </w:r>
      <w:r>
        <w:rPr/>
        <w:t> 1.</w:t>
      </w:r>
      <w:r>
        <w:rPr>
          <w:spacing w:val="-2"/>
        </w:rPr>
        <w:t> </w:t>
      </w:r>
      <w:r>
        <w:rPr/>
        <w:t>同一控制下企业合并的会计处理方法</w:t>
      </w:r>
    </w:p>
    <w:p>
      <w:pPr>
        <w:pStyle w:val="BodyText"/>
        <w:spacing w:line="408" w:lineRule="auto" w:before="46"/>
        <w:ind w:left="140" w:right="136" w:firstLine="420"/>
        <w:jc w:val="both"/>
      </w:pPr>
      <w:r>
        <w:rPr>
          <w:spacing w:val="-3"/>
        </w:rPr>
        <w:t>公司在企业合并中取得的资产和负债，按照合并日在被合并方的账面价值计量。公司取</w:t>
      </w:r>
      <w:r>
        <w:rPr/>
        <w:t> </w:t>
      </w:r>
      <w:r>
        <w:rPr>
          <w:spacing w:val="-3"/>
        </w:rPr>
        <w:t>得的净资产账面价值与支付的合并对价账面价值（或发行股份面值总额）的差额，调整资本</w:t>
      </w:r>
      <w:r>
        <w:rPr>
          <w:spacing w:val="-81"/>
        </w:rPr>
        <w:t> </w:t>
      </w:r>
      <w:r>
        <w:rPr>
          <w:spacing w:val="-81"/>
        </w:rPr>
      </w:r>
      <w:r>
        <w:rPr/>
        <w:t>公积；资本公积不足冲减的，调整留存收益。</w:t>
      </w:r>
    </w:p>
    <w:p>
      <w:pPr>
        <w:pStyle w:val="BodyText"/>
        <w:spacing w:line="408" w:lineRule="auto" w:before="46"/>
        <w:ind w:right="0"/>
        <w:jc w:val="left"/>
      </w:pPr>
      <w:r>
        <w:rPr/>
        <w:t>2.</w:t>
      </w:r>
      <w:r>
        <w:rPr>
          <w:spacing w:val="-1"/>
        </w:rPr>
        <w:t> </w:t>
      </w:r>
      <w:r>
        <w:rPr/>
        <w:t>非同一控制下企业合并的会计处理方法</w:t>
      </w:r>
      <w:r>
        <w:rPr/>
        <w:t> </w:t>
      </w:r>
      <w:r>
        <w:rPr>
          <w:spacing w:val="2"/>
        </w:rPr>
        <w:t>公司在购买日对合并成本大于合并中取得的被购买方可辨认净资产公允价值份额的差</w:t>
      </w:r>
    </w:p>
    <w:p>
      <w:pPr>
        <w:pStyle w:val="BodyText"/>
        <w:spacing w:line="408" w:lineRule="auto" w:before="46"/>
        <w:ind w:left="140" w:right="136"/>
        <w:jc w:val="both"/>
      </w:pPr>
      <w:r>
        <w:rPr>
          <w:spacing w:val="-3"/>
        </w:rPr>
        <w:t>额，确认为商誉；如果合并成本小于合并中取得的被购买方可辨认净资产公允价值份额，首</w:t>
      </w:r>
      <w:r>
        <w:rPr>
          <w:spacing w:val="-81"/>
        </w:rPr>
        <w:t> </w:t>
      </w:r>
      <w:r>
        <w:rPr>
          <w:spacing w:val="-81"/>
        </w:rPr>
      </w:r>
      <w:r>
        <w:rPr>
          <w:spacing w:val="-3"/>
        </w:rPr>
        <w:t>先对取得的被购买方各项可辨认资产、负债及或有负债的公允价值以及合并成本的计量进行</w:t>
      </w:r>
      <w:r>
        <w:rPr>
          <w:spacing w:val="-79"/>
        </w:rPr>
        <w:t> </w:t>
      </w:r>
      <w:r>
        <w:rPr>
          <w:spacing w:val="-79"/>
        </w:rPr>
      </w:r>
      <w:r>
        <w:rPr>
          <w:spacing w:val="-3"/>
        </w:rPr>
        <w:t>复核，经复核后合并成本仍小于合并中取得的被购买方可辨认净资产公允价值份额的，其差</w:t>
      </w:r>
      <w:r>
        <w:rPr>
          <w:spacing w:val="-79"/>
        </w:rPr>
        <w:t> </w:t>
      </w:r>
      <w:r>
        <w:rPr>
          <w:spacing w:val="-79"/>
        </w:rPr>
      </w:r>
      <w:r>
        <w:rPr/>
        <w:t>额计入当期损益。</w:t>
      </w:r>
    </w:p>
    <w:p>
      <w:pPr>
        <w:pStyle w:val="BodyText"/>
        <w:spacing w:line="408" w:lineRule="auto" w:before="46"/>
        <w:ind w:right="0"/>
        <w:jc w:val="left"/>
      </w:pPr>
      <w:r>
        <w:rPr/>
        <w:t>(六)</w:t>
      </w:r>
      <w:r>
        <w:rPr>
          <w:spacing w:val="-1"/>
        </w:rPr>
        <w:t> </w:t>
      </w:r>
      <w:r>
        <w:rPr/>
        <w:t>合并财务报表的编制方法</w:t>
      </w:r>
      <w:r>
        <w:rPr/>
        <w:t> </w:t>
      </w:r>
      <w:r>
        <w:rPr>
          <w:spacing w:val="-3"/>
        </w:rPr>
        <w:t>母公司将其控制的所有子公司纳入合并财务报表的合并范围。合并财务报表以母公司及</w:t>
      </w:r>
    </w:p>
    <w:p>
      <w:pPr>
        <w:pStyle w:val="BodyText"/>
        <w:spacing w:line="408" w:lineRule="auto" w:before="46"/>
        <w:ind w:left="140" w:right="136"/>
        <w:jc w:val="both"/>
      </w:pPr>
      <w:r>
        <w:rPr>
          <w:spacing w:val="-3"/>
        </w:rPr>
        <w:t>其子公司的财务报表为基础，根据其他有关资料，按照权益法调整对子公司的长期股权投资</w:t>
      </w:r>
      <w:r>
        <w:rPr>
          <w:spacing w:val="-79"/>
        </w:rPr>
        <w:t> </w:t>
      </w:r>
      <w:r>
        <w:rPr>
          <w:spacing w:val="-79"/>
        </w:rPr>
      </w:r>
      <w:r>
        <w:rPr/>
        <w:t>后，由母公司按照《企业会计准则第</w:t>
      </w:r>
      <w:r>
        <w:rPr>
          <w:spacing w:val="-68"/>
        </w:rPr>
        <w:t> </w:t>
      </w:r>
      <w:r>
        <w:rPr/>
        <w:t>33</w:t>
      </w:r>
      <w:r>
        <w:rPr>
          <w:spacing w:val="-68"/>
        </w:rPr>
        <w:t> </w:t>
      </w:r>
      <w:r>
        <w:rPr/>
        <w:t>号——合并财务报表》编制。</w:t>
      </w:r>
    </w:p>
    <w:p>
      <w:pPr>
        <w:pStyle w:val="BodyText"/>
        <w:spacing w:line="240" w:lineRule="auto" w:before="46"/>
        <w:ind w:right="0"/>
        <w:jc w:val="left"/>
      </w:pPr>
      <w:r>
        <w:rPr/>
        <w:t>(七)</w:t>
      </w:r>
      <w:r>
        <w:rPr>
          <w:spacing w:val="-2"/>
        </w:rPr>
        <w:t> </w:t>
      </w:r>
      <w:r>
        <w:rPr/>
        <w:t>现金及现金等价物的确定标准</w:t>
      </w:r>
    </w:p>
    <w:p>
      <w:pPr>
        <w:spacing w:after="0" w:line="240" w:lineRule="auto"/>
        <w:jc w:val="left"/>
        <w:sectPr>
          <w:pgSz w:w="11910" w:h="16840"/>
          <w:pgMar w:header="877" w:footer="982" w:top="1100" w:bottom="1180" w:left="1660" w:right="1660"/>
        </w:sectPr>
      </w:pPr>
    </w:p>
    <w:p>
      <w:pPr>
        <w:spacing w:line="240" w:lineRule="auto" w:before="8"/>
        <w:rPr>
          <w:rFonts w:ascii="宋体" w:hAnsi="宋体" w:cs="宋体" w:eastAsia="宋体" w:hint="default"/>
          <w:sz w:val="26"/>
          <w:szCs w:val="26"/>
        </w:rPr>
      </w:pPr>
    </w:p>
    <w:p>
      <w:pPr>
        <w:pStyle w:val="BodyText"/>
        <w:spacing w:line="408" w:lineRule="auto" w:before="35"/>
        <w:ind w:left="140" w:right="104" w:firstLine="420"/>
        <w:jc w:val="left"/>
      </w:pPr>
      <w:r>
        <w:rPr>
          <w:spacing w:val="-3"/>
        </w:rPr>
        <w:t>列示于现金流量表中的现金是指库存现金以及可以随时用于支付的存款。现金等价物是</w:t>
      </w:r>
      <w:r>
        <w:rPr/>
        <w:t> 指企业持有的期限短、流动性强、易于转换为已知金额现金、价值变动风险很小的投资。</w:t>
      </w:r>
    </w:p>
    <w:p>
      <w:pPr>
        <w:pStyle w:val="BodyText"/>
        <w:spacing w:line="408" w:lineRule="auto" w:before="46"/>
        <w:ind w:right="5251"/>
        <w:jc w:val="left"/>
      </w:pPr>
      <w:r>
        <w:rPr/>
        <w:t>(八)</w:t>
      </w:r>
      <w:r>
        <w:rPr>
          <w:spacing w:val="-2"/>
        </w:rPr>
        <w:t> </w:t>
      </w:r>
      <w:r>
        <w:rPr/>
        <w:t>外币业务和外币报表折算</w:t>
      </w:r>
      <w:r>
        <w:rPr/>
        <w:t> 1.</w:t>
      </w:r>
      <w:r>
        <w:rPr>
          <w:spacing w:val="-2"/>
        </w:rPr>
        <w:t> </w:t>
      </w:r>
      <w:r>
        <w:rPr/>
        <w:t>外币业务折算</w:t>
      </w:r>
    </w:p>
    <w:p>
      <w:pPr>
        <w:pStyle w:val="BodyText"/>
        <w:spacing w:line="408" w:lineRule="auto" w:before="46"/>
        <w:ind w:left="140" w:right="104" w:firstLine="419"/>
        <w:jc w:val="left"/>
      </w:pPr>
      <w:r>
        <w:rPr>
          <w:spacing w:val="-6"/>
        </w:rPr>
        <w:t>外币交易在初始确认时，采用交易发生日的即期汇率折算为人民币金额。资产负债表日，</w:t>
      </w:r>
      <w:r>
        <w:rPr/>
        <w:t> </w:t>
      </w:r>
      <w:r>
        <w:rPr>
          <w:spacing w:val="-3"/>
        </w:rPr>
        <w:t>外币货币性项目采用资产负债表日即期汇率折算，因汇率不同而产生的汇兑差额，除与购建</w:t>
      </w:r>
      <w:r>
        <w:rPr>
          <w:spacing w:val="-79"/>
        </w:rPr>
        <w:t> </w:t>
      </w:r>
      <w:r>
        <w:rPr>
          <w:spacing w:val="-79"/>
        </w:rPr>
      </w:r>
      <w:r>
        <w:rPr>
          <w:spacing w:val="-3"/>
        </w:rPr>
        <w:t>符合资本化条件资产有关的外币专门借款本金及利息的汇兑差额外，计入当期损益；以历史</w:t>
      </w:r>
      <w:r>
        <w:rPr>
          <w:spacing w:val="-79"/>
        </w:rPr>
        <w:t> </w:t>
      </w:r>
      <w:r>
        <w:rPr>
          <w:spacing w:val="-79"/>
        </w:rPr>
      </w:r>
      <w:r>
        <w:rPr>
          <w:spacing w:val="-3"/>
        </w:rPr>
        <w:t>成本计量的外币非货币性项目仍采用交易发生日的即期汇率折算，不改变其人民币金额；以</w:t>
      </w:r>
      <w:r>
        <w:rPr>
          <w:spacing w:val="-79"/>
        </w:rPr>
        <w:t> </w:t>
      </w:r>
      <w:r>
        <w:rPr>
          <w:spacing w:val="-79"/>
        </w:rPr>
      </w:r>
      <w:r>
        <w:rPr>
          <w:spacing w:val="-3"/>
        </w:rPr>
        <w:t>公允价值计量的外币非货币性项目，采用公允价值确定日的即期汇率折算，差额计入当期损</w:t>
      </w:r>
      <w:r>
        <w:rPr>
          <w:spacing w:val="-79"/>
        </w:rPr>
        <w:t> </w:t>
      </w:r>
      <w:r>
        <w:rPr>
          <w:spacing w:val="-79"/>
        </w:rPr>
      </w:r>
      <w:r>
        <w:rPr/>
        <w:t>益或资本公积。</w:t>
      </w:r>
    </w:p>
    <w:p>
      <w:pPr>
        <w:pStyle w:val="BodyText"/>
        <w:spacing w:line="408" w:lineRule="auto" w:before="46"/>
        <w:ind w:right="104"/>
        <w:jc w:val="left"/>
      </w:pPr>
      <w:r>
        <w:rPr/>
        <w:t>2.</w:t>
      </w:r>
      <w:r>
        <w:rPr>
          <w:spacing w:val="-1"/>
        </w:rPr>
        <w:t> </w:t>
      </w:r>
      <w:r>
        <w:rPr/>
        <w:t>外币财务报表折算</w:t>
      </w:r>
      <w:r>
        <w:rPr/>
        <w:t> </w:t>
      </w:r>
      <w:r>
        <w:rPr>
          <w:spacing w:val="-3"/>
        </w:rPr>
        <w:t>资产负债表中的资产和负债项目，采用资产负债表日的即期汇率折算；所有者权益项目</w:t>
      </w:r>
    </w:p>
    <w:p>
      <w:pPr>
        <w:pStyle w:val="BodyText"/>
        <w:spacing w:line="408" w:lineRule="auto" w:before="46"/>
        <w:ind w:left="140" w:right="215"/>
        <w:jc w:val="both"/>
      </w:pPr>
      <w:r>
        <w:rPr>
          <w:spacing w:val="-3"/>
        </w:rPr>
        <w:t>除“未分配利润”项目外，其他项目采用交易发生日的即期汇率折算；利润表中的收入和费</w:t>
      </w:r>
      <w:r>
        <w:rPr>
          <w:spacing w:val="-80"/>
        </w:rPr>
        <w:t> </w:t>
      </w:r>
      <w:r>
        <w:rPr>
          <w:spacing w:val="-80"/>
        </w:rPr>
      </w:r>
      <w:r>
        <w:rPr>
          <w:spacing w:val="-3"/>
        </w:rPr>
        <w:t>用项目，采用交易发生日即期汇率的近似汇率折算。按照上述折算产生的外币财务报表折算</w:t>
      </w:r>
      <w:r>
        <w:rPr>
          <w:spacing w:val="-79"/>
        </w:rPr>
        <w:t> </w:t>
      </w:r>
      <w:r>
        <w:rPr>
          <w:spacing w:val="-79"/>
        </w:rPr>
      </w:r>
      <w:r>
        <w:rPr/>
        <w:t>差额，在资产负债表中所有者权益项目下单独列示。</w:t>
      </w:r>
    </w:p>
    <w:p>
      <w:pPr>
        <w:pStyle w:val="BodyText"/>
        <w:spacing w:line="240" w:lineRule="auto" w:before="46"/>
        <w:ind w:right="104"/>
        <w:jc w:val="left"/>
      </w:pPr>
      <w:r>
        <w:rPr/>
        <w:t>(九)</w:t>
      </w:r>
      <w:r>
        <w:rPr>
          <w:spacing w:val="-2"/>
        </w:rPr>
        <w:t> </w:t>
      </w:r>
      <w:r>
        <w:rPr/>
        <w:t>金融工具</w:t>
      </w:r>
    </w:p>
    <w:p>
      <w:pPr>
        <w:spacing w:line="240" w:lineRule="auto" w:before="10"/>
        <w:rPr>
          <w:rFonts w:ascii="宋体" w:hAnsi="宋体" w:cs="宋体" w:eastAsia="宋体" w:hint="default"/>
          <w:sz w:val="14"/>
          <w:szCs w:val="14"/>
        </w:rPr>
      </w:pPr>
    </w:p>
    <w:p>
      <w:pPr>
        <w:pStyle w:val="BodyText"/>
        <w:spacing w:line="408" w:lineRule="auto"/>
        <w:ind w:right="104"/>
        <w:jc w:val="left"/>
      </w:pPr>
      <w:r>
        <w:rPr/>
        <w:t>1.</w:t>
      </w:r>
      <w:r>
        <w:rPr>
          <w:spacing w:val="-1"/>
        </w:rPr>
        <w:t> </w:t>
      </w:r>
      <w:r>
        <w:rPr/>
        <w:t>金融资产和金融负债的分类</w:t>
      </w:r>
      <w:r>
        <w:rPr/>
        <w:t> </w:t>
      </w:r>
      <w:r>
        <w:rPr>
          <w:spacing w:val="-3"/>
        </w:rPr>
        <w:t>金融资产在初始确认时划分为以下四类：以公允价值计量且其变动计入当期损益的金融</w:t>
      </w:r>
    </w:p>
    <w:p>
      <w:pPr>
        <w:pStyle w:val="BodyText"/>
        <w:spacing w:line="408" w:lineRule="auto" w:before="46"/>
        <w:ind w:left="140" w:right="122"/>
        <w:jc w:val="both"/>
      </w:pPr>
      <w:r>
        <w:rPr/>
        <w:t>资产（包括交易性金融资产和指定为以公允价值计量且其变动计入当期损益的金融资产）、 持有至到期投资、贷款和应收款项、可供出售金融资产。</w:t>
      </w:r>
    </w:p>
    <w:p>
      <w:pPr>
        <w:pStyle w:val="BodyText"/>
        <w:spacing w:line="408" w:lineRule="auto" w:before="46"/>
        <w:ind w:left="140" w:right="104" w:firstLine="420"/>
        <w:jc w:val="left"/>
      </w:pPr>
      <w:r>
        <w:rPr>
          <w:spacing w:val="-3"/>
        </w:rPr>
        <w:t>金融负债在初始确认时划分为以下两类：以公允价值计量且其变动计入当期损益的金融</w:t>
      </w:r>
      <w:r>
        <w:rPr/>
        <w:t> 负债（包括交易性金融负债和指定为以公允价值计量且其变动计入当期损益的金融负债）、 其他金融负债。</w:t>
      </w:r>
    </w:p>
    <w:p>
      <w:pPr>
        <w:pStyle w:val="BodyText"/>
        <w:spacing w:line="408" w:lineRule="auto" w:before="46"/>
        <w:ind w:right="104"/>
        <w:jc w:val="left"/>
      </w:pPr>
      <w:r>
        <w:rPr/>
        <w:t>2.</w:t>
      </w:r>
      <w:r>
        <w:rPr>
          <w:spacing w:val="-1"/>
        </w:rPr>
        <w:t> </w:t>
      </w:r>
      <w:r>
        <w:rPr/>
        <w:t>金融资产和金融负债的确认依据、计量方法和终止确认条件</w:t>
      </w:r>
      <w:r>
        <w:rPr/>
        <w:t> </w:t>
      </w:r>
      <w:r>
        <w:rPr>
          <w:spacing w:val="-3"/>
        </w:rPr>
        <w:t>公司成为金融工具合同的一方时，确认一项金融资产或金融负债。初始确认金融资产或</w:t>
      </w:r>
    </w:p>
    <w:p>
      <w:pPr>
        <w:pStyle w:val="BodyText"/>
        <w:spacing w:line="408" w:lineRule="auto" w:before="46"/>
        <w:ind w:left="140" w:right="215"/>
        <w:jc w:val="both"/>
      </w:pPr>
      <w:r>
        <w:rPr>
          <w:spacing w:val="-3"/>
        </w:rPr>
        <w:t>金融负债时，按照公允价值计量；对于以公允价值计量且其变动计入当期损益的金融资产和</w:t>
      </w:r>
      <w:r>
        <w:rPr>
          <w:spacing w:val="-79"/>
        </w:rPr>
        <w:t> </w:t>
      </w:r>
      <w:r>
        <w:rPr>
          <w:spacing w:val="-79"/>
        </w:rPr>
      </w:r>
      <w:r>
        <w:rPr>
          <w:spacing w:val="-3"/>
        </w:rPr>
        <w:t>金融负债，相关交易费用直接计入当期损益；对于其他类别的金融资产或金融负债，相关交</w:t>
      </w:r>
      <w:r>
        <w:rPr>
          <w:spacing w:val="-81"/>
        </w:rPr>
        <w:t> </w:t>
      </w:r>
      <w:r>
        <w:rPr>
          <w:spacing w:val="-81"/>
        </w:rPr>
      </w:r>
      <w:r>
        <w:rPr/>
        <w:t>易费用计入初始确认金额。</w:t>
      </w:r>
    </w:p>
    <w:p>
      <w:pPr>
        <w:pStyle w:val="BodyText"/>
        <w:spacing w:line="408" w:lineRule="auto" w:before="46"/>
        <w:ind w:left="140" w:right="106" w:firstLine="420"/>
        <w:jc w:val="left"/>
      </w:pPr>
      <w:r>
        <w:rPr>
          <w:spacing w:val="-3"/>
        </w:rPr>
        <w:t>公司按照公允价值对金融资产进行后续计量，且不扣除将来处置该金融资产时可能发生</w:t>
      </w:r>
      <w:r>
        <w:rPr/>
        <w:t> 的交易费用，但下列情况除外：(1)</w:t>
      </w:r>
      <w:r>
        <w:rPr>
          <w:spacing w:val="-2"/>
        </w:rPr>
        <w:t> </w:t>
      </w:r>
      <w:r>
        <w:rPr/>
        <w:t>持有至到期投资以及贷款和应收款项采用实际利率法，</w:t>
      </w:r>
    </w:p>
    <w:p>
      <w:pPr>
        <w:spacing w:after="0" w:line="408" w:lineRule="auto"/>
        <w:jc w:val="left"/>
        <w:sectPr>
          <w:pgSz w:w="11910" w:h="16840"/>
          <w:pgMar w:header="877" w:footer="982" w:top="1100" w:bottom="1180" w:left="1660" w:right="1580"/>
        </w:sectPr>
      </w:pPr>
    </w:p>
    <w:p>
      <w:pPr>
        <w:spacing w:line="240" w:lineRule="auto" w:before="8"/>
        <w:rPr>
          <w:rFonts w:ascii="宋体" w:hAnsi="宋体" w:cs="宋体" w:eastAsia="宋体" w:hint="default"/>
          <w:sz w:val="26"/>
          <w:szCs w:val="26"/>
        </w:rPr>
      </w:pPr>
    </w:p>
    <w:p>
      <w:pPr>
        <w:pStyle w:val="BodyText"/>
        <w:spacing w:line="408" w:lineRule="auto" w:before="35"/>
        <w:ind w:left="140" w:right="102"/>
        <w:jc w:val="both"/>
      </w:pPr>
      <w:r>
        <w:rPr/>
        <w:t>按摊余成本计量；(2) 在活跃市场中没有报价且其公允价值不能可靠计量的权益工具投资， 以及与该权益工具挂钩并须通过交付该权益工具结算的衍生金融资产，按照成本计量。</w:t>
      </w:r>
    </w:p>
    <w:p>
      <w:pPr>
        <w:pStyle w:val="BodyText"/>
        <w:spacing w:line="408" w:lineRule="auto" w:before="46"/>
        <w:ind w:left="140" w:right="196" w:firstLine="420"/>
        <w:jc w:val="both"/>
      </w:pPr>
      <w:r>
        <w:rPr>
          <w:spacing w:val="-3"/>
        </w:rPr>
        <w:t>公司采用实际利率法，按摊余成本对金融负债进行后续计量，但下列情况除外：(1)</w:t>
      </w:r>
      <w:r>
        <w:rPr>
          <w:spacing w:val="16"/>
        </w:rPr>
        <w:t> </w:t>
      </w:r>
      <w:r>
        <w:rPr/>
        <w:t>以</w:t>
      </w:r>
      <w:r>
        <w:rPr/>
        <w:t> </w:t>
      </w:r>
      <w:r>
        <w:rPr>
          <w:spacing w:val="-3"/>
        </w:rPr>
        <w:t>公允价值计量且其变动计入当期损益的金融负债，按照公允价值计量，且不扣除将来结清金</w:t>
      </w:r>
      <w:r>
        <w:rPr>
          <w:spacing w:val="-79"/>
        </w:rPr>
        <w:t> </w:t>
      </w:r>
      <w:r>
        <w:rPr>
          <w:spacing w:val="-79"/>
        </w:rPr>
      </w:r>
      <w:r>
        <w:rPr>
          <w:spacing w:val="-3"/>
        </w:rPr>
        <w:t>融负债时可能发生的交易费用；(2)</w:t>
      </w:r>
      <w:r>
        <w:rPr>
          <w:spacing w:val="-40"/>
        </w:rPr>
        <w:t> </w:t>
      </w:r>
      <w:r>
        <w:rPr/>
        <w:t>与在活跃市场中没有报价、公允价值不能可靠计量的权</w:t>
      </w:r>
      <w:r>
        <w:rPr/>
        <w:t> </w:t>
      </w:r>
      <w:r>
        <w:rPr>
          <w:spacing w:val="-3"/>
        </w:rPr>
        <w:t>益工具挂钩并须通过交付该权益工具结算的衍生金融负债，按照成本计量；(3)</w:t>
      </w:r>
      <w:r>
        <w:rPr>
          <w:spacing w:val="11"/>
        </w:rPr>
        <w:t> </w:t>
      </w:r>
      <w:r>
        <w:rPr/>
        <w:t>不属于指定</w:t>
      </w:r>
      <w:r>
        <w:rPr/>
        <w:t> </w:t>
      </w:r>
      <w:r>
        <w:rPr>
          <w:spacing w:val="-3"/>
        </w:rPr>
        <w:t>为以公允价值计量且其变动计入当期损益的金融负债的财务担保合同，或没有指定为以公允</w:t>
      </w:r>
      <w:r>
        <w:rPr>
          <w:spacing w:val="-79"/>
        </w:rPr>
        <w:t> </w:t>
      </w:r>
      <w:r>
        <w:rPr>
          <w:spacing w:val="-79"/>
        </w:rPr>
      </w:r>
      <w:r>
        <w:rPr>
          <w:spacing w:val="-3"/>
        </w:rPr>
        <w:t>价值计量且其变动计入当期损益并将以低于市场利率贷款的贷款承诺，在初始确认后按照下</w:t>
      </w:r>
      <w:r>
        <w:rPr>
          <w:spacing w:val="-79"/>
        </w:rPr>
        <w:t> </w:t>
      </w:r>
      <w:r>
        <w:rPr>
          <w:spacing w:val="-79"/>
        </w:rPr>
      </w:r>
      <w:r>
        <w:rPr/>
        <w:t>列两项金额之中的较高者进行后续计量：1)</w:t>
      </w:r>
      <w:r>
        <w:rPr>
          <w:spacing w:val="-11"/>
        </w:rPr>
        <w:t> </w:t>
      </w:r>
      <w:r>
        <w:rPr>
          <w:spacing w:val="-4"/>
        </w:rPr>
        <w:t>按照《企业会计准则第</w:t>
      </w:r>
      <w:r>
        <w:rPr>
          <w:spacing w:val="-59"/>
        </w:rPr>
        <w:t> </w:t>
      </w:r>
      <w:r>
        <w:rPr/>
        <w:t>13</w:t>
      </w:r>
      <w:r>
        <w:rPr>
          <w:spacing w:val="-59"/>
        </w:rPr>
        <w:t> </w:t>
      </w:r>
      <w:r>
        <w:rPr>
          <w:spacing w:val="-4"/>
        </w:rPr>
        <w:t>号——或有事项》确</w:t>
      </w:r>
      <w:r>
        <w:rPr/>
        <w:t> </w:t>
      </w:r>
      <w:r>
        <w:rPr>
          <w:spacing w:val="-6"/>
        </w:rPr>
        <w:t>定的金额；2)</w:t>
      </w:r>
      <w:r>
        <w:rPr>
          <w:spacing w:val="7"/>
        </w:rPr>
        <w:t> </w:t>
      </w:r>
      <w:r>
        <w:rPr>
          <w:spacing w:val="-3"/>
        </w:rPr>
        <w:t>初始确认金额扣除按照《企业会计准则第</w:t>
      </w:r>
      <w:r>
        <w:rPr>
          <w:spacing w:val="-49"/>
        </w:rPr>
        <w:t> </w:t>
      </w:r>
      <w:r>
        <w:rPr/>
        <w:t>14</w:t>
      </w:r>
      <w:r>
        <w:rPr>
          <w:spacing w:val="-49"/>
        </w:rPr>
        <w:t> </w:t>
      </w:r>
      <w:r>
        <w:rPr>
          <w:spacing w:val="-4"/>
        </w:rPr>
        <w:t>号——收入》的原则确定的累积</w:t>
      </w:r>
      <w:r>
        <w:rPr>
          <w:spacing w:val="-102"/>
        </w:rPr>
        <w:t> </w:t>
      </w:r>
      <w:r>
        <w:rPr>
          <w:spacing w:val="-102"/>
        </w:rPr>
      </w:r>
      <w:r>
        <w:rPr/>
        <w:t>摊销额后的余额。</w:t>
      </w:r>
    </w:p>
    <w:p>
      <w:pPr>
        <w:pStyle w:val="BodyText"/>
        <w:spacing w:line="408" w:lineRule="auto" w:before="46"/>
        <w:ind w:left="140" w:right="195" w:firstLine="420"/>
        <w:jc w:val="both"/>
      </w:pPr>
      <w:r>
        <w:rPr>
          <w:spacing w:val="-3"/>
        </w:rPr>
        <w:t>金融资产或金融负债公允价值变动形成的利得或损失，除与套期保值有关外，按照如下</w:t>
      </w:r>
      <w:r>
        <w:rPr/>
        <w:t> </w:t>
      </w:r>
      <w:r>
        <w:rPr>
          <w:spacing w:val="-12"/>
        </w:rPr>
        <w:t>方法处理：(1)</w:t>
      </w:r>
      <w:r>
        <w:rPr>
          <w:spacing w:val="29"/>
        </w:rPr>
        <w:t> </w:t>
      </w:r>
      <w:r>
        <w:rPr>
          <w:spacing w:val="-1"/>
        </w:rPr>
        <w:t>以公允价值计量且其变动计入当期损益的金融资产或金融负债公允价值变动</w:t>
      </w:r>
      <w:r>
        <w:rPr>
          <w:spacing w:val="-102"/>
        </w:rPr>
        <w:t> </w:t>
      </w:r>
      <w:r>
        <w:rPr>
          <w:spacing w:val="-102"/>
        </w:rPr>
      </w:r>
      <w:r>
        <w:rPr>
          <w:spacing w:val="-3"/>
        </w:rPr>
        <w:t>形成的利得或损失，计入公允价值变动损益；在资产持有期间所取得的利息或现金股利，确</w:t>
      </w:r>
      <w:r>
        <w:rPr>
          <w:spacing w:val="-81"/>
        </w:rPr>
        <w:t> </w:t>
      </w:r>
      <w:r>
        <w:rPr>
          <w:spacing w:val="-81"/>
        </w:rPr>
      </w:r>
      <w:r>
        <w:rPr>
          <w:spacing w:val="-3"/>
        </w:rPr>
        <w:t>认为投资收益；处置时，将实际收到的金额与初始入账金额之间的差额确认为投资收益，同</w:t>
      </w:r>
      <w:r>
        <w:rPr>
          <w:spacing w:val="-81"/>
        </w:rPr>
        <w:t> </w:t>
      </w:r>
      <w:r>
        <w:rPr>
          <w:spacing w:val="-81"/>
        </w:rPr>
      </w:r>
      <w:r>
        <w:rPr>
          <w:spacing w:val="-4"/>
        </w:rPr>
        <w:t>时调整公允价值变动损益。(2)</w:t>
      </w:r>
      <w:r>
        <w:rPr>
          <w:spacing w:val="-33"/>
        </w:rPr>
        <w:t> </w:t>
      </w:r>
      <w:r>
        <w:rPr/>
        <w:t>可供出售金融资产的公允价值变动计入资本公积；持有期间</w:t>
      </w:r>
      <w:r>
        <w:rPr/>
        <w:t> </w:t>
      </w:r>
      <w:r>
        <w:rPr>
          <w:spacing w:val="-3"/>
        </w:rPr>
        <w:t>按实际利率法计算的利息，计入投资收益；可供出售权益工具投资的现金股利，于被投资单</w:t>
      </w:r>
      <w:r>
        <w:rPr>
          <w:spacing w:val="-81"/>
        </w:rPr>
        <w:t> </w:t>
      </w:r>
      <w:r>
        <w:rPr>
          <w:spacing w:val="-81"/>
        </w:rPr>
      </w:r>
      <w:r>
        <w:rPr>
          <w:spacing w:val="-3"/>
        </w:rPr>
        <w:t>位宣告发放股利时计入投资收益；处置时，将实际收到的金额与账面价值扣除原直接计入资</w:t>
      </w:r>
      <w:r>
        <w:rPr>
          <w:spacing w:val="-79"/>
        </w:rPr>
        <w:t> </w:t>
      </w:r>
      <w:r>
        <w:rPr>
          <w:spacing w:val="-79"/>
        </w:rPr>
      </w:r>
      <w:r>
        <w:rPr/>
        <w:t>本公积的公允价值变动累计额之后的差额确认为投资收益。</w:t>
      </w:r>
    </w:p>
    <w:p>
      <w:pPr>
        <w:pStyle w:val="BodyText"/>
        <w:spacing w:line="408" w:lineRule="auto" w:before="46"/>
        <w:ind w:left="140" w:right="84" w:firstLine="420"/>
        <w:jc w:val="left"/>
      </w:pPr>
      <w:r>
        <w:rPr/>
        <w:t>当收取某项金融资产现金流量的合同权利已终止或该金融资产所有权上几乎所有的风 </w:t>
      </w:r>
      <w:r>
        <w:rPr>
          <w:spacing w:val="-3"/>
        </w:rPr>
        <w:t>险和报酬已转移时，终止确认该金融资产；当金融负债的现时义务全部或部分解除时，相应</w:t>
      </w:r>
      <w:r>
        <w:rPr>
          <w:spacing w:val="-81"/>
        </w:rPr>
        <w:t> </w:t>
      </w:r>
      <w:r>
        <w:rPr>
          <w:spacing w:val="-81"/>
        </w:rPr>
      </w:r>
      <w:r>
        <w:rPr/>
        <w:t>终止确认该金融负债或其一部分。</w:t>
      </w:r>
    </w:p>
    <w:p>
      <w:pPr>
        <w:pStyle w:val="BodyText"/>
        <w:spacing w:line="408" w:lineRule="auto" w:before="46"/>
        <w:ind w:right="84"/>
        <w:jc w:val="left"/>
      </w:pPr>
      <w:r>
        <w:rPr/>
        <w:t>3.</w:t>
      </w:r>
      <w:r>
        <w:rPr>
          <w:spacing w:val="-1"/>
        </w:rPr>
        <w:t> </w:t>
      </w:r>
      <w:r>
        <w:rPr/>
        <w:t>金融资产转移的确认依据和计量方法</w:t>
      </w:r>
      <w:r>
        <w:rPr/>
        <w:t> </w:t>
      </w:r>
      <w:r>
        <w:rPr>
          <w:spacing w:val="-3"/>
        </w:rPr>
        <w:t>公司已将金融资产所有权上几乎所有的风险和报酬转移给了转入方的，终止确认该金融</w:t>
      </w:r>
    </w:p>
    <w:p>
      <w:pPr>
        <w:pStyle w:val="BodyText"/>
        <w:spacing w:line="408" w:lineRule="auto" w:before="46"/>
        <w:ind w:left="140" w:right="195"/>
        <w:jc w:val="both"/>
      </w:pPr>
      <w:r>
        <w:rPr>
          <w:spacing w:val="-3"/>
        </w:rPr>
        <w:t>资产；保留了金融资产所有权上几乎所有的风险和报酬的，继续确认所转移的金融资产，并</w:t>
      </w:r>
      <w:r>
        <w:rPr>
          <w:spacing w:val="-81"/>
        </w:rPr>
        <w:t> </w:t>
      </w:r>
      <w:r>
        <w:rPr>
          <w:spacing w:val="-81"/>
        </w:rPr>
      </w:r>
      <w:r>
        <w:rPr>
          <w:spacing w:val="-3"/>
        </w:rPr>
        <w:t>将收到的对价确认为一项金融负债。公司既没有转移也没有保留金融资产所有权上几乎所有</w:t>
      </w:r>
      <w:r>
        <w:rPr>
          <w:spacing w:val="-79"/>
        </w:rPr>
        <w:t> </w:t>
      </w:r>
      <w:r>
        <w:rPr>
          <w:spacing w:val="-79"/>
        </w:rPr>
      </w:r>
      <w:r>
        <w:rPr>
          <w:spacing w:val="-4"/>
        </w:rPr>
        <w:t>的风险和报酬的，分别下列情况处理：(1)</w:t>
      </w:r>
      <w:r>
        <w:rPr>
          <w:spacing w:val="-16"/>
        </w:rPr>
        <w:t> </w:t>
      </w:r>
      <w:r>
        <w:rPr/>
        <w:t>放弃了对该金融资产控制的，终止确认该金融资</w:t>
      </w:r>
      <w:r>
        <w:rPr/>
        <w:t> </w:t>
      </w:r>
      <w:r>
        <w:rPr>
          <w:spacing w:val="-10"/>
        </w:rPr>
        <w:t>产；(2)</w:t>
      </w:r>
      <w:r>
        <w:rPr>
          <w:spacing w:val="-42"/>
        </w:rPr>
        <w:t> </w:t>
      </w:r>
      <w:r>
        <w:rPr/>
        <w:t>未放弃对该金融资产控制的，按照继续涉入所转移金融资产的程度确认有关金融资</w:t>
      </w:r>
      <w:r>
        <w:rPr/>
        <w:t> 产，并相应确认有关负债。</w:t>
      </w:r>
    </w:p>
    <w:p>
      <w:pPr>
        <w:pStyle w:val="BodyText"/>
        <w:spacing w:line="240" w:lineRule="auto" w:before="46"/>
        <w:ind w:right="84"/>
        <w:jc w:val="left"/>
      </w:pPr>
      <w:r>
        <w:rPr>
          <w:spacing w:val="-3"/>
        </w:rPr>
        <w:t>金融资产整体转移满足终止确认条件的，将下列两项金额的差额计入当期损益：(1)</w:t>
      </w:r>
      <w:r>
        <w:rPr>
          <w:spacing w:val="20"/>
        </w:rPr>
        <w:t> </w:t>
      </w:r>
      <w:r>
        <w:rPr/>
        <w:t>所</w:t>
      </w:r>
    </w:p>
    <w:p>
      <w:pPr>
        <w:spacing w:after="0" w:line="240" w:lineRule="auto"/>
        <w:jc w:val="left"/>
        <w:sectPr>
          <w:footerReference w:type="default" r:id="rId40"/>
          <w:pgSz w:w="11910" w:h="16840"/>
          <w:pgMar w:footer="982" w:header="877" w:top="1100" w:bottom="1180" w:left="1660" w:right="1600"/>
          <w:pgNumType w:start="70"/>
        </w:sectPr>
      </w:pPr>
    </w:p>
    <w:p>
      <w:pPr>
        <w:spacing w:line="240" w:lineRule="auto" w:before="8"/>
        <w:rPr>
          <w:rFonts w:ascii="宋体" w:hAnsi="宋体" w:cs="宋体" w:eastAsia="宋体" w:hint="default"/>
          <w:sz w:val="26"/>
          <w:szCs w:val="26"/>
        </w:rPr>
      </w:pPr>
    </w:p>
    <w:p>
      <w:pPr>
        <w:pStyle w:val="BodyText"/>
        <w:spacing w:line="408" w:lineRule="auto" w:before="35"/>
        <w:ind w:left="240" w:right="168"/>
        <w:jc w:val="left"/>
      </w:pPr>
      <w:r>
        <w:rPr>
          <w:spacing w:val="-4"/>
        </w:rPr>
        <w:t>转移金融资产的账面价值；(2)</w:t>
      </w:r>
      <w:r>
        <w:rPr>
          <w:spacing w:val="-19"/>
        </w:rPr>
        <w:t> </w:t>
      </w:r>
      <w:r>
        <w:rPr/>
        <w:t>因转移而收到的对价，与原直接计入所有者权益的公允价值</w:t>
      </w:r>
      <w:r>
        <w:rPr/>
        <w:t> </w:t>
      </w:r>
      <w:r>
        <w:rPr>
          <w:spacing w:val="-3"/>
        </w:rPr>
        <w:t>变动累计额之和。金融资产部分转移满足终止确认条件的，将所转移金融资产整体的账面价</w:t>
      </w:r>
      <w:r>
        <w:rPr>
          <w:spacing w:val="-79"/>
        </w:rPr>
        <w:t> </w:t>
      </w:r>
      <w:r>
        <w:rPr>
          <w:spacing w:val="-79"/>
        </w:rPr>
      </w:r>
      <w:r>
        <w:rPr>
          <w:spacing w:val="-3"/>
        </w:rPr>
        <w:t>值，在终止确认部分和未终止确认部分之间，按照各自的相对公允价值进行分摊，并将下列</w:t>
      </w:r>
      <w:r>
        <w:rPr>
          <w:spacing w:val="-81"/>
        </w:rPr>
        <w:t> </w:t>
      </w:r>
      <w:r>
        <w:rPr>
          <w:spacing w:val="-81"/>
        </w:rPr>
      </w:r>
      <w:r>
        <w:rPr/>
        <w:t>两项金额的差额计入当期损益：(1) 终止确认部分的账面价值；(2)</w:t>
      </w:r>
      <w:r>
        <w:rPr>
          <w:spacing w:val="-4"/>
        </w:rPr>
        <w:t> </w:t>
      </w:r>
      <w:r>
        <w:rPr/>
        <w:t>终止确认部分的对价，</w:t>
      </w:r>
      <w:r>
        <w:rPr/>
        <w:t> 与原直接计入所有者权益的公允价值变动累计额中对应终止确认部分的金额之和。</w:t>
      </w:r>
    </w:p>
    <w:p>
      <w:pPr>
        <w:pStyle w:val="BodyText"/>
        <w:spacing w:line="408" w:lineRule="auto" w:before="46"/>
        <w:ind w:left="660" w:right="168"/>
        <w:jc w:val="left"/>
      </w:pPr>
      <w:r>
        <w:rPr/>
        <w:t>4.</w:t>
      </w:r>
      <w:r>
        <w:rPr>
          <w:spacing w:val="-1"/>
        </w:rPr>
        <w:t> </w:t>
      </w:r>
      <w:r>
        <w:rPr/>
        <w:t>主要金融资产和金融负债的公允价值确定方法</w:t>
      </w:r>
      <w:r>
        <w:rPr/>
        <w:t> </w:t>
      </w:r>
      <w:r>
        <w:rPr>
          <w:spacing w:val="-3"/>
        </w:rPr>
        <w:t>存在活跃市场的金融资产或金融负债，以活跃市场的报价确定其公允价值；不存在活跃</w:t>
      </w:r>
    </w:p>
    <w:p>
      <w:pPr>
        <w:pStyle w:val="BodyText"/>
        <w:spacing w:line="408" w:lineRule="auto" w:before="46"/>
        <w:ind w:left="240" w:right="276"/>
        <w:jc w:val="both"/>
      </w:pPr>
      <w:r>
        <w:rPr>
          <w:spacing w:val="-3"/>
        </w:rPr>
        <w:t>市场的金融资产或金融负债，采用估值技术（包括参考熟悉情况并自愿交易的各方最近进行</w:t>
      </w:r>
      <w:r>
        <w:rPr>
          <w:spacing w:val="-79"/>
        </w:rPr>
        <w:t> </w:t>
      </w:r>
      <w:r>
        <w:rPr>
          <w:spacing w:val="-79"/>
        </w:rPr>
      </w:r>
      <w:r>
        <w:rPr>
          <w:spacing w:val="-3"/>
        </w:rPr>
        <w:t>的市场交易中使用的价格、参照实质上相同的其他金融工具的当前公允价值、现金流量折现</w:t>
      </w:r>
      <w:r>
        <w:rPr>
          <w:spacing w:val="-79"/>
        </w:rPr>
        <w:t> </w:t>
      </w:r>
      <w:r>
        <w:rPr>
          <w:spacing w:val="-79"/>
        </w:rPr>
      </w:r>
      <w:r>
        <w:rPr>
          <w:spacing w:val="-3"/>
        </w:rPr>
        <w:t>法和期权定价模型等）确定其公允价值；初始取得或源生的金融资产或承担的金融负债，以</w:t>
      </w:r>
      <w:r>
        <w:rPr>
          <w:spacing w:val="-81"/>
        </w:rPr>
        <w:t> </w:t>
      </w:r>
      <w:r>
        <w:rPr>
          <w:spacing w:val="-81"/>
        </w:rPr>
      </w:r>
      <w:r>
        <w:rPr/>
        <w:t>市场交易价格作为确定其公允价值的基础。</w:t>
      </w:r>
    </w:p>
    <w:p>
      <w:pPr>
        <w:pStyle w:val="BodyText"/>
        <w:spacing w:line="408" w:lineRule="auto" w:before="46"/>
        <w:ind w:left="660" w:right="168"/>
        <w:jc w:val="left"/>
      </w:pPr>
      <w:r>
        <w:rPr/>
        <w:t>5.</w:t>
      </w:r>
      <w:r>
        <w:rPr>
          <w:spacing w:val="-1"/>
        </w:rPr>
        <w:t> </w:t>
      </w:r>
      <w:r>
        <w:rPr/>
        <w:t>金融资产的减值测试和减值准备计提方法</w:t>
      </w:r>
      <w:r>
        <w:rPr/>
        <w:t> </w:t>
      </w:r>
      <w:r>
        <w:rPr>
          <w:spacing w:val="2"/>
        </w:rPr>
        <w:t>资产负债表日对以公允价值计量且其变动计入当期损益的金融资产以外的金融资产的</w:t>
      </w:r>
    </w:p>
    <w:p>
      <w:pPr>
        <w:pStyle w:val="BodyText"/>
        <w:spacing w:line="408" w:lineRule="auto" w:before="46"/>
        <w:ind w:left="660" w:right="168" w:hanging="420"/>
        <w:jc w:val="left"/>
      </w:pPr>
      <w:r>
        <w:rPr/>
        <w:t>账面价值进行检查，如有客观证据表明该金融资产发生减值的，计提减值准备。 </w:t>
      </w:r>
      <w:r>
        <w:rPr>
          <w:spacing w:val="-3"/>
        </w:rPr>
        <w:t>对单项金额重大的金融资产单独进行减值测试；对单项金额不重大的金融资产，可以单</w:t>
      </w:r>
    </w:p>
    <w:p>
      <w:pPr>
        <w:pStyle w:val="BodyText"/>
        <w:spacing w:line="408" w:lineRule="auto" w:before="46"/>
        <w:ind w:left="240" w:right="276"/>
        <w:jc w:val="both"/>
      </w:pPr>
      <w:r>
        <w:rPr>
          <w:spacing w:val="-3"/>
        </w:rPr>
        <w:t>独进行减值测试，或包括在具有类似信用风险特征的金融资产组合中进行减值测试；单独测</w:t>
      </w:r>
      <w:r>
        <w:rPr>
          <w:spacing w:val="-79"/>
        </w:rPr>
        <w:t> </w:t>
      </w:r>
      <w:r>
        <w:rPr>
          <w:spacing w:val="-79"/>
        </w:rPr>
      </w:r>
      <w:r>
        <w:rPr>
          <w:spacing w:val="-3"/>
        </w:rPr>
        <w:t>试未发生减值的金融资产（包括单项金额重大和不重大的金融资产），包括在具有类似信用</w:t>
      </w:r>
      <w:r>
        <w:rPr>
          <w:spacing w:val="-81"/>
        </w:rPr>
        <w:t> </w:t>
      </w:r>
      <w:r>
        <w:rPr>
          <w:spacing w:val="-81"/>
        </w:rPr>
      </w:r>
      <w:r>
        <w:rPr/>
        <w:t>风险特征的金融资产组合中再进行减值测试。</w:t>
      </w:r>
    </w:p>
    <w:p>
      <w:pPr>
        <w:pStyle w:val="BodyText"/>
        <w:spacing w:line="408" w:lineRule="auto" w:before="46"/>
        <w:ind w:left="240" w:right="276" w:firstLine="420"/>
        <w:jc w:val="both"/>
      </w:pPr>
      <w:r>
        <w:rPr>
          <w:spacing w:val="-3"/>
        </w:rPr>
        <w:t>按摊余成本计量的金融资产，期末有客观证据表明其发生了减值的，根据其账面价值与</w:t>
      </w:r>
      <w:r>
        <w:rPr/>
        <w:t> </w:t>
      </w:r>
      <w:r>
        <w:rPr>
          <w:spacing w:val="-3"/>
        </w:rPr>
        <w:t>预计未来现金流量现值之间的差额确认减值损失。在活跃市场中没有报价且其公允价值不能</w:t>
      </w:r>
      <w:r>
        <w:rPr>
          <w:spacing w:val="-79"/>
        </w:rPr>
        <w:t> </w:t>
      </w:r>
      <w:r>
        <w:rPr>
          <w:spacing w:val="-79"/>
        </w:rPr>
      </w:r>
      <w:r>
        <w:rPr>
          <w:spacing w:val="-3"/>
        </w:rPr>
        <w:t>可靠计量的权益工具投资，或与该权益工具挂钩并须通过交付该权益工具结算的衍生金融资</w:t>
      </w:r>
      <w:r>
        <w:rPr>
          <w:spacing w:val="-79"/>
        </w:rPr>
        <w:t> </w:t>
      </w:r>
      <w:r>
        <w:rPr>
          <w:spacing w:val="-79"/>
        </w:rPr>
      </w:r>
      <w:r>
        <w:rPr>
          <w:spacing w:val="-3"/>
        </w:rPr>
        <w:t>产发生减值时，将该权益工具投资或衍生金融资产的账面价值，与按照类似金融资产当时市</w:t>
      </w:r>
      <w:r>
        <w:rPr>
          <w:spacing w:val="-79"/>
        </w:rPr>
        <w:t> </w:t>
      </w:r>
      <w:r>
        <w:rPr>
          <w:spacing w:val="-79"/>
        </w:rPr>
      </w:r>
      <w:r>
        <w:rPr>
          <w:spacing w:val="-3"/>
        </w:rPr>
        <w:t>场收益率对未来现金流量折现确定的现值之间的差额，确认为减值损失。可供出售金融资产</w:t>
      </w:r>
      <w:r>
        <w:rPr>
          <w:spacing w:val="-79"/>
        </w:rPr>
        <w:t> </w:t>
      </w:r>
      <w:r>
        <w:rPr>
          <w:spacing w:val="-79"/>
        </w:rPr>
      </w:r>
      <w:r>
        <w:rPr>
          <w:spacing w:val="-3"/>
        </w:rPr>
        <w:t>的公允价值发生较大幅度下降，或在综合考虑各种相关因素后，预期这种下降趋势属于非暂</w:t>
      </w:r>
      <w:r>
        <w:rPr>
          <w:spacing w:val="-79"/>
        </w:rPr>
        <w:t> </w:t>
      </w:r>
      <w:r>
        <w:rPr>
          <w:spacing w:val="-79"/>
        </w:rPr>
      </w:r>
      <w:r>
        <w:rPr>
          <w:spacing w:val="-3"/>
        </w:rPr>
        <w:t>时性的，确认其减值损失，并将原直接计入所有者权益的公允价值累计损失一并转出计入减</w:t>
      </w:r>
      <w:r>
        <w:rPr>
          <w:spacing w:val="-79"/>
        </w:rPr>
        <w:t> </w:t>
      </w:r>
      <w:r>
        <w:rPr>
          <w:spacing w:val="-79"/>
        </w:rPr>
      </w:r>
      <w:r>
        <w:rPr/>
        <w:t>值损失。</w:t>
      </w:r>
    </w:p>
    <w:p>
      <w:pPr>
        <w:pStyle w:val="BodyText"/>
        <w:spacing w:line="240" w:lineRule="auto" w:before="46"/>
        <w:ind w:left="660" w:right="168"/>
        <w:jc w:val="left"/>
      </w:pPr>
      <w:r>
        <w:rPr/>
        <w:t>(十)</w:t>
      </w:r>
      <w:r>
        <w:rPr>
          <w:spacing w:val="-2"/>
        </w:rPr>
        <w:t> </w:t>
      </w:r>
      <w:r>
        <w:rPr/>
        <w:t>应收款项</w:t>
      </w:r>
    </w:p>
    <w:p>
      <w:pPr>
        <w:spacing w:line="240" w:lineRule="auto" w:before="10"/>
        <w:rPr>
          <w:rFonts w:ascii="宋体" w:hAnsi="宋体" w:cs="宋体" w:eastAsia="宋体" w:hint="default"/>
          <w:sz w:val="14"/>
          <w:szCs w:val="14"/>
        </w:rPr>
      </w:pPr>
    </w:p>
    <w:p>
      <w:pPr>
        <w:pStyle w:val="BodyText"/>
        <w:spacing w:line="240" w:lineRule="auto"/>
        <w:ind w:left="660" w:right="168"/>
        <w:jc w:val="left"/>
      </w:pPr>
      <w:r>
        <w:rPr/>
        <w:t>1.</w:t>
      </w:r>
      <w:r>
        <w:rPr>
          <w:spacing w:val="-2"/>
        </w:rPr>
        <w:t> </w:t>
      </w:r>
      <w:r>
        <w:rPr/>
        <w:t>单项金额重大并单项计提坏账准备的应收款项</w:t>
      </w:r>
    </w:p>
    <w:p>
      <w:pPr>
        <w:spacing w:line="240" w:lineRule="auto" w:before="10"/>
        <w:rPr>
          <w:rFonts w:ascii="宋体" w:hAnsi="宋体" w:cs="宋体" w:eastAsia="宋体" w:hint="default"/>
          <w:sz w:val="9"/>
          <w:szCs w:val="9"/>
        </w:rPr>
      </w:pPr>
    </w:p>
    <w:p>
      <w:pPr>
        <w:spacing w:line="649" w:lineRule="exact"/>
        <w:ind w:left="112"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29.6pt;height:32.5pt;mso-position-horizontal-relative:char;mso-position-vertical-relative:line" coordorigin="0,0" coordsize="8592,650">
            <v:group style="position:absolute;left:19;top:5;width:8561;height:2" coordorigin="19,5" coordsize="8561,2">
              <v:shape style="position:absolute;left:19;top:5;width:8561;height:2" coordorigin="19,5" coordsize="8561,0" path="m19,5l8580,5e" filled="false" stroked="true" strokeweight=".48pt" strokecolor="#000000">
                <v:path arrowok="t"/>
              </v:shape>
            </v:group>
            <v:group style="position:absolute;left:5;top:640;width:3358;height:2" coordorigin="5,640" coordsize="3358,2">
              <v:shape style="position:absolute;left:5;top:640;width:3358;height:2" coordorigin="5,640" coordsize="3358,0" path="m5,640l3362,640e" filled="false" stroked="true" strokeweight=".48pt" strokecolor="#000000">
                <v:path arrowok="t"/>
              </v:shape>
            </v:group>
            <v:group style="position:absolute;left:3367;top:10;width:2;height:635" coordorigin="3367,10" coordsize="2,635">
              <v:shape style="position:absolute;left:3367;top:10;width:2;height:635" coordorigin="3367,10" coordsize="0,635" path="m3367,10l3367,644e" filled="false" stroked="true" strokeweight=".48pt" strokecolor="#000000">
                <v:path arrowok="t"/>
              </v:shape>
            </v:group>
            <v:group style="position:absolute;left:3372;top:640;width:5216;height:2" coordorigin="3372,640" coordsize="5216,2">
              <v:shape style="position:absolute;left:3372;top:640;width:5216;height:2" coordorigin="3372,640" coordsize="5216,0" path="m3372,640l8587,640e" filled="false" stroked="true" strokeweight=".48pt" strokecolor="#000000">
                <v:path arrowok="t"/>
              </v:shape>
              <v:shape style="position:absolute;left:0;top:0;width:8592;height:650" type="#_x0000_t202" filled="false" stroked="false">
                <v:textbox inset="0,0,0,0">
                  <w:txbxContent>
                    <w:p>
                      <w:pPr>
                        <w:spacing w:line="213" w:lineRule="exact" w:before="0"/>
                        <w:ind w:left="127" w:right="0" w:firstLine="0"/>
                        <w:jc w:val="left"/>
                        <w:rPr>
                          <w:rFonts w:ascii="宋体" w:hAnsi="宋体" w:cs="宋体" w:eastAsia="宋体" w:hint="default"/>
                          <w:sz w:val="21"/>
                          <w:szCs w:val="21"/>
                        </w:rPr>
                      </w:pPr>
                      <w:r>
                        <w:rPr>
                          <w:rFonts w:ascii="宋体" w:hAnsi="宋体" w:cs="宋体" w:eastAsia="宋体" w:hint="default"/>
                          <w:spacing w:val="14"/>
                          <w:sz w:val="21"/>
                          <w:szCs w:val="21"/>
                        </w:rPr>
                        <w:t>单项金额重大的判断依据或金额</w:t>
                      </w:r>
                      <w:r>
                        <w:rPr>
                          <w:rFonts w:ascii="宋体" w:hAnsi="宋体" w:cs="宋体" w:eastAsia="宋体" w:hint="default"/>
                          <w:sz w:val="21"/>
                          <w:szCs w:val="21"/>
                        </w:rPr>
                      </w:r>
                    </w:p>
                    <w:p>
                      <w:pPr>
                        <w:spacing w:line="156" w:lineRule="exact" w:before="0"/>
                        <w:ind w:left="3475" w:right="0" w:firstLine="0"/>
                        <w:jc w:val="left"/>
                        <w:rPr>
                          <w:rFonts w:ascii="宋体" w:hAnsi="宋体" w:cs="宋体" w:eastAsia="宋体" w:hint="default"/>
                          <w:sz w:val="21"/>
                          <w:szCs w:val="21"/>
                        </w:rPr>
                      </w:pPr>
                      <w:r>
                        <w:rPr>
                          <w:rFonts w:ascii="宋体" w:hAnsi="宋体" w:cs="宋体" w:eastAsia="宋体" w:hint="default"/>
                          <w:sz w:val="21"/>
                          <w:szCs w:val="21"/>
                        </w:rPr>
                        <w:t>单项金额前五名或占应收款项账面余额</w:t>
                      </w:r>
                      <w:r>
                        <w:rPr>
                          <w:rFonts w:ascii="宋体" w:hAnsi="宋体" w:cs="宋体" w:eastAsia="宋体" w:hint="default"/>
                          <w:spacing w:val="-55"/>
                          <w:sz w:val="21"/>
                          <w:szCs w:val="21"/>
                        </w:rPr>
                        <w:t> </w:t>
                      </w:r>
                      <w:r>
                        <w:rPr>
                          <w:rFonts w:ascii="宋体" w:hAnsi="宋体" w:cs="宋体" w:eastAsia="宋体" w:hint="default"/>
                          <w:sz w:val="21"/>
                          <w:szCs w:val="21"/>
                        </w:rPr>
                        <w:t>10%以上的款项</w:t>
                      </w:r>
                    </w:p>
                    <w:p>
                      <w:pPr>
                        <w:spacing w:line="215" w:lineRule="exact" w:before="0"/>
                        <w:ind w:left="127" w:right="0" w:firstLine="0"/>
                        <w:jc w:val="left"/>
                        <w:rPr>
                          <w:rFonts w:ascii="宋体" w:hAnsi="宋体" w:cs="宋体" w:eastAsia="宋体" w:hint="default"/>
                          <w:sz w:val="21"/>
                          <w:szCs w:val="21"/>
                        </w:rPr>
                      </w:pPr>
                      <w:r>
                        <w:rPr>
                          <w:rFonts w:ascii="宋体" w:hAnsi="宋体" w:cs="宋体" w:eastAsia="宋体" w:hint="default"/>
                          <w:sz w:val="21"/>
                          <w:szCs w:val="21"/>
                        </w:rPr>
                        <w:t>标准</w:t>
                      </w:r>
                    </w:p>
                  </w:txbxContent>
                </v:textbox>
                <w10:wrap type="none"/>
              </v:shape>
            </v:group>
          </v:group>
        </w:pict>
      </w:r>
      <w:r>
        <w:rPr>
          <w:rFonts w:ascii="宋体" w:hAnsi="宋体" w:cs="宋体" w:eastAsia="宋体" w:hint="default"/>
          <w:position w:val="-12"/>
          <w:sz w:val="20"/>
          <w:szCs w:val="20"/>
        </w:rPr>
      </w:r>
    </w:p>
    <w:p>
      <w:pPr>
        <w:spacing w:after="0" w:line="649" w:lineRule="exact"/>
        <w:rPr>
          <w:rFonts w:ascii="宋体" w:hAnsi="宋体" w:cs="宋体" w:eastAsia="宋体" w:hint="default"/>
          <w:sz w:val="20"/>
          <w:szCs w:val="20"/>
        </w:rPr>
        <w:sectPr>
          <w:pgSz w:w="11910" w:h="16840"/>
          <w:pgMar w:header="877" w:footer="982" w:top="1100" w:bottom="1180" w:left="1560" w:right="1520"/>
        </w:sectPr>
      </w:pPr>
    </w:p>
    <w:p>
      <w:pPr>
        <w:spacing w:line="240" w:lineRule="auto" w:before="6"/>
        <w:rPr>
          <w:rFonts w:ascii="宋体" w:hAnsi="宋体" w:cs="宋体" w:eastAsia="宋体" w:hint="default"/>
          <w:sz w:val="24"/>
          <w:szCs w:val="24"/>
        </w:rPr>
      </w:pPr>
    </w:p>
    <w:p>
      <w:pPr>
        <w:spacing w:line="649" w:lineRule="exact"/>
        <w:ind w:left="112"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29.6pt;height:32.5pt;mso-position-horizontal-relative:char;mso-position-vertical-relative:line" coordorigin="0,0" coordsize="8592,650">
            <v:group style="position:absolute;left:19;top:5;width:8561;height:2" coordorigin="19,5" coordsize="8561,2">
              <v:shape style="position:absolute;left:19;top:5;width:8561;height:2" coordorigin="19,5" coordsize="8561,0" path="m19,5l8580,5e" filled="false" stroked="true" strokeweight=".48pt" strokecolor="#000000">
                <v:path arrowok="t"/>
              </v:shape>
            </v:group>
            <v:group style="position:absolute;left:5;top:640;width:3358;height:2" coordorigin="5,640" coordsize="3358,2">
              <v:shape style="position:absolute;left:5;top:640;width:3358;height:2" coordorigin="5,640" coordsize="3358,0" path="m5,640l3362,640e" filled="false" stroked="true" strokeweight=".48pt" strokecolor="#000000">
                <v:path arrowok="t"/>
              </v:shape>
            </v:group>
            <v:group style="position:absolute;left:3367;top:10;width:2;height:635" coordorigin="3367,10" coordsize="2,635">
              <v:shape style="position:absolute;left:3367;top:10;width:2;height:635" coordorigin="3367,10" coordsize="0,635" path="m3367,10l3367,644e" filled="false" stroked="true" strokeweight=".48pt" strokecolor="#000000">
                <v:path arrowok="t"/>
              </v:shape>
            </v:group>
            <v:group style="position:absolute;left:3372;top:640;width:5216;height:2" coordorigin="3372,640" coordsize="5216,2">
              <v:shape style="position:absolute;left:3372;top:640;width:5216;height:2" coordorigin="3372,640" coordsize="5216,0" path="m3372,640l8587,640e" filled="false" stroked="true" strokeweight=".48pt" strokecolor="#000000">
                <v:path arrowok="t"/>
              </v:shape>
              <v:shape style="position:absolute;left:0;top:0;width:8592;height:650" type="#_x0000_t202" filled="false" stroked="false">
                <v:textbox inset="0,0,0,0">
                  <w:txbxContent>
                    <w:p>
                      <w:pPr>
                        <w:tabs>
                          <w:tab w:pos="3475" w:val="left" w:leader="none"/>
                        </w:tabs>
                        <w:spacing w:line="273" w:lineRule="auto" w:before="0"/>
                        <w:ind w:left="127" w:right="110" w:firstLine="0"/>
                        <w:jc w:val="left"/>
                        <w:rPr>
                          <w:rFonts w:ascii="宋体" w:hAnsi="宋体" w:cs="宋体" w:eastAsia="宋体" w:hint="default"/>
                          <w:sz w:val="21"/>
                          <w:szCs w:val="21"/>
                        </w:rPr>
                      </w:pPr>
                      <w:r>
                        <w:rPr>
                          <w:rFonts w:ascii="宋体" w:hAnsi="宋体" w:cs="宋体" w:eastAsia="宋体" w:hint="default"/>
                          <w:spacing w:val="13"/>
                          <w:w w:val="95"/>
                          <w:sz w:val="21"/>
                          <w:szCs w:val="21"/>
                        </w:rPr>
                        <w:t>单项金额重大并单项计提坏账准</w:t>
                        <w:tab/>
                      </w: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备的计提方法</w:t>
                        <w:tab/>
                        <w:t>面价值的差额计提坏账准备</w:t>
                      </w:r>
                    </w:p>
                  </w:txbxContent>
                </v:textbox>
                <w10:wrap type="none"/>
              </v:shape>
            </v:group>
          </v:group>
        </w:pict>
      </w:r>
      <w:r>
        <w:rPr>
          <w:rFonts w:ascii="宋体" w:hAnsi="宋体" w:cs="宋体" w:eastAsia="宋体" w:hint="default"/>
          <w:position w:val="-12"/>
          <w:sz w:val="20"/>
          <w:szCs w:val="20"/>
        </w:rPr>
      </w:r>
    </w:p>
    <w:p>
      <w:pPr>
        <w:pStyle w:val="BodyText"/>
        <w:spacing w:line="240" w:lineRule="auto" w:before="58"/>
        <w:ind w:left="660" w:right="168"/>
        <w:jc w:val="left"/>
      </w:pPr>
      <w:r>
        <w:rPr/>
        <w:t>2．按组合计提坏账准备的应收款项</w:t>
      </w:r>
    </w:p>
    <w:p>
      <w:pPr>
        <w:spacing w:line="240" w:lineRule="auto" w:before="10"/>
        <w:rPr>
          <w:rFonts w:ascii="宋体" w:hAnsi="宋体" w:cs="宋体" w:eastAsia="宋体" w:hint="default"/>
          <w:sz w:val="14"/>
          <w:szCs w:val="14"/>
        </w:rPr>
      </w:pPr>
    </w:p>
    <w:p>
      <w:pPr>
        <w:pStyle w:val="BodyText"/>
        <w:spacing w:line="417" w:lineRule="auto"/>
        <w:ind w:left="240" w:right="4156" w:firstLine="420"/>
        <w:jc w:val="left"/>
      </w:pPr>
      <w:r>
        <w:rPr/>
        <w:pict>
          <v:group style="position:absolute;margin-left:84.599998pt;margin-top:20.479483pt;width:428.05pt;height:.1pt;mso-position-horizontal-relative:page;mso-position-vertical-relative:paragraph;z-index:-1252288" coordorigin="1692,410" coordsize="8561,2">
            <v:shape style="position:absolute;left:1692;top:410;width:8561;height:2" coordorigin="1692,410" coordsize="8561,0" path="m1692,410l10253,410e" filled="false" stroked="true" strokeweight=".48pt" strokecolor="#000000">
              <v:path arrowok="t"/>
            </v:shape>
            <w10:wrap type="none"/>
          </v:group>
        </w:pict>
      </w:r>
      <w:r>
        <w:rPr/>
        <w:pict>
          <v:shape style="position:absolute;margin-left:84.360001pt;margin-top:44.119484pt;width:428.8pt;height:48.3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48"/>
                    <w:gridCol w:w="5213"/>
                  </w:tblGrid>
                  <w:tr>
                    <w:trPr>
                      <w:trHeight w:val="478"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1(合并范围内关联方)</w:t>
                        </w:r>
                      </w:p>
                    </w:tc>
                    <w:tc>
                      <w:tcPr>
                        <w:tcW w:w="5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1" w:right="0"/>
                          <w:jc w:val="left"/>
                          <w:rPr>
                            <w:rFonts w:ascii="宋体" w:hAnsi="宋体" w:cs="宋体" w:eastAsia="宋体" w:hint="default"/>
                            <w:sz w:val="21"/>
                            <w:szCs w:val="21"/>
                          </w:rPr>
                        </w:pPr>
                        <w:r>
                          <w:rPr>
                            <w:rFonts w:ascii="宋体" w:hAnsi="宋体" w:cs="宋体" w:eastAsia="宋体" w:hint="default"/>
                            <w:sz w:val="21"/>
                            <w:szCs w:val="21"/>
                          </w:rPr>
                          <w:t>合并范围内关联方的应收款项具有类似信用风险特征</w:t>
                        </w:r>
                      </w:p>
                    </w:tc>
                  </w:tr>
                  <w:tr>
                    <w:trPr>
                      <w:trHeight w:val="479"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2(其他)</w:t>
                        </w:r>
                      </w:p>
                    </w:tc>
                    <w:tc>
                      <w:tcPr>
                        <w:tcW w:w="5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bl>
                <w:p>
                  <w:pPr/>
                </w:p>
              </w:txbxContent>
            </v:textbox>
            <w10:wrap type="none"/>
          </v:shape>
        </w:pict>
      </w:r>
      <w:r>
        <w:rPr/>
        <w:t>(1)</w:t>
      </w:r>
      <w:r>
        <w:rPr>
          <w:spacing w:val="-2"/>
        </w:rPr>
        <w:t> </w:t>
      </w:r>
      <w:r>
        <w:rPr/>
        <w:t>确定组合的依据及坏账准备的计提方法</w:t>
      </w:r>
      <w:r>
        <w:rPr/>
        <w:t> 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35"/>
        <w:ind w:left="240" w:right="168"/>
        <w:jc w:val="left"/>
      </w:pPr>
      <w:r>
        <w:rPr/>
        <w:t>按组合计提坏账准备的计提方法</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362"/>
        <w:gridCol w:w="5220"/>
      </w:tblGrid>
      <w:tr>
        <w:trPr>
          <w:trHeight w:val="63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1(合并范围内关联方)</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按其预计未来现金流量现值低于其账面价值的差额计</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提坏账准备</w:t>
            </w:r>
          </w:p>
        </w:tc>
      </w:tr>
      <w:tr>
        <w:trPr>
          <w:trHeight w:val="47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2(其他)</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40" w:lineRule="auto" w:before="63"/>
        <w:ind w:left="660" w:right="168"/>
        <w:jc w:val="left"/>
      </w:pPr>
      <w:r>
        <w:rPr/>
        <w:t>(2)</w:t>
      </w:r>
      <w:r>
        <w:rPr>
          <w:spacing w:val="-2"/>
        </w:rPr>
        <w:t> </w:t>
      </w:r>
      <w:r>
        <w:rPr/>
        <w:t>账龄分析法</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362"/>
        <w:gridCol w:w="2610"/>
        <w:gridCol w:w="2610"/>
      </w:tblGrid>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51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年，以下同）</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sz w:val="21"/>
              </w:rPr>
              <w:t>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sz w:val="21"/>
              </w:rPr>
              <w:t>4</w:t>
            </w:r>
          </w:p>
        </w:tc>
      </w:tr>
      <w:tr>
        <w:trPr>
          <w:trHeight w:val="51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sz w:val="21"/>
              </w:rPr>
              <w:t>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sz w:val="21"/>
              </w:rPr>
              <w:t>8</w:t>
            </w:r>
          </w:p>
        </w:tc>
      </w:tr>
      <w:tr>
        <w:trPr>
          <w:trHeight w:val="51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sz w:val="21"/>
              </w:rPr>
              <w:t>20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5"/>
              <w:jc w:val="center"/>
              <w:rPr>
                <w:rFonts w:ascii="宋体" w:hAnsi="宋体" w:cs="宋体" w:eastAsia="宋体" w:hint="default"/>
                <w:sz w:val="21"/>
                <w:szCs w:val="21"/>
              </w:rPr>
            </w:pPr>
            <w:r>
              <w:rPr>
                <w:rFonts w:ascii="宋体"/>
                <w:sz w:val="21"/>
              </w:rPr>
              <w:t>20</w:t>
            </w:r>
          </w:p>
        </w:tc>
      </w:tr>
      <w:tr>
        <w:trPr>
          <w:trHeight w:val="51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sz w:val="21"/>
              </w:rPr>
              <w:t>50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5"/>
              <w:jc w:val="center"/>
              <w:rPr>
                <w:rFonts w:ascii="宋体" w:hAnsi="宋体" w:cs="宋体" w:eastAsia="宋体" w:hint="default"/>
                <w:sz w:val="21"/>
                <w:szCs w:val="21"/>
              </w:rPr>
            </w:pPr>
            <w:r>
              <w:rPr>
                <w:rFonts w:ascii="宋体"/>
                <w:sz w:val="21"/>
              </w:rPr>
              <w:t>50</w:t>
            </w:r>
          </w:p>
        </w:tc>
      </w:tr>
      <w:tr>
        <w:trPr>
          <w:trHeight w:val="511"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sz w:val="21"/>
              </w:rPr>
              <w:t>100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
              <w:jc w:val="center"/>
              <w:rPr>
                <w:rFonts w:ascii="宋体" w:hAnsi="宋体" w:cs="宋体" w:eastAsia="宋体" w:hint="default"/>
                <w:sz w:val="21"/>
                <w:szCs w:val="21"/>
              </w:rPr>
            </w:pPr>
            <w:r>
              <w:rPr>
                <w:rFonts w:ascii="宋体"/>
                <w:sz w:val="21"/>
              </w:rPr>
              <w:t>100</w:t>
            </w:r>
          </w:p>
        </w:tc>
      </w:tr>
    </w:tbl>
    <w:p>
      <w:pPr>
        <w:pStyle w:val="BodyText"/>
        <w:spacing w:line="240" w:lineRule="auto" w:before="63"/>
        <w:ind w:left="660" w:right="168"/>
        <w:jc w:val="left"/>
      </w:pPr>
      <w:r>
        <w:rPr/>
        <w:t>3．单项金额虽不重大但单项计提坏账准备的应收款项</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816"/>
        <w:gridCol w:w="5766"/>
      </w:tblGrid>
      <w:tr>
        <w:trPr>
          <w:trHeight w:val="634"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76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应收款项的未来现金流量现值与以账龄和合并范围为信用风</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险特征的应收款项组合的未来现金流量现值存在显著差异。</w:t>
            </w:r>
          </w:p>
        </w:tc>
      </w:tr>
      <w:tr>
        <w:trPr>
          <w:trHeight w:val="635"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76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单独进行减值测试，根据其未来现金流量现值低于其账面价</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值的差额计提坏账准备。</w:t>
            </w:r>
          </w:p>
        </w:tc>
      </w:tr>
    </w:tbl>
    <w:p>
      <w:pPr>
        <w:pStyle w:val="BodyText"/>
        <w:spacing w:line="408" w:lineRule="auto" w:before="63"/>
        <w:ind w:left="240" w:right="277" w:firstLine="420"/>
        <w:jc w:val="both"/>
      </w:pPr>
      <w:r>
        <w:rPr>
          <w:spacing w:val="-3"/>
        </w:rPr>
        <w:t>对应收票据、预付款项、应收利息、长期应收款等其他应收款项，根据其未来现金流量</w:t>
      </w:r>
      <w:r>
        <w:rPr/>
        <w:t> 现值低于其账面价值的差额计提坏账准备。</w:t>
      </w:r>
    </w:p>
    <w:p>
      <w:pPr>
        <w:pStyle w:val="BodyText"/>
        <w:spacing w:line="408" w:lineRule="auto" w:before="46"/>
        <w:ind w:left="660" w:right="6792"/>
        <w:jc w:val="left"/>
      </w:pPr>
      <w:r>
        <w:rPr/>
        <w:t>(十一)</w:t>
      </w:r>
      <w:r>
        <w:rPr>
          <w:spacing w:val="7"/>
        </w:rPr>
        <w:t> </w:t>
      </w:r>
      <w:r>
        <w:rPr/>
        <w:t>存货 1.</w:t>
      </w:r>
      <w:r>
        <w:rPr>
          <w:spacing w:val="-2"/>
        </w:rPr>
        <w:t> </w:t>
      </w:r>
      <w:r>
        <w:rPr/>
        <w:t>存货的分类</w:t>
      </w:r>
    </w:p>
    <w:p>
      <w:pPr>
        <w:pStyle w:val="BodyText"/>
        <w:spacing w:line="408" w:lineRule="auto" w:before="46"/>
        <w:ind w:left="240" w:right="276" w:firstLine="420"/>
        <w:jc w:val="both"/>
      </w:pPr>
      <w:r>
        <w:rPr>
          <w:spacing w:val="-3"/>
        </w:rPr>
        <w:t>存货包括在开发经营过程中为出售或耗用而持有的开发用土地、开发产品、意图出售而</w:t>
      </w:r>
      <w:r>
        <w:rPr/>
        <w:t> </w:t>
      </w:r>
      <w:r>
        <w:rPr>
          <w:spacing w:val="-3"/>
        </w:rPr>
        <w:t>暂时出租的开发产品、周转房、库存材料、库存设备、在拍影视剧和低值易耗品等，以及在</w:t>
      </w:r>
      <w:r>
        <w:rPr>
          <w:spacing w:val="-84"/>
        </w:rPr>
        <w:t> </w:t>
      </w:r>
      <w:r>
        <w:rPr>
          <w:spacing w:val="-84"/>
        </w:rPr>
      </w:r>
      <w:r>
        <w:rPr/>
        <w:t>开发过程中的开发成本。</w:t>
      </w:r>
    </w:p>
    <w:p>
      <w:pPr>
        <w:pStyle w:val="BodyText"/>
        <w:spacing w:line="240" w:lineRule="auto" w:before="46"/>
        <w:ind w:left="660" w:right="168"/>
        <w:jc w:val="left"/>
      </w:pPr>
      <w:r>
        <w:rPr/>
        <w:t>2.</w:t>
      </w:r>
      <w:r>
        <w:rPr>
          <w:spacing w:val="-2"/>
        </w:rPr>
        <w:t> </w:t>
      </w:r>
      <w:r>
        <w:rPr/>
        <w:t>发出存货的计价方法</w:t>
      </w:r>
    </w:p>
    <w:p>
      <w:pPr>
        <w:spacing w:after="0" w:line="240" w:lineRule="auto"/>
        <w:jc w:val="left"/>
        <w:sectPr>
          <w:pgSz w:w="11910" w:h="16840"/>
          <w:pgMar w:header="877" w:footer="982" w:top="1100" w:bottom="1180" w:left="1560" w:right="15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(1)</w:t>
      </w:r>
      <w:r>
        <w:rPr>
          <w:spacing w:val="-2"/>
        </w:rPr>
        <w:t> </w:t>
      </w:r>
      <w:r>
        <w:rPr/>
        <w:t>发出材料、设备采用月末一次加权平均法。</w:t>
      </w:r>
    </w:p>
    <w:p>
      <w:pPr>
        <w:spacing w:line="240" w:lineRule="auto" w:before="10"/>
        <w:rPr>
          <w:rFonts w:ascii="宋体" w:hAnsi="宋体" w:cs="宋体" w:eastAsia="宋体" w:hint="default"/>
          <w:sz w:val="14"/>
          <w:szCs w:val="14"/>
        </w:rPr>
      </w:pPr>
    </w:p>
    <w:p>
      <w:pPr>
        <w:pStyle w:val="BodyText"/>
        <w:spacing w:line="240" w:lineRule="auto"/>
        <w:ind w:right="0"/>
        <w:jc w:val="left"/>
      </w:pPr>
      <w:r>
        <w:rPr/>
        <w:t>(2)</w:t>
      </w:r>
      <w:r>
        <w:rPr>
          <w:spacing w:val="-2"/>
        </w:rPr>
        <w:t> </w:t>
      </w:r>
      <w:r>
        <w:rPr/>
        <w:t>项目开发时，开发用土地按开发产品占地面积计算分摊计入项目的开发成本。</w:t>
      </w:r>
    </w:p>
    <w:p>
      <w:pPr>
        <w:spacing w:line="240" w:lineRule="auto" w:before="10"/>
        <w:rPr>
          <w:rFonts w:ascii="宋体" w:hAnsi="宋体" w:cs="宋体" w:eastAsia="宋体" w:hint="default"/>
          <w:sz w:val="14"/>
          <w:szCs w:val="14"/>
        </w:rPr>
      </w:pPr>
    </w:p>
    <w:p>
      <w:pPr>
        <w:pStyle w:val="BodyText"/>
        <w:spacing w:line="240" w:lineRule="auto"/>
        <w:ind w:right="0"/>
        <w:jc w:val="left"/>
      </w:pPr>
      <w:r>
        <w:rPr/>
        <w:t>(3)</w:t>
      </w:r>
      <w:r>
        <w:rPr>
          <w:spacing w:val="-2"/>
        </w:rPr>
        <w:t> </w:t>
      </w:r>
      <w:r>
        <w:rPr/>
        <w:t>发出开发产品按建筑面积平均分摊法核算。</w:t>
      </w:r>
    </w:p>
    <w:p>
      <w:pPr>
        <w:spacing w:line="240" w:lineRule="auto" w:before="10"/>
        <w:rPr>
          <w:rFonts w:ascii="宋体" w:hAnsi="宋体" w:cs="宋体" w:eastAsia="宋体" w:hint="default"/>
          <w:sz w:val="14"/>
          <w:szCs w:val="14"/>
        </w:rPr>
      </w:pPr>
    </w:p>
    <w:p>
      <w:pPr>
        <w:pStyle w:val="BodyText"/>
        <w:spacing w:line="408" w:lineRule="auto"/>
        <w:ind w:left="140" w:right="236" w:firstLine="420"/>
        <w:jc w:val="left"/>
      </w:pPr>
      <w:r>
        <w:rPr/>
        <w:t>(4)</w:t>
      </w:r>
      <w:r>
        <w:rPr>
          <w:spacing w:val="-2"/>
        </w:rPr>
        <w:t> </w:t>
      </w:r>
      <w:r>
        <w:rPr/>
        <w:t>意图出售而暂时出租的开发产品和周转房按公司同类固定资产的预计使用年限分</w:t>
      </w:r>
      <w:r>
        <w:rPr/>
        <w:t> 期平均摊销。</w:t>
      </w:r>
    </w:p>
    <w:p>
      <w:pPr>
        <w:pStyle w:val="BodyText"/>
        <w:spacing w:line="408" w:lineRule="auto" w:before="46"/>
        <w:ind w:left="140" w:right="136" w:firstLine="420"/>
        <w:jc w:val="both"/>
      </w:pPr>
      <w:r>
        <w:rPr/>
        <w:t>(5)</w:t>
      </w:r>
      <w:r>
        <w:rPr>
          <w:spacing w:val="11"/>
        </w:rPr>
        <w:t> </w:t>
      </w:r>
      <w:r>
        <w:rPr>
          <w:spacing w:val="-3"/>
        </w:rPr>
        <w:t>如果公共配套设施早于有关开发产品完工的，在公共配套设施完工决算后，按有关</w:t>
      </w:r>
      <w:r>
        <w:rPr/>
        <w:t> </w:t>
      </w:r>
      <w:r>
        <w:rPr>
          <w:spacing w:val="-3"/>
        </w:rPr>
        <w:t>开发项目的实际开发成本分配计入有关开发项目的开发成本；如果公共配套设施晚于有关开</w:t>
      </w:r>
      <w:r>
        <w:rPr>
          <w:spacing w:val="-79"/>
        </w:rPr>
        <w:t> </w:t>
      </w:r>
      <w:r>
        <w:rPr>
          <w:spacing w:val="-79"/>
        </w:rPr>
      </w:r>
      <w:r>
        <w:rPr>
          <w:spacing w:val="-3"/>
        </w:rPr>
        <w:t>发产品完工的，则先由有关开发产品预提公共配套设施费，待公共配套设施完工决算后再按</w:t>
      </w:r>
      <w:r>
        <w:rPr>
          <w:spacing w:val="-79"/>
        </w:rPr>
        <w:t> </w:t>
      </w:r>
      <w:r>
        <w:rPr>
          <w:spacing w:val="-79"/>
        </w:rPr>
      </w:r>
      <w:r>
        <w:rPr/>
        <w:t>实际发生数与预提数之间的差额调整有关开发产品成本。</w:t>
      </w:r>
    </w:p>
    <w:p>
      <w:pPr>
        <w:pStyle w:val="BodyText"/>
        <w:spacing w:line="408" w:lineRule="auto" w:before="46"/>
        <w:ind w:right="0"/>
        <w:jc w:val="left"/>
      </w:pPr>
      <w:r>
        <w:rPr/>
        <w:t>3.</w:t>
      </w:r>
      <w:r>
        <w:rPr>
          <w:spacing w:val="-1"/>
        </w:rPr>
        <w:t> </w:t>
      </w:r>
      <w:r>
        <w:rPr/>
        <w:t>存货可变现净值的确定依据及存货跌价准备的计提方法</w:t>
      </w:r>
      <w:r>
        <w:rPr/>
        <w:t> </w:t>
      </w:r>
      <w:r>
        <w:rPr>
          <w:spacing w:val="-3"/>
        </w:rPr>
        <w:t>资产负债表日，存货采用成本与可变现净值孰低计量，按照单个存货成本高于可变现净</w:t>
      </w:r>
    </w:p>
    <w:p>
      <w:pPr>
        <w:pStyle w:val="BodyText"/>
        <w:spacing w:line="408" w:lineRule="auto" w:before="46"/>
        <w:ind w:left="140" w:right="136"/>
        <w:jc w:val="both"/>
      </w:pPr>
      <w:r>
        <w:rPr>
          <w:spacing w:val="-3"/>
        </w:rPr>
        <w:t>值的差额计提存货跌价准备。直接用于出售的存货，在正常生产经营过程中以该存货的估计</w:t>
      </w:r>
      <w:r>
        <w:rPr>
          <w:spacing w:val="-79"/>
        </w:rPr>
        <w:t> </w:t>
      </w:r>
      <w:r>
        <w:rPr>
          <w:spacing w:val="-79"/>
        </w:rPr>
      </w:r>
      <w:r>
        <w:rPr>
          <w:spacing w:val="-3"/>
        </w:rPr>
        <w:t>售价减去估计的销售费用和相关税费后的金额确定其可变现净值；需要经过加工的存货，在</w:t>
      </w:r>
      <w:r>
        <w:rPr>
          <w:spacing w:val="-79"/>
        </w:rPr>
        <w:t> </w:t>
      </w:r>
      <w:r>
        <w:rPr>
          <w:spacing w:val="-79"/>
        </w:rPr>
      </w:r>
      <w:r>
        <w:rPr>
          <w:spacing w:val="-3"/>
        </w:rPr>
        <w:t>正常生产经营过程中以所生产的产成品的估计售价减去至完工时估计将要发生的成本、估计</w:t>
      </w:r>
      <w:r>
        <w:rPr>
          <w:spacing w:val="-79"/>
        </w:rPr>
        <w:t> </w:t>
      </w:r>
      <w:r>
        <w:rPr>
          <w:spacing w:val="-79"/>
        </w:rPr>
      </w:r>
      <w:r>
        <w:rPr>
          <w:spacing w:val="-3"/>
        </w:rPr>
        <w:t>的销售费用和相关税费后的金额确定其可变现净值；资产负债表日，同一项存货中一部分有</w:t>
      </w:r>
      <w:r>
        <w:rPr>
          <w:spacing w:val="-79"/>
        </w:rPr>
        <w:t> </w:t>
      </w:r>
      <w:r>
        <w:rPr>
          <w:spacing w:val="-79"/>
        </w:rPr>
      </w:r>
      <w:r>
        <w:rPr>
          <w:spacing w:val="-3"/>
        </w:rPr>
        <w:t>合同价格约定、其他部分不存在合同价格的，分别确定其可变现净值，并与其对应的成本进</w:t>
      </w:r>
      <w:r>
        <w:rPr>
          <w:spacing w:val="-81"/>
        </w:rPr>
        <w:t> </w:t>
      </w:r>
      <w:r>
        <w:rPr>
          <w:spacing w:val="-81"/>
        </w:rPr>
      </w:r>
      <w:r>
        <w:rPr/>
        <w:t>行比较，分别确定存货跌价准备的计提或转回的金额。</w:t>
      </w:r>
    </w:p>
    <w:p>
      <w:pPr>
        <w:pStyle w:val="BodyText"/>
        <w:spacing w:line="408" w:lineRule="auto" w:before="46"/>
        <w:ind w:right="5064"/>
        <w:jc w:val="left"/>
      </w:pPr>
      <w:r>
        <w:rPr/>
        <w:t>4.</w:t>
      </w:r>
      <w:r>
        <w:rPr>
          <w:spacing w:val="-1"/>
        </w:rPr>
        <w:t> </w:t>
      </w:r>
      <w:r>
        <w:rPr/>
        <w:t>存货的盘存制度</w:t>
      </w:r>
      <w:r>
        <w:rPr/>
        <w:t> 存货的盘存制度为永续盘存制。</w:t>
      </w:r>
    </w:p>
    <w:p>
      <w:pPr>
        <w:pStyle w:val="BodyText"/>
        <w:spacing w:line="240" w:lineRule="auto" w:before="46"/>
        <w:ind w:right="0"/>
        <w:jc w:val="left"/>
      </w:pPr>
      <w:r>
        <w:rPr/>
        <w:t>5.</w:t>
      </w:r>
      <w:r>
        <w:rPr>
          <w:spacing w:val="-2"/>
        </w:rPr>
        <w:t> </w:t>
      </w:r>
      <w:r>
        <w:rPr/>
        <w:t>低值易耗品和包装物的摊销方法</w:t>
      </w:r>
    </w:p>
    <w:p>
      <w:pPr>
        <w:spacing w:line="240" w:lineRule="auto" w:before="10"/>
        <w:rPr>
          <w:rFonts w:ascii="宋体" w:hAnsi="宋体" w:cs="宋体" w:eastAsia="宋体" w:hint="default"/>
          <w:sz w:val="14"/>
          <w:szCs w:val="14"/>
        </w:rPr>
      </w:pPr>
    </w:p>
    <w:p>
      <w:pPr>
        <w:pStyle w:val="BodyText"/>
        <w:spacing w:line="408" w:lineRule="auto"/>
        <w:ind w:right="5484"/>
        <w:jc w:val="left"/>
      </w:pPr>
      <w:r>
        <w:rPr/>
        <w:t>(1)</w:t>
      </w:r>
      <w:r>
        <w:rPr>
          <w:spacing w:val="-1"/>
        </w:rPr>
        <w:t> </w:t>
      </w:r>
      <w:r>
        <w:rPr/>
        <w:t>低值易耗品</w:t>
      </w:r>
      <w:r>
        <w:rPr/>
        <w:t> 按照一次转销法进行摊销。 (2)</w:t>
      </w:r>
      <w:r>
        <w:rPr>
          <w:spacing w:val="-1"/>
        </w:rPr>
        <w:t> </w:t>
      </w:r>
      <w:r>
        <w:rPr/>
        <w:t>包装物</w:t>
      </w:r>
      <w:r>
        <w:rPr/>
        <w:t> 按照一次转销法进行摊销 (十二)</w:t>
      </w:r>
      <w:r>
        <w:rPr>
          <w:spacing w:val="-2"/>
        </w:rPr>
        <w:t> </w:t>
      </w:r>
      <w:r>
        <w:rPr/>
        <w:t>长期股权投资</w:t>
      </w:r>
    </w:p>
    <w:p>
      <w:pPr>
        <w:pStyle w:val="BodyText"/>
        <w:spacing w:line="240" w:lineRule="auto" w:before="46"/>
        <w:ind w:right="0"/>
        <w:jc w:val="left"/>
      </w:pPr>
      <w:r>
        <w:rPr/>
        <w:t>1.</w:t>
      </w:r>
      <w:r>
        <w:rPr>
          <w:spacing w:val="-2"/>
        </w:rPr>
        <w:t> </w:t>
      </w:r>
      <w:r>
        <w:rPr/>
        <w:t>投资成本的确定</w:t>
      </w:r>
    </w:p>
    <w:p>
      <w:pPr>
        <w:spacing w:line="240" w:lineRule="auto" w:before="10"/>
        <w:rPr>
          <w:rFonts w:ascii="宋体" w:hAnsi="宋体" w:cs="宋体" w:eastAsia="宋体" w:hint="default"/>
          <w:sz w:val="14"/>
          <w:szCs w:val="14"/>
        </w:rPr>
      </w:pPr>
    </w:p>
    <w:p>
      <w:pPr>
        <w:pStyle w:val="BodyText"/>
        <w:spacing w:line="408" w:lineRule="auto"/>
        <w:ind w:left="140" w:right="136" w:firstLine="420"/>
        <w:jc w:val="both"/>
      </w:pPr>
      <w:r>
        <w:rPr/>
        <w:t>(1)</w:t>
      </w:r>
      <w:r>
        <w:rPr>
          <w:spacing w:val="9"/>
        </w:rPr>
        <w:t> </w:t>
      </w:r>
      <w:r>
        <w:rPr>
          <w:spacing w:val="-3"/>
        </w:rPr>
        <w:t>同一控制下的企业合并形成的，合并方以支付现金、转让非现金资产、承担债务或</w:t>
      </w:r>
      <w:r>
        <w:rPr/>
        <w:t> </w:t>
      </w:r>
      <w:r>
        <w:rPr>
          <w:spacing w:val="-3"/>
        </w:rPr>
        <w:t>发行权益性证券作为合并对价的，在合并日按照取得被合并方所有者权益账面价值的份额作</w:t>
      </w:r>
      <w:r>
        <w:rPr>
          <w:spacing w:val="-79"/>
        </w:rPr>
        <w:t> </w:t>
      </w:r>
      <w:r>
        <w:rPr>
          <w:spacing w:val="-79"/>
        </w:rPr>
      </w:r>
      <w:r>
        <w:rPr>
          <w:spacing w:val="-3"/>
        </w:rPr>
        <w:t>为其初始投资成本。长期股权投资初始投资成本与支付的合并对价的账面价值或发行股份的</w:t>
      </w:r>
      <w:r>
        <w:rPr>
          <w:spacing w:val="-79"/>
        </w:rPr>
        <w:t> </w:t>
      </w:r>
      <w:r>
        <w:rPr>
          <w:spacing w:val="-79"/>
        </w:rPr>
      </w:r>
      <w:r>
        <w:rPr/>
        <w:t>面值总额之间的差额调整资本公积；资本公积不足冲减的，调整留存收益。</w:t>
      </w:r>
    </w:p>
    <w:p>
      <w:pPr>
        <w:spacing w:after="0" w:line="408" w:lineRule="auto"/>
        <w:jc w:val="both"/>
        <w:sectPr>
          <w:pgSz w:w="11910" w:h="16840"/>
          <w:pgMar w:header="877" w:footer="982" w:top="1100" w:bottom="1180" w:left="1660" w:right="1660"/>
        </w:sectPr>
      </w:pPr>
    </w:p>
    <w:p>
      <w:pPr>
        <w:spacing w:line="240" w:lineRule="auto" w:before="8"/>
        <w:rPr>
          <w:rFonts w:ascii="宋体" w:hAnsi="宋体" w:cs="宋体" w:eastAsia="宋体" w:hint="default"/>
          <w:sz w:val="26"/>
          <w:szCs w:val="26"/>
        </w:rPr>
      </w:pPr>
    </w:p>
    <w:p>
      <w:pPr>
        <w:pStyle w:val="BodyText"/>
        <w:spacing w:line="408" w:lineRule="auto" w:before="35"/>
        <w:ind w:left="140" w:right="201" w:firstLine="420"/>
        <w:jc w:val="left"/>
      </w:pPr>
      <w:r>
        <w:rPr/>
        <w:t>(2)</w:t>
      </w:r>
      <w:r>
        <w:rPr>
          <w:spacing w:val="11"/>
        </w:rPr>
        <w:t> </w:t>
      </w:r>
      <w:r>
        <w:rPr>
          <w:spacing w:val="-3"/>
        </w:rPr>
        <w:t>非同一控制下的企业合并形成的，在购买日按照支付的合并对价的公允价值作为其</w:t>
      </w:r>
      <w:r>
        <w:rPr/>
        <w:t> 初始投资成本。</w:t>
      </w:r>
    </w:p>
    <w:p>
      <w:pPr>
        <w:pStyle w:val="BodyText"/>
        <w:spacing w:line="408" w:lineRule="auto" w:before="46"/>
        <w:ind w:left="140" w:right="99" w:firstLine="420"/>
        <w:jc w:val="left"/>
      </w:pPr>
      <w:r>
        <w:rPr/>
        <w:t>(3)</w:t>
      </w:r>
      <w:r>
        <w:rPr>
          <w:spacing w:val="5"/>
        </w:rPr>
        <w:t> </w:t>
      </w:r>
      <w:r>
        <w:rPr>
          <w:spacing w:val="-3"/>
        </w:rPr>
        <w:t>除企业合并形成以外的：以支付现金取得的，按照实际支付的购买价款作为其初始</w:t>
      </w:r>
      <w:r>
        <w:rPr/>
        <w:t> </w:t>
      </w:r>
      <w:r>
        <w:rPr>
          <w:spacing w:val="-5"/>
        </w:rPr>
        <w:t>投资成本；以发行权益性证券取得的，按照发行权益性证券的公允价值作为其初始投资成本；</w:t>
      </w:r>
      <w:r>
        <w:rPr>
          <w:spacing w:val="-100"/>
        </w:rPr>
        <w:t> </w:t>
      </w:r>
      <w:r>
        <w:rPr>
          <w:spacing w:val="-100"/>
        </w:rPr>
      </w:r>
      <w:r>
        <w:rPr>
          <w:spacing w:val="-3"/>
        </w:rPr>
        <w:t>投资者投入的，按照投资合同或协议约定的价值作为其初始投资成本（合同或协议约定价值</w:t>
      </w:r>
      <w:r>
        <w:rPr>
          <w:spacing w:val="-79"/>
        </w:rPr>
        <w:t> </w:t>
      </w:r>
      <w:r>
        <w:rPr>
          <w:spacing w:val="-79"/>
        </w:rPr>
      </w:r>
      <w:r>
        <w:rPr/>
        <w:t>不公允的除外）。</w:t>
      </w:r>
    </w:p>
    <w:p>
      <w:pPr>
        <w:pStyle w:val="BodyText"/>
        <w:spacing w:line="408" w:lineRule="auto" w:before="46"/>
        <w:ind w:right="104"/>
        <w:jc w:val="left"/>
      </w:pPr>
      <w:r>
        <w:rPr/>
        <w:t>2.</w:t>
      </w:r>
      <w:r>
        <w:rPr>
          <w:spacing w:val="-1"/>
        </w:rPr>
        <w:t> </w:t>
      </w:r>
      <w:r>
        <w:rPr/>
        <w:t>后续计量及损益确认方法</w:t>
      </w:r>
      <w:r>
        <w:rPr/>
        <w:t> </w:t>
      </w:r>
      <w:r>
        <w:rPr>
          <w:spacing w:val="-3"/>
        </w:rPr>
        <w:t>对被投资单位能够实施控制的长期股权投资采用成本法核算，在编制合并财务报表时按</w:t>
      </w:r>
    </w:p>
    <w:p>
      <w:pPr>
        <w:pStyle w:val="BodyText"/>
        <w:spacing w:line="408" w:lineRule="auto" w:before="46"/>
        <w:ind w:left="140" w:right="215"/>
        <w:jc w:val="both"/>
      </w:pPr>
      <w:r>
        <w:rPr>
          <w:spacing w:val="-3"/>
        </w:rPr>
        <w:t>照权益法进行调整；对不具有共同控制或重大影响，并且在活跃市场中没有报价、公允价值</w:t>
      </w:r>
      <w:r>
        <w:rPr>
          <w:spacing w:val="-81"/>
        </w:rPr>
        <w:t> </w:t>
      </w:r>
      <w:r>
        <w:rPr>
          <w:spacing w:val="-81"/>
        </w:rPr>
      </w:r>
      <w:r>
        <w:rPr>
          <w:spacing w:val="-3"/>
        </w:rPr>
        <w:t>不能可靠计量的长期股权投资，采用成本法核算；对具有共同控制或重大影响的长期股权投</w:t>
      </w:r>
      <w:r>
        <w:rPr>
          <w:spacing w:val="-79"/>
        </w:rPr>
        <w:t> </w:t>
      </w:r>
      <w:r>
        <w:rPr>
          <w:spacing w:val="-79"/>
        </w:rPr>
      </w:r>
      <w:r>
        <w:rPr/>
        <w:t>资，采用权益法核算。</w:t>
      </w:r>
    </w:p>
    <w:p>
      <w:pPr>
        <w:pStyle w:val="BodyText"/>
        <w:spacing w:line="408" w:lineRule="auto" w:before="46"/>
        <w:ind w:right="104"/>
        <w:jc w:val="left"/>
      </w:pPr>
      <w:r>
        <w:rPr/>
        <w:t>3.</w:t>
      </w:r>
      <w:r>
        <w:rPr>
          <w:spacing w:val="-1"/>
        </w:rPr>
        <w:t> </w:t>
      </w:r>
      <w:r>
        <w:rPr/>
        <w:t>确定对被投资单位具有共同控制、重大影响的依据</w:t>
      </w:r>
      <w:r>
        <w:rPr/>
        <w:t> </w:t>
      </w:r>
      <w:r>
        <w:rPr>
          <w:spacing w:val="-3"/>
        </w:rPr>
        <w:t>按照合同约定，与被投资单位相关的重要财务和经营决策需要分享控制权的投资方一致</w:t>
      </w:r>
    </w:p>
    <w:p>
      <w:pPr>
        <w:pStyle w:val="BodyText"/>
        <w:spacing w:line="408" w:lineRule="auto" w:before="46"/>
        <w:ind w:left="140" w:right="216"/>
        <w:jc w:val="both"/>
      </w:pPr>
      <w:r>
        <w:rPr>
          <w:spacing w:val="-3"/>
        </w:rPr>
        <w:t>同意的，认定为共同控制；对被投资单位的财务和经营政策有参与决策的权力，但并不能够</w:t>
      </w:r>
      <w:r>
        <w:rPr>
          <w:spacing w:val="-81"/>
        </w:rPr>
        <w:t> </w:t>
      </w:r>
      <w:r>
        <w:rPr>
          <w:spacing w:val="-81"/>
        </w:rPr>
      </w:r>
      <w:r>
        <w:rPr/>
        <w:t>控制或者与其他方一起共同控制这些政策的制定的，认定为重大影响。</w:t>
      </w:r>
    </w:p>
    <w:p>
      <w:pPr>
        <w:pStyle w:val="BodyText"/>
        <w:spacing w:line="408" w:lineRule="auto" w:before="46"/>
        <w:ind w:right="104"/>
        <w:jc w:val="left"/>
      </w:pPr>
      <w:r>
        <w:rPr/>
        <w:t>4.</w:t>
      </w:r>
      <w:r>
        <w:rPr>
          <w:spacing w:val="-1"/>
        </w:rPr>
        <w:t> </w:t>
      </w:r>
      <w:r>
        <w:rPr/>
        <w:t>减值测试方法及减值准备计提方法</w:t>
      </w:r>
      <w:r>
        <w:rPr/>
        <w:t> </w:t>
      </w:r>
      <w:r>
        <w:rPr>
          <w:spacing w:val="-6"/>
        </w:rPr>
        <w:t>对子公司、联营企业及合营企业的投资，在资产负债表日有客观证据表明其发生减值的，</w:t>
      </w:r>
    </w:p>
    <w:p>
      <w:pPr>
        <w:pStyle w:val="BodyText"/>
        <w:spacing w:line="408" w:lineRule="auto" w:before="46"/>
        <w:ind w:left="140" w:right="215"/>
        <w:jc w:val="both"/>
      </w:pPr>
      <w:r>
        <w:rPr>
          <w:spacing w:val="-3"/>
        </w:rPr>
        <w:t>按照账面价值与可收回金额的差额计提相应的减值准备；对被投资单位不具有共同控制或重</w:t>
      </w:r>
      <w:r>
        <w:rPr>
          <w:spacing w:val="-79"/>
        </w:rPr>
        <w:t> </w:t>
      </w:r>
      <w:r>
        <w:rPr>
          <w:spacing w:val="-79"/>
        </w:rPr>
      </w:r>
      <w:r>
        <w:rPr>
          <w:spacing w:val="-3"/>
        </w:rPr>
        <w:t>大影响、在活跃市场中没有报价、公允价值不能可靠计量的长期股权投资，按照《企业会计</w:t>
      </w:r>
      <w:r>
        <w:rPr>
          <w:spacing w:val="-80"/>
        </w:rPr>
        <w:t> </w:t>
      </w:r>
      <w:r>
        <w:rPr>
          <w:spacing w:val="-80"/>
        </w:rPr>
      </w:r>
      <w:r>
        <w:rPr/>
        <w:t>准则第</w:t>
      </w:r>
      <w:r>
        <w:rPr>
          <w:spacing w:val="-68"/>
        </w:rPr>
        <w:t> </w:t>
      </w:r>
      <w:r>
        <w:rPr/>
        <w:t>22</w:t>
      </w:r>
      <w:r>
        <w:rPr>
          <w:spacing w:val="-68"/>
        </w:rPr>
        <w:t> </w:t>
      </w:r>
      <w:r>
        <w:rPr/>
        <w:t>号——金融工具确认和计量》的规定计提相应的减值准备。</w:t>
      </w:r>
    </w:p>
    <w:p>
      <w:pPr>
        <w:pStyle w:val="BodyText"/>
        <w:spacing w:line="240" w:lineRule="auto" w:before="46"/>
        <w:ind w:right="104"/>
        <w:jc w:val="left"/>
      </w:pPr>
      <w:r>
        <w:rPr/>
        <w:t>(十三)</w:t>
      </w:r>
      <w:r>
        <w:rPr>
          <w:spacing w:val="-2"/>
        </w:rPr>
        <w:t> </w:t>
      </w:r>
      <w:r>
        <w:rPr/>
        <w:t>投资性房地产</w:t>
      </w:r>
    </w:p>
    <w:p>
      <w:pPr>
        <w:spacing w:line="240" w:lineRule="auto" w:before="10"/>
        <w:rPr>
          <w:rFonts w:ascii="宋体" w:hAnsi="宋体" w:cs="宋体" w:eastAsia="宋体" w:hint="default"/>
          <w:sz w:val="14"/>
          <w:szCs w:val="14"/>
        </w:rPr>
      </w:pPr>
    </w:p>
    <w:p>
      <w:pPr>
        <w:pStyle w:val="BodyText"/>
        <w:spacing w:line="408" w:lineRule="auto"/>
        <w:ind w:left="140" w:right="203" w:firstLine="420"/>
        <w:jc w:val="left"/>
      </w:pPr>
      <w:r>
        <w:rPr/>
        <w:t>1.</w:t>
      </w:r>
      <w:r>
        <w:rPr>
          <w:spacing w:val="6"/>
        </w:rPr>
        <w:t> </w:t>
      </w:r>
      <w:r>
        <w:rPr/>
        <w:t>投资性房地产包括已出租的土地使用权、持有并准备增值后转让的土地使用权和已</w:t>
      </w:r>
      <w:r>
        <w:rPr/>
        <w:t> 出租的建筑物。</w:t>
      </w:r>
    </w:p>
    <w:p>
      <w:pPr>
        <w:pStyle w:val="BodyText"/>
        <w:spacing w:line="408" w:lineRule="auto" w:before="46"/>
        <w:ind w:left="140" w:right="215" w:firstLine="420"/>
        <w:jc w:val="both"/>
      </w:pPr>
      <w:r>
        <w:rPr/>
        <w:t>2.</w:t>
      </w:r>
      <w:r>
        <w:rPr>
          <w:spacing w:val="6"/>
        </w:rPr>
        <w:t> </w:t>
      </w:r>
      <w:r>
        <w:rPr/>
        <w:t>投资性房地产按照成本进行初始计量，采用成本模式进行后续计量，并采用与固定</w:t>
      </w:r>
      <w:r>
        <w:rPr/>
        <w:t> </w:t>
      </w:r>
      <w:r>
        <w:rPr>
          <w:spacing w:val="-3"/>
        </w:rPr>
        <w:t>资产和无形资产相同的方法计提折旧或进行摊销。资产负债表日，有迹象表明投资性房地产</w:t>
      </w:r>
      <w:r>
        <w:rPr>
          <w:spacing w:val="-79"/>
        </w:rPr>
        <w:t> </w:t>
      </w:r>
      <w:r>
        <w:rPr>
          <w:spacing w:val="-79"/>
        </w:rPr>
      </w:r>
      <w:r>
        <w:rPr/>
        <w:t>发生减值的，按照账面价值与可收回金额的差额计提相应的减值准备。</w:t>
      </w:r>
    </w:p>
    <w:p>
      <w:pPr>
        <w:pStyle w:val="BodyText"/>
        <w:spacing w:line="240" w:lineRule="auto" w:before="46"/>
        <w:ind w:right="104"/>
        <w:jc w:val="left"/>
      </w:pPr>
      <w:r>
        <w:rPr/>
        <w:t>(十四)</w:t>
      </w:r>
      <w:r>
        <w:rPr>
          <w:spacing w:val="-2"/>
        </w:rPr>
        <w:t> </w:t>
      </w:r>
      <w:r>
        <w:rPr/>
        <w:t>固定资产</w:t>
      </w:r>
    </w:p>
    <w:p>
      <w:pPr>
        <w:spacing w:line="240" w:lineRule="auto" w:before="10"/>
        <w:rPr>
          <w:rFonts w:ascii="宋体" w:hAnsi="宋体" w:cs="宋体" w:eastAsia="宋体" w:hint="default"/>
          <w:sz w:val="14"/>
          <w:szCs w:val="14"/>
        </w:rPr>
      </w:pPr>
    </w:p>
    <w:p>
      <w:pPr>
        <w:pStyle w:val="BodyText"/>
        <w:spacing w:line="408" w:lineRule="auto"/>
        <w:ind w:right="104"/>
        <w:jc w:val="left"/>
      </w:pPr>
      <w:r>
        <w:rPr/>
        <w:t>1.</w:t>
      </w:r>
      <w:r>
        <w:rPr>
          <w:spacing w:val="-1"/>
        </w:rPr>
        <w:t> </w:t>
      </w:r>
      <w:r>
        <w:rPr/>
        <w:t>固定资产确认条件、计价和折旧方法</w:t>
      </w:r>
      <w:r>
        <w:rPr/>
        <w:t> </w:t>
      </w:r>
      <w:r>
        <w:rPr>
          <w:spacing w:val="-3"/>
        </w:rPr>
        <w:t>固定资产是指为生产商品、提供劳务、出租或经营管理而持有的，使用年限超过一个会</w:t>
      </w:r>
    </w:p>
    <w:p>
      <w:pPr>
        <w:pStyle w:val="BodyText"/>
        <w:spacing w:line="240" w:lineRule="auto" w:before="46"/>
        <w:ind w:left="140" w:right="0"/>
        <w:jc w:val="both"/>
      </w:pPr>
      <w:r>
        <w:rPr/>
        <w:t>计年度的有形资产。</w:t>
      </w:r>
    </w:p>
    <w:p>
      <w:pPr>
        <w:spacing w:after="0" w:line="240" w:lineRule="auto"/>
        <w:jc w:val="both"/>
        <w:sectPr>
          <w:footerReference w:type="default" r:id="rId41"/>
          <w:pgSz w:w="11910" w:h="16840"/>
          <w:pgMar w:footer="982" w:header="877" w:top="1100" w:bottom="1180" w:left="1660" w:right="1580"/>
          <w:pgNumType w:start="74"/>
        </w:sectPr>
      </w:pPr>
    </w:p>
    <w:p>
      <w:pPr>
        <w:spacing w:line="240" w:lineRule="auto" w:before="8"/>
        <w:rPr>
          <w:rFonts w:ascii="宋体" w:hAnsi="宋体" w:cs="宋体" w:eastAsia="宋体" w:hint="default"/>
          <w:sz w:val="26"/>
          <w:szCs w:val="26"/>
        </w:rPr>
      </w:pPr>
    </w:p>
    <w:p>
      <w:pPr>
        <w:pStyle w:val="BodyText"/>
        <w:spacing w:line="408" w:lineRule="auto" w:before="35"/>
        <w:ind w:left="140" w:right="0" w:firstLine="420"/>
        <w:jc w:val="left"/>
      </w:pPr>
      <w:r>
        <w:rPr>
          <w:spacing w:val="-3"/>
        </w:rPr>
        <w:t>固定资产以取得时的实际成本入账，并从其达到预定可使用状态的次月起采用年限平均</w:t>
      </w:r>
      <w:r>
        <w:rPr/>
        <w:t> 法计提折旧。</w:t>
      </w:r>
    </w:p>
    <w:p>
      <w:pPr>
        <w:pStyle w:val="BodyText"/>
        <w:spacing w:line="240" w:lineRule="auto" w:before="46"/>
        <w:ind w:right="0"/>
        <w:jc w:val="left"/>
      </w:pPr>
      <w:r>
        <w:rPr/>
        <w:t>2.</w:t>
      </w:r>
      <w:r>
        <w:rPr>
          <w:spacing w:val="-2"/>
        </w:rPr>
        <w:t> </w:t>
      </w:r>
      <w:r>
        <w:rPr/>
        <w:t>各类固定资产的折旧方法</w:t>
      </w:r>
    </w:p>
    <w:p>
      <w:pPr>
        <w:spacing w:line="240" w:lineRule="auto" w:before="12"/>
        <w:rPr>
          <w:rFonts w:ascii="宋体" w:hAnsi="宋体" w:cs="宋体" w:eastAsia="宋体" w:hint="default"/>
          <w:sz w:val="11"/>
          <w:szCs w:val="11"/>
        </w:rPr>
      </w:pPr>
    </w:p>
    <w:tbl>
      <w:tblPr>
        <w:tblW w:w="0" w:type="auto"/>
        <w:jc w:val="left"/>
        <w:tblInd w:w="572" w:type="dxa"/>
        <w:tblLayout w:type="fixed"/>
        <w:tblCellMar>
          <w:top w:w="0" w:type="dxa"/>
          <w:left w:w="0" w:type="dxa"/>
          <w:bottom w:w="0" w:type="dxa"/>
          <w:right w:w="0" w:type="dxa"/>
        </w:tblCellMar>
        <w:tblLook w:val="01E0"/>
      </w:tblPr>
      <w:tblGrid>
        <w:gridCol w:w="1744"/>
        <w:gridCol w:w="2075"/>
        <w:gridCol w:w="1674"/>
        <w:gridCol w:w="1563"/>
      </w:tblGrid>
      <w:tr>
        <w:trPr>
          <w:trHeight w:val="436" w:hRule="exact"/>
        </w:trPr>
        <w:tc>
          <w:tcPr>
            <w:tcW w:w="1744"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47"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3"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61"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96" w:right="0"/>
              <w:jc w:val="left"/>
              <w:rPr>
                <w:rFonts w:ascii="宋体" w:hAnsi="宋体" w:cs="宋体" w:eastAsia="宋体" w:hint="default"/>
                <w:sz w:val="21"/>
                <w:szCs w:val="21"/>
              </w:rPr>
            </w:pPr>
            <w:r>
              <w:rPr>
                <w:rFonts w:ascii="宋体"/>
                <w:sz w:val="21"/>
              </w:rPr>
              <w:t>20-45</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center"/>
              <w:rPr>
                <w:rFonts w:ascii="宋体" w:hAnsi="宋体" w:cs="宋体" w:eastAsia="宋体" w:hint="default"/>
                <w:sz w:val="21"/>
                <w:szCs w:val="21"/>
              </w:rPr>
            </w:pPr>
            <w:r>
              <w:rPr>
                <w:rFonts w:ascii="宋体"/>
                <w:sz w:val="21"/>
              </w:rPr>
              <w:t>3-5</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2" w:right="0"/>
              <w:jc w:val="left"/>
              <w:rPr>
                <w:rFonts w:ascii="宋体" w:hAnsi="宋体" w:cs="宋体" w:eastAsia="宋体" w:hint="default"/>
                <w:sz w:val="21"/>
                <w:szCs w:val="21"/>
              </w:rPr>
            </w:pPr>
            <w:r>
              <w:rPr>
                <w:rFonts w:ascii="宋体"/>
                <w:sz w:val="21"/>
              </w:rPr>
              <w:t>2.11-4.85</w:t>
            </w:r>
          </w:p>
        </w:tc>
      </w:tr>
      <w:tr>
        <w:trPr>
          <w:trHeight w:val="461"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49" w:right="0"/>
              <w:jc w:val="left"/>
              <w:rPr>
                <w:rFonts w:ascii="宋体" w:hAnsi="宋体" w:cs="宋体" w:eastAsia="宋体" w:hint="default"/>
                <w:sz w:val="21"/>
                <w:szCs w:val="21"/>
              </w:rPr>
            </w:pPr>
            <w:r>
              <w:rPr>
                <w:rFonts w:ascii="宋体"/>
                <w:sz w:val="21"/>
              </w:rPr>
              <w:t>3-20</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center"/>
              <w:rPr>
                <w:rFonts w:ascii="宋体" w:hAnsi="宋体" w:cs="宋体" w:eastAsia="宋体" w:hint="default"/>
                <w:sz w:val="21"/>
                <w:szCs w:val="21"/>
              </w:rPr>
            </w:pPr>
            <w:r>
              <w:rPr>
                <w:rFonts w:ascii="宋体"/>
                <w:sz w:val="21"/>
              </w:rPr>
              <w:t>3-5</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3" w:right="0"/>
              <w:jc w:val="left"/>
              <w:rPr>
                <w:rFonts w:ascii="宋体" w:hAnsi="宋体" w:cs="宋体" w:eastAsia="宋体" w:hint="default"/>
                <w:sz w:val="21"/>
                <w:szCs w:val="21"/>
              </w:rPr>
            </w:pPr>
            <w:r>
              <w:rPr>
                <w:rFonts w:ascii="宋体"/>
                <w:sz w:val="21"/>
              </w:rPr>
              <w:t>4.75-32.33</w:t>
            </w:r>
          </w:p>
        </w:tc>
      </w:tr>
      <w:tr>
        <w:trPr>
          <w:trHeight w:val="461"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49" w:right="0"/>
              <w:jc w:val="left"/>
              <w:rPr>
                <w:rFonts w:ascii="宋体" w:hAnsi="宋体" w:cs="宋体" w:eastAsia="宋体" w:hint="default"/>
                <w:sz w:val="21"/>
                <w:szCs w:val="21"/>
              </w:rPr>
            </w:pPr>
            <w:r>
              <w:rPr>
                <w:rFonts w:ascii="宋体"/>
                <w:sz w:val="21"/>
              </w:rPr>
              <w:t>6-15</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center"/>
              <w:rPr>
                <w:rFonts w:ascii="宋体" w:hAnsi="宋体" w:cs="宋体" w:eastAsia="宋体" w:hint="default"/>
                <w:sz w:val="21"/>
                <w:szCs w:val="21"/>
              </w:rPr>
            </w:pPr>
            <w:r>
              <w:rPr>
                <w:rFonts w:ascii="宋体"/>
                <w:sz w:val="21"/>
              </w:rPr>
              <w:t>3-5</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3" w:right="0"/>
              <w:jc w:val="left"/>
              <w:rPr>
                <w:rFonts w:ascii="宋体" w:hAnsi="宋体" w:cs="宋体" w:eastAsia="宋体" w:hint="default"/>
                <w:sz w:val="21"/>
                <w:szCs w:val="21"/>
              </w:rPr>
            </w:pPr>
            <w:r>
              <w:rPr>
                <w:rFonts w:ascii="宋体"/>
                <w:sz w:val="21"/>
              </w:rPr>
              <w:t>6.33-16.17</w:t>
            </w:r>
          </w:p>
        </w:tc>
      </w:tr>
      <w:tr>
        <w:trPr>
          <w:trHeight w:val="461"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49" w:right="0"/>
              <w:jc w:val="left"/>
              <w:rPr>
                <w:rFonts w:ascii="宋体" w:hAnsi="宋体" w:cs="宋体" w:eastAsia="宋体" w:hint="default"/>
                <w:sz w:val="21"/>
                <w:szCs w:val="21"/>
              </w:rPr>
            </w:pPr>
            <w:r>
              <w:rPr>
                <w:rFonts w:ascii="宋体"/>
                <w:sz w:val="21"/>
              </w:rPr>
              <w:t>5-12</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center"/>
              <w:rPr>
                <w:rFonts w:ascii="宋体" w:hAnsi="宋体" w:cs="宋体" w:eastAsia="宋体" w:hint="default"/>
                <w:sz w:val="21"/>
                <w:szCs w:val="21"/>
              </w:rPr>
            </w:pPr>
            <w:r>
              <w:rPr>
                <w:rFonts w:ascii="宋体"/>
                <w:sz w:val="21"/>
              </w:rPr>
              <w:t>3-5</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3" w:right="0"/>
              <w:jc w:val="left"/>
              <w:rPr>
                <w:rFonts w:ascii="宋体" w:hAnsi="宋体" w:cs="宋体" w:eastAsia="宋体" w:hint="default"/>
                <w:sz w:val="21"/>
                <w:szCs w:val="21"/>
              </w:rPr>
            </w:pPr>
            <w:r>
              <w:rPr>
                <w:rFonts w:ascii="宋体"/>
                <w:sz w:val="21"/>
              </w:rPr>
              <w:t>7.92-19.40</w:t>
            </w:r>
          </w:p>
        </w:tc>
      </w:tr>
      <w:tr>
        <w:trPr>
          <w:trHeight w:val="436"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49" w:right="0"/>
              <w:jc w:val="left"/>
              <w:rPr>
                <w:rFonts w:ascii="宋体" w:hAnsi="宋体" w:cs="宋体" w:eastAsia="宋体" w:hint="default"/>
                <w:sz w:val="21"/>
                <w:szCs w:val="21"/>
              </w:rPr>
            </w:pPr>
            <w:r>
              <w:rPr>
                <w:rFonts w:ascii="宋体"/>
                <w:sz w:val="21"/>
              </w:rPr>
              <w:t>5-15</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center"/>
              <w:rPr>
                <w:rFonts w:ascii="宋体" w:hAnsi="宋体" w:cs="宋体" w:eastAsia="宋体" w:hint="default"/>
                <w:sz w:val="21"/>
                <w:szCs w:val="21"/>
              </w:rPr>
            </w:pPr>
            <w:r>
              <w:rPr>
                <w:rFonts w:ascii="宋体"/>
                <w:sz w:val="21"/>
              </w:rPr>
              <w:t>3-5</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3" w:right="0"/>
              <w:jc w:val="left"/>
              <w:rPr>
                <w:rFonts w:ascii="宋体" w:hAnsi="宋体" w:cs="宋体" w:eastAsia="宋体" w:hint="default"/>
                <w:sz w:val="21"/>
                <w:szCs w:val="21"/>
              </w:rPr>
            </w:pPr>
            <w:r>
              <w:rPr>
                <w:rFonts w:ascii="宋体"/>
                <w:sz w:val="21"/>
              </w:rPr>
              <w:t>6.33-19.40</w:t>
            </w:r>
          </w:p>
        </w:tc>
      </w:tr>
    </w:tbl>
    <w:p>
      <w:pPr>
        <w:pStyle w:val="BodyText"/>
        <w:spacing w:line="408" w:lineRule="auto" w:before="88"/>
        <w:ind w:left="559" w:right="0"/>
        <w:jc w:val="left"/>
      </w:pPr>
      <w:r>
        <w:rPr/>
        <w:t>3.</w:t>
      </w:r>
      <w:r>
        <w:rPr>
          <w:spacing w:val="-1"/>
        </w:rPr>
        <w:t> </w:t>
      </w:r>
      <w:r>
        <w:rPr/>
        <w:t>固定资产的减值测试方法、减值准备计提方法</w:t>
      </w:r>
      <w:r>
        <w:rPr/>
        <w:t> </w:t>
      </w:r>
      <w:r>
        <w:rPr>
          <w:spacing w:val="-3"/>
        </w:rPr>
        <w:t>资产负债表日，有迹象表明固定资产发生减值的，按照账面价值与可收回金额的差额计</w:t>
      </w:r>
    </w:p>
    <w:p>
      <w:pPr>
        <w:pStyle w:val="BodyText"/>
        <w:spacing w:line="408" w:lineRule="auto" w:before="46"/>
        <w:ind w:right="6431" w:hanging="421"/>
        <w:jc w:val="left"/>
      </w:pPr>
      <w:r>
        <w:rPr/>
        <w:t>提相应的减值准备。 (十五)</w:t>
      </w:r>
      <w:r>
        <w:rPr>
          <w:spacing w:val="-2"/>
        </w:rPr>
        <w:t> </w:t>
      </w:r>
      <w:r>
        <w:rPr/>
        <w:t>在建工程</w:t>
      </w:r>
    </w:p>
    <w:p>
      <w:pPr>
        <w:pStyle w:val="BodyText"/>
        <w:spacing w:line="408" w:lineRule="auto" w:before="46"/>
        <w:ind w:left="140" w:right="138" w:firstLine="420"/>
        <w:jc w:val="both"/>
      </w:pPr>
      <w:r>
        <w:rPr/>
        <w:t>1.</w:t>
      </w:r>
      <w:r>
        <w:rPr>
          <w:spacing w:val="6"/>
        </w:rPr>
        <w:t> </w:t>
      </w:r>
      <w:r>
        <w:rPr/>
        <w:t>在建工程同时满足经济利益很可能流入、成本能够可靠计量则予以确认。在建工程</w:t>
      </w:r>
      <w:r>
        <w:rPr/>
        <w:t> 按建造该项资产达到预定可使用状态前所发生的实际成本计量。</w:t>
      </w:r>
    </w:p>
    <w:p>
      <w:pPr>
        <w:pStyle w:val="BodyText"/>
        <w:spacing w:line="408" w:lineRule="auto" w:before="46"/>
        <w:ind w:left="140" w:right="136" w:firstLine="420"/>
        <w:jc w:val="both"/>
      </w:pPr>
      <w:r>
        <w:rPr/>
        <w:t>2.</w:t>
      </w:r>
      <w:r>
        <w:rPr>
          <w:spacing w:val="6"/>
        </w:rPr>
        <w:t> </w:t>
      </w:r>
      <w:r>
        <w:rPr/>
        <w:t>在建工程达到预定可使用状态时，按工程实际成本转入固定资产。已达到预定可使</w:t>
      </w:r>
      <w:r>
        <w:rPr/>
        <w:t> </w:t>
      </w:r>
      <w:r>
        <w:rPr>
          <w:spacing w:val="-3"/>
        </w:rPr>
        <w:t>用状态但尚未办理竣工决算的，先按估计价值转入固定资产，待办理竣工决算后再按实际成</w:t>
      </w:r>
      <w:r>
        <w:rPr>
          <w:spacing w:val="-79"/>
        </w:rPr>
        <w:t> </w:t>
      </w:r>
      <w:r>
        <w:rPr>
          <w:spacing w:val="-79"/>
        </w:rPr>
      </w:r>
      <w:r>
        <w:rPr/>
        <w:t>本调整原暂估价值，但不再调整原已计提的折旧。</w:t>
      </w:r>
    </w:p>
    <w:p>
      <w:pPr>
        <w:pStyle w:val="BodyText"/>
        <w:spacing w:line="408" w:lineRule="auto" w:before="46"/>
        <w:ind w:left="140" w:right="138" w:firstLine="420"/>
        <w:jc w:val="both"/>
      </w:pPr>
      <w:r>
        <w:rPr/>
        <w:t>3.</w:t>
      </w:r>
      <w:r>
        <w:rPr>
          <w:spacing w:val="6"/>
        </w:rPr>
        <w:t> </w:t>
      </w:r>
      <w:r>
        <w:rPr/>
        <w:t>资产负债表日，有迹象表明在建工程发生减值的，按照账面价值与可收回金额的差</w:t>
      </w:r>
      <w:r>
        <w:rPr/>
        <w:t> 额计提相应的减值准备。</w:t>
      </w:r>
    </w:p>
    <w:p>
      <w:pPr>
        <w:pStyle w:val="BodyText"/>
        <w:spacing w:line="240" w:lineRule="auto" w:before="46"/>
        <w:ind w:right="0"/>
        <w:jc w:val="left"/>
      </w:pPr>
      <w:r>
        <w:rPr/>
        <w:t>(十六)</w:t>
      </w:r>
      <w:r>
        <w:rPr>
          <w:spacing w:val="-2"/>
        </w:rPr>
        <w:t> </w:t>
      </w:r>
      <w:r>
        <w:rPr/>
        <w:t>借款费用</w:t>
      </w:r>
    </w:p>
    <w:p>
      <w:pPr>
        <w:spacing w:line="240" w:lineRule="auto" w:before="10"/>
        <w:rPr>
          <w:rFonts w:ascii="宋体" w:hAnsi="宋体" w:cs="宋体" w:eastAsia="宋体" w:hint="default"/>
          <w:sz w:val="14"/>
          <w:szCs w:val="14"/>
        </w:rPr>
      </w:pPr>
    </w:p>
    <w:p>
      <w:pPr>
        <w:pStyle w:val="BodyText"/>
        <w:spacing w:line="408" w:lineRule="auto"/>
        <w:ind w:right="0"/>
        <w:jc w:val="left"/>
      </w:pPr>
      <w:r>
        <w:rPr/>
        <w:t>1.</w:t>
      </w:r>
      <w:r>
        <w:rPr>
          <w:spacing w:val="-1"/>
        </w:rPr>
        <w:t> </w:t>
      </w:r>
      <w:r>
        <w:rPr/>
        <w:t>借款费用资本化的确认原则</w:t>
      </w:r>
      <w:r>
        <w:rPr/>
        <w:t> </w:t>
      </w:r>
      <w:r>
        <w:rPr>
          <w:spacing w:val="-3"/>
        </w:rPr>
        <w:t>公司发生的借款费用，可直接归属于符合资本化条件的资产的购建或者生产的，予以资</w:t>
      </w:r>
    </w:p>
    <w:p>
      <w:pPr>
        <w:pStyle w:val="BodyText"/>
        <w:spacing w:line="408" w:lineRule="auto" w:before="46"/>
        <w:ind w:right="864" w:hanging="420"/>
        <w:jc w:val="left"/>
      </w:pPr>
      <w:r>
        <w:rPr/>
        <w:t>本化，计入相关资产成本；其他借款费用，在发生时确认为费用，计入当期损益。 2．借款费用资本化期间</w:t>
      </w:r>
    </w:p>
    <w:p>
      <w:pPr>
        <w:pStyle w:val="BodyText"/>
        <w:spacing w:line="408" w:lineRule="auto" w:before="46"/>
        <w:ind w:left="140" w:right="136" w:firstLine="420"/>
        <w:jc w:val="both"/>
      </w:pPr>
      <w:r>
        <w:rPr/>
        <w:t>(1) </w:t>
      </w:r>
      <w:r>
        <w:rPr>
          <w:spacing w:val="-3"/>
        </w:rPr>
        <w:t>当借款费用同时满足下列条件时，开始资本化：1) </w:t>
      </w:r>
      <w:r>
        <w:rPr>
          <w:spacing w:val="-4"/>
        </w:rPr>
        <w:t>资产支出已经发生；2)</w:t>
      </w:r>
      <w:r>
        <w:rPr>
          <w:spacing w:val="13"/>
        </w:rPr>
        <w:t> </w:t>
      </w:r>
      <w:r>
        <w:rPr/>
        <w:t>借款费</w:t>
      </w:r>
      <w:r>
        <w:rPr/>
        <w:t> 用已经发生；3) 为使资产达到预定可使用或可销售状态所必要的购建或者生产活动已经开 始。</w:t>
      </w:r>
    </w:p>
    <w:p>
      <w:pPr>
        <w:pStyle w:val="BodyText"/>
        <w:spacing w:line="240" w:lineRule="auto" w:before="46"/>
        <w:ind w:right="0"/>
        <w:jc w:val="left"/>
      </w:pPr>
      <w:r>
        <w:rPr/>
        <w:t>(2) 若符</w:t>
      </w:r>
      <w:r>
        <w:rPr>
          <w:spacing w:val="-2"/>
        </w:rPr>
        <w:t>合</w:t>
      </w:r>
      <w:r>
        <w:rPr/>
        <w:t>资本化条件的资产在购建或者生产过程中发生非正常中断</w:t>
      </w:r>
      <w:r>
        <w:rPr>
          <w:spacing w:val="-94"/>
        </w:rPr>
        <w:t>，</w:t>
      </w:r>
      <w:r>
        <w:rPr/>
        <w:t>并且中断时间连</w:t>
      </w:r>
    </w:p>
    <w:p>
      <w:pPr>
        <w:spacing w:line="240" w:lineRule="auto" w:before="10"/>
        <w:rPr>
          <w:rFonts w:ascii="宋体" w:hAnsi="宋体" w:cs="宋体" w:eastAsia="宋体" w:hint="default"/>
          <w:sz w:val="14"/>
          <w:szCs w:val="14"/>
        </w:rPr>
      </w:pPr>
    </w:p>
    <w:p>
      <w:pPr>
        <w:pStyle w:val="BodyText"/>
        <w:spacing w:line="240" w:lineRule="auto"/>
        <w:ind w:left="140" w:right="0"/>
        <w:jc w:val="left"/>
      </w:pPr>
      <w:r>
        <w:rPr/>
        <w:t>续超过</w:t>
      </w:r>
      <w:r>
        <w:rPr>
          <w:spacing w:val="-49"/>
        </w:rPr>
        <w:t> </w:t>
      </w:r>
      <w:r>
        <w:rPr/>
        <w:t>3</w:t>
      </w:r>
      <w:r>
        <w:rPr>
          <w:spacing w:val="-47"/>
        </w:rPr>
        <w:t> </w:t>
      </w:r>
      <w:r>
        <w:rPr>
          <w:spacing w:val="-3"/>
        </w:rPr>
        <w:t>个月，暂停借款费用的资本化；中断期间发生的借款费用确认为当期费用，直至资</w:t>
      </w:r>
    </w:p>
    <w:p>
      <w:pPr>
        <w:spacing w:after="0" w:line="240" w:lineRule="auto"/>
        <w:jc w:val="left"/>
        <w:sectPr>
          <w:footerReference w:type="default" r:id="rId42"/>
          <w:pgSz w:w="11910" w:h="16840"/>
          <w:pgMar w:footer="982" w:header="877" w:top="1100" w:bottom="1180" w:left="1660" w:right="1660"/>
          <w:pgNumType w:start="75"/>
        </w:sectPr>
      </w:pPr>
    </w:p>
    <w:p>
      <w:pPr>
        <w:spacing w:line="240" w:lineRule="auto" w:before="8"/>
        <w:rPr>
          <w:rFonts w:ascii="宋体" w:hAnsi="宋体" w:cs="宋体" w:eastAsia="宋体" w:hint="default"/>
          <w:sz w:val="26"/>
          <w:szCs w:val="26"/>
        </w:rPr>
      </w:pPr>
    </w:p>
    <w:p>
      <w:pPr>
        <w:pStyle w:val="BodyText"/>
        <w:spacing w:line="240" w:lineRule="auto" w:before="35"/>
        <w:ind w:left="140" w:right="0"/>
        <w:jc w:val="both"/>
      </w:pPr>
      <w:r>
        <w:rPr/>
        <w:t>产的购建或者生产活动重新开始。</w:t>
      </w:r>
    </w:p>
    <w:p>
      <w:pPr>
        <w:spacing w:line="240" w:lineRule="auto" w:before="10"/>
        <w:rPr>
          <w:rFonts w:ascii="宋体" w:hAnsi="宋体" w:cs="宋体" w:eastAsia="宋体" w:hint="default"/>
          <w:sz w:val="14"/>
          <w:szCs w:val="14"/>
        </w:rPr>
      </w:pPr>
    </w:p>
    <w:p>
      <w:pPr>
        <w:pStyle w:val="BodyText"/>
        <w:spacing w:line="408" w:lineRule="auto"/>
        <w:ind w:left="140" w:right="201" w:firstLine="420"/>
        <w:jc w:val="left"/>
      </w:pPr>
      <w:r>
        <w:rPr/>
        <w:t>(3)</w:t>
      </w:r>
      <w:r>
        <w:rPr>
          <w:spacing w:val="11"/>
        </w:rPr>
        <w:t> </w:t>
      </w:r>
      <w:r>
        <w:rPr>
          <w:spacing w:val="-3"/>
        </w:rPr>
        <w:t>当所购建或者生产符合资本化条件的资产达到预定可使用或可销售状态时，借款费</w:t>
      </w:r>
      <w:r>
        <w:rPr/>
        <w:t> 用停止资本化。</w:t>
      </w:r>
    </w:p>
    <w:p>
      <w:pPr>
        <w:pStyle w:val="BodyText"/>
        <w:spacing w:line="408" w:lineRule="auto" w:before="46"/>
        <w:ind w:right="104"/>
        <w:jc w:val="left"/>
      </w:pPr>
      <w:r>
        <w:rPr/>
        <w:t>3．借款费用资本化金额 </w:t>
      </w:r>
      <w:r>
        <w:rPr>
          <w:spacing w:val="-3"/>
        </w:rPr>
        <w:t>为购建或者生产符合资本化条件的资产而借入专门借款的，以专门借款当期实际发生的</w:t>
      </w:r>
    </w:p>
    <w:p>
      <w:pPr>
        <w:pStyle w:val="BodyText"/>
        <w:spacing w:line="408" w:lineRule="auto" w:before="46"/>
        <w:ind w:left="140" w:right="216"/>
        <w:jc w:val="both"/>
      </w:pPr>
      <w:r>
        <w:rPr>
          <w:spacing w:val="-3"/>
        </w:rPr>
        <w:t>利息费用（包括按照实际利率法确定的折价或溢价的摊销），减去将尚未动用的借款资金存</w:t>
      </w:r>
      <w:r>
        <w:rPr>
          <w:spacing w:val="-81"/>
        </w:rPr>
        <w:t> </w:t>
      </w:r>
      <w:r>
        <w:rPr>
          <w:spacing w:val="-81"/>
        </w:rPr>
      </w:r>
      <w:r>
        <w:rPr>
          <w:spacing w:val="-3"/>
        </w:rPr>
        <w:t>入银行取得的利息收入或进行暂时性投资取得的投资收益后的金额，确定应予资本化的利息</w:t>
      </w:r>
      <w:r>
        <w:rPr>
          <w:spacing w:val="-79"/>
        </w:rPr>
        <w:t> </w:t>
      </w:r>
      <w:r>
        <w:rPr>
          <w:spacing w:val="-79"/>
        </w:rPr>
      </w:r>
      <w:r>
        <w:rPr>
          <w:spacing w:val="-3"/>
        </w:rPr>
        <w:t>金额；为购建或者生产符合资本化条件的资产占用了一般借款的，根据累计资产支出超过专</w:t>
      </w:r>
      <w:r>
        <w:rPr>
          <w:spacing w:val="-79"/>
        </w:rPr>
        <w:t> </w:t>
      </w:r>
      <w:r>
        <w:rPr>
          <w:spacing w:val="-79"/>
        </w:rPr>
      </w:r>
      <w:r>
        <w:rPr>
          <w:spacing w:val="-3"/>
        </w:rPr>
        <w:t>门借款的资产支出加权平均数乘以占用一般借款的资本化率，计算确定一般借款应予资本化</w:t>
      </w:r>
      <w:r>
        <w:rPr>
          <w:spacing w:val="-79"/>
        </w:rPr>
        <w:t> </w:t>
      </w:r>
      <w:r>
        <w:rPr>
          <w:spacing w:val="-79"/>
        </w:rPr>
      </w:r>
      <w:r>
        <w:rPr/>
        <w:t>的利息金额。</w:t>
      </w:r>
    </w:p>
    <w:p>
      <w:pPr>
        <w:pStyle w:val="BodyText"/>
        <w:spacing w:line="240" w:lineRule="auto" w:before="46"/>
        <w:ind w:right="104"/>
        <w:jc w:val="left"/>
      </w:pPr>
      <w:r>
        <w:rPr/>
        <w:t>(十七)</w:t>
      </w:r>
      <w:r>
        <w:rPr>
          <w:spacing w:val="-2"/>
        </w:rPr>
        <w:t> </w:t>
      </w:r>
      <w:r>
        <w:rPr/>
        <w:t>无形资产</w:t>
      </w:r>
    </w:p>
    <w:p>
      <w:pPr>
        <w:spacing w:line="240" w:lineRule="auto" w:before="10"/>
        <w:rPr>
          <w:rFonts w:ascii="宋体" w:hAnsi="宋体" w:cs="宋体" w:eastAsia="宋体" w:hint="default"/>
          <w:sz w:val="14"/>
          <w:szCs w:val="14"/>
        </w:rPr>
      </w:pPr>
    </w:p>
    <w:p>
      <w:pPr>
        <w:pStyle w:val="BodyText"/>
        <w:spacing w:line="240" w:lineRule="auto"/>
        <w:ind w:right="104"/>
        <w:jc w:val="left"/>
      </w:pPr>
      <w:r>
        <w:rPr/>
        <w:t>1.</w:t>
      </w:r>
      <w:r>
        <w:rPr>
          <w:spacing w:val="-2"/>
        </w:rPr>
        <w:t> </w:t>
      </w:r>
      <w:r>
        <w:rPr/>
        <w:t>无形资产包括土地使用权、专利权及非专利技术等，按成本进行初始计量。</w:t>
      </w:r>
    </w:p>
    <w:p>
      <w:pPr>
        <w:spacing w:line="240" w:lineRule="auto" w:before="9"/>
        <w:rPr>
          <w:rFonts w:ascii="宋体" w:hAnsi="宋体" w:cs="宋体" w:eastAsia="宋体" w:hint="default"/>
          <w:sz w:val="14"/>
          <w:szCs w:val="14"/>
        </w:rPr>
      </w:pPr>
    </w:p>
    <w:p>
      <w:pPr>
        <w:pStyle w:val="BodyText"/>
        <w:spacing w:line="408" w:lineRule="auto"/>
        <w:ind w:left="140" w:right="99" w:firstLine="420"/>
        <w:jc w:val="left"/>
      </w:pPr>
      <w:r>
        <w:rPr/>
        <w:t>2.</w:t>
      </w:r>
      <w:r>
        <w:rPr>
          <w:spacing w:val="3"/>
        </w:rPr>
        <w:t> </w:t>
      </w:r>
      <w:r>
        <w:rPr/>
        <w:t>使用寿命有限的无形资产，在使用寿命内按照与该项无形资产有关的经济利益的预</w:t>
      </w:r>
      <w:r>
        <w:rPr/>
        <w:t> </w:t>
      </w:r>
      <w:r>
        <w:rPr>
          <w:spacing w:val="-5"/>
        </w:rPr>
        <w:t>期实现方式系统合理地摊销，采矿权、探矿权按产量法摊销；无法可靠确定预期实现方式的，</w:t>
      </w:r>
      <w:r>
        <w:rPr>
          <w:spacing w:val="-98"/>
        </w:rPr>
        <w:t> </w:t>
      </w:r>
      <w:r>
        <w:rPr>
          <w:spacing w:val="-98"/>
        </w:rPr>
      </w:r>
      <w:r>
        <w:rPr/>
        <w:t>采用直线法摊销。具体年限如下：</w:t>
      </w:r>
    </w:p>
    <w:tbl>
      <w:tblPr>
        <w:tblW w:w="0" w:type="auto"/>
        <w:jc w:val="left"/>
        <w:tblInd w:w="573" w:type="dxa"/>
        <w:tblLayout w:type="fixed"/>
        <w:tblCellMar>
          <w:top w:w="0" w:type="dxa"/>
          <w:left w:w="0" w:type="dxa"/>
          <w:bottom w:w="0" w:type="dxa"/>
          <w:right w:w="0" w:type="dxa"/>
        </w:tblCellMar>
        <w:tblLook w:val="01E0"/>
      </w:tblPr>
      <w:tblGrid>
        <w:gridCol w:w="1302"/>
        <w:gridCol w:w="3639"/>
        <w:gridCol w:w="1987"/>
      </w:tblGrid>
      <w:tr>
        <w:trPr>
          <w:trHeight w:val="439" w:hRule="exact"/>
        </w:trPr>
        <w:tc>
          <w:tcPr>
            <w:tcW w:w="1302"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47" w:right="0"/>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468" w:hRule="exact"/>
        </w:trPr>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sz w:val="21"/>
                <w:szCs w:val="21"/>
              </w:rPr>
              <w:t>按土地使用权许可使用年限摊销</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47" w:right="0"/>
              <w:jc w:val="center"/>
              <w:rPr>
                <w:rFonts w:ascii="宋体" w:hAnsi="宋体" w:cs="宋体" w:eastAsia="宋体" w:hint="default"/>
                <w:sz w:val="21"/>
                <w:szCs w:val="21"/>
              </w:rPr>
            </w:pPr>
            <w:r>
              <w:rPr>
                <w:rFonts w:ascii="宋体" w:hAnsi="宋体" w:cs="宋体" w:eastAsia="宋体" w:hint="default"/>
                <w:sz w:val="21"/>
                <w:szCs w:val="21"/>
              </w:rPr>
              <w:t>土地证使用年限</w:t>
            </w:r>
          </w:p>
        </w:tc>
      </w:tr>
      <w:tr>
        <w:trPr>
          <w:trHeight w:val="468" w:hRule="exact"/>
        </w:trPr>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sz w:val="21"/>
                <w:szCs w:val="21"/>
              </w:rPr>
              <w:t>按特许年限摊销</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48" w:right="0"/>
              <w:jc w:val="center"/>
              <w:rPr>
                <w:rFonts w:ascii="宋体" w:hAnsi="宋体" w:cs="宋体" w:eastAsia="宋体" w:hint="default"/>
                <w:sz w:val="21"/>
                <w:szCs w:val="21"/>
              </w:rPr>
            </w:pPr>
            <w:r>
              <w:rPr>
                <w:rFonts w:ascii="宋体" w:hAnsi="宋体" w:cs="宋体" w:eastAsia="宋体" w:hint="default"/>
                <w:sz w:val="21"/>
                <w:szCs w:val="21"/>
              </w:rPr>
              <w:t>特许年限</w:t>
            </w:r>
          </w:p>
        </w:tc>
      </w:tr>
      <w:tr>
        <w:trPr>
          <w:trHeight w:val="468" w:hRule="exact"/>
        </w:trPr>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sz w:val="21"/>
                <w:szCs w:val="21"/>
              </w:rPr>
              <w:t>按预计可使用年限摊销</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48" w:right="0"/>
              <w:jc w:val="center"/>
              <w:rPr>
                <w:rFonts w:ascii="宋体" w:hAnsi="宋体" w:cs="宋体" w:eastAsia="宋体" w:hint="default"/>
                <w:sz w:val="21"/>
                <w:szCs w:val="21"/>
              </w:rPr>
            </w:pPr>
            <w:r>
              <w:rPr>
                <w:rFonts w:ascii="宋体"/>
                <w:sz w:val="21"/>
              </w:rPr>
              <w:t>5</w:t>
            </w:r>
          </w:p>
        </w:tc>
      </w:tr>
      <w:tr>
        <w:trPr>
          <w:trHeight w:val="439" w:hRule="exact"/>
        </w:trPr>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sz w:val="21"/>
                <w:szCs w:val="21"/>
              </w:rPr>
              <w:t>按车位使用权可使用年限摊销</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48" w:right="0"/>
              <w:jc w:val="center"/>
              <w:rPr>
                <w:rFonts w:ascii="宋体" w:hAnsi="宋体" w:cs="宋体" w:eastAsia="宋体" w:hint="default"/>
                <w:sz w:val="21"/>
                <w:szCs w:val="21"/>
              </w:rPr>
            </w:pPr>
            <w:r>
              <w:rPr>
                <w:rFonts w:ascii="宋体"/>
                <w:sz w:val="21"/>
              </w:rPr>
              <w:t>30</w:t>
            </w:r>
          </w:p>
        </w:tc>
      </w:tr>
    </w:tbl>
    <w:p>
      <w:pPr>
        <w:spacing w:line="240" w:lineRule="auto" w:before="4"/>
        <w:rPr>
          <w:rFonts w:ascii="宋体" w:hAnsi="宋体" w:cs="宋体" w:eastAsia="宋体" w:hint="default"/>
          <w:sz w:val="5"/>
          <w:szCs w:val="5"/>
        </w:rPr>
      </w:pPr>
    </w:p>
    <w:p>
      <w:pPr>
        <w:pStyle w:val="BodyText"/>
        <w:spacing w:line="398" w:lineRule="auto" w:before="35"/>
        <w:ind w:left="140" w:right="216" w:firstLine="420"/>
        <w:jc w:val="both"/>
        <w:rPr>
          <w:rFonts w:ascii="宋体" w:hAnsi="宋体" w:cs="宋体" w:eastAsia="宋体" w:hint="default"/>
          <w:sz w:val="22"/>
          <w:szCs w:val="22"/>
        </w:rPr>
      </w:pPr>
      <w:r>
        <w:rPr>
          <w:spacing w:val="-3"/>
        </w:rPr>
        <w:t>使用寿命不确定的无形资产不摊销，公司在每个会计期间均对该无形资产的使用寿命进</w:t>
      </w:r>
      <w:r>
        <w:rPr/>
        <w:t> 行复核</w:t>
      </w:r>
      <w:r>
        <w:rPr>
          <w:rFonts w:ascii="宋体" w:hAnsi="宋体" w:cs="宋体" w:eastAsia="宋体" w:hint="default"/>
          <w:i/>
          <w:sz w:val="22"/>
          <w:szCs w:val="22"/>
        </w:rPr>
        <w:t>。</w:t>
      </w:r>
      <w:r>
        <w:rPr>
          <w:rFonts w:ascii="宋体" w:hAnsi="宋体" w:cs="宋体" w:eastAsia="宋体" w:hint="default"/>
          <w:sz w:val="22"/>
          <w:szCs w:val="22"/>
        </w:rPr>
      </w:r>
    </w:p>
    <w:p>
      <w:pPr>
        <w:pStyle w:val="BodyText"/>
        <w:spacing w:line="408" w:lineRule="auto" w:before="46"/>
        <w:ind w:left="140" w:right="215" w:firstLine="420"/>
        <w:jc w:val="both"/>
      </w:pPr>
      <w:r>
        <w:rPr/>
        <w:t>3．</w:t>
      </w:r>
      <w:r>
        <w:rPr>
          <w:spacing w:val="-27"/>
        </w:rPr>
        <w:t> </w:t>
      </w:r>
      <w:r>
        <w:rPr>
          <w:spacing w:val="-2"/>
        </w:rPr>
        <w:t>使用寿命确定的无形资产，在资产负债表日有迹象表明发生减值的，按照账面价值</w:t>
      </w:r>
      <w:r>
        <w:rPr/>
        <w:t> </w:t>
      </w:r>
      <w:r>
        <w:rPr>
          <w:spacing w:val="-3"/>
        </w:rPr>
        <w:t>与可收回金额的差额计提相应的减值准备；使用寿命不确定的无形资产和尚未达到可使用状</w:t>
      </w:r>
      <w:r>
        <w:rPr>
          <w:spacing w:val="-79"/>
        </w:rPr>
        <w:t> </w:t>
      </w:r>
      <w:r>
        <w:rPr>
          <w:spacing w:val="-79"/>
        </w:rPr>
      </w:r>
      <w:r>
        <w:rPr/>
        <w:t>态的无形资产，无论是否存在减值迹象，每年均进行减值测试。</w:t>
      </w:r>
    </w:p>
    <w:p>
      <w:pPr>
        <w:pStyle w:val="BodyText"/>
        <w:spacing w:line="240" w:lineRule="auto" w:before="46"/>
        <w:ind w:right="104"/>
        <w:jc w:val="left"/>
      </w:pPr>
      <w:r>
        <w:rPr/>
        <w:t>4.</w:t>
      </w:r>
      <w:r>
        <w:rPr>
          <w:spacing w:val="6"/>
        </w:rPr>
        <w:t> </w:t>
      </w:r>
      <w:r>
        <w:rPr/>
        <w:t>内部研究开发项目研究阶段的支出，于发生时计入当期损益。内部研究开发项目开</w:t>
      </w:r>
    </w:p>
    <w:p>
      <w:pPr>
        <w:spacing w:line="240" w:lineRule="auto" w:before="10"/>
        <w:rPr>
          <w:rFonts w:ascii="宋体" w:hAnsi="宋体" w:cs="宋体" w:eastAsia="宋体" w:hint="default"/>
          <w:sz w:val="14"/>
          <w:szCs w:val="14"/>
        </w:rPr>
      </w:pPr>
    </w:p>
    <w:p>
      <w:pPr>
        <w:pStyle w:val="BodyText"/>
        <w:spacing w:line="408" w:lineRule="auto"/>
        <w:ind w:left="140" w:right="214"/>
        <w:jc w:val="both"/>
      </w:pPr>
      <w:r>
        <w:rPr/>
        <w:t>发阶段的支出，同时满足下列条件的，确认为无形资产： (1)</w:t>
      </w:r>
      <w:r>
        <w:rPr>
          <w:spacing w:val="5"/>
        </w:rPr>
        <w:t> </w:t>
      </w:r>
      <w:r>
        <w:rPr/>
        <w:t>完成该无形资产以使其能够</w:t>
      </w:r>
      <w:r>
        <w:rPr/>
        <w:t> </w:t>
      </w:r>
      <w:r>
        <w:rPr>
          <w:spacing w:val="-3"/>
        </w:rPr>
        <w:t>使用或出售在技术上具有可行性；(2) 具有完成该无形资产并使用或出售的意图；(3)</w:t>
      </w:r>
      <w:r>
        <w:rPr>
          <w:spacing w:val="25"/>
        </w:rPr>
        <w:t> </w:t>
      </w:r>
      <w:r>
        <w:rPr/>
        <w:t>无形</w:t>
      </w:r>
      <w:r>
        <w:rPr/>
        <w:t> </w:t>
      </w:r>
      <w:r>
        <w:rPr>
          <w:spacing w:val="-3"/>
        </w:rPr>
        <w:t>资产产生经济利益的方式，包括能够证明运用该无形资产生产的产品存在市场或无形资产自</w:t>
      </w:r>
      <w:r>
        <w:rPr>
          <w:spacing w:val="-79"/>
        </w:rPr>
        <w:t> </w:t>
      </w:r>
      <w:r>
        <w:rPr>
          <w:spacing w:val="-79"/>
        </w:rPr>
      </w:r>
      <w:r>
        <w:rPr>
          <w:spacing w:val="-3"/>
        </w:rPr>
        <w:t>身存在市场，无形资产将在内部使用的，能证明其有用性；(4)</w:t>
      </w:r>
      <w:r>
        <w:rPr>
          <w:spacing w:val="26"/>
        </w:rPr>
        <w:t> </w:t>
      </w:r>
      <w:r>
        <w:rPr>
          <w:spacing w:val="-3"/>
        </w:rPr>
        <w:t>有足够的技术、财务资源和</w:t>
      </w:r>
    </w:p>
    <w:p>
      <w:pPr>
        <w:spacing w:after="0" w:line="408" w:lineRule="auto"/>
        <w:jc w:val="both"/>
        <w:sectPr>
          <w:footerReference w:type="default" r:id="rId43"/>
          <w:pgSz w:w="11910" w:h="16840"/>
          <w:pgMar w:footer="982" w:header="877" w:top="1100" w:bottom="1180" w:left="1660" w:right="1580"/>
          <w:pgNumType w:start="76"/>
        </w:sectPr>
      </w:pPr>
    </w:p>
    <w:p>
      <w:pPr>
        <w:spacing w:line="240" w:lineRule="auto" w:before="8"/>
        <w:rPr>
          <w:rFonts w:ascii="宋体" w:hAnsi="宋体" w:cs="宋体" w:eastAsia="宋体" w:hint="default"/>
          <w:sz w:val="26"/>
          <w:szCs w:val="26"/>
        </w:rPr>
      </w:pPr>
    </w:p>
    <w:p>
      <w:pPr>
        <w:pStyle w:val="BodyText"/>
        <w:spacing w:line="408" w:lineRule="auto" w:before="35"/>
        <w:ind w:left="140" w:right="122"/>
        <w:jc w:val="left"/>
      </w:pPr>
      <w:r>
        <w:rPr>
          <w:spacing w:val="-3"/>
        </w:rPr>
        <w:t>其他资源支持，以完成该无形资产的开发，并有能力使用或出售该无形资产；(5)</w:t>
      </w:r>
      <w:r>
        <w:rPr>
          <w:spacing w:val="13"/>
        </w:rPr>
        <w:t> </w:t>
      </w:r>
      <w:r>
        <w:rPr/>
        <w:t>归属于该</w:t>
      </w:r>
      <w:r>
        <w:rPr/>
        <w:t> 无形资产开发阶段的支出能够可靠地计量。</w:t>
      </w:r>
    </w:p>
    <w:p>
      <w:pPr>
        <w:pStyle w:val="BodyText"/>
        <w:spacing w:line="408" w:lineRule="auto" w:before="46"/>
        <w:ind w:right="0"/>
        <w:jc w:val="left"/>
      </w:pPr>
      <w:r>
        <w:rPr/>
        <w:t>(十八)</w:t>
      </w:r>
      <w:r>
        <w:rPr>
          <w:spacing w:val="-1"/>
        </w:rPr>
        <w:t> </w:t>
      </w:r>
      <w:r>
        <w:rPr/>
        <w:t>长期待摊费用</w:t>
      </w:r>
      <w:r>
        <w:rPr/>
        <w:t> </w:t>
      </w:r>
      <w:r>
        <w:rPr>
          <w:spacing w:val="-3"/>
        </w:rPr>
        <w:t>长期待摊费用按实际发生额入账，在受益期或规定的期限内分期平均摊销。如果长期待</w:t>
      </w:r>
    </w:p>
    <w:p>
      <w:pPr>
        <w:pStyle w:val="BodyText"/>
        <w:spacing w:line="408" w:lineRule="auto" w:before="46"/>
        <w:ind w:left="140" w:right="0"/>
        <w:jc w:val="left"/>
      </w:pPr>
      <w:r>
        <w:rPr>
          <w:spacing w:val="2"/>
        </w:rPr>
        <w:t>摊的费用项目不能使以后会计期间受益则将尚未摊销的该项目的摊余价值全部转入当期损</w:t>
      </w:r>
      <w:r>
        <w:rPr>
          <w:spacing w:val="-85"/>
        </w:rPr>
        <w:t> </w:t>
      </w:r>
      <w:r>
        <w:rPr>
          <w:spacing w:val="-85"/>
        </w:rPr>
      </w:r>
      <w:r>
        <w:rPr/>
        <w:t>益。</w:t>
      </w:r>
    </w:p>
    <w:p>
      <w:pPr>
        <w:pStyle w:val="BodyText"/>
        <w:spacing w:line="408" w:lineRule="auto" w:before="46"/>
        <w:ind w:right="0"/>
        <w:jc w:val="left"/>
      </w:pPr>
      <w:r>
        <w:rPr/>
        <w:t>(十九)</w:t>
      </w:r>
      <w:r>
        <w:rPr>
          <w:spacing w:val="-1"/>
        </w:rPr>
        <w:t> </w:t>
      </w:r>
      <w:r>
        <w:rPr/>
        <w:t>附回购条件的资产转让</w:t>
      </w:r>
      <w:r>
        <w:rPr/>
        <w:t> </w:t>
      </w:r>
      <w:r>
        <w:rPr>
          <w:spacing w:val="-3"/>
        </w:rPr>
        <w:t>对于附回购条件的资产转让，其实质为以资产作担保的融资行为，对于收到的转让款作</w:t>
      </w:r>
    </w:p>
    <w:p>
      <w:pPr>
        <w:pStyle w:val="BodyText"/>
        <w:spacing w:line="240" w:lineRule="auto" w:before="46"/>
        <w:ind w:left="140" w:right="0"/>
        <w:jc w:val="left"/>
      </w:pPr>
      <w:r>
        <w:rPr/>
        <w:t>负债处理。</w:t>
      </w:r>
    </w:p>
    <w:p>
      <w:pPr>
        <w:spacing w:line="240" w:lineRule="auto" w:before="10"/>
        <w:rPr>
          <w:rFonts w:ascii="宋体" w:hAnsi="宋体" w:cs="宋体" w:eastAsia="宋体" w:hint="default"/>
          <w:sz w:val="14"/>
          <w:szCs w:val="14"/>
        </w:rPr>
      </w:pPr>
    </w:p>
    <w:p>
      <w:pPr>
        <w:pStyle w:val="BodyText"/>
        <w:spacing w:line="240" w:lineRule="auto"/>
        <w:ind w:right="0"/>
        <w:jc w:val="left"/>
      </w:pPr>
      <w:r>
        <w:rPr/>
        <w:t>(二十)</w:t>
      </w:r>
      <w:r>
        <w:rPr>
          <w:spacing w:val="-2"/>
        </w:rPr>
        <w:t> </w:t>
      </w:r>
      <w:r>
        <w:rPr/>
        <w:t>预计负债</w:t>
      </w:r>
    </w:p>
    <w:p>
      <w:pPr>
        <w:spacing w:line="240" w:lineRule="auto" w:before="10"/>
        <w:rPr>
          <w:rFonts w:ascii="宋体" w:hAnsi="宋体" w:cs="宋体" w:eastAsia="宋体" w:hint="default"/>
          <w:sz w:val="14"/>
          <w:szCs w:val="14"/>
        </w:rPr>
      </w:pPr>
    </w:p>
    <w:p>
      <w:pPr>
        <w:pStyle w:val="BodyText"/>
        <w:spacing w:line="408" w:lineRule="auto"/>
        <w:ind w:left="140" w:right="136" w:firstLine="420"/>
        <w:jc w:val="both"/>
      </w:pPr>
      <w:r>
        <w:rPr/>
        <w:t>1.</w:t>
      </w:r>
      <w:r>
        <w:rPr>
          <w:spacing w:val="6"/>
        </w:rPr>
        <w:t> </w:t>
      </w:r>
      <w:r>
        <w:rPr/>
        <w:t>因对外提供担保、诉讼事项、产品质量保证、亏损合同等或有事项形成的义务成为</w:t>
      </w:r>
      <w:r>
        <w:rPr/>
        <w:t> </w:t>
      </w:r>
      <w:r>
        <w:rPr>
          <w:spacing w:val="-3"/>
        </w:rPr>
        <w:t>公司承担的现时义务，履行该义务很可能导致经济利益流出公司，且该义务的金额能够可靠</w:t>
      </w:r>
      <w:r>
        <w:rPr>
          <w:spacing w:val="-79"/>
        </w:rPr>
        <w:t> </w:t>
      </w:r>
      <w:r>
        <w:rPr>
          <w:spacing w:val="-79"/>
        </w:rPr>
      </w:r>
      <w:r>
        <w:rPr/>
        <w:t>的计量时，公司将该项义务确认为预计负债。</w:t>
      </w:r>
    </w:p>
    <w:p>
      <w:pPr>
        <w:pStyle w:val="BodyText"/>
        <w:spacing w:line="408" w:lineRule="auto" w:before="46"/>
        <w:ind w:left="140" w:right="138" w:firstLine="420"/>
        <w:jc w:val="both"/>
      </w:pPr>
      <w:r>
        <w:rPr/>
        <w:t>2.</w:t>
      </w:r>
      <w:r>
        <w:rPr>
          <w:spacing w:val="6"/>
        </w:rPr>
        <w:t> </w:t>
      </w:r>
      <w:r>
        <w:rPr/>
        <w:t>公司按照履行相关现时义务所需支出的最佳估计数对预计负债进行初始计量，并在</w:t>
      </w:r>
      <w:r>
        <w:rPr/>
        <w:t> 资产负债表日对预计负债的账面价值进行复核。</w:t>
      </w:r>
    </w:p>
    <w:p>
      <w:pPr>
        <w:pStyle w:val="BodyText"/>
        <w:spacing w:line="408" w:lineRule="auto" w:before="46"/>
        <w:ind w:right="5171"/>
        <w:jc w:val="left"/>
      </w:pPr>
      <w:r>
        <w:rPr/>
        <w:t>(二十一)</w:t>
      </w:r>
      <w:r>
        <w:rPr>
          <w:spacing w:val="-2"/>
        </w:rPr>
        <w:t> </w:t>
      </w:r>
      <w:r>
        <w:rPr/>
        <w:t>股份支付及权益工具</w:t>
      </w:r>
      <w:r>
        <w:rPr/>
        <w:t> 1.</w:t>
      </w:r>
      <w:r>
        <w:rPr>
          <w:spacing w:val="-2"/>
        </w:rPr>
        <w:t> </w:t>
      </w:r>
      <w:r>
        <w:rPr/>
        <w:t>股份支付的种类</w:t>
      </w:r>
    </w:p>
    <w:p>
      <w:pPr>
        <w:pStyle w:val="BodyText"/>
        <w:spacing w:line="408" w:lineRule="auto" w:before="46"/>
        <w:ind w:right="2964"/>
        <w:jc w:val="left"/>
      </w:pPr>
      <w:r>
        <w:rPr/>
        <w:t>包括以权益结算的股份支付和以现金结算的股份支付。 2.</w:t>
      </w:r>
      <w:r>
        <w:rPr>
          <w:spacing w:val="-2"/>
        </w:rPr>
        <w:t> </w:t>
      </w:r>
      <w:r>
        <w:rPr/>
        <w:t>权益工具公允价值的确定方法</w:t>
      </w:r>
    </w:p>
    <w:p>
      <w:pPr>
        <w:pStyle w:val="BodyText"/>
        <w:spacing w:line="240" w:lineRule="auto" w:before="46"/>
        <w:ind w:right="0"/>
        <w:jc w:val="left"/>
      </w:pPr>
      <w:r>
        <w:rPr/>
        <w:t>(1)</w:t>
      </w:r>
      <w:r>
        <w:rPr>
          <w:spacing w:val="-2"/>
        </w:rPr>
        <w:t> </w:t>
      </w:r>
      <w:r>
        <w:rPr/>
        <w:t>存在活跃市场的，按照活跃市场中的报价确定。</w:t>
      </w:r>
    </w:p>
    <w:p>
      <w:pPr>
        <w:spacing w:line="240" w:lineRule="auto" w:before="10"/>
        <w:rPr>
          <w:rFonts w:ascii="宋体" w:hAnsi="宋体" w:cs="宋体" w:eastAsia="宋体" w:hint="default"/>
          <w:sz w:val="14"/>
          <w:szCs w:val="14"/>
        </w:rPr>
      </w:pPr>
    </w:p>
    <w:p>
      <w:pPr>
        <w:pStyle w:val="BodyText"/>
        <w:spacing w:line="408" w:lineRule="auto"/>
        <w:ind w:left="140" w:right="136" w:firstLine="420"/>
        <w:jc w:val="both"/>
      </w:pPr>
      <w:r>
        <w:rPr/>
        <w:t>(2)</w:t>
      </w:r>
      <w:r>
        <w:rPr>
          <w:spacing w:val="11"/>
        </w:rPr>
        <w:t> </w:t>
      </w:r>
      <w:r>
        <w:rPr>
          <w:spacing w:val="-3"/>
        </w:rPr>
        <w:t>不存在活跃市场的，采用估值技术确定，包括参考熟悉情况并自愿交易的各方最近</w:t>
      </w:r>
      <w:r>
        <w:rPr/>
        <w:t> </w:t>
      </w:r>
      <w:r>
        <w:rPr>
          <w:spacing w:val="-3"/>
        </w:rPr>
        <w:t>进行的市场交易中使用的价格、参照实质上相同的其他金融工具的当前公允价值、现金流量</w:t>
      </w:r>
      <w:r>
        <w:rPr>
          <w:spacing w:val="-79"/>
        </w:rPr>
        <w:t> </w:t>
      </w:r>
      <w:r>
        <w:rPr>
          <w:spacing w:val="-79"/>
        </w:rPr>
      </w:r>
      <w:r>
        <w:rPr/>
        <w:t>折现法和期权定价模型等。</w:t>
      </w:r>
    </w:p>
    <w:p>
      <w:pPr>
        <w:pStyle w:val="BodyText"/>
        <w:spacing w:line="408" w:lineRule="auto" w:before="46"/>
        <w:ind w:right="2754"/>
        <w:jc w:val="left"/>
      </w:pPr>
      <w:r>
        <w:rPr/>
        <w:t>3.</w:t>
      </w:r>
      <w:r>
        <w:rPr>
          <w:spacing w:val="-1"/>
        </w:rPr>
        <w:t> </w:t>
      </w:r>
      <w:r>
        <w:rPr/>
        <w:t>确认可行权权益工具最佳估计的依据</w:t>
      </w:r>
      <w:r>
        <w:rPr/>
        <w:t> 根据最新取得的可行权职工数变动等后续信息进行估计。 4.</w:t>
      </w:r>
      <w:r>
        <w:rPr>
          <w:spacing w:val="-2"/>
        </w:rPr>
        <w:t> </w:t>
      </w:r>
      <w:r>
        <w:rPr/>
        <w:t>实施、修改、终止股份支付计划的相关会计处理</w:t>
      </w:r>
    </w:p>
    <w:p>
      <w:pPr>
        <w:pStyle w:val="BodyText"/>
        <w:spacing w:line="408" w:lineRule="auto" w:before="46"/>
        <w:ind w:right="0"/>
        <w:jc w:val="left"/>
      </w:pPr>
      <w:r>
        <w:rPr/>
        <w:t>(1)</w:t>
      </w:r>
      <w:r>
        <w:rPr>
          <w:spacing w:val="-1"/>
        </w:rPr>
        <w:t> </w:t>
      </w:r>
      <w:r>
        <w:rPr/>
        <w:t>以权益结算的股份支付</w:t>
      </w:r>
      <w:r>
        <w:rPr/>
        <w:t> </w:t>
      </w:r>
      <w:r>
        <w:rPr>
          <w:spacing w:val="-3"/>
        </w:rPr>
        <w:t>授予后立即可行权的换取职工服务的以权益结算的股份支付，在授予日按照权益工具的</w:t>
      </w:r>
    </w:p>
    <w:p>
      <w:pPr>
        <w:pStyle w:val="BodyText"/>
        <w:spacing w:line="408" w:lineRule="auto" w:before="46"/>
        <w:ind w:left="140" w:right="0"/>
        <w:jc w:val="left"/>
      </w:pPr>
      <w:r>
        <w:rPr>
          <w:spacing w:val="-3"/>
        </w:rPr>
        <w:t>公允价值计入相关成本或费用，相应调整资本公积。完成等待期内的服务或达到规定业绩条</w:t>
      </w:r>
      <w:r>
        <w:rPr>
          <w:spacing w:val="-79"/>
        </w:rPr>
        <w:t> </w:t>
      </w:r>
      <w:r>
        <w:rPr>
          <w:spacing w:val="-79"/>
        </w:rPr>
      </w:r>
      <w:r>
        <w:rPr>
          <w:spacing w:val="-3"/>
        </w:rPr>
        <w:t>件才可行权的换取职工服务的以权益结算的股份支付，在等待期内的每个资产负债表日，以</w:t>
      </w:r>
    </w:p>
    <w:p>
      <w:pPr>
        <w:spacing w:after="0" w:line="408" w:lineRule="auto"/>
        <w:jc w:val="left"/>
        <w:sectPr>
          <w:footerReference w:type="default" r:id="rId44"/>
          <w:pgSz w:w="11910" w:h="16840"/>
          <w:pgMar w:footer="982" w:header="877" w:top="1100" w:bottom="1180" w:left="1660" w:right="1660"/>
          <w:pgNumType w:start="77"/>
        </w:sectPr>
      </w:pPr>
    </w:p>
    <w:p>
      <w:pPr>
        <w:spacing w:line="240" w:lineRule="auto" w:before="8"/>
        <w:rPr>
          <w:rFonts w:ascii="宋体" w:hAnsi="宋体" w:cs="宋体" w:eastAsia="宋体" w:hint="default"/>
          <w:sz w:val="26"/>
          <w:szCs w:val="26"/>
        </w:rPr>
      </w:pPr>
    </w:p>
    <w:p>
      <w:pPr>
        <w:pStyle w:val="BodyText"/>
        <w:spacing w:line="408" w:lineRule="auto" w:before="35"/>
        <w:ind w:left="140" w:right="196"/>
        <w:jc w:val="both"/>
      </w:pPr>
      <w:r>
        <w:rPr>
          <w:spacing w:val="-3"/>
        </w:rPr>
        <w:t>对可行权权益工具数量的最佳估计为基础，按权益工具授予日的公允价值，将当期取得的服</w:t>
      </w:r>
      <w:r>
        <w:rPr>
          <w:spacing w:val="-79"/>
        </w:rPr>
        <w:t> </w:t>
      </w:r>
      <w:r>
        <w:rPr>
          <w:spacing w:val="-79"/>
        </w:rPr>
      </w:r>
      <w:r>
        <w:rPr/>
        <w:t>务计入相关成本或费用，相应调整资本公积。</w:t>
      </w:r>
    </w:p>
    <w:p>
      <w:pPr>
        <w:pStyle w:val="BodyText"/>
        <w:spacing w:line="408" w:lineRule="auto" w:before="46"/>
        <w:ind w:left="140" w:right="84" w:firstLine="420"/>
        <w:jc w:val="left"/>
      </w:pPr>
      <w:r>
        <w:rPr/>
        <w:t>换取其他方服务的权益结算的股份支付，如果其他方服务的公允价值能够可靠计量的， </w:t>
      </w:r>
      <w:r>
        <w:rPr>
          <w:spacing w:val="-3"/>
        </w:rPr>
        <w:t>按照其他方服务在取得日的公允价值计量；如果其他方服务的公允价值不能可靠计量，但权</w:t>
      </w:r>
      <w:r>
        <w:rPr>
          <w:spacing w:val="-79"/>
        </w:rPr>
        <w:t> </w:t>
      </w:r>
      <w:r>
        <w:rPr>
          <w:spacing w:val="-79"/>
        </w:rPr>
      </w:r>
      <w:r>
        <w:rPr>
          <w:spacing w:val="-3"/>
        </w:rPr>
        <w:t>益工具的公允价值能够可靠计量的，按照权益工具在服务取得日的公允价值计量，计入相关</w:t>
      </w:r>
      <w:r>
        <w:rPr>
          <w:spacing w:val="-79"/>
        </w:rPr>
        <w:t> </w:t>
      </w:r>
      <w:r>
        <w:rPr>
          <w:spacing w:val="-79"/>
        </w:rPr>
      </w:r>
      <w:r>
        <w:rPr/>
        <w:t>成本或费用，相应增加所有者权益。</w:t>
      </w:r>
    </w:p>
    <w:p>
      <w:pPr>
        <w:pStyle w:val="BodyText"/>
        <w:spacing w:line="408" w:lineRule="auto" w:before="46"/>
        <w:ind w:right="84"/>
        <w:jc w:val="left"/>
      </w:pPr>
      <w:r>
        <w:rPr/>
        <w:t>(2)</w:t>
      </w:r>
      <w:r>
        <w:rPr>
          <w:spacing w:val="-1"/>
        </w:rPr>
        <w:t> </w:t>
      </w:r>
      <w:r>
        <w:rPr/>
        <w:t>以现金结算的股份支付</w:t>
      </w:r>
      <w:r>
        <w:rPr/>
        <w:t> </w:t>
      </w:r>
      <w:r>
        <w:rPr>
          <w:spacing w:val="-3"/>
        </w:rPr>
        <w:t>授予后立即可行权的换取职工服务的以现金结算的股份支付，在授予日按公司承担负债</w:t>
      </w:r>
    </w:p>
    <w:p>
      <w:pPr>
        <w:pStyle w:val="BodyText"/>
        <w:spacing w:line="408" w:lineRule="auto" w:before="46"/>
        <w:ind w:left="140" w:right="196"/>
        <w:jc w:val="both"/>
      </w:pPr>
      <w:r>
        <w:rPr>
          <w:spacing w:val="-3"/>
        </w:rPr>
        <w:t>的公允价值计入相关成本或费用，相应增加负债。完成等待期内的服务或达到规定业绩条件</w:t>
      </w:r>
      <w:r>
        <w:rPr>
          <w:spacing w:val="-79"/>
        </w:rPr>
        <w:t> </w:t>
      </w:r>
      <w:r>
        <w:rPr>
          <w:spacing w:val="-79"/>
        </w:rPr>
      </w:r>
      <w:r>
        <w:rPr>
          <w:spacing w:val="-3"/>
        </w:rPr>
        <w:t>才可行权的换取职工服务的以现金结算的股份支付，在等待期内的每个资产负债表日，以对</w:t>
      </w:r>
      <w:r>
        <w:rPr>
          <w:spacing w:val="-79"/>
        </w:rPr>
        <w:t> </w:t>
      </w:r>
      <w:r>
        <w:rPr>
          <w:spacing w:val="-79"/>
        </w:rPr>
      </w:r>
      <w:r>
        <w:rPr>
          <w:spacing w:val="-3"/>
        </w:rPr>
        <w:t>可行权情况的最佳估计为基础，按公司承担负债的公允价值，将当期取得的服务计入相关成</w:t>
      </w:r>
      <w:r>
        <w:rPr>
          <w:spacing w:val="-79"/>
        </w:rPr>
        <w:t> </w:t>
      </w:r>
      <w:r>
        <w:rPr>
          <w:spacing w:val="-79"/>
        </w:rPr>
      </w:r>
      <w:r>
        <w:rPr/>
        <w:t>本或费用和相应的负债。</w:t>
      </w:r>
    </w:p>
    <w:p>
      <w:pPr>
        <w:pStyle w:val="BodyText"/>
        <w:spacing w:line="408" w:lineRule="auto" w:before="46"/>
        <w:ind w:right="84"/>
        <w:jc w:val="left"/>
      </w:pPr>
      <w:r>
        <w:rPr/>
        <w:t>(3)</w:t>
      </w:r>
      <w:r>
        <w:rPr>
          <w:spacing w:val="-1"/>
        </w:rPr>
        <w:t> </w:t>
      </w:r>
      <w:r>
        <w:rPr/>
        <w:t>修改、终止股份支付计划</w:t>
      </w:r>
      <w:r>
        <w:rPr/>
        <w:t> </w:t>
      </w:r>
      <w:r>
        <w:rPr>
          <w:spacing w:val="-3"/>
        </w:rPr>
        <w:t>如果修改增加了所授予的权益工具的公允价值，公司按照权益工具公允价值的增加相应</w:t>
      </w:r>
    </w:p>
    <w:p>
      <w:pPr>
        <w:pStyle w:val="BodyText"/>
        <w:spacing w:line="408" w:lineRule="auto" w:before="46"/>
        <w:ind w:left="140" w:right="194"/>
        <w:jc w:val="both"/>
      </w:pPr>
      <w:r>
        <w:rPr>
          <w:spacing w:val="-3"/>
        </w:rPr>
        <w:t>地确认取得服务的增加；如果修改增加了所授予的权益工具的数量，公司将增加的权益工具</w:t>
      </w:r>
      <w:r>
        <w:rPr>
          <w:spacing w:val="-79"/>
        </w:rPr>
        <w:t> </w:t>
      </w:r>
      <w:r>
        <w:rPr>
          <w:spacing w:val="-79"/>
        </w:rPr>
      </w:r>
      <w:r>
        <w:rPr>
          <w:spacing w:val="2"/>
        </w:rPr>
        <w:t>的公允价值相应地确认为取得服务的增加；如果公司按照有利于职工的方式修改可行权条</w:t>
      </w:r>
      <w:r>
        <w:rPr>
          <w:spacing w:val="-85"/>
        </w:rPr>
        <w:t> </w:t>
      </w:r>
      <w:r>
        <w:rPr>
          <w:spacing w:val="-85"/>
        </w:rPr>
      </w:r>
      <w:r>
        <w:rPr/>
        <w:t>件，公司在处理可行权条件时，考虑修改后的可行权条件。</w:t>
      </w:r>
    </w:p>
    <w:p>
      <w:pPr>
        <w:pStyle w:val="BodyText"/>
        <w:spacing w:line="408" w:lineRule="auto" w:before="46"/>
        <w:ind w:left="140" w:right="196" w:firstLine="420"/>
        <w:jc w:val="both"/>
      </w:pPr>
      <w:r>
        <w:rPr>
          <w:spacing w:val="-3"/>
        </w:rPr>
        <w:t>如果修改减少了授予的权益工具的公允价值，公司继续以权益工具在授予日的公允价值</w:t>
      </w:r>
      <w:r>
        <w:rPr/>
        <w:t> </w:t>
      </w:r>
      <w:r>
        <w:rPr>
          <w:spacing w:val="-3"/>
        </w:rPr>
        <w:t>为基础，确认取得服务的金额，而不考虑权益工具公允价值的减少；如果修改减少了授予的</w:t>
      </w:r>
      <w:r>
        <w:rPr>
          <w:spacing w:val="-81"/>
        </w:rPr>
        <w:t> </w:t>
      </w:r>
      <w:r>
        <w:rPr>
          <w:spacing w:val="-81"/>
        </w:rPr>
      </w:r>
      <w:r>
        <w:rPr>
          <w:spacing w:val="-3"/>
        </w:rPr>
        <w:t>权益工具的数量，公司将减少部分作为已授予的权益工具的取消来进行处理；如果以不利于</w:t>
      </w:r>
      <w:r>
        <w:rPr>
          <w:spacing w:val="-79"/>
        </w:rPr>
        <w:t> </w:t>
      </w:r>
      <w:r>
        <w:rPr>
          <w:spacing w:val="-79"/>
        </w:rPr>
      </w:r>
      <w:r>
        <w:rPr/>
        <w:t>职工的方式修改了可行权条件，在处理可行权条件时，不考虑修改后的可行权条件。</w:t>
      </w:r>
    </w:p>
    <w:p>
      <w:pPr>
        <w:pStyle w:val="BodyText"/>
        <w:spacing w:line="408" w:lineRule="auto" w:before="46"/>
        <w:ind w:left="140" w:right="196" w:firstLine="420"/>
        <w:jc w:val="both"/>
      </w:pPr>
      <w:r>
        <w:rPr>
          <w:spacing w:val="-3"/>
        </w:rPr>
        <w:t>如果公司在等待期内取消了所授予的权益工具或结算了所授予的权益工具（因未满足可</w:t>
      </w:r>
      <w:r>
        <w:rPr/>
        <w:t> </w:t>
      </w:r>
      <w:r>
        <w:rPr>
          <w:spacing w:val="-3"/>
        </w:rPr>
        <w:t>行权条件而被取消的除外），则将取消或结算作为加速可行权处理，立即确认原本在剩余等</w:t>
      </w:r>
      <w:r>
        <w:rPr>
          <w:spacing w:val="-81"/>
        </w:rPr>
        <w:t> </w:t>
      </w:r>
      <w:r>
        <w:rPr>
          <w:spacing w:val="-81"/>
        </w:rPr>
      </w:r>
      <w:r>
        <w:rPr/>
        <w:t>待期内确认的金额。</w:t>
      </w:r>
    </w:p>
    <w:p>
      <w:pPr>
        <w:pStyle w:val="BodyText"/>
        <w:spacing w:line="436" w:lineRule="auto" w:before="137"/>
        <w:ind w:right="84"/>
        <w:jc w:val="left"/>
      </w:pPr>
      <w:r>
        <w:rPr/>
        <w:t>(二十二)</w:t>
      </w:r>
      <w:r>
        <w:rPr>
          <w:spacing w:val="-1"/>
        </w:rPr>
        <w:t> </w:t>
      </w:r>
      <w:r>
        <w:rPr/>
        <w:t>维修基金的核算方法</w:t>
      </w:r>
      <w:r>
        <w:rPr/>
        <w:t> </w:t>
      </w:r>
      <w:r>
        <w:rPr>
          <w:spacing w:val="-3"/>
        </w:rPr>
        <w:t>根据开发项目所在地的有关规定，维修基金在开发产品销售（预售）时，向购房人收取</w:t>
      </w:r>
    </w:p>
    <w:p>
      <w:pPr>
        <w:pStyle w:val="BodyText"/>
        <w:spacing w:line="436" w:lineRule="auto" w:before="52"/>
        <w:ind w:right="1344" w:hanging="420"/>
        <w:jc w:val="left"/>
      </w:pPr>
      <w:r>
        <w:rPr/>
        <w:t>或由公司计提计入有关开发产品的开发成本，并统一上缴维修基金管理部门。 (二十三)</w:t>
      </w:r>
      <w:r>
        <w:rPr>
          <w:spacing w:val="-2"/>
        </w:rPr>
        <w:t> </w:t>
      </w:r>
      <w:r>
        <w:rPr/>
        <w:t>质量保证金的核算方法</w:t>
      </w:r>
    </w:p>
    <w:p>
      <w:pPr>
        <w:pStyle w:val="BodyText"/>
        <w:spacing w:line="237" w:lineRule="exact"/>
        <w:ind w:right="84"/>
        <w:jc w:val="left"/>
      </w:pPr>
      <w:r>
        <w:rPr/>
        <w:t>质量保证金根据施工合同规定从施工单位工程款中预留</w:t>
      </w:r>
      <w:r>
        <w:rPr>
          <w:spacing w:val="-94"/>
        </w:rPr>
        <w:t>。</w:t>
      </w:r>
      <w:r>
        <w:rPr/>
        <w:t>在开发产品保修期内发生的维</w:t>
      </w:r>
    </w:p>
    <w:p>
      <w:pPr>
        <w:spacing w:after="0" w:line="237" w:lineRule="exact"/>
        <w:jc w:val="left"/>
        <w:sectPr>
          <w:pgSz w:w="11910" w:h="16840"/>
          <w:pgMar w:header="877" w:footer="982" w:top="1100" w:bottom="1180" w:left="1660" w:right="1600"/>
        </w:sectPr>
      </w:pPr>
    </w:p>
    <w:p>
      <w:pPr>
        <w:spacing w:line="240" w:lineRule="auto" w:before="8"/>
        <w:rPr>
          <w:rFonts w:ascii="宋体" w:hAnsi="宋体" w:cs="宋体" w:eastAsia="宋体" w:hint="default"/>
          <w:sz w:val="26"/>
          <w:szCs w:val="26"/>
        </w:rPr>
      </w:pPr>
    </w:p>
    <w:p>
      <w:pPr>
        <w:pStyle w:val="BodyText"/>
        <w:spacing w:line="408" w:lineRule="auto" w:before="35"/>
        <w:ind w:left="665" w:right="235" w:hanging="526"/>
        <w:jc w:val="left"/>
      </w:pPr>
      <w:r>
        <w:rPr/>
        <w:t>修费，冲减质量保证金；在开发产品约定的保修期届满，质量保证金余额退还施工单位。 (二十四)</w:t>
      </w:r>
      <w:r>
        <w:rPr>
          <w:spacing w:val="-2"/>
        </w:rPr>
        <w:t> </w:t>
      </w:r>
      <w:r>
        <w:rPr/>
        <w:t>收入</w:t>
      </w:r>
    </w:p>
    <w:p>
      <w:pPr>
        <w:pStyle w:val="BodyText"/>
        <w:spacing w:line="408" w:lineRule="auto" w:before="46"/>
        <w:ind w:right="0"/>
        <w:jc w:val="left"/>
      </w:pPr>
      <w:r>
        <w:rPr/>
        <w:t>1．房地产销售收入 </w:t>
      </w:r>
      <w:r>
        <w:rPr>
          <w:spacing w:val="-3"/>
        </w:rPr>
        <w:t>在开发产品已经完工并验收合格，签订了销售合同并履行了合同规定的义务，在同时满</w:t>
      </w:r>
    </w:p>
    <w:p>
      <w:pPr>
        <w:pStyle w:val="BodyText"/>
        <w:spacing w:line="408" w:lineRule="auto" w:before="46"/>
        <w:ind w:left="140" w:right="136"/>
        <w:jc w:val="both"/>
      </w:pPr>
      <w:r>
        <w:rPr>
          <w:spacing w:val="-3"/>
        </w:rPr>
        <w:t>足开发产品所有权上的主要风险和报酬转移给买方，公司不再保留通常与所有权相联系的继</w:t>
      </w:r>
      <w:r>
        <w:rPr>
          <w:spacing w:val="-79"/>
        </w:rPr>
        <w:t> </w:t>
      </w:r>
      <w:r>
        <w:rPr>
          <w:spacing w:val="-79"/>
        </w:rPr>
      </w:r>
      <w:r>
        <w:rPr>
          <w:spacing w:val="-3"/>
        </w:rPr>
        <w:t>续管理权和对已售出的开发产品实施有效控制，收入的金额能够可靠地计量，相关的经济利</w:t>
      </w:r>
      <w:r>
        <w:rPr>
          <w:spacing w:val="-79"/>
        </w:rPr>
        <w:t> </w:t>
      </w:r>
      <w:r>
        <w:rPr>
          <w:spacing w:val="-79"/>
        </w:rPr>
      </w:r>
      <w:r>
        <w:rPr/>
        <w:t>益很可能流入，相关的已发生或将发生的成本能够可靠地计量时，确认销售收入的实现。</w:t>
      </w:r>
    </w:p>
    <w:p>
      <w:pPr>
        <w:pStyle w:val="BodyText"/>
        <w:spacing w:line="408" w:lineRule="auto" w:before="46"/>
        <w:ind w:left="140" w:right="136" w:firstLine="420"/>
        <w:jc w:val="both"/>
      </w:pPr>
      <w:r>
        <w:rPr>
          <w:spacing w:val="-3"/>
        </w:rPr>
        <w:t>出售自用房屋：自用房屋所有权上的主要风险和报酬转移给买方，公司不再保留通常与</w:t>
      </w:r>
      <w:r>
        <w:rPr/>
        <w:t> </w:t>
      </w:r>
      <w:r>
        <w:rPr>
          <w:spacing w:val="-3"/>
        </w:rPr>
        <w:t>所有权相联系的继续管理权和对已售出的开发产品实施有效控制，收入的金额能够可靠地计</w:t>
      </w:r>
      <w:r>
        <w:rPr>
          <w:spacing w:val="-79"/>
        </w:rPr>
        <w:t> </w:t>
      </w:r>
      <w:r>
        <w:rPr>
          <w:spacing w:val="-79"/>
        </w:rPr>
      </w:r>
      <w:r>
        <w:rPr>
          <w:spacing w:val="-3"/>
        </w:rPr>
        <w:t>量，相关的经济利益很可能流入，相关的已发生或将发生的成本能够可靠地计量时，确认销</w:t>
      </w:r>
      <w:r>
        <w:rPr>
          <w:spacing w:val="-81"/>
        </w:rPr>
        <w:t> </w:t>
      </w:r>
      <w:r>
        <w:rPr>
          <w:spacing w:val="-81"/>
        </w:rPr>
      </w:r>
      <w:r>
        <w:rPr/>
        <w:t>售收入的实现。</w:t>
      </w:r>
    </w:p>
    <w:p>
      <w:pPr>
        <w:pStyle w:val="BodyText"/>
        <w:spacing w:line="240" w:lineRule="auto" w:before="46"/>
        <w:ind w:right="0"/>
        <w:jc w:val="left"/>
      </w:pPr>
      <w:r>
        <w:rPr/>
        <w:t>2. 销售商品</w:t>
      </w:r>
    </w:p>
    <w:p>
      <w:pPr>
        <w:spacing w:line="240" w:lineRule="auto" w:before="10"/>
        <w:rPr>
          <w:rFonts w:ascii="宋体" w:hAnsi="宋体" w:cs="宋体" w:eastAsia="宋体" w:hint="default"/>
          <w:sz w:val="14"/>
          <w:szCs w:val="14"/>
        </w:rPr>
      </w:pPr>
    </w:p>
    <w:p>
      <w:pPr>
        <w:pStyle w:val="BodyText"/>
        <w:spacing w:line="408" w:lineRule="auto"/>
        <w:ind w:left="140" w:right="133" w:firstLine="420"/>
        <w:jc w:val="both"/>
      </w:pPr>
      <w:r>
        <w:rPr>
          <w:spacing w:val="-4"/>
        </w:rPr>
        <w:t>销售商品收入在同时满足下列条件时予以确认：(1)</w:t>
      </w:r>
      <w:r>
        <w:rPr>
          <w:spacing w:val="13"/>
        </w:rPr>
        <w:t> </w:t>
      </w:r>
      <w:r>
        <w:rPr>
          <w:spacing w:val="-1"/>
        </w:rPr>
        <w:t>将商品所有权上的主要风险和报酬</w:t>
      </w:r>
      <w:r>
        <w:rPr/>
        <w:t> </w:t>
      </w:r>
      <w:r>
        <w:rPr>
          <w:spacing w:val="-5"/>
        </w:rPr>
        <w:t>转移给购货方；(2)</w:t>
      </w:r>
      <w:r>
        <w:rPr>
          <w:spacing w:val="-41"/>
        </w:rPr>
        <w:t> </w:t>
      </w:r>
      <w:r>
        <w:rPr/>
        <w:t>公司不再保留通常与所有权相联系的继续管理权，也不再对已售出的商</w:t>
      </w:r>
      <w:r>
        <w:rPr/>
        <w:t> </w:t>
      </w:r>
      <w:r>
        <w:rPr>
          <w:spacing w:val="-10"/>
        </w:rPr>
        <w:t>品实施有效控制；(3)</w:t>
      </w:r>
      <w:r>
        <w:rPr/>
        <w:t> </w:t>
      </w:r>
      <w:r>
        <w:rPr>
          <w:spacing w:val="-7"/>
        </w:rPr>
        <w:t>收入的金额能够可靠地计量；(4)</w:t>
      </w:r>
      <w:r>
        <w:rPr/>
        <w:t> </w:t>
      </w:r>
      <w:r>
        <w:rPr>
          <w:spacing w:val="-7"/>
        </w:rPr>
        <w:t>相关的经济利益很可能流入；(5)</w:t>
      </w:r>
      <w:r>
        <w:rPr>
          <w:spacing w:val="24"/>
        </w:rPr>
        <w:t> </w:t>
      </w:r>
      <w:r>
        <w:rPr/>
        <w:t>相</w:t>
      </w:r>
      <w:r>
        <w:rPr/>
        <w:t> 关的已发生或将发生的成本能够可靠地计量。</w:t>
      </w:r>
    </w:p>
    <w:p>
      <w:pPr>
        <w:pStyle w:val="BodyText"/>
        <w:spacing w:line="408" w:lineRule="auto" w:before="46"/>
        <w:ind w:right="0"/>
        <w:jc w:val="left"/>
      </w:pPr>
      <w:r>
        <w:rPr/>
        <w:t>3. 提供劳务 </w:t>
      </w:r>
      <w:r>
        <w:rPr>
          <w:spacing w:val="-3"/>
        </w:rPr>
        <w:t>提供劳务交易的结果在资产负债表日能够可靠估计的（同时满足收入的金额能够可靠地</w:t>
      </w:r>
    </w:p>
    <w:p>
      <w:pPr>
        <w:pStyle w:val="BodyText"/>
        <w:spacing w:line="408" w:lineRule="auto" w:before="46"/>
        <w:ind w:left="140" w:right="136"/>
        <w:jc w:val="both"/>
      </w:pPr>
      <w:r>
        <w:rPr>
          <w:spacing w:val="-3"/>
        </w:rPr>
        <w:t>计量、相关经济利益很可能流入、交易的完工进度能够可靠地确定、交易中已发生和将发生</w:t>
      </w:r>
      <w:r>
        <w:rPr>
          <w:spacing w:val="-81"/>
        </w:rPr>
        <w:t> </w:t>
      </w:r>
      <w:r>
        <w:rPr>
          <w:spacing w:val="-81"/>
        </w:rPr>
      </w:r>
      <w:r>
        <w:rPr>
          <w:spacing w:val="-3"/>
        </w:rPr>
        <w:t>的成本能够可靠地计量），采用完工百分比法确认提供劳务的收入。提供劳务交易的结果在</w:t>
      </w:r>
      <w:r>
        <w:rPr>
          <w:spacing w:val="-81"/>
        </w:rPr>
        <w:t> </w:t>
      </w:r>
      <w:r>
        <w:rPr>
          <w:spacing w:val="-81"/>
        </w:rPr>
      </w:r>
      <w:r>
        <w:rPr>
          <w:spacing w:val="-3"/>
        </w:rPr>
        <w:t>资产负债表日不能够可靠估计的，若已经发生的劳务成本预计能够得到补偿，按已经发生的</w:t>
      </w:r>
      <w:r>
        <w:rPr>
          <w:spacing w:val="-79"/>
        </w:rPr>
        <w:t> </w:t>
      </w:r>
      <w:r>
        <w:rPr>
          <w:spacing w:val="-79"/>
        </w:rPr>
      </w:r>
      <w:r>
        <w:rPr>
          <w:spacing w:val="-3"/>
        </w:rPr>
        <w:t>劳务成本金额确认提供劳务收入，并按相同金额结转劳务成本；若已经发生的劳务成本预计</w:t>
      </w:r>
      <w:r>
        <w:rPr>
          <w:spacing w:val="-79"/>
        </w:rPr>
        <w:t> </w:t>
      </w:r>
      <w:r>
        <w:rPr>
          <w:spacing w:val="-79"/>
        </w:rPr>
      </w:r>
      <w:r>
        <w:rPr/>
        <w:t>不能够得到补偿，将已经发生的劳务成本计入当期损益，不确认劳务收入。</w:t>
      </w:r>
    </w:p>
    <w:p>
      <w:pPr>
        <w:pStyle w:val="BodyText"/>
        <w:spacing w:line="408" w:lineRule="auto" w:before="46"/>
        <w:ind w:right="0"/>
        <w:jc w:val="left"/>
      </w:pPr>
      <w:r>
        <w:rPr/>
        <w:t>4.</w:t>
      </w:r>
      <w:r>
        <w:rPr>
          <w:spacing w:val="-1"/>
        </w:rPr>
        <w:t> </w:t>
      </w:r>
      <w:r>
        <w:rPr/>
        <w:t>让渡资产使用权</w:t>
      </w:r>
      <w:r>
        <w:rPr/>
        <w:t> </w:t>
      </w:r>
      <w:r>
        <w:rPr>
          <w:spacing w:val="-3"/>
        </w:rPr>
        <w:t>让渡资产使用权在同时满足相关的经济利益很可能流入、收入金额能够可靠计量时，确</w:t>
      </w:r>
    </w:p>
    <w:p>
      <w:pPr>
        <w:pStyle w:val="BodyText"/>
        <w:spacing w:line="408" w:lineRule="auto" w:before="46"/>
        <w:ind w:left="140" w:right="136"/>
        <w:jc w:val="both"/>
      </w:pPr>
      <w:r>
        <w:rPr>
          <w:spacing w:val="-3"/>
        </w:rPr>
        <w:t>认让渡资产使用权的收入。利息收入按照他人使用本公司货币资金的时间和实际利率计算确</w:t>
      </w:r>
      <w:r>
        <w:rPr>
          <w:spacing w:val="-79"/>
        </w:rPr>
        <w:t> </w:t>
      </w:r>
      <w:r>
        <w:rPr>
          <w:spacing w:val="-79"/>
        </w:rPr>
      </w:r>
      <w:r>
        <w:rPr/>
        <w:t>定；使用费收入按有关合同或协议约定的收费时间和方法计算确定。</w:t>
      </w:r>
    </w:p>
    <w:p>
      <w:pPr>
        <w:pStyle w:val="BodyText"/>
        <w:spacing w:line="408" w:lineRule="auto" w:before="46"/>
        <w:ind w:left="140" w:right="136" w:firstLine="420"/>
        <w:jc w:val="both"/>
      </w:pPr>
      <w:r>
        <w:rPr>
          <w:spacing w:val="-3"/>
        </w:rPr>
        <w:t>物业出租按租赁合同、协议约定的承租日期与租金额，在相关的经济利益很可能流入时</w:t>
      </w:r>
      <w:r>
        <w:rPr/>
        <w:t> 确认出租物业收入的实现。</w:t>
      </w:r>
    </w:p>
    <w:p>
      <w:pPr>
        <w:pStyle w:val="BodyText"/>
        <w:spacing w:line="240" w:lineRule="auto" w:before="46"/>
        <w:ind w:right="0"/>
        <w:jc w:val="left"/>
      </w:pPr>
      <w:r>
        <w:rPr/>
        <w:t>5．其他业务收入</w:t>
      </w:r>
    </w:p>
    <w:p>
      <w:pPr>
        <w:spacing w:after="0" w:line="240" w:lineRule="auto"/>
        <w:jc w:val="left"/>
        <w:sectPr>
          <w:pgSz w:w="11910" w:h="16840"/>
          <w:pgMar w:header="877" w:footer="982" w:top="1100" w:bottom="1180" w:left="1660" w:right="1660"/>
        </w:sectPr>
      </w:pPr>
    </w:p>
    <w:p>
      <w:pPr>
        <w:spacing w:line="240" w:lineRule="auto" w:before="8"/>
        <w:rPr>
          <w:rFonts w:ascii="宋体" w:hAnsi="宋体" w:cs="宋体" w:eastAsia="宋体" w:hint="default"/>
          <w:sz w:val="26"/>
          <w:szCs w:val="26"/>
        </w:rPr>
      </w:pPr>
    </w:p>
    <w:p>
      <w:pPr>
        <w:pStyle w:val="BodyText"/>
        <w:spacing w:line="408" w:lineRule="auto" w:before="35"/>
        <w:ind w:left="140" w:right="276" w:firstLine="420"/>
        <w:jc w:val="both"/>
      </w:pPr>
      <w:r>
        <w:rPr>
          <w:spacing w:val="-3"/>
        </w:rPr>
        <w:t>根据相关合同、协议的约定，与交易相关的经济利益能够流入企业，与收入相关的成本</w:t>
      </w:r>
      <w:r>
        <w:rPr/>
        <w:t> 能够可靠地计量时，确认其他业务收入的实现。</w:t>
      </w:r>
    </w:p>
    <w:p>
      <w:pPr>
        <w:pStyle w:val="BodyText"/>
        <w:spacing w:line="240" w:lineRule="auto" w:before="46"/>
        <w:ind w:right="0"/>
        <w:jc w:val="left"/>
      </w:pPr>
      <w:r>
        <w:rPr/>
        <w:t>(二十五)</w:t>
      </w:r>
      <w:r>
        <w:rPr>
          <w:spacing w:val="-2"/>
        </w:rPr>
        <w:t> </w:t>
      </w:r>
      <w:r>
        <w:rPr/>
        <w:t>政府补助</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政府补助包括与资产相关的政府补助和与收益相关的政府补助。</w:t>
      </w:r>
    </w:p>
    <w:p>
      <w:pPr>
        <w:spacing w:line="240" w:lineRule="auto" w:before="10"/>
        <w:rPr>
          <w:rFonts w:ascii="宋体" w:hAnsi="宋体" w:cs="宋体" w:eastAsia="宋体" w:hint="default"/>
          <w:sz w:val="14"/>
          <w:szCs w:val="14"/>
        </w:rPr>
      </w:pPr>
    </w:p>
    <w:p>
      <w:pPr>
        <w:pStyle w:val="BodyText"/>
        <w:spacing w:line="408" w:lineRule="auto"/>
        <w:ind w:left="140" w:right="278" w:firstLine="420"/>
        <w:jc w:val="both"/>
      </w:pPr>
      <w:r>
        <w:rPr/>
        <w:t>2.</w:t>
      </w:r>
      <w:r>
        <w:rPr>
          <w:spacing w:val="6"/>
        </w:rPr>
        <w:t> </w:t>
      </w:r>
      <w:r>
        <w:rPr/>
        <w:t>政府补助为货币性资产的，按照收到或应收的金额计量；政府补助为非货币性资产</w:t>
      </w:r>
      <w:r>
        <w:rPr/>
        <w:t> 的，按照公允价值计量，公允价值不能可靠取得的，按照名义金额计量。</w:t>
      </w:r>
    </w:p>
    <w:p>
      <w:pPr>
        <w:pStyle w:val="BodyText"/>
        <w:spacing w:line="408" w:lineRule="auto" w:before="46"/>
        <w:ind w:left="140" w:right="276" w:firstLine="420"/>
        <w:jc w:val="both"/>
      </w:pPr>
      <w:r>
        <w:rPr/>
        <w:t>3.</w:t>
      </w:r>
      <w:r>
        <w:rPr>
          <w:spacing w:val="6"/>
        </w:rPr>
        <w:t> </w:t>
      </w:r>
      <w:r>
        <w:rPr/>
        <w:t>与资产相关的政府补助，确认为递延收益，在相关资产使用寿命内平均分配，计入</w:t>
      </w:r>
      <w:r>
        <w:rPr/>
        <w:t> </w:t>
      </w:r>
      <w:r>
        <w:rPr>
          <w:spacing w:val="-3"/>
        </w:rPr>
        <w:t>当期损益。与收益相关的政府补助，用于补偿以后期间的相关费用或损失的，确认为递延收</w:t>
      </w:r>
      <w:r>
        <w:rPr>
          <w:spacing w:val="-81"/>
        </w:rPr>
        <w:t> </w:t>
      </w:r>
      <w:r>
        <w:rPr>
          <w:spacing w:val="-81"/>
        </w:rPr>
      </w:r>
      <w:r>
        <w:rPr>
          <w:spacing w:val="-3"/>
        </w:rPr>
        <w:t>益，在确认相关费用的期间，计入当期损益；用于补偿已发生的相关费用或损失的，直接计</w:t>
      </w:r>
      <w:r>
        <w:rPr>
          <w:spacing w:val="-80"/>
        </w:rPr>
        <w:t> </w:t>
      </w:r>
      <w:r>
        <w:rPr>
          <w:spacing w:val="-80"/>
        </w:rPr>
      </w:r>
      <w:r>
        <w:rPr/>
        <w:t>入当期损益。</w:t>
      </w:r>
    </w:p>
    <w:p>
      <w:pPr>
        <w:pStyle w:val="BodyText"/>
        <w:spacing w:line="240" w:lineRule="auto" w:before="46"/>
        <w:ind w:right="0"/>
        <w:jc w:val="left"/>
      </w:pPr>
      <w:r>
        <w:rPr/>
        <w:t>(二十六)</w:t>
      </w:r>
      <w:r>
        <w:rPr>
          <w:spacing w:val="-2"/>
        </w:rPr>
        <w:t> </w:t>
      </w:r>
      <w:r>
        <w:rPr/>
        <w:t>递延所得税资产、递延所得税负债</w:t>
      </w:r>
    </w:p>
    <w:p>
      <w:pPr>
        <w:spacing w:line="240" w:lineRule="auto" w:before="10"/>
        <w:rPr>
          <w:rFonts w:ascii="宋体" w:hAnsi="宋体" w:cs="宋体" w:eastAsia="宋体" w:hint="default"/>
          <w:sz w:val="14"/>
          <w:szCs w:val="14"/>
        </w:rPr>
      </w:pPr>
    </w:p>
    <w:p>
      <w:pPr>
        <w:pStyle w:val="BodyText"/>
        <w:spacing w:line="408" w:lineRule="auto"/>
        <w:ind w:left="140" w:right="276" w:firstLine="420"/>
        <w:jc w:val="both"/>
      </w:pPr>
      <w:r>
        <w:rPr/>
        <w:t>1.</w:t>
      </w:r>
      <w:r>
        <w:rPr>
          <w:spacing w:val="6"/>
        </w:rPr>
        <w:t> </w:t>
      </w:r>
      <w:r>
        <w:rPr/>
        <w:t>根据资产、负债的账面价值与其计税基础之间的差额（未作为资产和负债确认的项</w:t>
      </w:r>
      <w:r>
        <w:rPr/>
        <w:t> </w:t>
      </w:r>
      <w:r>
        <w:rPr>
          <w:spacing w:val="-3"/>
        </w:rPr>
        <w:t>目按照税法规定可以确定其计税基础的，该计税基础与其账面数之间的差额），按照预期收</w:t>
      </w:r>
      <w:r>
        <w:rPr>
          <w:spacing w:val="-81"/>
        </w:rPr>
        <w:t> </w:t>
      </w:r>
      <w:r>
        <w:rPr>
          <w:spacing w:val="-81"/>
        </w:rPr>
      </w:r>
      <w:r>
        <w:rPr/>
        <w:t>回该资产或清偿该负债期间的适用税率计算确认递延所得税资产或递延所得税负债。</w:t>
      </w:r>
    </w:p>
    <w:p>
      <w:pPr>
        <w:pStyle w:val="BodyText"/>
        <w:spacing w:line="408" w:lineRule="auto" w:before="46"/>
        <w:ind w:left="140" w:right="276" w:firstLine="420"/>
        <w:jc w:val="both"/>
      </w:pPr>
      <w:r>
        <w:rPr/>
        <w:t>2.</w:t>
      </w:r>
      <w:r>
        <w:rPr>
          <w:spacing w:val="7"/>
        </w:rPr>
        <w:t> </w:t>
      </w:r>
      <w:r>
        <w:rPr>
          <w:spacing w:val="6"/>
        </w:rPr>
        <w:t>确认递延所得税资产以很可能取得用来抵扣可抵扣暂时性差异的应纳税所得额为</w:t>
      </w:r>
      <w:r>
        <w:rPr/>
        <w:t> </w:t>
      </w:r>
      <w:r>
        <w:rPr>
          <w:spacing w:val="-3"/>
        </w:rPr>
        <w:t>限。资产负债表日，有确凿证据表明未来期间很可能获得足够的应纳税所得额用来抵扣可抵</w:t>
      </w:r>
      <w:r>
        <w:rPr>
          <w:spacing w:val="-79"/>
        </w:rPr>
        <w:t> </w:t>
      </w:r>
      <w:r>
        <w:rPr>
          <w:spacing w:val="-79"/>
        </w:rPr>
      </w:r>
      <w:r>
        <w:rPr/>
        <w:t>扣暂时性差异的，确认以前会计期间未确认的递延所得税资产。</w:t>
      </w:r>
    </w:p>
    <w:p>
      <w:pPr>
        <w:pStyle w:val="BodyText"/>
        <w:spacing w:line="408" w:lineRule="auto" w:before="46"/>
        <w:ind w:left="140" w:right="276" w:firstLine="420"/>
        <w:jc w:val="both"/>
      </w:pPr>
      <w:r>
        <w:rPr/>
        <w:t>3.</w:t>
      </w:r>
      <w:r>
        <w:rPr>
          <w:spacing w:val="6"/>
        </w:rPr>
        <w:t> </w:t>
      </w:r>
      <w:r>
        <w:rPr/>
        <w:t>资产负债表日，对递延所得税资产的账面价值进行复核，如果未来期间很可能无法</w:t>
      </w:r>
      <w:r>
        <w:rPr/>
        <w:t> </w:t>
      </w:r>
      <w:r>
        <w:rPr>
          <w:spacing w:val="-3"/>
        </w:rPr>
        <w:t>获得足够的应纳税所得额用以抵扣递延所得税资产的利益，则减记递延所得税资产的账面价</w:t>
      </w:r>
      <w:r>
        <w:rPr>
          <w:spacing w:val="-79"/>
        </w:rPr>
        <w:t> </w:t>
      </w:r>
      <w:r>
        <w:rPr>
          <w:spacing w:val="-79"/>
        </w:rPr>
      </w:r>
      <w:r>
        <w:rPr/>
        <w:t>值。在很可能获得足够的应纳税所得额时，转回减记的金额。</w:t>
      </w:r>
    </w:p>
    <w:p>
      <w:pPr>
        <w:pStyle w:val="BodyText"/>
        <w:spacing w:line="408" w:lineRule="auto" w:before="46"/>
        <w:ind w:left="140" w:right="278" w:firstLine="420"/>
        <w:jc w:val="both"/>
      </w:pPr>
      <w:r>
        <w:rPr/>
        <w:t>4.</w:t>
      </w:r>
      <w:r>
        <w:rPr>
          <w:spacing w:val="6"/>
        </w:rPr>
        <w:t> </w:t>
      </w:r>
      <w:r>
        <w:rPr/>
        <w:t>公司当期所得税和递延所得税作为所得税费用或收益计入当期损益，但不包括下列</w:t>
      </w:r>
      <w:r>
        <w:rPr/>
        <w:t> 情况产生的所得税：(1) 企业合并；(2)</w:t>
      </w:r>
      <w:r>
        <w:rPr>
          <w:spacing w:val="-4"/>
        </w:rPr>
        <w:t> </w:t>
      </w:r>
      <w:r>
        <w:rPr/>
        <w:t>直接在所有者权益中确认的交易或者事项。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ind w:left="560" w:right="0"/>
        <w:jc w:val="left"/>
        <w:rPr>
          <w:b w:val="0"/>
          <w:bCs w:val="0"/>
        </w:rPr>
      </w:pPr>
      <w:r>
        <w:rPr/>
        <w:t>三、税项</w:t>
      </w:r>
      <w:r>
        <w:rPr>
          <w:b w:val="0"/>
          <w:bCs w:val="0"/>
        </w:rPr>
      </w:r>
    </w:p>
    <w:p>
      <w:pPr>
        <w:spacing w:line="240" w:lineRule="auto" w:before="10"/>
        <w:rPr>
          <w:rFonts w:ascii="黑体" w:hAnsi="黑体" w:cs="黑体" w:eastAsia="黑体" w:hint="default"/>
          <w:b/>
          <w:bCs/>
          <w:sz w:val="14"/>
          <w:szCs w:val="14"/>
        </w:rPr>
      </w:pPr>
    </w:p>
    <w:p>
      <w:pPr>
        <w:pStyle w:val="BodyText"/>
        <w:spacing w:line="240" w:lineRule="auto"/>
        <w:ind w:right="0"/>
        <w:jc w:val="left"/>
      </w:pPr>
      <w:r>
        <w:rPr/>
        <w:t>主要税种及税率</w:t>
      </w:r>
    </w:p>
    <w:p>
      <w:pPr>
        <w:spacing w:line="240" w:lineRule="auto" w:before="10"/>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814"/>
        <w:gridCol w:w="3960"/>
        <w:gridCol w:w="2700"/>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5"/>
              <w:ind w:left="332"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21"/>
                <w:szCs w:val="21"/>
              </w:rPr>
            </w:pPr>
            <w:r>
              <w:rPr>
                <w:rFonts w:ascii="宋体" w:hAnsi="宋体" w:cs="宋体" w:eastAsia="宋体" w:hint="default"/>
                <w:sz w:val="21"/>
                <w:szCs w:val="21"/>
              </w:rPr>
              <w:t>计 税 依</w:t>
            </w:r>
            <w:r>
              <w:rPr>
                <w:rFonts w:ascii="宋体" w:hAnsi="宋体" w:cs="宋体" w:eastAsia="宋体" w:hint="default"/>
                <w:spacing w:val="-1"/>
                <w:sz w:val="21"/>
                <w:szCs w:val="21"/>
              </w:rPr>
              <w:t> </w:t>
            </w:r>
            <w:r>
              <w:rPr>
                <w:rFonts w:ascii="宋体" w:hAnsi="宋体" w:cs="宋体" w:eastAsia="宋体" w:hint="default"/>
                <w:sz w:val="21"/>
                <w:szCs w:val="21"/>
              </w:rPr>
              <w:t>据</w:t>
            </w:r>
          </w:p>
        </w:tc>
        <w:tc>
          <w:tcPr>
            <w:tcW w:w="2700"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0" w:lineRule="auto" w:before="65"/>
              <w:ind w:right="2"/>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14"/>
                <w:sz w:val="21"/>
                <w:szCs w:val="21"/>
              </w:rPr>
              <w:t>销售货物或提供应税劳务</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99"/>
              <w:jc w:val="right"/>
              <w:rPr>
                <w:rFonts w:ascii="宋体" w:hAnsi="宋体" w:cs="宋体" w:eastAsia="宋体" w:hint="default"/>
                <w:sz w:val="21"/>
                <w:szCs w:val="21"/>
              </w:rPr>
            </w:pPr>
            <w:r>
              <w:rPr>
                <w:rFonts w:ascii="宋体" w:hAnsi="宋体" w:cs="宋体" w:eastAsia="宋体" w:hint="default"/>
                <w:spacing w:val="7"/>
                <w:sz w:val="21"/>
                <w:szCs w:val="21"/>
              </w:rPr>
              <w:t>17%、13%等</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应纳税销售额</w:t>
            </w:r>
            <w:r>
              <w:rPr>
                <w:rFonts w:ascii="宋体" w:hAnsi="宋体" w:cs="宋体" w:eastAsia="宋体" w:hint="default"/>
                <w:spacing w:val="-2"/>
                <w:sz w:val="21"/>
                <w:szCs w:val="21"/>
              </w:rPr>
              <w:t> </w:t>
            </w:r>
            <w:r>
              <w:rPr>
                <w:rFonts w:ascii="宋体" w:hAnsi="宋体" w:cs="宋体" w:eastAsia="宋体" w:hint="default"/>
                <w:sz w:val="21"/>
                <w:szCs w:val="21"/>
              </w:rPr>
              <w:t>(量)</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spacing w:val="7"/>
                <w:sz w:val="21"/>
              </w:rPr>
              <w:t>5%</w:t>
            </w:r>
            <w:r>
              <w:rPr>
                <w:rFonts w:ascii="宋体"/>
                <w:sz w:val="21"/>
              </w:rPr>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12"/>
                <w:sz w:val="21"/>
                <w:szCs w:val="21"/>
              </w:rPr>
              <w:t>应纳税营业额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48"/>
              <w:jc w:val="right"/>
              <w:rPr>
                <w:rFonts w:ascii="宋体" w:hAnsi="宋体" w:cs="宋体" w:eastAsia="宋体" w:hint="default"/>
                <w:sz w:val="21"/>
                <w:szCs w:val="21"/>
              </w:rPr>
            </w:pPr>
            <w:r>
              <w:rPr>
                <w:rFonts w:ascii="宋体" w:hAnsi="宋体" w:cs="宋体" w:eastAsia="宋体" w:hint="default"/>
                <w:spacing w:val="8"/>
                <w:sz w:val="21"/>
                <w:szCs w:val="21"/>
              </w:rPr>
              <w:t>5%、20%等</w:t>
            </w:r>
            <w:r>
              <w:rPr>
                <w:rFonts w:ascii="宋体" w:hAnsi="宋体" w:cs="宋体" w:eastAsia="宋体" w:hint="default"/>
                <w:sz w:val="21"/>
                <w:szCs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520"/>
        </w:sectPr>
      </w:pPr>
    </w:p>
    <w:p>
      <w:pPr>
        <w:spacing w:line="240" w:lineRule="auto" w:before="6"/>
        <w:rPr>
          <w:rFonts w:ascii="宋体" w:hAnsi="宋体" w:cs="宋体" w:eastAsia="宋体" w:hint="default"/>
          <w:sz w:val="24"/>
          <w:szCs w:val="24"/>
        </w:rPr>
      </w:pPr>
    </w:p>
    <w:tbl>
      <w:tblPr>
        <w:tblW w:w="0" w:type="auto"/>
        <w:jc w:val="left"/>
        <w:tblInd w:w="820" w:type="dxa"/>
        <w:tblLayout w:type="fixed"/>
        <w:tblCellMar>
          <w:top w:w="0" w:type="dxa"/>
          <w:left w:w="0" w:type="dxa"/>
          <w:bottom w:w="0" w:type="dxa"/>
          <w:right w:w="0" w:type="dxa"/>
        </w:tblCellMar>
        <w:tblLook w:val="01E0"/>
      </w:tblPr>
      <w:tblGrid>
        <w:gridCol w:w="1814"/>
        <w:gridCol w:w="3960"/>
        <w:gridCol w:w="2700"/>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有偿转让国有土地使用权及地上建筑物</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和其他附着物产权产生的增值额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3"/>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94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从价计征的，按房产原值一次减除</w:t>
            </w:r>
            <w:r>
              <w:rPr>
                <w:rFonts w:ascii="宋体" w:hAnsi="宋体" w:cs="宋体" w:eastAsia="宋体" w:hint="default"/>
                <w:spacing w:val="-37"/>
                <w:sz w:val="21"/>
                <w:szCs w:val="21"/>
              </w:rPr>
              <w:t> </w:t>
            </w:r>
            <w:r>
              <w:rPr>
                <w:rFonts w:ascii="宋体" w:hAnsi="宋体" w:cs="宋体" w:eastAsia="宋体" w:hint="default"/>
                <w:sz w:val="21"/>
                <w:szCs w:val="21"/>
              </w:rPr>
              <w:t>30%后</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余值的</w:t>
            </w:r>
            <w:r>
              <w:rPr>
                <w:rFonts w:ascii="宋体" w:hAnsi="宋体" w:cs="宋体" w:eastAsia="宋体" w:hint="default"/>
                <w:spacing w:val="-44"/>
                <w:sz w:val="21"/>
                <w:szCs w:val="21"/>
              </w:rPr>
              <w:t> </w:t>
            </w:r>
            <w:r>
              <w:rPr>
                <w:rFonts w:ascii="宋体" w:hAnsi="宋体" w:cs="宋体" w:eastAsia="宋体" w:hint="default"/>
                <w:spacing w:val="-6"/>
                <w:sz w:val="21"/>
                <w:szCs w:val="21"/>
              </w:rPr>
              <w:t>1.2%计缴；从租计征的，按租金收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入的</w:t>
            </w:r>
            <w:r>
              <w:rPr>
                <w:rFonts w:ascii="宋体" w:hAnsi="宋体" w:cs="宋体" w:eastAsia="宋体" w:hint="default"/>
                <w:spacing w:val="-54"/>
                <w:sz w:val="21"/>
                <w:szCs w:val="21"/>
              </w:rPr>
              <w:t> </w:t>
            </w:r>
            <w:r>
              <w:rPr>
                <w:rFonts w:ascii="宋体" w:hAnsi="宋体" w:cs="宋体" w:eastAsia="宋体" w:hint="default"/>
                <w:sz w:val="21"/>
                <w:szCs w:val="21"/>
              </w:rPr>
              <w:t>12%计缴</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1.2%、12%</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9"/>
              <w:jc w:val="center"/>
              <w:rPr>
                <w:rFonts w:ascii="宋体" w:hAnsi="宋体" w:cs="宋体" w:eastAsia="宋体" w:hint="default"/>
                <w:sz w:val="21"/>
                <w:szCs w:val="21"/>
              </w:rPr>
            </w:pPr>
            <w:r>
              <w:rPr>
                <w:rFonts w:ascii="宋体" w:hAnsi="宋体" w:cs="宋体" w:eastAsia="宋体" w:hint="default"/>
                <w:spacing w:val="7"/>
                <w:sz w:val="21"/>
                <w:szCs w:val="21"/>
              </w:rPr>
              <w:t>7%、5%等</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center"/>
              <w:rPr>
                <w:rFonts w:ascii="宋体" w:hAnsi="宋体" w:cs="宋体" w:eastAsia="宋体" w:hint="default"/>
                <w:sz w:val="21"/>
                <w:szCs w:val="21"/>
              </w:rPr>
            </w:pPr>
            <w:r>
              <w:rPr>
                <w:rFonts w:ascii="宋体"/>
                <w:spacing w:val="3"/>
                <w:sz w:val="21"/>
              </w:rPr>
              <w:t>3%</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2"/>
              <w:jc w:val="center"/>
              <w:rPr>
                <w:rFonts w:ascii="宋体" w:hAnsi="宋体" w:cs="宋体" w:eastAsia="宋体" w:hint="default"/>
                <w:sz w:val="21"/>
                <w:szCs w:val="21"/>
              </w:rPr>
            </w:pPr>
            <w:r>
              <w:rPr>
                <w:rFonts w:ascii="宋体" w:hAnsi="宋体" w:cs="宋体" w:eastAsia="宋体" w:hint="default"/>
                <w:spacing w:val="7"/>
                <w:sz w:val="21"/>
                <w:szCs w:val="21"/>
              </w:rPr>
              <w:t>1%、2%</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center"/>
              <w:rPr>
                <w:rFonts w:ascii="宋体" w:hAnsi="宋体" w:cs="宋体" w:eastAsia="宋体" w:hint="default"/>
                <w:sz w:val="21"/>
                <w:szCs w:val="21"/>
              </w:rPr>
            </w:pPr>
            <w:r>
              <w:rPr>
                <w:rFonts w:ascii="宋体"/>
                <w:spacing w:val="4"/>
                <w:sz w:val="21"/>
              </w:rPr>
              <w:t>25%</w:t>
            </w:r>
          </w:p>
        </w:tc>
      </w:tr>
    </w:tbl>
    <w:p>
      <w:pPr>
        <w:pStyle w:val="BodyText"/>
        <w:spacing w:line="408" w:lineRule="auto" w:before="63"/>
        <w:ind w:left="839" w:right="1015" w:firstLine="420"/>
        <w:jc w:val="both"/>
      </w:pPr>
      <w:r>
        <w:rPr>
          <w:spacing w:val="-3"/>
        </w:rPr>
        <w:t>[注]《中华人民共和国土地增值税暂行条例》规定，土地增值税按增值额与扣除项目金</w:t>
      </w:r>
      <w:r>
        <w:rPr/>
        <w:t> </w:t>
      </w:r>
      <w:r>
        <w:rPr>
          <w:spacing w:val="-3"/>
        </w:rPr>
        <w:t>额的比率，实行四级超率累进税率（30%～60%）计缴；建造普通标准住宅出售，增值额未超</w:t>
      </w:r>
      <w:r>
        <w:rPr>
          <w:spacing w:val="-78"/>
        </w:rPr>
        <w:t> </w:t>
      </w:r>
      <w:r>
        <w:rPr>
          <w:spacing w:val="-78"/>
        </w:rPr>
      </w:r>
      <w:r>
        <w:rPr/>
        <w:t>过扣除项目金额</w:t>
      </w:r>
      <w:r>
        <w:rPr>
          <w:spacing w:val="-81"/>
        </w:rPr>
        <w:t> </w:t>
      </w:r>
      <w:r>
        <w:rPr/>
        <w:t>20％的，免缴土地增值税。根据国家税务总局国税发[2004]100</w:t>
      </w:r>
      <w:r>
        <w:rPr>
          <w:spacing w:val="-81"/>
        </w:rPr>
        <w:t> </w:t>
      </w:r>
      <w:r>
        <w:rPr>
          <w:spacing w:val="-7"/>
        </w:rPr>
        <w:t>号文、国税</w:t>
      </w:r>
      <w:r>
        <w:rPr/>
        <w:t> 发[2010]53</w:t>
      </w:r>
      <w:r>
        <w:rPr>
          <w:spacing w:val="6"/>
        </w:rPr>
        <w:t> </w:t>
      </w:r>
      <w:r>
        <w:rPr/>
        <w:t>号文以及房地产项目开发所在地地方税务局的有关规定，从事房地产开发的控</w:t>
      </w:r>
      <w:r>
        <w:rPr/>
        <w:t> 股子公司按照房地产销售收入和预收房款的一定比例（0.5%-3%,个别商铺按 5%）计提和预 缴土地增值税，待项目符合清算条件后向税务机关申请清算。</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240" w:lineRule="auto"/>
        <w:ind w:left="1262" w:right="0"/>
        <w:jc w:val="left"/>
        <w:rPr>
          <w:b w:val="0"/>
          <w:bCs w:val="0"/>
        </w:rPr>
      </w:pPr>
      <w:r>
        <w:rPr/>
        <w:t>四、企业合并及合并财务报表</w:t>
      </w:r>
      <w:r>
        <w:rPr>
          <w:b w:val="0"/>
          <w:bCs w:val="0"/>
        </w:rPr>
      </w:r>
    </w:p>
    <w:p>
      <w:pPr>
        <w:spacing w:line="240" w:lineRule="auto" w:before="12"/>
        <w:rPr>
          <w:rFonts w:ascii="黑体" w:hAnsi="黑体" w:cs="黑体" w:eastAsia="黑体" w:hint="default"/>
          <w:b/>
          <w:bCs/>
          <w:sz w:val="20"/>
          <w:szCs w:val="20"/>
        </w:rPr>
      </w:pPr>
    </w:p>
    <w:p>
      <w:pPr>
        <w:pStyle w:val="BodyText"/>
        <w:spacing w:line="240" w:lineRule="auto"/>
        <w:ind w:left="1259" w:right="0"/>
        <w:jc w:val="left"/>
      </w:pPr>
      <w:r>
        <w:rPr/>
        <w:t>(一)</w:t>
      </w:r>
      <w:r>
        <w:rPr>
          <w:spacing w:val="-2"/>
        </w:rPr>
        <w:t> </w:t>
      </w:r>
      <w:r>
        <w:rPr/>
        <w:t>子公司情况</w:t>
      </w:r>
    </w:p>
    <w:p>
      <w:pPr>
        <w:spacing w:line="240" w:lineRule="auto" w:before="10"/>
        <w:rPr>
          <w:rFonts w:ascii="宋体" w:hAnsi="宋体" w:cs="宋体" w:eastAsia="宋体" w:hint="default"/>
          <w:sz w:val="14"/>
          <w:szCs w:val="14"/>
        </w:rPr>
      </w:pPr>
    </w:p>
    <w:p>
      <w:pPr>
        <w:pStyle w:val="BodyText"/>
        <w:spacing w:line="240" w:lineRule="auto"/>
        <w:ind w:left="1259" w:right="0"/>
        <w:jc w:val="left"/>
      </w:pPr>
      <w:r>
        <w:rPr/>
        <w:t>1.</w:t>
      </w:r>
      <w:r>
        <w:rPr>
          <w:spacing w:val="-2"/>
        </w:rPr>
        <w:t> </w:t>
      </w:r>
      <w:r>
        <w:rPr/>
        <w:t>通过设立或投资等方式取得的子公司</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436"/>
        <w:gridCol w:w="818"/>
        <w:gridCol w:w="720"/>
        <w:gridCol w:w="1156"/>
        <w:gridCol w:w="1416"/>
        <w:gridCol w:w="2268"/>
        <w:gridCol w:w="1134"/>
      </w:tblGrid>
      <w:tr>
        <w:trPr>
          <w:trHeight w:val="635"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4" w:right="132"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注册地</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33" w:right="341" w:hanging="90"/>
              <w:jc w:val="left"/>
              <w:rPr>
                <w:rFonts w:ascii="宋体" w:hAnsi="宋体" w:cs="宋体" w:eastAsia="宋体" w:hint="default"/>
                <w:sz w:val="18"/>
                <w:szCs w:val="18"/>
              </w:rPr>
            </w:pPr>
            <w:r>
              <w:rPr>
                <w:rFonts w:ascii="宋体" w:hAnsi="宋体" w:cs="宋体" w:eastAsia="宋体" w:hint="default"/>
                <w:sz w:val="18"/>
                <w:szCs w:val="18"/>
              </w:rPr>
              <w:t>注册资本 (万元)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88"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70" w:right="216"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63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沈阳</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RMB13,000.00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pacing w:val="-2"/>
                <w:sz w:val="18"/>
                <w:szCs w:val="18"/>
              </w:rPr>
              <w:t>房地产开发，商品房销售，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自有房屋租赁</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66254998-3</w:t>
            </w:r>
          </w:p>
        </w:tc>
      </w:tr>
      <w:tr>
        <w:trPr>
          <w:trHeight w:val="330"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房地产、土地开发产业、</w:t>
            </w:r>
          </w:p>
        </w:tc>
        <w:tc>
          <w:tcPr>
            <w:tcW w:w="1134" w:type="dxa"/>
            <w:tcBorders>
              <w:top w:val="single" w:sz="4" w:space="0" w:color="000000"/>
              <w:left w:val="single" w:sz="4" w:space="0" w:color="000000"/>
              <w:bottom w:val="nil" w:sz="6" w:space="0" w:color="auto"/>
              <w:right w:val="nil" w:sz="6" w:space="0" w:color="auto"/>
            </w:tcBorders>
          </w:tcPr>
          <w:p>
            <w:pPr/>
          </w:p>
        </w:tc>
      </w:tr>
      <w:tr>
        <w:trPr>
          <w:trHeight w:val="600"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20"/>
              <w:jc w:val="right"/>
              <w:rPr>
                <w:rFonts w:ascii="宋体" w:hAnsi="宋体" w:cs="宋体" w:eastAsia="宋体" w:hint="default"/>
                <w:sz w:val="18"/>
                <w:szCs w:val="18"/>
              </w:rPr>
            </w:pPr>
            <w:r>
              <w:rPr>
                <w:rFonts w:ascii="宋体" w:hAnsi="宋体" w:cs="宋体" w:eastAsia="宋体" w:hint="default"/>
                <w:sz w:val="18"/>
                <w:szCs w:val="18"/>
              </w:rPr>
              <w:t>天津</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0"/>
              <w:jc w:val="right"/>
              <w:rPr>
                <w:rFonts w:ascii="宋体" w:hAnsi="宋体" w:cs="宋体" w:eastAsia="宋体" w:hint="default"/>
                <w:sz w:val="18"/>
                <w:szCs w:val="18"/>
              </w:rPr>
            </w:pPr>
            <w:r>
              <w:rPr>
                <w:rFonts w:ascii="宋体"/>
                <w:sz w:val="18"/>
              </w:rPr>
              <w:t>RMB3,000.00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173"/>
              <w:jc w:val="left"/>
              <w:rPr>
                <w:rFonts w:ascii="宋体" w:hAnsi="宋体" w:cs="宋体" w:eastAsia="宋体" w:hint="default"/>
                <w:sz w:val="18"/>
                <w:szCs w:val="18"/>
              </w:rPr>
            </w:pPr>
            <w:r>
              <w:rPr>
                <w:rFonts w:ascii="宋体" w:hAnsi="宋体" w:cs="宋体" w:eastAsia="宋体" w:hint="default"/>
                <w:sz w:val="18"/>
                <w:szCs w:val="18"/>
              </w:rPr>
              <w:t>城市基础建设产业、环保 产业投资及管理；房地产</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4"/>
              <w:jc w:val="center"/>
              <w:rPr>
                <w:rFonts w:ascii="宋体" w:hAnsi="宋体" w:cs="宋体" w:eastAsia="宋体" w:hint="default"/>
                <w:sz w:val="18"/>
                <w:szCs w:val="18"/>
              </w:rPr>
            </w:pPr>
            <w:r>
              <w:rPr>
                <w:rFonts w:ascii="宋体"/>
                <w:sz w:val="18"/>
              </w:rPr>
              <w:t>66882095-7</w:t>
            </w:r>
          </w:p>
        </w:tc>
      </w:tr>
      <w:tr>
        <w:trPr>
          <w:trHeight w:val="279"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开发、商品销售</w:t>
            </w:r>
          </w:p>
        </w:tc>
        <w:tc>
          <w:tcPr>
            <w:tcW w:w="1134" w:type="dxa"/>
            <w:tcBorders>
              <w:top w:val="nil" w:sz="6" w:space="0" w:color="auto"/>
              <w:left w:val="single" w:sz="4" w:space="0" w:color="000000"/>
              <w:bottom w:val="single" w:sz="4" w:space="0" w:color="000000"/>
              <w:right w:val="nil" w:sz="6" w:space="0" w:color="auto"/>
            </w:tcBorders>
          </w:tcPr>
          <w:p>
            <w:pPr/>
          </w:p>
        </w:tc>
      </w:tr>
      <w:tr>
        <w:trPr>
          <w:trHeight w:val="635"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46"/>
              <w:jc w:val="left"/>
              <w:rPr>
                <w:rFonts w:ascii="宋体" w:hAnsi="宋体" w:cs="宋体" w:eastAsia="宋体" w:hint="default"/>
                <w:sz w:val="18"/>
                <w:szCs w:val="18"/>
              </w:rPr>
            </w:pPr>
            <w:r>
              <w:rPr>
                <w:rFonts w:ascii="宋体" w:hAnsi="宋体" w:cs="宋体" w:eastAsia="宋体" w:hint="default"/>
                <w:sz w:val="18"/>
                <w:szCs w:val="18"/>
              </w:rPr>
              <w:t>滨州新湖房地产开发有限公 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滨州</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RMB3,000.00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3"/>
              <w:jc w:val="left"/>
              <w:rPr>
                <w:rFonts w:ascii="宋体" w:hAnsi="宋体" w:cs="宋体" w:eastAsia="宋体" w:hint="default"/>
                <w:sz w:val="18"/>
                <w:szCs w:val="18"/>
              </w:rPr>
            </w:pPr>
            <w:r>
              <w:rPr>
                <w:rFonts w:ascii="宋体" w:hAnsi="宋体" w:cs="宋体" w:eastAsia="宋体" w:hint="default"/>
                <w:sz w:val="18"/>
                <w:szCs w:val="18"/>
              </w:rPr>
              <w:t>房地产开发经营；建筑材 料、装潢材料销售</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79866652-1</w:t>
            </w:r>
          </w:p>
        </w:tc>
      </w:tr>
      <w:tr>
        <w:trPr>
          <w:trHeight w:val="63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46"/>
              <w:jc w:val="left"/>
              <w:rPr>
                <w:rFonts w:ascii="宋体" w:hAnsi="宋体" w:cs="宋体" w:eastAsia="宋体" w:hint="default"/>
                <w:sz w:val="18"/>
                <w:szCs w:val="18"/>
              </w:rPr>
            </w:pPr>
            <w:r>
              <w:rPr>
                <w:rFonts w:ascii="宋体" w:hAnsi="宋体" w:cs="宋体" w:eastAsia="宋体" w:hint="default"/>
                <w:sz w:val="18"/>
                <w:szCs w:val="18"/>
              </w:rPr>
              <w:t>新湖中宝(青岛)置业有限公 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青岛</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RMB6,850.00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66788779-7</w:t>
            </w:r>
          </w:p>
        </w:tc>
      </w:tr>
      <w:tr>
        <w:trPr>
          <w:trHeight w:val="330"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房地产开发经营；物业管</w:t>
            </w:r>
          </w:p>
        </w:tc>
        <w:tc>
          <w:tcPr>
            <w:tcW w:w="1134" w:type="dxa"/>
            <w:tcBorders>
              <w:top w:val="single" w:sz="4" w:space="0" w:color="000000"/>
              <w:left w:val="single" w:sz="4" w:space="0" w:color="000000"/>
              <w:bottom w:val="nil" w:sz="6" w:space="0" w:color="auto"/>
              <w:right w:val="nil" w:sz="6" w:space="0" w:color="auto"/>
            </w:tcBorders>
          </w:tcPr>
          <w:p>
            <w:pPr/>
          </w:p>
        </w:tc>
      </w:tr>
      <w:tr>
        <w:trPr>
          <w:trHeight w:val="600"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桐乡</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99"/>
              <w:jc w:val="right"/>
              <w:rPr>
                <w:rFonts w:ascii="宋体" w:hAnsi="宋体" w:cs="宋体" w:eastAsia="宋体" w:hint="default"/>
                <w:sz w:val="18"/>
                <w:szCs w:val="18"/>
              </w:rPr>
            </w:pPr>
            <w:r>
              <w:rPr>
                <w:rFonts w:ascii="宋体"/>
                <w:sz w:val="18"/>
              </w:rPr>
              <w:t>RMB19,261.00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173"/>
              <w:jc w:val="left"/>
              <w:rPr>
                <w:rFonts w:ascii="宋体" w:hAnsi="宋体" w:cs="宋体" w:eastAsia="宋体" w:hint="default"/>
                <w:sz w:val="18"/>
                <w:szCs w:val="18"/>
              </w:rPr>
            </w:pPr>
            <w:r>
              <w:rPr>
                <w:rFonts w:ascii="宋体" w:hAnsi="宋体" w:cs="宋体" w:eastAsia="宋体" w:hint="default"/>
                <w:sz w:val="18"/>
                <w:szCs w:val="18"/>
              </w:rPr>
              <w:t>理、建筑装潢材料（除危 险化学品和易制毒化学</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3"/>
              <w:jc w:val="center"/>
              <w:rPr>
                <w:rFonts w:ascii="宋体" w:hAnsi="宋体" w:cs="宋体" w:eastAsia="宋体" w:hint="default"/>
                <w:sz w:val="18"/>
                <w:szCs w:val="18"/>
              </w:rPr>
            </w:pPr>
            <w:r>
              <w:rPr>
                <w:rFonts w:ascii="宋体"/>
                <w:sz w:val="18"/>
              </w:rPr>
              <w:t>79557997-5</w:t>
            </w:r>
          </w:p>
        </w:tc>
      </w:tr>
      <w:tr>
        <w:trPr>
          <w:trHeight w:val="279"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品）的销售；室内装潢</w:t>
            </w:r>
          </w:p>
        </w:tc>
        <w:tc>
          <w:tcPr>
            <w:tcW w:w="1134" w:type="dxa"/>
            <w:tcBorders>
              <w:top w:val="nil" w:sz="6" w:space="0" w:color="auto"/>
              <w:left w:val="single" w:sz="4" w:space="0" w:color="000000"/>
              <w:bottom w:val="single" w:sz="4" w:space="0" w:color="000000"/>
              <w:right w:val="nil" w:sz="6" w:space="0" w:color="auto"/>
            </w:tcBorders>
          </w:tcPr>
          <w:p>
            <w:pPr/>
          </w:p>
        </w:tc>
      </w:tr>
      <w:tr>
        <w:trPr>
          <w:trHeight w:val="635"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46"/>
              <w:jc w:val="left"/>
              <w:rPr>
                <w:rFonts w:ascii="宋体" w:hAnsi="宋体" w:cs="宋体" w:eastAsia="宋体" w:hint="default"/>
                <w:sz w:val="18"/>
                <w:szCs w:val="18"/>
              </w:rPr>
            </w:pPr>
            <w:r>
              <w:rPr>
                <w:rFonts w:ascii="宋体" w:hAnsi="宋体" w:cs="宋体" w:eastAsia="宋体" w:hint="default"/>
                <w:sz w:val="18"/>
                <w:szCs w:val="18"/>
              </w:rPr>
              <w:t>嘉兴市南湖国际教育投资有 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嘉兴</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21"/>
              <w:jc w:val="left"/>
              <w:rPr>
                <w:rFonts w:ascii="宋体" w:hAnsi="宋体" w:cs="宋体" w:eastAsia="宋体" w:hint="default"/>
                <w:sz w:val="18"/>
                <w:szCs w:val="18"/>
              </w:rPr>
            </w:pPr>
            <w:r>
              <w:rPr>
                <w:rFonts w:ascii="宋体" w:hAnsi="宋体" w:cs="宋体" w:eastAsia="宋体" w:hint="default"/>
                <w:sz w:val="18"/>
                <w:szCs w:val="18"/>
              </w:rPr>
              <w:t>教育产业的 投资、开发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RMB3,500.00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3"/>
              <w:jc w:val="left"/>
              <w:rPr>
                <w:rFonts w:ascii="宋体" w:hAnsi="宋体" w:cs="宋体" w:eastAsia="宋体" w:hint="default"/>
                <w:sz w:val="18"/>
                <w:szCs w:val="18"/>
              </w:rPr>
            </w:pPr>
            <w:r>
              <w:rPr>
                <w:rFonts w:ascii="宋体" w:hAnsi="宋体" w:cs="宋体" w:eastAsia="宋体" w:hint="default"/>
                <w:sz w:val="18"/>
                <w:szCs w:val="18"/>
              </w:rPr>
              <w:t>教育产业的投资、开发； 教育培训、中介服务；下</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73030017-9</w:t>
            </w:r>
          </w:p>
        </w:tc>
      </w:tr>
    </w:tbl>
    <w:p>
      <w:pPr>
        <w:spacing w:after="0" w:line="240" w:lineRule="auto"/>
        <w:jc w:val="center"/>
        <w:rPr>
          <w:rFonts w:ascii="宋体" w:hAnsi="宋体" w:cs="宋体" w:eastAsia="宋体" w:hint="default"/>
          <w:sz w:val="18"/>
          <w:szCs w:val="18"/>
        </w:rPr>
        <w:sectPr>
          <w:pgSz w:w="11910" w:h="16840"/>
          <w:pgMar w:header="877" w:footer="982" w:top="1100" w:bottom="1180" w:left="96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436"/>
        <w:gridCol w:w="818"/>
        <w:gridCol w:w="720"/>
        <w:gridCol w:w="1156"/>
        <w:gridCol w:w="1416"/>
        <w:gridCol w:w="2268"/>
        <w:gridCol w:w="1134"/>
      </w:tblGrid>
      <w:tr>
        <w:trPr>
          <w:trHeight w:val="464" w:hRule="exact"/>
        </w:trPr>
        <w:tc>
          <w:tcPr>
            <w:tcW w:w="2436" w:type="dxa"/>
            <w:tcBorders>
              <w:top w:val="single" w:sz="4" w:space="0" w:color="000000"/>
              <w:left w:val="nil" w:sz="6" w:space="0" w:color="auto"/>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属学校的后勤服务</w:t>
            </w:r>
          </w:p>
        </w:tc>
        <w:tc>
          <w:tcPr>
            <w:tcW w:w="113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普通中学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宋体" w:hAnsi="宋体" w:cs="宋体" w:eastAsia="宋体" w:hint="default"/>
                <w:sz w:val="18"/>
                <w:szCs w:val="18"/>
              </w:rPr>
            </w:pPr>
            <w:r>
              <w:rPr>
                <w:rFonts w:ascii="宋体"/>
                <w:sz w:val="18"/>
              </w:rPr>
              <w:t>RMB1,200.00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全日制普通初中中学</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8"/>
                <w:szCs w:val="18"/>
              </w:rPr>
            </w:pPr>
            <w:r>
              <w:rPr>
                <w:rFonts w:ascii="宋体"/>
                <w:sz w:val="18"/>
              </w:rPr>
              <w:t>78968082-3</w:t>
            </w:r>
          </w:p>
        </w:tc>
      </w:tr>
      <w:tr>
        <w:trPr>
          <w:trHeight w:val="946"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2" w:right="146"/>
              <w:jc w:val="left"/>
              <w:rPr>
                <w:rFonts w:ascii="宋体" w:hAnsi="宋体" w:cs="宋体" w:eastAsia="宋体" w:hint="default"/>
                <w:sz w:val="18"/>
                <w:szCs w:val="18"/>
              </w:rPr>
            </w:pPr>
            <w:r>
              <w:rPr>
                <w:rFonts w:ascii="宋体" w:hAnsi="宋体" w:cs="宋体" w:eastAsia="宋体" w:hint="default"/>
                <w:sz w:val="18"/>
                <w:szCs w:val="18"/>
              </w:rPr>
              <w:t>嘉兴市路桥建设开发有限公 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12" w:right="121" w:hanging="90"/>
              <w:jc w:val="left"/>
              <w:rPr>
                <w:rFonts w:ascii="宋体" w:hAnsi="宋体" w:cs="宋体" w:eastAsia="宋体" w:hint="default"/>
                <w:sz w:val="18"/>
                <w:szCs w:val="18"/>
              </w:rPr>
            </w:pPr>
            <w:r>
              <w:rPr>
                <w:rFonts w:ascii="宋体" w:hAnsi="宋体" w:cs="宋体" w:eastAsia="宋体" w:hint="default"/>
                <w:sz w:val="18"/>
                <w:szCs w:val="18"/>
              </w:rPr>
              <w:t>道路、桥梁 建设投资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9"/>
              <w:jc w:val="right"/>
              <w:rPr>
                <w:rFonts w:ascii="宋体" w:hAnsi="宋体" w:cs="宋体" w:eastAsia="宋体" w:hint="default"/>
                <w:sz w:val="18"/>
                <w:szCs w:val="18"/>
              </w:rPr>
            </w:pPr>
            <w:r>
              <w:rPr>
                <w:rFonts w:ascii="宋体"/>
                <w:sz w:val="18"/>
              </w:rPr>
              <w:t>RMB500.00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3"/>
              <w:jc w:val="both"/>
              <w:rPr>
                <w:rFonts w:ascii="宋体" w:hAnsi="宋体" w:cs="宋体" w:eastAsia="宋体" w:hint="default"/>
                <w:sz w:val="18"/>
                <w:szCs w:val="18"/>
              </w:rPr>
            </w:pPr>
            <w:r>
              <w:rPr>
                <w:rFonts w:ascii="宋体" w:hAnsi="宋体" w:cs="宋体" w:eastAsia="宋体" w:hint="default"/>
                <w:sz w:val="18"/>
                <w:szCs w:val="18"/>
              </w:rPr>
              <w:t>道路、桥梁建设投资；建 筑安装、路桥工程技术咨 询、测量</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
              <w:jc w:val="center"/>
              <w:rPr>
                <w:rFonts w:ascii="宋体" w:hAnsi="宋体" w:cs="宋体" w:eastAsia="宋体" w:hint="default"/>
                <w:sz w:val="18"/>
                <w:szCs w:val="18"/>
              </w:rPr>
            </w:pPr>
            <w:r>
              <w:rPr>
                <w:rFonts w:ascii="宋体"/>
                <w:sz w:val="18"/>
              </w:rPr>
              <w:t>14647532-4</w:t>
            </w:r>
          </w:p>
        </w:tc>
      </w:tr>
      <w:tr>
        <w:trPr>
          <w:trHeight w:val="330"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实业投资，对教育投资，</w:t>
            </w:r>
          </w:p>
        </w:tc>
        <w:tc>
          <w:tcPr>
            <w:tcW w:w="1134" w:type="dxa"/>
            <w:tcBorders>
              <w:top w:val="single" w:sz="4" w:space="0" w:color="000000"/>
              <w:left w:val="single" w:sz="4" w:space="0" w:color="000000"/>
              <w:bottom w:val="nil" w:sz="6" w:space="0" w:color="auto"/>
              <w:right w:val="nil" w:sz="6" w:space="0" w:color="auto"/>
            </w:tcBorders>
          </w:tcPr>
          <w:p>
            <w:pPr/>
          </w:p>
        </w:tc>
      </w:tr>
      <w:tr>
        <w:trPr>
          <w:trHeight w:val="300"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系统内资产管理，国内贸</w:t>
            </w:r>
          </w:p>
        </w:tc>
        <w:tc>
          <w:tcPr>
            <w:tcW w:w="1134" w:type="dxa"/>
            <w:tcBorders>
              <w:top w:val="nil" w:sz="6" w:space="0" w:color="auto"/>
              <w:left w:val="single" w:sz="4" w:space="0" w:color="000000"/>
              <w:bottom w:val="nil" w:sz="6" w:space="0" w:color="auto"/>
              <w:right w:val="nil" w:sz="6" w:space="0" w:color="auto"/>
            </w:tcBorders>
          </w:tcPr>
          <w:p>
            <w:pPr/>
          </w:p>
        </w:tc>
      </w:tr>
      <w:tr>
        <w:trPr>
          <w:trHeight w:val="600"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99"/>
              <w:jc w:val="right"/>
              <w:rPr>
                <w:rFonts w:ascii="宋体" w:hAnsi="宋体" w:cs="宋体" w:eastAsia="宋体" w:hint="default"/>
                <w:sz w:val="18"/>
                <w:szCs w:val="18"/>
              </w:rPr>
            </w:pPr>
            <w:r>
              <w:rPr>
                <w:rFonts w:ascii="宋体"/>
                <w:sz w:val="18"/>
              </w:rPr>
              <w:t>RMB10,000.00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173"/>
              <w:jc w:val="left"/>
              <w:rPr>
                <w:rFonts w:ascii="宋体" w:hAnsi="宋体" w:cs="宋体" w:eastAsia="宋体" w:hint="default"/>
                <w:sz w:val="18"/>
                <w:szCs w:val="18"/>
              </w:rPr>
            </w:pPr>
            <w:r>
              <w:rPr>
                <w:rFonts w:ascii="宋体" w:hAnsi="宋体" w:cs="宋体" w:eastAsia="宋体" w:hint="default"/>
                <w:sz w:val="18"/>
                <w:szCs w:val="18"/>
              </w:rPr>
              <w:t>易，计算机软、硬件的开 发及销售，自营和代理各</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3"/>
              <w:jc w:val="center"/>
              <w:rPr>
                <w:rFonts w:ascii="宋体" w:hAnsi="宋体" w:cs="宋体" w:eastAsia="宋体" w:hint="default"/>
                <w:sz w:val="18"/>
                <w:szCs w:val="18"/>
              </w:rPr>
            </w:pPr>
            <w:r>
              <w:rPr>
                <w:rFonts w:ascii="宋体"/>
                <w:sz w:val="18"/>
              </w:rPr>
              <w:t>74490330-9</w:t>
            </w:r>
          </w:p>
        </w:tc>
      </w:tr>
      <w:tr>
        <w:trPr>
          <w:trHeight w:val="300"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类商品和技术的进出口，</w:t>
            </w:r>
          </w:p>
        </w:tc>
        <w:tc>
          <w:tcPr>
            <w:tcW w:w="1134" w:type="dxa"/>
            <w:tcBorders>
              <w:top w:val="nil" w:sz="6" w:space="0" w:color="auto"/>
              <w:left w:val="single" w:sz="4" w:space="0" w:color="000000"/>
              <w:bottom w:val="nil" w:sz="6" w:space="0" w:color="auto"/>
              <w:right w:val="nil" w:sz="6" w:space="0" w:color="auto"/>
            </w:tcBorders>
          </w:tcPr>
          <w:p>
            <w:pPr/>
          </w:p>
        </w:tc>
      </w:tr>
      <w:tr>
        <w:trPr>
          <w:trHeight w:val="280"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园林绿化，咨询服务等</w:t>
            </w:r>
          </w:p>
        </w:tc>
        <w:tc>
          <w:tcPr>
            <w:tcW w:w="1134" w:type="dxa"/>
            <w:tcBorders>
              <w:top w:val="nil" w:sz="6" w:space="0" w:color="auto"/>
              <w:left w:val="single" w:sz="4" w:space="0" w:color="000000"/>
              <w:bottom w:val="single" w:sz="4" w:space="0" w:color="000000"/>
              <w:right w:val="nil" w:sz="6" w:space="0" w:color="auto"/>
            </w:tcBorders>
          </w:tcPr>
          <w:p>
            <w:pPr/>
          </w:p>
        </w:tc>
      </w:tr>
      <w:tr>
        <w:trPr>
          <w:trHeight w:val="61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RMB10,000.00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28"/>
              <w:jc w:val="left"/>
              <w:rPr>
                <w:rFonts w:ascii="宋体" w:hAnsi="宋体" w:cs="宋体" w:eastAsia="宋体" w:hint="default"/>
                <w:sz w:val="18"/>
                <w:szCs w:val="18"/>
              </w:rPr>
            </w:pPr>
            <w:r>
              <w:rPr>
                <w:rFonts w:ascii="宋体" w:hAnsi="宋体" w:cs="宋体" w:eastAsia="宋体" w:hint="default"/>
                <w:sz w:val="18"/>
                <w:szCs w:val="18"/>
              </w:rPr>
              <w:t>杭政储出（2008）28</w:t>
            </w:r>
            <w:r>
              <w:rPr>
                <w:rFonts w:ascii="宋体" w:hAnsi="宋体" w:cs="宋体" w:eastAsia="宋体" w:hint="default"/>
                <w:spacing w:val="-46"/>
                <w:sz w:val="18"/>
                <w:szCs w:val="18"/>
              </w:rPr>
              <w:t> </w:t>
            </w:r>
            <w:r>
              <w:rPr>
                <w:rFonts w:ascii="宋体" w:hAnsi="宋体" w:cs="宋体" w:eastAsia="宋体" w:hint="default"/>
                <w:sz w:val="18"/>
                <w:szCs w:val="18"/>
              </w:rPr>
              <w:t>号地</w:t>
            </w:r>
            <w:r>
              <w:rPr>
                <w:rFonts w:ascii="宋体" w:hAnsi="宋体" w:cs="宋体" w:eastAsia="宋体" w:hint="default"/>
                <w:sz w:val="18"/>
                <w:szCs w:val="18"/>
              </w:rPr>
              <w:t> 块的开发</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67988424-3</w:t>
            </w:r>
          </w:p>
        </w:tc>
      </w:tr>
      <w:tr>
        <w:trPr>
          <w:trHeight w:val="317"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对企业项目进行投资、管</w:t>
            </w:r>
          </w:p>
        </w:tc>
        <w:tc>
          <w:tcPr>
            <w:tcW w:w="1134"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146"/>
              <w:jc w:val="left"/>
              <w:rPr>
                <w:rFonts w:ascii="宋体" w:hAnsi="宋体" w:cs="宋体" w:eastAsia="宋体" w:hint="default"/>
                <w:sz w:val="18"/>
                <w:szCs w:val="18"/>
              </w:rPr>
            </w:pPr>
            <w:r>
              <w:rPr>
                <w:rFonts w:ascii="宋体" w:hAnsi="宋体" w:cs="宋体" w:eastAsia="宋体" w:hint="default"/>
                <w:sz w:val="18"/>
                <w:szCs w:val="18"/>
              </w:rPr>
              <w:t>天津静海县青蓝投资有限公 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RMB1,000.00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73"/>
              <w:jc w:val="left"/>
              <w:rPr>
                <w:rFonts w:ascii="宋体" w:hAnsi="宋体" w:cs="宋体" w:eastAsia="宋体" w:hint="default"/>
                <w:sz w:val="18"/>
                <w:szCs w:val="18"/>
              </w:rPr>
            </w:pPr>
            <w:r>
              <w:rPr>
                <w:rFonts w:ascii="宋体" w:hAnsi="宋体" w:cs="宋体" w:eastAsia="宋体" w:hint="default"/>
                <w:sz w:val="18"/>
                <w:szCs w:val="18"/>
              </w:rPr>
              <w:t>理；土地整理。（国家有 专营专项规定的按专营专</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69065809-5</w:t>
            </w:r>
          </w:p>
        </w:tc>
      </w:tr>
      <w:tr>
        <w:trPr>
          <w:trHeight w:val="317"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项规定办理）</w:t>
            </w:r>
          </w:p>
        </w:tc>
        <w:tc>
          <w:tcPr>
            <w:tcW w:w="113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对房地产业、土地开发产</w:t>
            </w:r>
          </w:p>
        </w:tc>
        <w:tc>
          <w:tcPr>
            <w:tcW w:w="113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业、城市基础建设产业、</w:t>
            </w:r>
          </w:p>
        </w:tc>
        <w:tc>
          <w:tcPr>
            <w:tcW w:w="113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RMB3,000.00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环保产业、管理。（国家</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55035581-8</w:t>
            </w:r>
          </w:p>
        </w:tc>
      </w:tr>
      <w:tr>
        <w:trPr>
          <w:trHeight w:val="312"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有专营专项规定的按专营</w:t>
            </w:r>
          </w:p>
        </w:tc>
        <w:tc>
          <w:tcPr>
            <w:tcW w:w="1134"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专项规定办理）</w:t>
            </w:r>
          </w:p>
        </w:tc>
        <w:tc>
          <w:tcPr>
            <w:tcW w:w="1134"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九江</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RMB10,000.00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
              <w:jc w:val="center"/>
              <w:rPr>
                <w:rFonts w:ascii="宋体" w:hAnsi="宋体" w:cs="宋体" w:eastAsia="宋体" w:hint="default"/>
                <w:sz w:val="18"/>
                <w:szCs w:val="18"/>
              </w:rPr>
            </w:pPr>
            <w:r>
              <w:rPr>
                <w:rFonts w:ascii="宋体"/>
                <w:sz w:val="18"/>
              </w:rPr>
              <w:t>69848383-2</w:t>
            </w:r>
          </w:p>
        </w:tc>
      </w:tr>
      <w:tr>
        <w:trPr>
          <w:trHeight w:val="317"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江海滩涂围垦及投资开</w:t>
            </w:r>
          </w:p>
        </w:tc>
        <w:tc>
          <w:tcPr>
            <w:tcW w:w="113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发，港口及其附属设旗的</w:t>
            </w:r>
          </w:p>
        </w:tc>
        <w:tc>
          <w:tcPr>
            <w:tcW w:w="113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投资开发，生态旅游项目</w:t>
            </w:r>
          </w:p>
        </w:tc>
        <w:tc>
          <w:tcPr>
            <w:tcW w:w="1134" w:type="dxa"/>
            <w:tcBorders>
              <w:top w:val="nil" w:sz="6" w:space="0" w:color="auto"/>
              <w:left w:val="single" w:sz="4" w:space="0" w:color="000000"/>
              <w:bottom w:val="nil" w:sz="6" w:space="0" w:color="auto"/>
              <w:right w:val="nil" w:sz="6" w:space="0" w:color="auto"/>
            </w:tcBorders>
          </w:tcPr>
          <w:p>
            <w:pPr/>
          </w:p>
        </w:tc>
      </w:tr>
      <w:tr>
        <w:trPr>
          <w:trHeight w:val="1248"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2" w:right="146"/>
              <w:jc w:val="left"/>
              <w:rPr>
                <w:rFonts w:ascii="宋体" w:hAnsi="宋体" w:cs="宋体" w:eastAsia="宋体" w:hint="default"/>
                <w:sz w:val="18"/>
                <w:szCs w:val="18"/>
              </w:rPr>
            </w:pPr>
            <w:r>
              <w:rPr>
                <w:rFonts w:ascii="宋体" w:hAnsi="宋体" w:cs="宋体" w:eastAsia="宋体" w:hint="default"/>
                <w:sz w:val="18"/>
                <w:szCs w:val="18"/>
              </w:rPr>
              <w:t>启东新湖投资开发有限公司 (原名启东新湖置业有限公 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392" w:right="211" w:hanging="180"/>
              <w:jc w:val="left"/>
              <w:rPr>
                <w:rFonts w:ascii="宋体" w:hAnsi="宋体" w:cs="宋体" w:eastAsia="宋体" w:hint="default"/>
                <w:sz w:val="18"/>
                <w:szCs w:val="18"/>
              </w:rPr>
            </w:pPr>
            <w:r>
              <w:rPr>
                <w:rFonts w:ascii="宋体" w:hAnsi="宋体" w:cs="宋体" w:eastAsia="宋体" w:hint="default"/>
                <w:sz w:val="18"/>
                <w:szCs w:val="18"/>
              </w:rPr>
              <w:t>江海滩涂 围垦</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18"/>
                <w:szCs w:val="18"/>
              </w:rPr>
            </w:pPr>
            <w:r>
              <w:rPr>
                <w:rFonts w:ascii="宋体"/>
                <w:sz w:val="18"/>
              </w:rPr>
              <w:t>RMB7,500.00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73"/>
              <w:jc w:val="both"/>
              <w:rPr>
                <w:rFonts w:ascii="宋体" w:hAnsi="宋体" w:cs="宋体" w:eastAsia="宋体" w:hint="default"/>
                <w:sz w:val="18"/>
                <w:szCs w:val="18"/>
              </w:rPr>
            </w:pPr>
            <w:r>
              <w:rPr>
                <w:rFonts w:ascii="宋体" w:hAnsi="宋体" w:cs="宋体" w:eastAsia="宋体" w:hint="default"/>
                <w:sz w:val="18"/>
                <w:szCs w:val="18"/>
              </w:rPr>
              <w:t>开发，市政工程、公路工 程施工，园林景观工程、 室内外装饰装潢工程设计 与施工，物业管理、酒店</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sz w:val="18"/>
              </w:rPr>
              <w:t>69939262-5</w:t>
            </w:r>
          </w:p>
        </w:tc>
      </w:tr>
      <w:tr>
        <w:trPr>
          <w:trHeight w:val="312"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类企业管理，自营和代理</w:t>
            </w:r>
          </w:p>
        </w:tc>
        <w:tc>
          <w:tcPr>
            <w:tcW w:w="113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一般经营项目商品和技术</w:t>
            </w:r>
          </w:p>
        </w:tc>
        <w:tc>
          <w:tcPr>
            <w:tcW w:w="1134" w:type="dxa"/>
            <w:tcBorders>
              <w:top w:val="nil" w:sz="6" w:space="0" w:color="auto"/>
              <w:left w:val="single" w:sz="4" w:space="0" w:color="000000"/>
              <w:bottom w:val="nil" w:sz="6" w:space="0" w:color="auto"/>
              <w:right w:val="nil" w:sz="6" w:space="0" w:color="auto"/>
            </w:tcBorders>
          </w:tcPr>
          <w:p>
            <w:pPr/>
          </w:p>
        </w:tc>
      </w:tr>
      <w:tr>
        <w:trPr>
          <w:trHeight w:val="317"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的进出口业</w:t>
            </w:r>
          </w:p>
        </w:tc>
        <w:tc>
          <w:tcPr>
            <w:tcW w:w="113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项目投资（专项审批除</w:t>
            </w:r>
          </w:p>
        </w:tc>
        <w:tc>
          <w:tcPr>
            <w:tcW w:w="1134"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大连新湖中宝投资有限公司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RMB2,000.00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
              <w:jc w:val="left"/>
              <w:rPr>
                <w:rFonts w:ascii="宋体" w:hAnsi="宋体" w:cs="宋体" w:eastAsia="宋体" w:hint="default"/>
                <w:sz w:val="18"/>
                <w:szCs w:val="18"/>
              </w:rPr>
            </w:pPr>
            <w:r>
              <w:rPr>
                <w:rFonts w:ascii="宋体" w:hAnsi="宋体" w:cs="宋体" w:eastAsia="宋体" w:hint="default"/>
                <w:spacing w:val="-2"/>
                <w:sz w:val="18"/>
                <w:szCs w:val="18"/>
              </w:rPr>
              <w:t>外）；房地产开发、销售；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市政工程、土石方工程施</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55499341-1</w:t>
            </w:r>
          </w:p>
        </w:tc>
      </w:tr>
      <w:tr>
        <w:trPr>
          <w:trHeight w:val="318"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工（凭资质证书经营）</w:t>
            </w:r>
          </w:p>
        </w:tc>
        <w:tc>
          <w:tcPr>
            <w:tcW w:w="1134" w:type="dxa"/>
            <w:tcBorders>
              <w:top w:val="nil" w:sz="6" w:space="0" w:color="auto"/>
              <w:left w:val="single" w:sz="4" w:space="0" w:color="000000"/>
              <w:bottom w:val="single" w:sz="4" w:space="0" w:color="000000"/>
              <w:right w:val="nil" w:sz="6" w:space="0" w:color="auto"/>
            </w:tcBorders>
          </w:tcPr>
          <w:p>
            <w:pPr/>
          </w:p>
        </w:tc>
      </w:tr>
      <w:tr>
        <w:trPr>
          <w:trHeight w:val="348"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房地产开发与经营；房屋</w:t>
            </w:r>
          </w:p>
        </w:tc>
        <w:tc>
          <w:tcPr>
            <w:tcW w:w="1134" w:type="dxa"/>
            <w:tcBorders>
              <w:top w:val="single" w:sz="4" w:space="0" w:color="000000"/>
              <w:left w:val="single" w:sz="4" w:space="0" w:color="000000"/>
              <w:bottom w:val="nil" w:sz="6" w:space="0" w:color="auto"/>
              <w:right w:val="nil" w:sz="6" w:space="0" w:color="auto"/>
            </w:tcBorders>
          </w:tcPr>
          <w:p>
            <w:pPr/>
          </w:p>
        </w:tc>
      </w:tr>
      <w:tr>
        <w:trPr>
          <w:trHeight w:val="343"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租赁，物业管理，项目投</w:t>
            </w:r>
          </w:p>
        </w:tc>
        <w:tc>
          <w:tcPr>
            <w:tcW w:w="1134" w:type="dxa"/>
            <w:tcBorders>
              <w:top w:val="nil" w:sz="6" w:space="0" w:color="auto"/>
              <w:left w:val="single" w:sz="4" w:space="0" w:color="000000"/>
              <w:bottom w:val="nil" w:sz="6" w:space="0" w:color="auto"/>
              <w:right w:val="nil" w:sz="6" w:space="0" w:color="auto"/>
            </w:tcBorders>
          </w:tcPr>
          <w:p>
            <w:pPr/>
          </w:p>
        </w:tc>
      </w:tr>
      <w:tr>
        <w:trPr>
          <w:trHeight w:val="343"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99"/>
              <w:jc w:val="right"/>
              <w:rPr>
                <w:rFonts w:ascii="宋体" w:hAnsi="宋体" w:cs="宋体" w:eastAsia="宋体" w:hint="default"/>
                <w:sz w:val="18"/>
                <w:szCs w:val="18"/>
              </w:rPr>
            </w:pPr>
            <w:r>
              <w:rPr>
                <w:rFonts w:ascii="宋体"/>
                <w:sz w:val="18"/>
              </w:rPr>
              <w:t>RMB15,000.00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资，建筑材料的经营；从</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3"/>
              <w:jc w:val="center"/>
              <w:rPr>
                <w:rFonts w:ascii="宋体" w:hAnsi="宋体" w:cs="宋体" w:eastAsia="宋体" w:hint="default"/>
                <w:sz w:val="18"/>
                <w:szCs w:val="18"/>
              </w:rPr>
            </w:pPr>
            <w:r>
              <w:rPr>
                <w:rFonts w:ascii="宋体"/>
                <w:sz w:val="18"/>
              </w:rPr>
              <w:t>55863978-6</w:t>
            </w:r>
          </w:p>
        </w:tc>
      </w:tr>
      <w:tr>
        <w:trPr>
          <w:trHeight w:val="343"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事商品和技术的进出口业</w:t>
            </w:r>
          </w:p>
        </w:tc>
        <w:tc>
          <w:tcPr>
            <w:tcW w:w="113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134"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877" w:footer="982" w:top="1100" w:bottom="1180" w:left="96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436"/>
        <w:gridCol w:w="818"/>
        <w:gridCol w:w="720"/>
        <w:gridCol w:w="1156"/>
        <w:gridCol w:w="1416"/>
        <w:gridCol w:w="2268"/>
        <w:gridCol w:w="1134"/>
      </w:tblGrid>
      <w:tr>
        <w:trPr>
          <w:trHeight w:val="602"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丽水</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宋体" w:hAnsi="宋体" w:cs="宋体" w:eastAsia="宋体" w:hint="default"/>
                <w:sz w:val="18"/>
                <w:szCs w:val="18"/>
              </w:rPr>
            </w:pPr>
            <w:r>
              <w:rPr>
                <w:rFonts w:ascii="宋体"/>
                <w:sz w:val="18"/>
              </w:rPr>
              <w:t>RMB5,000.00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3"/>
              <w:jc w:val="center"/>
              <w:rPr>
                <w:rFonts w:ascii="宋体" w:hAnsi="宋体" w:cs="宋体" w:eastAsia="宋体" w:hint="default"/>
                <w:sz w:val="18"/>
                <w:szCs w:val="18"/>
              </w:rPr>
            </w:pPr>
            <w:r>
              <w:rPr>
                <w:rFonts w:ascii="宋体"/>
                <w:sz w:val="18"/>
              </w:rPr>
              <w:t>55616800-1</w:t>
            </w:r>
          </w:p>
        </w:tc>
      </w:tr>
      <w:tr>
        <w:trPr>
          <w:trHeight w:val="696"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1"/>
              <w:ind w:left="212" w:right="121" w:hanging="90"/>
              <w:jc w:val="left"/>
              <w:rPr>
                <w:rFonts w:ascii="宋体" w:hAnsi="宋体" w:cs="宋体" w:eastAsia="宋体" w:hint="default"/>
                <w:sz w:val="18"/>
                <w:szCs w:val="18"/>
              </w:rPr>
            </w:pPr>
            <w:r>
              <w:rPr>
                <w:rFonts w:ascii="宋体" w:hAnsi="宋体" w:cs="宋体" w:eastAsia="宋体" w:hint="default"/>
                <w:sz w:val="18"/>
                <w:szCs w:val="18"/>
              </w:rPr>
              <w:t>装修、景观 园林工程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RMB2,000.00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6"/>
              <w:ind w:left="103" w:right="173"/>
              <w:jc w:val="left"/>
              <w:rPr>
                <w:rFonts w:ascii="宋体" w:hAnsi="宋体" w:cs="宋体" w:eastAsia="宋体" w:hint="default"/>
                <w:sz w:val="18"/>
                <w:szCs w:val="18"/>
              </w:rPr>
            </w:pPr>
            <w:r>
              <w:rPr>
                <w:rFonts w:ascii="宋体" w:hAnsi="宋体" w:cs="宋体" w:eastAsia="宋体" w:hint="default"/>
                <w:sz w:val="18"/>
                <w:szCs w:val="18"/>
              </w:rPr>
              <w:t>室内外装饰装修，景观工 程、园林工程设计、施工</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sz w:val="18"/>
              </w:rPr>
              <w:t>56467113-3</w:t>
            </w:r>
          </w:p>
        </w:tc>
      </w:tr>
      <w:tr>
        <w:trPr>
          <w:trHeight w:val="348"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市场管理及服务；房地产</w:t>
            </w:r>
          </w:p>
        </w:tc>
        <w:tc>
          <w:tcPr>
            <w:tcW w:w="1134" w:type="dxa"/>
            <w:tcBorders>
              <w:top w:val="single" w:sz="4" w:space="0" w:color="000000"/>
              <w:left w:val="single" w:sz="4" w:space="0" w:color="000000"/>
              <w:bottom w:val="nil" w:sz="6" w:space="0" w:color="auto"/>
              <w:right w:val="nil" w:sz="6" w:space="0" w:color="auto"/>
            </w:tcBorders>
          </w:tcPr>
          <w:p>
            <w:pPr/>
          </w:p>
        </w:tc>
      </w:tr>
      <w:tr>
        <w:trPr>
          <w:trHeight w:val="343"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开发经营；对房地产业、</w:t>
            </w:r>
          </w:p>
        </w:tc>
        <w:tc>
          <w:tcPr>
            <w:tcW w:w="1134" w:type="dxa"/>
            <w:tcBorders>
              <w:top w:val="nil" w:sz="6" w:space="0" w:color="auto"/>
              <w:left w:val="single" w:sz="4" w:space="0" w:color="000000"/>
              <w:bottom w:val="nil" w:sz="6" w:space="0" w:color="auto"/>
              <w:right w:val="nil" w:sz="6" w:space="0" w:color="auto"/>
            </w:tcBorders>
          </w:tcPr>
          <w:p>
            <w:pPr/>
          </w:p>
        </w:tc>
      </w:tr>
      <w:tr>
        <w:trPr>
          <w:trHeight w:val="687"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350" w:lineRule="auto" w:before="26"/>
              <w:ind w:left="122" w:right="146"/>
              <w:jc w:val="left"/>
              <w:rPr>
                <w:rFonts w:ascii="宋体" w:hAnsi="宋体" w:cs="宋体" w:eastAsia="宋体" w:hint="default"/>
                <w:sz w:val="18"/>
                <w:szCs w:val="18"/>
              </w:rPr>
            </w:pPr>
            <w:r>
              <w:rPr>
                <w:rFonts w:ascii="宋体" w:hAnsi="宋体" w:cs="宋体" w:eastAsia="宋体" w:hint="default"/>
                <w:sz w:val="18"/>
                <w:szCs w:val="18"/>
              </w:rPr>
              <w:t>义乌北方（天津）国际商贸 城有限公司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316" w:lineRule="auto" w:before="41"/>
              <w:ind w:left="122" w:right="121"/>
              <w:jc w:val="left"/>
              <w:rPr>
                <w:rFonts w:ascii="宋体" w:hAnsi="宋体" w:cs="宋体" w:eastAsia="宋体" w:hint="default"/>
                <w:sz w:val="18"/>
                <w:szCs w:val="18"/>
              </w:rPr>
            </w:pPr>
            <w:r>
              <w:rPr>
                <w:rFonts w:ascii="宋体" w:hAnsi="宋体" w:cs="宋体" w:eastAsia="宋体" w:hint="default"/>
                <w:sz w:val="18"/>
                <w:szCs w:val="18"/>
              </w:rPr>
              <w:t>市场建设、 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RMB3,000.00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50" w:lineRule="auto" w:before="26"/>
              <w:ind w:left="103" w:right="173"/>
              <w:jc w:val="left"/>
              <w:rPr>
                <w:rFonts w:ascii="宋体" w:hAnsi="宋体" w:cs="宋体" w:eastAsia="宋体" w:hint="default"/>
                <w:sz w:val="18"/>
                <w:szCs w:val="18"/>
              </w:rPr>
            </w:pPr>
            <w:r>
              <w:rPr>
                <w:rFonts w:ascii="宋体" w:hAnsi="宋体" w:cs="宋体" w:eastAsia="宋体" w:hint="default"/>
                <w:sz w:val="18"/>
                <w:szCs w:val="18"/>
              </w:rPr>
              <w:t>土地开发产业、城市基础 建设业、环保产业投资及</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sz w:val="18"/>
              </w:rPr>
              <w:t>56930575-7</w:t>
            </w:r>
          </w:p>
        </w:tc>
      </w:tr>
      <w:tr>
        <w:trPr>
          <w:trHeight w:val="343"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投资管理；商品房销售；</w:t>
            </w:r>
          </w:p>
        </w:tc>
        <w:tc>
          <w:tcPr>
            <w:tcW w:w="113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自有房屋租赁；市场建设</w:t>
            </w:r>
          </w:p>
        </w:tc>
        <w:tc>
          <w:tcPr>
            <w:tcW w:w="1134" w:type="dxa"/>
            <w:tcBorders>
              <w:top w:val="nil" w:sz="6" w:space="0" w:color="auto"/>
              <w:left w:val="single" w:sz="4" w:space="0" w:color="000000"/>
              <w:bottom w:val="single" w:sz="4" w:space="0" w:color="000000"/>
              <w:right w:val="nil" w:sz="6" w:space="0" w:color="auto"/>
            </w:tcBorders>
          </w:tcPr>
          <w:p>
            <w:pPr/>
          </w:p>
        </w:tc>
      </w:tr>
      <w:tr>
        <w:trPr>
          <w:trHeight w:val="697"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舟山新湖保亿置业有限公司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舟山</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RMB10,000.00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6"/>
              <w:ind w:left="103" w:right="173"/>
              <w:jc w:val="left"/>
              <w:rPr>
                <w:rFonts w:ascii="宋体" w:hAnsi="宋体" w:cs="宋体" w:eastAsia="宋体" w:hint="default"/>
                <w:sz w:val="18"/>
                <w:szCs w:val="18"/>
              </w:rPr>
            </w:pPr>
            <w:r>
              <w:rPr>
                <w:rFonts w:ascii="宋体" w:hAnsi="宋体" w:cs="宋体" w:eastAsia="宋体" w:hint="default"/>
                <w:sz w:val="18"/>
                <w:szCs w:val="18"/>
              </w:rPr>
              <w:t>房地产开发、经营；房地 产信息咨询</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sz w:val="18"/>
              </w:rPr>
              <w:t>57650177-2</w:t>
            </w:r>
          </w:p>
        </w:tc>
      </w:tr>
      <w:tr>
        <w:trPr>
          <w:trHeight w:val="348"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42" w:right="0"/>
              <w:jc w:val="left"/>
              <w:rPr>
                <w:rFonts w:ascii="宋体" w:hAnsi="宋体" w:cs="宋体" w:eastAsia="宋体" w:hint="default"/>
                <w:sz w:val="18"/>
                <w:szCs w:val="18"/>
              </w:rPr>
            </w:pPr>
            <w:r>
              <w:rPr>
                <w:rFonts w:ascii="宋体" w:hAnsi="宋体" w:cs="宋体" w:eastAsia="宋体" w:hint="default"/>
                <w:sz w:val="18"/>
                <w:szCs w:val="18"/>
              </w:rPr>
              <w:t>电影、电视项目投资；国内</w:t>
            </w:r>
          </w:p>
        </w:tc>
        <w:tc>
          <w:tcPr>
            <w:tcW w:w="1134" w:type="dxa"/>
            <w:tcBorders>
              <w:top w:val="single" w:sz="4" w:space="0" w:color="000000"/>
              <w:left w:val="single" w:sz="4" w:space="0" w:color="000000"/>
              <w:bottom w:val="nil" w:sz="6" w:space="0" w:color="auto"/>
              <w:right w:val="nil" w:sz="6" w:space="0" w:color="auto"/>
            </w:tcBorders>
          </w:tcPr>
          <w:p>
            <w:pPr/>
          </w:p>
        </w:tc>
      </w:tr>
      <w:tr>
        <w:trPr>
          <w:trHeight w:val="273"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55" w:right="0"/>
              <w:jc w:val="left"/>
              <w:rPr>
                <w:rFonts w:ascii="宋体" w:hAnsi="宋体" w:cs="宋体" w:eastAsia="宋体" w:hint="default"/>
                <w:sz w:val="18"/>
                <w:szCs w:val="18"/>
              </w:rPr>
            </w:pPr>
            <w:r>
              <w:rPr>
                <w:rFonts w:ascii="宋体" w:hAnsi="宋体" w:cs="宋体" w:eastAsia="宋体" w:hint="default"/>
                <w:spacing w:val="-6"/>
                <w:sz w:val="18"/>
                <w:szCs w:val="18"/>
              </w:rPr>
              <w:t>广告设计、制作、发布(除媒</w:t>
            </w:r>
          </w:p>
        </w:tc>
        <w:tc>
          <w:tcPr>
            <w:tcW w:w="1134" w:type="dxa"/>
            <w:tcBorders>
              <w:top w:val="nil" w:sz="6" w:space="0" w:color="auto"/>
              <w:left w:val="single" w:sz="4" w:space="0" w:color="000000"/>
              <w:bottom w:val="nil" w:sz="6" w:space="0" w:color="auto"/>
              <w:right w:val="nil" w:sz="6" w:space="0" w:color="auto"/>
            </w:tcBorders>
          </w:tcPr>
          <w:p>
            <w:pPr/>
          </w:p>
        </w:tc>
      </w:tr>
      <w:tr>
        <w:trPr>
          <w:trHeight w:val="827"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22" w:right="0"/>
              <w:jc w:val="left"/>
              <w:rPr>
                <w:rFonts w:ascii="宋体" w:hAnsi="宋体" w:cs="宋体" w:eastAsia="宋体" w:hint="default"/>
                <w:sz w:val="18"/>
                <w:szCs w:val="18"/>
              </w:rPr>
            </w:pPr>
            <w:r>
              <w:rPr>
                <w:rFonts w:ascii="宋体" w:hAnsi="宋体" w:cs="宋体" w:eastAsia="宋体" w:hint="default"/>
                <w:sz w:val="18"/>
                <w:szCs w:val="18"/>
              </w:rPr>
              <w:t>影视投资、</w:t>
            </w:r>
          </w:p>
          <w:p>
            <w:pPr>
              <w:pStyle w:val="TableParagraph"/>
              <w:spacing w:line="316" w:lineRule="auto" w:before="76"/>
              <w:ind w:left="122" w:right="121"/>
              <w:jc w:val="left"/>
              <w:rPr>
                <w:rFonts w:ascii="宋体" w:hAnsi="宋体" w:cs="宋体" w:eastAsia="宋体" w:hint="default"/>
                <w:sz w:val="18"/>
                <w:szCs w:val="18"/>
              </w:rPr>
            </w:pPr>
            <w:r>
              <w:rPr>
                <w:rFonts w:ascii="宋体" w:hAnsi="宋体" w:cs="宋体" w:eastAsia="宋体" w:hint="default"/>
                <w:sz w:val="18"/>
                <w:szCs w:val="18"/>
              </w:rPr>
              <w:t>广告、文化 教育培训等</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18"/>
                <w:szCs w:val="18"/>
              </w:rPr>
            </w:pPr>
            <w:r>
              <w:rPr>
                <w:rFonts w:ascii="宋体"/>
                <w:sz w:val="18"/>
              </w:rPr>
              <w:t>RMB5,000.00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50" w:lineRule="auto" w:before="96"/>
              <w:ind w:left="55" w:right="20"/>
              <w:jc w:val="left"/>
              <w:rPr>
                <w:rFonts w:ascii="宋体" w:hAnsi="宋体" w:cs="宋体" w:eastAsia="宋体" w:hint="default"/>
                <w:sz w:val="18"/>
                <w:szCs w:val="18"/>
              </w:rPr>
            </w:pPr>
            <w:r>
              <w:rPr>
                <w:rFonts w:ascii="宋体" w:hAnsi="宋体" w:cs="宋体" w:eastAsia="宋体" w:hint="default"/>
                <w:spacing w:val="-6"/>
                <w:sz w:val="18"/>
                <w:szCs w:val="18"/>
              </w:rPr>
              <w:t>体及网络广告)；成年人非证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书文化教育培训；三维电脑</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4"/>
              <w:jc w:val="center"/>
              <w:rPr>
                <w:rFonts w:ascii="宋体" w:hAnsi="宋体" w:cs="宋体" w:eastAsia="宋体" w:hint="default"/>
                <w:sz w:val="18"/>
                <w:szCs w:val="18"/>
              </w:rPr>
            </w:pPr>
            <w:r>
              <w:rPr>
                <w:rFonts w:ascii="宋体"/>
                <w:sz w:val="18"/>
              </w:rPr>
              <w:t>57435032-5</w:t>
            </w:r>
          </w:p>
        </w:tc>
      </w:tr>
      <w:tr>
        <w:trPr>
          <w:trHeight w:val="273"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55" w:right="0"/>
              <w:jc w:val="left"/>
              <w:rPr>
                <w:rFonts w:ascii="宋体" w:hAnsi="宋体" w:cs="宋体" w:eastAsia="宋体" w:hint="default"/>
                <w:sz w:val="18"/>
                <w:szCs w:val="18"/>
              </w:rPr>
            </w:pPr>
            <w:r>
              <w:rPr>
                <w:rFonts w:ascii="宋体" w:hAnsi="宋体" w:cs="宋体" w:eastAsia="宋体" w:hint="default"/>
                <w:sz w:val="18"/>
                <w:szCs w:val="18"/>
              </w:rPr>
              <w:t>动画技术研发；文化文艺衍</w:t>
            </w:r>
          </w:p>
        </w:tc>
        <w:tc>
          <w:tcPr>
            <w:tcW w:w="113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55" w:right="0"/>
              <w:jc w:val="left"/>
              <w:rPr>
                <w:rFonts w:ascii="宋体" w:hAnsi="宋体" w:cs="宋体" w:eastAsia="宋体" w:hint="default"/>
                <w:sz w:val="18"/>
                <w:szCs w:val="18"/>
              </w:rPr>
            </w:pPr>
            <w:r>
              <w:rPr>
                <w:rFonts w:ascii="宋体" w:hAnsi="宋体" w:cs="宋体" w:eastAsia="宋体" w:hint="default"/>
                <w:sz w:val="18"/>
                <w:szCs w:val="18"/>
              </w:rPr>
              <w:t>生作品的策划</w:t>
            </w:r>
          </w:p>
        </w:tc>
        <w:tc>
          <w:tcPr>
            <w:tcW w:w="1134" w:type="dxa"/>
            <w:tcBorders>
              <w:top w:val="nil" w:sz="6" w:space="0" w:color="auto"/>
              <w:left w:val="single" w:sz="4" w:space="0" w:color="000000"/>
              <w:bottom w:val="single" w:sz="4" w:space="0" w:color="000000"/>
              <w:right w:val="nil" w:sz="6" w:space="0" w:color="auto"/>
            </w:tcBorders>
          </w:tcPr>
          <w:p>
            <w:pPr/>
          </w:p>
        </w:tc>
      </w:tr>
      <w:tr>
        <w:trPr>
          <w:trHeight w:val="348"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电脑、外语、艺术、出国</w:t>
            </w:r>
          </w:p>
        </w:tc>
        <w:tc>
          <w:tcPr>
            <w:tcW w:w="1134" w:type="dxa"/>
            <w:tcBorders>
              <w:top w:val="single" w:sz="4" w:space="0" w:color="000000"/>
              <w:left w:val="single" w:sz="4" w:space="0" w:color="000000"/>
              <w:bottom w:val="nil" w:sz="6" w:space="0" w:color="auto"/>
              <w:right w:val="nil" w:sz="6" w:space="0" w:color="auto"/>
            </w:tcBorders>
          </w:tcPr>
          <w:p>
            <w:pPr/>
          </w:p>
        </w:tc>
      </w:tr>
      <w:tr>
        <w:trPr>
          <w:trHeight w:val="343"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知识等相关科目的培训，</w:t>
            </w:r>
          </w:p>
        </w:tc>
        <w:tc>
          <w:tcPr>
            <w:tcW w:w="1134" w:type="dxa"/>
            <w:tcBorders>
              <w:top w:val="nil" w:sz="6" w:space="0" w:color="auto"/>
              <w:left w:val="single" w:sz="4" w:space="0" w:color="000000"/>
              <w:bottom w:val="nil" w:sz="6" w:space="0" w:color="auto"/>
              <w:right w:val="nil" w:sz="6" w:space="0" w:color="auto"/>
            </w:tcBorders>
          </w:tcPr>
          <w:p>
            <w:pPr/>
          </w:p>
        </w:tc>
      </w:tr>
      <w:tr>
        <w:trPr>
          <w:trHeight w:val="687"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350" w:lineRule="auto" w:before="26"/>
              <w:ind w:left="122" w:right="146"/>
              <w:jc w:val="left"/>
              <w:rPr>
                <w:rFonts w:ascii="宋体" w:hAnsi="宋体" w:cs="宋体" w:eastAsia="宋体" w:hint="default"/>
                <w:sz w:val="18"/>
                <w:szCs w:val="18"/>
              </w:rPr>
            </w:pPr>
            <w:r>
              <w:rPr>
                <w:rFonts w:ascii="宋体" w:hAnsi="宋体" w:cs="宋体" w:eastAsia="宋体" w:hint="default"/>
                <w:sz w:val="18"/>
                <w:szCs w:val="18"/>
              </w:rPr>
              <w:t>嘉兴南湖国际教育文化交流 中心</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教育培训</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RMB20.00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50" w:lineRule="auto" w:before="26"/>
              <w:ind w:left="103" w:right="173"/>
              <w:jc w:val="left"/>
              <w:rPr>
                <w:rFonts w:ascii="宋体" w:hAnsi="宋体" w:cs="宋体" w:eastAsia="宋体" w:hint="default"/>
                <w:sz w:val="18"/>
                <w:szCs w:val="18"/>
              </w:rPr>
            </w:pPr>
            <w:r>
              <w:rPr>
                <w:rFonts w:ascii="宋体" w:hAnsi="宋体" w:cs="宋体" w:eastAsia="宋体" w:hint="default"/>
                <w:sz w:val="18"/>
                <w:szCs w:val="18"/>
              </w:rPr>
              <w:t>举办冬夏令营、课程交流 合作，组织中外国际交流</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sz w:val="18"/>
              </w:rPr>
              <w:t>56935637-8</w:t>
            </w:r>
          </w:p>
        </w:tc>
      </w:tr>
      <w:tr>
        <w:trPr>
          <w:trHeight w:val="343" w:hRule="exact"/>
        </w:trPr>
        <w:tc>
          <w:tcPr>
            <w:tcW w:w="2436" w:type="dxa"/>
            <w:tcBorders>
              <w:top w:val="nil" w:sz="6" w:space="0" w:color="auto"/>
              <w:left w:val="nil" w:sz="6" w:space="0" w:color="auto"/>
              <w:bottom w:val="nil" w:sz="6" w:space="0" w:color="auto"/>
              <w:right w:val="single" w:sz="4" w:space="0" w:color="000000"/>
            </w:tcBorders>
          </w:tcPr>
          <w:p>
            <w:pPr/>
          </w:p>
        </w:tc>
        <w:tc>
          <w:tcPr>
            <w:tcW w:w="818"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活动，承担国际教育文化</w:t>
            </w:r>
          </w:p>
        </w:tc>
        <w:tc>
          <w:tcPr>
            <w:tcW w:w="113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交流会议等。</w:t>
            </w:r>
          </w:p>
        </w:tc>
        <w:tc>
          <w:tcPr>
            <w:tcW w:w="1134" w:type="dxa"/>
            <w:tcBorders>
              <w:top w:val="nil" w:sz="6" w:space="0" w:color="auto"/>
              <w:left w:val="single" w:sz="4" w:space="0" w:color="000000"/>
              <w:bottom w:val="single" w:sz="4" w:space="0" w:color="000000"/>
              <w:right w:val="nil" w:sz="6" w:space="0" w:color="auto"/>
            </w:tcBorders>
          </w:tcPr>
          <w:p>
            <w:pPr/>
          </w:p>
        </w:tc>
      </w:tr>
      <w:tr>
        <w:trPr>
          <w:trHeight w:val="348"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节能产业、新能源产业、</w:t>
            </w:r>
          </w:p>
        </w:tc>
        <w:tc>
          <w:tcPr>
            <w:tcW w:w="1134" w:type="dxa"/>
            <w:vMerge w:val="restart"/>
            <w:tcBorders>
              <w:top w:val="single" w:sz="4" w:space="0" w:color="000000"/>
              <w:left w:val="single" w:sz="4" w:space="0" w:color="000000"/>
              <w:right w:val="nil" w:sz="6" w:space="0" w:color="auto"/>
            </w:tcBorders>
          </w:tcPr>
          <w:p>
            <w:pPr/>
          </w:p>
        </w:tc>
      </w:tr>
      <w:tr>
        <w:trPr>
          <w:trHeight w:val="343"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99"/>
              <w:jc w:val="right"/>
              <w:rPr>
                <w:rFonts w:ascii="宋体" w:hAnsi="宋体" w:cs="宋体" w:eastAsia="宋体" w:hint="default"/>
                <w:sz w:val="18"/>
                <w:szCs w:val="18"/>
              </w:rPr>
            </w:pPr>
            <w:r>
              <w:rPr>
                <w:rFonts w:ascii="宋体"/>
                <w:sz w:val="18"/>
              </w:rPr>
              <w:t>USD990.00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环保产业等项目投资业</w:t>
            </w:r>
          </w:p>
        </w:tc>
        <w:tc>
          <w:tcPr>
            <w:tcW w:w="1134" w:type="dxa"/>
            <w:vMerge/>
            <w:tcBorders>
              <w:left w:val="single" w:sz="4" w:space="0" w:color="000000"/>
              <w:right w:val="nil" w:sz="6" w:space="0" w:color="auto"/>
            </w:tcBorders>
          </w:tcPr>
          <w:p>
            <w:pPr/>
          </w:p>
        </w:tc>
      </w:tr>
      <w:tr>
        <w:trPr>
          <w:trHeight w:val="349"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134" w:type="dxa"/>
            <w:vMerge/>
            <w:tcBorders>
              <w:left w:val="single" w:sz="4" w:space="0" w:color="000000"/>
              <w:bottom w:val="single" w:sz="4" w:space="0" w:color="000000"/>
              <w:right w:val="nil" w:sz="6" w:space="0" w:color="auto"/>
            </w:tcBorders>
          </w:tcPr>
          <w:p>
            <w:pPr/>
          </w:p>
        </w:tc>
      </w:tr>
      <w:tr>
        <w:trPr>
          <w:trHeight w:val="348" w:hRule="exact"/>
        </w:trPr>
        <w:tc>
          <w:tcPr>
            <w:tcW w:w="2436" w:type="dxa"/>
            <w:tcBorders>
              <w:top w:val="single" w:sz="4" w:space="0" w:color="000000"/>
              <w:left w:val="nil" w:sz="6" w:space="0" w:color="auto"/>
              <w:bottom w:val="nil" w:sz="6" w:space="0" w:color="auto"/>
              <w:right w:val="single" w:sz="4" w:space="0" w:color="000000"/>
            </w:tcBorders>
          </w:tcPr>
          <w:p>
            <w:pPr/>
          </w:p>
        </w:tc>
        <w:tc>
          <w:tcPr>
            <w:tcW w:w="8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矿产品销售；能源项目投</w:t>
            </w:r>
          </w:p>
        </w:tc>
        <w:tc>
          <w:tcPr>
            <w:tcW w:w="1134" w:type="dxa"/>
            <w:tcBorders>
              <w:top w:val="single" w:sz="4" w:space="0" w:color="000000"/>
              <w:left w:val="single" w:sz="4" w:space="0" w:color="000000"/>
              <w:bottom w:val="nil" w:sz="6" w:space="0" w:color="auto"/>
              <w:right w:val="nil" w:sz="6" w:space="0" w:color="auto"/>
            </w:tcBorders>
          </w:tcPr>
          <w:p>
            <w:pPr/>
          </w:p>
        </w:tc>
      </w:tr>
      <w:tr>
        <w:trPr>
          <w:trHeight w:val="1030" w:hRule="exact"/>
        </w:trPr>
        <w:tc>
          <w:tcPr>
            <w:tcW w:w="243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50" w:lineRule="auto"/>
              <w:ind w:left="122" w:right="146"/>
              <w:jc w:val="left"/>
              <w:rPr>
                <w:rFonts w:ascii="宋体" w:hAnsi="宋体" w:cs="宋体" w:eastAsia="宋体" w:hint="default"/>
                <w:sz w:val="18"/>
                <w:szCs w:val="18"/>
              </w:rPr>
            </w:pPr>
            <w:r>
              <w:rPr>
                <w:rFonts w:ascii="宋体" w:hAnsi="宋体" w:cs="宋体" w:eastAsia="宋体" w:hint="default"/>
                <w:sz w:val="18"/>
                <w:szCs w:val="18"/>
              </w:rPr>
              <w:t>内蒙古新湖能源发展有限公 司</w:t>
            </w:r>
          </w:p>
        </w:tc>
        <w:tc>
          <w:tcPr>
            <w:tcW w:w="8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75" w:right="173"/>
              <w:jc w:val="left"/>
              <w:rPr>
                <w:rFonts w:ascii="宋体" w:hAnsi="宋体" w:cs="宋体" w:eastAsia="宋体" w:hint="default"/>
                <w:sz w:val="18"/>
                <w:szCs w:val="18"/>
              </w:rPr>
            </w:pPr>
            <w:r>
              <w:rPr>
                <w:rFonts w:ascii="宋体" w:hAnsi="宋体" w:cs="宋体" w:eastAsia="宋体" w:hint="default"/>
                <w:sz w:val="18"/>
                <w:szCs w:val="18"/>
              </w:rPr>
              <w:t>乌兰 察布</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316" w:lineRule="auto" w:before="57"/>
              <w:ind w:left="122" w:right="121"/>
              <w:jc w:val="center"/>
              <w:rPr>
                <w:rFonts w:ascii="宋体" w:hAnsi="宋体" w:cs="宋体" w:eastAsia="宋体" w:hint="default"/>
                <w:sz w:val="18"/>
                <w:szCs w:val="18"/>
              </w:rPr>
            </w:pPr>
            <w:r>
              <w:rPr>
                <w:rFonts w:ascii="宋体" w:hAnsi="宋体" w:cs="宋体" w:eastAsia="宋体" w:hint="default"/>
                <w:sz w:val="18"/>
                <w:szCs w:val="18"/>
              </w:rPr>
              <w:t>矿产品销 售、能源项 目投资</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RMB5,000.00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50" w:lineRule="auto" w:before="26"/>
              <w:ind w:left="103" w:right="173"/>
              <w:jc w:val="left"/>
              <w:rPr>
                <w:rFonts w:ascii="宋体" w:hAnsi="宋体" w:cs="宋体" w:eastAsia="宋体" w:hint="default"/>
                <w:sz w:val="18"/>
                <w:szCs w:val="18"/>
              </w:rPr>
            </w:pPr>
            <w:r>
              <w:rPr>
                <w:rFonts w:ascii="宋体" w:hAnsi="宋体" w:cs="宋体" w:eastAsia="宋体" w:hint="default"/>
                <w:sz w:val="18"/>
                <w:szCs w:val="18"/>
              </w:rPr>
              <w:t>资（法律、行政法规、国 务院决定规定应经许可 的，未获许可不得生产经</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57888051-8</w:t>
            </w:r>
          </w:p>
        </w:tc>
      </w:tr>
      <w:tr>
        <w:trPr>
          <w:trHeight w:val="348" w:hRule="exact"/>
        </w:trPr>
        <w:tc>
          <w:tcPr>
            <w:tcW w:w="2436" w:type="dxa"/>
            <w:tcBorders>
              <w:top w:val="nil" w:sz="6" w:space="0" w:color="auto"/>
              <w:left w:val="nil" w:sz="6" w:space="0" w:color="auto"/>
              <w:bottom w:val="single" w:sz="4" w:space="0" w:color="000000"/>
              <w:right w:val="single" w:sz="4" w:space="0" w:color="000000"/>
            </w:tcBorders>
          </w:tcPr>
          <w:p>
            <w:pPr/>
          </w:p>
        </w:tc>
        <w:tc>
          <w:tcPr>
            <w:tcW w:w="8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营）</w:t>
            </w:r>
          </w:p>
        </w:tc>
        <w:tc>
          <w:tcPr>
            <w:tcW w:w="1134" w:type="dxa"/>
            <w:tcBorders>
              <w:top w:val="nil" w:sz="6" w:space="0" w:color="auto"/>
              <w:left w:val="single" w:sz="4" w:space="0" w:color="000000"/>
              <w:bottom w:val="single" w:sz="4" w:space="0" w:color="000000"/>
              <w:right w:val="nil" w:sz="6" w:space="0" w:color="auto"/>
            </w:tcBorders>
          </w:tcPr>
          <w:p>
            <w:pPr/>
          </w:p>
        </w:tc>
      </w:tr>
      <w:tr>
        <w:trPr>
          <w:trHeight w:val="696"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RMB2,000.00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6"/>
              <w:ind w:left="103" w:right="11"/>
              <w:jc w:val="left"/>
              <w:rPr>
                <w:rFonts w:ascii="宋体" w:hAnsi="宋体" w:cs="宋体" w:eastAsia="宋体" w:hint="default"/>
                <w:sz w:val="18"/>
                <w:szCs w:val="18"/>
              </w:rPr>
            </w:pPr>
            <w:r>
              <w:rPr>
                <w:rFonts w:ascii="宋体" w:hAnsi="宋体" w:cs="宋体" w:eastAsia="宋体" w:hint="default"/>
                <w:spacing w:val="-2"/>
                <w:sz w:val="18"/>
                <w:szCs w:val="18"/>
              </w:rPr>
              <w:t>房地产开发、商品房销售、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自有房屋租赁</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sz w:val="18"/>
              </w:rPr>
              <w:t>58386607-5</w:t>
            </w:r>
          </w:p>
        </w:tc>
      </w:tr>
    </w:tbl>
    <w:p>
      <w:pPr>
        <w:pStyle w:val="BodyText"/>
        <w:spacing w:line="240" w:lineRule="auto" w:before="63"/>
        <w:ind w:left="1050" w:right="0"/>
        <w:jc w:val="left"/>
      </w:pPr>
      <w:r>
        <w:rPr/>
        <w:t>（续上表）</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3276"/>
        <w:gridCol w:w="1559"/>
        <w:gridCol w:w="1843"/>
        <w:gridCol w:w="991"/>
        <w:gridCol w:w="974"/>
        <w:gridCol w:w="1080"/>
      </w:tblGrid>
      <w:tr>
        <w:trPr>
          <w:trHeight w:val="63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3" w:right="413"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 w:right="14"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6" w:right="218" w:hanging="46"/>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6" w:right="166"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3"/>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130,000,000.00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34,000,000.00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2" w:top="1100" w:bottom="1180" w:left="960" w:right="78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3276"/>
        <w:gridCol w:w="1559"/>
        <w:gridCol w:w="1843"/>
        <w:gridCol w:w="991"/>
        <w:gridCol w:w="974"/>
        <w:gridCol w:w="1080"/>
      </w:tblGrid>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68,500,000.00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214,000,000.00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嘉兴市南湖国际教育投资有限公司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35,000,000.00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12,000,000.00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嘉兴市路桥建设开发有限公司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12,016,926.00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70.00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5,100,000.00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51.00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51.00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70.00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启东新湖投资开发有限公司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75,000,000.00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大连新湖中宝投资有限公司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76,500,000.00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51.00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51.00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舟山新湖保亿置业有限公司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55,000,000.00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55.00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55.00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49,000,000.00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70.00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嘉兴南湖国际教育文化交流中心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102,000.00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51.00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51.00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65,301,373.00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内蒙古新湖能源发展有限公司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3"/>
        <w:ind w:left="840" w:right="698"/>
        <w:jc w:val="left"/>
      </w:pPr>
      <w:r>
        <w:rPr/>
        <w:t>（续上表）</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3276"/>
        <w:gridCol w:w="1559"/>
        <w:gridCol w:w="1469"/>
        <w:gridCol w:w="3420"/>
      </w:tblGrid>
      <w:tr>
        <w:trPr>
          <w:trHeight w:val="946"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85" w:right="415" w:hanging="175"/>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 w:right="-1"/>
              <w:jc w:val="center"/>
              <w:rPr>
                <w:rFonts w:ascii="宋体" w:hAnsi="宋体" w:cs="宋体" w:eastAsia="宋体" w:hint="default"/>
                <w:sz w:val="18"/>
                <w:szCs w:val="18"/>
              </w:rPr>
            </w:pPr>
            <w:r>
              <w:rPr>
                <w:rFonts w:ascii="宋体" w:hAnsi="宋体" w:cs="宋体" w:eastAsia="宋体" w:hint="default"/>
                <w:sz w:val="18"/>
                <w:szCs w:val="18"/>
              </w:rPr>
              <w:t>少数股东权益中用 于冲减少数股东损 益的金额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9" w:right="63"/>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46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960" w:right="98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3276"/>
        <w:gridCol w:w="1559"/>
        <w:gridCol w:w="1469"/>
        <w:gridCol w:w="3420"/>
      </w:tblGrid>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嘉兴市南湖国际教育投资有限公司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嘉兴市路桥建设开发有限公司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25,625,320.91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4,374,679.09</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8,017,657.81</w:t>
            </w: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27,139,648.21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2,860,351.79</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启东新湖投资开发有限公司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大连新湖中宝投资有限公司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72,054,910.36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1,445,089.64</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舟山新湖保亿置业有限公司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44,795,035.41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204,964.59</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14,406,290.71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593,709.29</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嘉兴南湖国际教育文化交流中心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112,896.88</w:t>
            </w: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内蒙古新湖能源发展有限公司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1260" w:right="0"/>
        <w:jc w:val="left"/>
      </w:pPr>
      <w:r>
        <w:rPr/>
        <w:t>2.</w:t>
      </w:r>
      <w:r>
        <w:rPr>
          <w:spacing w:val="-2"/>
        </w:rPr>
        <w:t> </w:t>
      </w:r>
      <w:r>
        <w:rPr/>
        <w:t>同一控制下企业合并取得的子公司</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704"/>
        <w:gridCol w:w="720"/>
        <w:gridCol w:w="720"/>
        <w:gridCol w:w="1260"/>
        <w:gridCol w:w="1416"/>
        <w:gridCol w:w="1824"/>
        <w:gridCol w:w="1260"/>
      </w:tblGrid>
      <w:tr>
        <w:trPr>
          <w:trHeight w:val="635"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83"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33" w:right="341" w:hanging="90"/>
              <w:jc w:val="left"/>
              <w:rPr>
                <w:rFonts w:ascii="宋体" w:hAnsi="宋体" w:cs="宋体" w:eastAsia="宋体" w:hint="default"/>
                <w:sz w:val="18"/>
                <w:szCs w:val="18"/>
              </w:rPr>
            </w:pPr>
            <w:r>
              <w:rPr>
                <w:rFonts w:ascii="宋体" w:hAnsi="宋体" w:cs="宋体" w:eastAsia="宋体" w:hint="default"/>
                <w:sz w:val="18"/>
                <w:szCs w:val="18"/>
              </w:rPr>
              <w:t>注册资本 (万元)</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45" w:right="280" w:hanging="193"/>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91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RMB27,000.00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1"/>
              <w:jc w:val="both"/>
              <w:rPr>
                <w:rFonts w:ascii="宋体" w:hAnsi="宋体" w:cs="宋体" w:eastAsia="宋体" w:hint="default"/>
                <w:sz w:val="18"/>
                <w:szCs w:val="18"/>
              </w:rPr>
            </w:pPr>
            <w:r>
              <w:rPr>
                <w:rFonts w:ascii="宋体" w:hAnsi="宋体" w:cs="宋体" w:eastAsia="宋体" w:hint="default"/>
                <w:spacing w:val="-2"/>
                <w:sz w:val="18"/>
                <w:szCs w:val="18"/>
              </w:rPr>
              <w:t>房地产开发，商品房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销售（持资质证书经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营），自有房屋租赁</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sz w:val="18"/>
              </w:rPr>
              <w:t>74271363-2</w:t>
            </w:r>
          </w:p>
        </w:tc>
      </w:tr>
      <w:tr>
        <w:trPr>
          <w:trHeight w:val="317"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（取得资质证书后</w:t>
            </w:r>
          </w:p>
        </w:tc>
        <w:tc>
          <w:tcPr>
            <w:tcW w:w="126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方可从事经营活</w:t>
            </w:r>
          </w:p>
        </w:tc>
        <w:tc>
          <w:tcPr>
            <w:tcW w:w="1260" w:type="dxa"/>
            <w:tcBorders>
              <w:top w:val="nil" w:sz="6" w:space="0" w:color="auto"/>
              <w:left w:val="single" w:sz="4" w:space="0" w:color="000000"/>
              <w:bottom w:val="nil" w:sz="6" w:space="0" w:color="auto"/>
              <w:right w:val="nil" w:sz="6" w:space="0" w:color="auto"/>
            </w:tcBorders>
          </w:tcPr>
          <w:p>
            <w:pPr/>
          </w:p>
        </w:tc>
      </w:tr>
      <w:tr>
        <w:trPr>
          <w:trHeight w:val="325"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73"/>
              <w:jc w:val="right"/>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宋体" w:hAnsi="宋体" w:cs="宋体" w:eastAsia="宋体" w:hint="default"/>
                <w:sz w:val="18"/>
                <w:szCs w:val="18"/>
              </w:rPr>
            </w:pPr>
            <w:r>
              <w:rPr>
                <w:rFonts w:ascii="宋体"/>
                <w:sz w:val="18"/>
              </w:rPr>
              <w:t>RMB8,000.00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动）；房地产信息咨</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2"/>
              <w:jc w:val="center"/>
              <w:rPr>
                <w:rFonts w:ascii="宋体" w:hAnsi="宋体" w:cs="宋体" w:eastAsia="宋体" w:hint="default"/>
                <w:sz w:val="18"/>
                <w:szCs w:val="18"/>
              </w:rPr>
            </w:pPr>
            <w:r>
              <w:rPr>
                <w:rFonts w:ascii="宋体"/>
                <w:sz w:val="18"/>
              </w:rPr>
              <w:t>73260922-5</w:t>
            </w:r>
          </w:p>
        </w:tc>
      </w:tr>
      <w:tr>
        <w:trPr>
          <w:trHeight w:val="299"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询；批发、零售：建</w:t>
            </w:r>
          </w:p>
        </w:tc>
        <w:tc>
          <w:tcPr>
            <w:tcW w:w="126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材。（未取得专项许</w:t>
            </w:r>
          </w:p>
        </w:tc>
        <w:tc>
          <w:tcPr>
            <w:tcW w:w="126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可的项目除外）</w:t>
            </w:r>
          </w:p>
        </w:tc>
        <w:tc>
          <w:tcPr>
            <w:tcW w:w="1260"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877" w:footer="982" w:top="1100" w:bottom="1180" w:left="96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704"/>
        <w:gridCol w:w="720"/>
        <w:gridCol w:w="720"/>
        <w:gridCol w:w="1260"/>
        <w:gridCol w:w="1416"/>
        <w:gridCol w:w="1824"/>
        <w:gridCol w:w="1260"/>
      </w:tblGrid>
      <w:tr>
        <w:trPr>
          <w:trHeight w:val="330"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房地产开发经营；建</w:t>
            </w:r>
          </w:p>
        </w:tc>
        <w:tc>
          <w:tcPr>
            <w:tcW w:w="1260" w:type="dxa"/>
            <w:tcBorders>
              <w:top w:val="single" w:sz="4" w:space="0" w:color="000000"/>
              <w:left w:val="single" w:sz="4" w:space="0" w:color="000000"/>
              <w:bottom w:val="nil" w:sz="6" w:space="0" w:color="auto"/>
              <w:right w:val="nil" w:sz="6" w:space="0" w:color="auto"/>
            </w:tcBorders>
          </w:tcPr>
          <w:p>
            <w:pPr/>
          </w:p>
        </w:tc>
      </w:tr>
      <w:tr>
        <w:trPr>
          <w:trHeight w:val="300"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筑材料、装潢材料销</w:t>
            </w:r>
          </w:p>
        </w:tc>
        <w:tc>
          <w:tcPr>
            <w:tcW w:w="1260" w:type="dxa"/>
            <w:tcBorders>
              <w:top w:val="nil" w:sz="6" w:space="0" w:color="auto"/>
              <w:left w:val="single" w:sz="4" w:space="0" w:color="000000"/>
              <w:bottom w:val="nil" w:sz="6" w:space="0" w:color="auto"/>
              <w:right w:val="nil" w:sz="6" w:space="0" w:color="auto"/>
            </w:tcBorders>
          </w:tcPr>
          <w:p>
            <w:pPr/>
          </w:p>
        </w:tc>
      </w:tr>
      <w:tr>
        <w:trPr>
          <w:trHeight w:val="600"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淮安</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RMB2,000.00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101"/>
              <w:jc w:val="left"/>
              <w:rPr>
                <w:rFonts w:ascii="宋体" w:hAnsi="宋体" w:cs="宋体" w:eastAsia="宋体" w:hint="default"/>
                <w:sz w:val="18"/>
                <w:szCs w:val="18"/>
              </w:rPr>
            </w:pPr>
            <w:r>
              <w:rPr>
                <w:rFonts w:ascii="宋体" w:hAnsi="宋体" w:cs="宋体" w:eastAsia="宋体" w:hint="default"/>
                <w:spacing w:val="-2"/>
                <w:sz w:val="18"/>
                <w:szCs w:val="18"/>
              </w:rPr>
              <w:t>售（经营范围中涉及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国家专项审批规定</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79"/>
              <w:jc w:val="right"/>
              <w:rPr>
                <w:rFonts w:ascii="宋体" w:hAnsi="宋体" w:cs="宋体" w:eastAsia="宋体" w:hint="default"/>
                <w:sz w:val="18"/>
                <w:szCs w:val="18"/>
              </w:rPr>
            </w:pPr>
            <w:r>
              <w:rPr>
                <w:rFonts w:ascii="宋体"/>
                <w:sz w:val="18"/>
              </w:rPr>
              <w:t>74372647-8</w:t>
            </w:r>
          </w:p>
        </w:tc>
      </w:tr>
      <w:tr>
        <w:trPr>
          <w:trHeight w:val="300"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的需办理审批后方</w:t>
            </w:r>
          </w:p>
        </w:tc>
        <w:tc>
          <w:tcPr>
            <w:tcW w:w="1260" w:type="dxa"/>
            <w:tcBorders>
              <w:top w:val="nil" w:sz="6" w:space="0" w:color="auto"/>
              <w:left w:val="single" w:sz="4" w:space="0" w:color="000000"/>
              <w:bottom w:val="nil" w:sz="6" w:space="0" w:color="auto"/>
              <w:right w:val="nil" w:sz="6" w:space="0" w:color="auto"/>
            </w:tcBorders>
          </w:tcPr>
          <w:p>
            <w:pPr/>
          </w:p>
        </w:tc>
      </w:tr>
      <w:tr>
        <w:trPr>
          <w:trHeight w:val="279"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可经营）</w:t>
            </w:r>
          </w:p>
        </w:tc>
        <w:tc>
          <w:tcPr>
            <w:tcW w:w="1260" w:type="dxa"/>
            <w:tcBorders>
              <w:top w:val="nil" w:sz="6" w:space="0" w:color="auto"/>
              <w:left w:val="single" w:sz="4" w:space="0" w:color="000000"/>
              <w:bottom w:val="single" w:sz="4" w:space="0" w:color="000000"/>
              <w:right w:val="nil" w:sz="6" w:space="0" w:color="auto"/>
            </w:tcBorders>
          </w:tcPr>
          <w:p>
            <w:pPr/>
          </w:p>
        </w:tc>
      </w:tr>
      <w:tr>
        <w:trPr>
          <w:trHeight w:val="479"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句容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RMB30,000.00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76912426-4</w:t>
            </w:r>
          </w:p>
        </w:tc>
      </w:tr>
      <w:tr>
        <w:trPr>
          <w:trHeight w:val="330"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房地产开发经营；物</w:t>
            </w:r>
          </w:p>
        </w:tc>
        <w:tc>
          <w:tcPr>
            <w:tcW w:w="1260" w:type="dxa"/>
            <w:tcBorders>
              <w:top w:val="single" w:sz="4" w:space="0" w:color="000000"/>
              <w:left w:val="single" w:sz="4" w:space="0" w:color="000000"/>
              <w:bottom w:val="nil" w:sz="6" w:space="0" w:color="auto"/>
              <w:right w:val="nil" w:sz="6" w:space="0" w:color="auto"/>
            </w:tcBorders>
          </w:tcPr>
          <w:p>
            <w:pPr/>
          </w:p>
        </w:tc>
      </w:tr>
      <w:tr>
        <w:trPr>
          <w:trHeight w:val="287"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业管理;房地产中</w:t>
            </w:r>
          </w:p>
        </w:tc>
        <w:tc>
          <w:tcPr>
            <w:tcW w:w="1260" w:type="dxa"/>
            <w:tcBorders>
              <w:top w:val="nil" w:sz="6" w:space="0" w:color="auto"/>
              <w:left w:val="single" w:sz="4" w:space="0" w:color="000000"/>
              <w:bottom w:val="nil" w:sz="6" w:space="0" w:color="auto"/>
              <w:right w:val="nil" w:sz="6" w:space="0" w:color="auto"/>
            </w:tcBorders>
          </w:tcPr>
          <w:p>
            <w:pPr/>
          </w:p>
        </w:tc>
      </w:tr>
      <w:tr>
        <w:trPr>
          <w:trHeight w:val="313"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73"/>
              <w:jc w:val="right"/>
              <w:rPr>
                <w:rFonts w:ascii="宋体" w:hAnsi="宋体" w:cs="宋体" w:eastAsia="宋体" w:hint="default"/>
                <w:sz w:val="18"/>
                <w:szCs w:val="18"/>
              </w:rPr>
            </w:pPr>
            <w:r>
              <w:rPr>
                <w:rFonts w:ascii="宋体" w:hAnsi="宋体" w:cs="宋体" w:eastAsia="宋体" w:hint="default"/>
                <w:sz w:val="18"/>
                <w:szCs w:val="18"/>
              </w:rPr>
              <w:t>吴江</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RMB30,000.00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介;建筑装潢材料、</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79"/>
              <w:jc w:val="right"/>
              <w:rPr>
                <w:rFonts w:ascii="宋体" w:hAnsi="宋体" w:cs="宋体" w:eastAsia="宋体" w:hint="default"/>
                <w:sz w:val="18"/>
                <w:szCs w:val="18"/>
              </w:rPr>
            </w:pPr>
            <w:r>
              <w:rPr>
                <w:rFonts w:ascii="宋体"/>
                <w:sz w:val="18"/>
              </w:rPr>
              <w:t>77249146-0</w:t>
            </w:r>
          </w:p>
        </w:tc>
      </w:tr>
      <w:tr>
        <w:trPr>
          <w:trHeight w:val="300"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机械设备、卫生洁具</w:t>
            </w:r>
          </w:p>
        </w:tc>
        <w:tc>
          <w:tcPr>
            <w:tcW w:w="1260" w:type="dxa"/>
            <w:tcBorders>
              <w:top w:val="nil" w:sz="6" w:space="0" w:color="auto"/>
              <w:left w:val="single" w:sz="4" w:space="0" w:color="000000"/>
              <w:bottom w:val="nil" w:sz="6" w:space="0" w:color="auto"/>
              <w:right w:val="nil" w:sz="6" w:space="0" w:color="auto"/>
            </w:tcBorders>
          </w:tcPr>
          <w:p>
            <w:pPr/>
          </w:p>
        </w:tc>
      </w:tr>
      <w:tr>
        <w:trPr>
          <w:trHeight w:val="279"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260"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房地产开发经营（凭</w:t>
            </w:r>
          </w:p>
        </w:tc>
        <w:tc>
          <w:tcPr>
            <w:tcW w:w="1260"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资质证）；房地产咨</w:t>
            </w:r>
          </w:p>
        </w:tc>
        <w:tc>
          <w:tcPr>
            <w:tcW w:w="1260" w:type="dxa"/>
            <w:tcBorders>
              <w:top w:val="nil" w:sz="6" w:space="0" w:color="auto"/>
              <w:left w:val="single" w:sz="4" w:space="0" w:color="000000"/>
              <w:bottom w:val="nil" w:sz="6" w:space="0" w:color="auto"/>
              <w:right w:val="nil" w:sz="6" w:space="0" w:color="auto"/>
            </w:tcBorders>
          </w:tcPr>
          <w:p>
            <w:pPr/>
          </w:p>
        </w:tc>
      </w:tr>
      <w:tr>
        <w:trPr>
          <w:trHeight w:val="325"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73"/>
              <w:jc w:val="right"/>
              <w:rPr>
                <w:rFonts w:ascii="宋体" w:hAnsi="宋体" w:cs="宋体" w:eastAsia="宋体" w:hint="default"/>
                <w:sz w:val="18"/>
                <w:szCs w:val="18"/>
              </w:rPr>
            </w:pPr>
            <w:r>
              <w:rPr>
                <w:rFonts w:ascii="宋体" w:hAnsi="宋体" w:cs="宋体" w:eastAsia="宋体" w:hint="default"/>
                <w:sz w:val="18"/>
                <w:szCs w:val="18"/>
              </w:rPr>
              <w:t>蚌埠</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宋体" w:hAnsi="宋体" w:cs="宋体" w:eastAsia="宋体" w:hint="default"/>
                <w:sz w:val="18"/>
                <w:szCs w:val="18"/>
              </w:rPr>
            </w:pPr>
            <w:r>
              <w:rPr>
                <w:rFonts w:ascii="宋体"/>
                <w:sz w:val="18"/>
              </w:rPr>
              <w:t>RMB10,000.00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询服务；物业管理；</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left="103" w:right="0"/>
              <w:jc w:val="left"/>
              <w:rPr>
                <w:rFonts w:ascii="宋体" w:hAnsi="宋体" w:cs="宋体" w:eastAsia="宋体" w:hint="default"/>
                <w:sz w:val="18"/>
                <w:szCs w:val="18"/>
              </w:rPr>
            </w:pPr>
            <w:r>
              <w:rPr>
                <w:rFonts w:ascii="宋体"/>
                <w:sz w:val="18"/>
              </w:rPr>
              <w:t>74087415-X</w:t>
            </w:r>
          </w:p>
        </w:tc>
      </w:tr>
      <w:tr>
        <w:trPr>
          <w:trHeight w:val="299"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建筑及装饰材料的</w:t>
            </w:r>
          </w:p>
        </w:tc>
        <w:tc>
          <w:tcPr>
            <w:tcW w:w="1260" w:type="dxa"/>
            <w:tcBorders>
              <w:top w:val="nil" w:sz="6" w:space="0" w:color="auto"/>
              <w:left w:val="single" w:sz="4" w:space="0" w:color="000000"/>
              <w:bottom w:val="nil" w:sz="6" w:space="0" w:color="auto"/>
              <w:right w:val="nil" w:sz="6" w:space="0" w:color="auto"/>
            </w:tcBorders>
          </w:tcPr>
          <w:p>
            <w:pPr/>
          </w:p>
        </w:tc>
      </w:tr>
      <w:tr>
        <w:trPr>
          <w:trHeight w:val="317"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60"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房地产开发经营（凭</w:t>
            </w:r>
          </w:p>
        </w:tc>
        <w:tc>
          <w:tcPr>
            <w:tcW w:w="1260"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芜湖</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RMB3,000.00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资质经营)，建筑装 </w:t>
            </w:r>
            <w:r>
              <w:rPr>
                <w:rFonts w:ascii="宋体" w:hAnsi="宋体" w:cs="宋体" w:eastAsia="宋体" w:hint="default"/>
                <w:spacing w:val="-2"/>
                <w:sz w:val="18"/>
                <w:szCs w:val="18"/>
              </w:rPr>
              <w:t>饰材料、机电设备批</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sz w:val="18"/>
              </w:rPr>
              <w:t>73299104-9</w:t>
            </w:r>
          </w:p>
        </w:tc>
      </w:tr>
      <w:tr>
        <w:trPr>
          <w:trHeight w:val="318"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零</w:t>
            </w:r>
          </w:p>
        </w:tc>
        <w:tc>
          <w:tcPr>
            <w:tcW w:w="1260"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房地产综合开发经</w:t>
            </w:r>
          </w:p>
        </w:tc>
        <w:tc>
          <w:tcPr>
            <w:tcW w:w="1260"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1"/>
                <w:sz w:val="18"/>
                <w:szCs w:val="18"/>
              </w:rPr>
              <w:t>营、销售，物业管理，</w:t>
            </w:r>
          </w:p>
        </w:tc>
        <w:tc>
          <w:tcPr>
            <w:tcW w:w="1260" w:type="dxa"/>
            <w:tcBorders>
              <w:top w:val="nil" w:sz="6" w:space="0" w:color="auto"/>
              <w:left w:val="single" w:sz="4" w:space="0" w:color="000000"/>
              <w:bottom w:val="nil" w:sz="6" w:space="0" w:color="auto"/>
              <w:right w:val="nil" w:sz="6" w:space="0" w:color="auto"/>
            </w:tcBorders>
          </w:tcPr>
          <w:p>
            <w:pPr/>
          </w:p>
        </w:tc>
      </w:tr>
      <w:tr>
        <w:trPr>
          <w:trHeight w:val="624"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上海</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RMB6,106.50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建筑材料，装饰材 </w:t>
            </w:r>
            <w:r>
              <w:rPr>
                <w:rFonts w:ascii="宋体" w:hAnsi="宋体" w:cs="宋体" w:eastAsia="宋体" w:hint="default"/>
                <w:spacing w:val="-2"/>
                <w:sz w:val="18"/>
                <w:szCs w:val="18"/>
              </w:rPr>
              <w:t>料，金属材料（除专</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sz w:val="18"/>
              </w:rPr>
              <w:t>74213162-4</w:t>
            </w:r>
          </w:p>
        </w:tc>
      </w:tr>
      <w:tr>
        <w:trPr>
          <w:trHeight w:val="312"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控）木材，建筑工程</w:t>
            </w:r>
          </w:p>
        </w:tc>
        <w:tc>
          <w:tcPr>
            <w:tcW w:w="1260" w:type="dxa"/>
            <w:tcBorders>
              <w:top w:val="nil" w:sz="6" w:space="0" w:color="auto"/>
              <w:left w:val="single" w:sz="4" w:space="0" w:color="000000"/>
              <w:bottom w:val="nil" w:sz="6" w:space="0" w:color="auto"/>
              <w:right w:val="nil" w:sz="6" w:space="0" w:color="auto"/>
            </w:tcBorders>
          </w:tcPr>
          <w:p>
            <w:pPr/>
          </w:p>
        </w:tc>
      </w:tr>
      <w:tr>
        <w:trPr>
          <w:trHeight w:val="317"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机械设备的销售</w:t>
            </w:r>
          </w:p>
        </w:tc>
        <w:tc>
          <w:tcPr>
            <w:tcW w:w="1260"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RMB25,000.00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14292895-5</w:t>
            </w:r>
          </w:p>
        </w:tc>
      </w:tr>
      <w:tr>
        <w:trPr>
          <w:trHeight w:val="479"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RMB35,000.00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74291642-1</w:t>
            </w:r>
          </w:p>
        </w:tc>
      </w:tr>
      <w:tr>
        <w:trPr>
          <w:trHeight w:val="304"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房地产开发、物业管</w:t>
            </w:r>
          </w:p>
        </w:tc>
        <w:tc>
          <w:tcPr>
            <w:tcW w:w="1260" w:type="dxa"/>
            <w:tcBorders>
              <w:top w:val="single" w:sz="4" w:space="0" w:color="000000"/>
              <w:left w:val="single" w:sz="4" w:space="0" w:color="000000"/>
              <w:bottom w:val="nil" w:sz="6" w:space="0" w:color="auto"/>
              <w:right w:val="nil" w:sz="6" w:space="0" w:color="auto"/>
            </w:tcBorders>
          </w:tcPr>
          <w:p>
            <w:pPr/>
          </w:p>
        </w:tc>
      </w:tr>
      <w:tr>
        <w:trPr>
          <w:trHeight w:val="280"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73"/>
              <w:jc w:val="right"/>
              <w:rPr>
                <w:rFonts w:ascii="宋体" w:hAnsi="宋体" w:cs="宋体" w:eastAsia="宋体" w:hint="default"/>
                <w:sz w:val="18"/>
                <w:szCs w:val="18"/>
              </w:rPr>
            </w:pPr>
            <w:r>
              <w:rPr>
                <w:rFonts w:ascii="宋体" w:hAnsi="宋体" w:cs="宋体" w:eastAsia="宋体" w:hint="default"/>
                <w:sz w:val="18"/>
                <w:szCs w:val="18"/>
              </w:rPr>
              <w:t>嘉善</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z w:val="18"/>
              </w:rPr>
              <w:t>RMB4,000.00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理、建筑装潢材料销</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30" w:lineRule="exact"/>
              <w:ind w:right="179"/>
              <w:jc w:val="right"/>
              <w:rPr>
                <w:rFonts w:ascii="宋体" w:hAnsi="宋体" w:cs="宋体" w:eastAsia="宋体" w:hint="default"/>
                <w:sz w:val="18"/>
                <w:szCs w:val="18"/>
              </w:rPr>
            </w:pPr>
            <w:r>
              <w:rPr>
                <w:rFonts w:ascii="宋体"/>
                <w:sz w:val="18"/>
              </w:rPr>
              <w:t>73842994-6</w:t>
            </w:r>
          </w:p>
        </w:tc>
      </w:tr>
      <w:tr>
        <w:trPr>
          <w:trHeight w:val="266"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24"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售、室内装潢</w:t>
            </w:r>
          </w:p>
        </w:tc>
        <w:tc>
          <w:tcPr>
            <w:tcW w:w="1260" w:type="dxa"/>
            <w:tcBorders>
              <w:top w:val="nil" w:sz="6" w:space="0" w:color="auto"/>
              <w:left w:val="single" w:sz="4" w:space="0" w:color="000000"/>
              <w:bottom w:val="single" w:sz="4" w:space="0" w:color="000000"/>
              <w:right w:val="nil" w:sz="6" w:space="0" w:color="auto"/>
            </w:tcBorders>
          </w:tcPr>
          <w:p>
            <w:pPr/>
          </w:p>
        </w:tc>
      </w:tr>
      <w:tr>
        <w:trPr>
          <w:trHeight w:val="330"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nil" w:sz="6" w:space="0" w:color="auto"/>
              <w:right w:val="nil" w:sz="6" w:space="0" w:color="auto"/>
            </w:tcBorders>
          </w:tcPr>
          <w:p>
            <w:pPr/>
          </w:p>
        </w:tc>
      </w:tr>
      <w:tr>
        <w:trPr>
          <w:trHeight w:val="600"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衢州</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RMB28,000.00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101"/>
              <w:jc w:val="left"/>
              <w:rPr>
                <w:rFonts w:ascii="宋体" w:hAnsi="宋体" w:cs="宋体" w:eastAsia="宋体" w:hint="default"/>
                <w:sz w:val="18"/>
                <w:szCs w:val="18"/>
              </w:rPr>
            </w:pPr>
            <w:r>
              <w:rPr>
                <w:rFonts w:ascii="宋体" w:hAnsi="宋体" w:cs="宋体" w:eastAsia="宋体" w:hint="default"/>
                <w:sz w:val="18"/>
                <w:szCs w:val="18"/>
              </w:rPr>
              <w:t>（凭资质证书经 </w:t>
            </w:r>
            <w:r>
              <w:rPr>
                <w:rFonts w:ascii="宋体" w:hAnsi="宋体" w:cs="宋体" w:eastAsia="宋体" w:hint="default"/>
                <w:spacing w:val="-2"/>
                <w:sz w:val="18"/>
                <w:szCs w:val="18"/>
              </w:rPr>
              <w:t>营）；建筑材料、装</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79"/>
              <w:jc w:val="right"/>
              <w:rPr>
                <w:rFonts w:ascii="宋体" w:hAnsi="宋体" w:cs="宋体" w:eastAsia="宋体" w:hint="default"/>
                <w:sz w:val="18"/>
                <w:szCs w:val="18"/>
              </w:rPr>
            </w:pPr>
            <w:r>
              <w:rPr>
                <w:rFonts w:ascii="宋体"/>
                <w:sz w:val="18"/>
              </w:rPr>
              <w:t>73993099-4</w:t>
            </w:r>
          </w:p>
        </w:tc>
      </w:tr>
      <w:tr>
        <w:trPr>
          <w:trHeight w:val="279"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潢材料的销售</w:t>
            </w:r>
          </w:p>
        </w:tc>
        <w:tc>
          <w:tcPr>
            <w:tcW w:w="1260" w:type="dxa"/>
            <w:tcBorders>
              <w:top w:val="nil" w:sz="6" w:space="0" w:color="auto"/>
              <w:left w:val="single" w:sz="4" w:space="0" w:color="000000"/>
              <w:bottom w:val="single" w:sz="4" w:space="0" w:color="000000"/>
              <w:right w:val="nil" w:sz="6" w:space="0" w:color="auto"/>
            </w:tcBorders>
          </w:tcPr>
          <w:p>
            <w:pPr/>
          </w:p>
        </w:tc>
      </w:tr>
      <w:tr>
        <w:trPr>
          <w:trHeight w:val="611"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瑞安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RMB3,000.00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89"/>
              <w:jc w:val="left"/>
              <w:rPr>
                <w:rFonts w:ascii="宋体" w:hAnsi="宋体" w:cs="宋体" w:eastAsia="宋体" w:hint="default"/>
                <w:sz w:val="18"/>
                <w:szCs w:val="18"/>
              </w:rPr>
            </w:pPr>
            <w:r>
              <w:rPr>
                <w:rFonts w:ascii="宋体" w:hAnsi="宋体" w:cs="宋体" w:eastAsia="宋体" w:hint="default"/>
                <w:sz w:val="18"/>
                <w:szCs w:val="18"/>
              </w:rPr>
              <w:t>房地产开发及销售、 建筑材料销售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sz w:val="18"/>
              </w:rPr>
              <w:t>14560855-1</w:t>
            </w:r>
          </w:p>
        </w:tc>
      </w:tr>
      <w:tr>
        <w:trPr>
          <w:trHeight w:val="478"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九江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RMB10,000.00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79"/>
              <w:jc w:val="right"/>
              <w:rPr>
                <w:rFonts w:ascii="宋体" w:hAnsi="宋体" w:cs="宋体" w:eastAsia="宋体" w:hint="default"/>
                <w:sz w:val="18"/>
                <w:szCs w:val="18"/>
              </w:rPr>
            </w:pPr>
            <w:r>
              <w:rPr>
                <w:rFonts w:ascii="宋体"/>
                <w:sz w:val="18"/>
              </w:rPr>
              <w:t>76975520-X</w:t>
            </w:r>
          </w:p>
        </w:tc>
      </w:tr>
      <w:tr>
        <w:trPr>
          <w:trHeight w:val="317"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8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实业投资,批发、零</w:t>
            </w:r>
          </w:p>
        </w:tc>
        <w:tc>
          <w:tcPr>
            <w:tcW w:w="1260" w:type="dxa"/>
            <w:tcBorders>
              <w:top w:val="single" w:sz="4" w:space="0" w:color="000000"/>
              <w:left w:val="single" w:sz="4" w:space="0" w:color="000000"/>
              <w:bottom w:val="nil" w:sz="6" w:space="0" w:color="auto"/>
              <w:right w:val="nil" w:sz="6" w:space="0" w:color="auto"/>
            </w:tcBorders>
          </w:tcPr>
          <w:p>
            <w:pPr/>
          </w:p>
        </w:tc>
      </w:tr>
      <w:tr>
        <w:trPr>
          <w:trHeight w:val="313"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73"/>
              <w:jc w:val="righ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RMB28,000.00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售：建筑材料,金属</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79"/>
              <w:jc w:val="right"/>
              <w:rPr>
                <w:rFonts w:ascii="宋体" w:hAnsi="宋体" w:cs="宋体" w:eastAsia="宋体" w:hint="default"/>
                <w:sz w:val="18"/>
                <w:szCs w:val="18"/>
              </w:rPr>
            </w:pPr>
            <w:r>
              <w:rPr>
                <w:rFonts w:ascii="宋体"/>
                <w:sz w:val="18"/>
              </w:rPr>
              <w:t>78238734-1</w:t>
            </w:r>
          </w:p>
        </w:tc>
      </w:tr>
      <w:tr>
        <w:trPr>
          <w:trHeight w:val="281"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材料等</w:t>
            </w:r>
          </w:p>
        </w:tc>
        <w:tc>
          <w:tcPr>
            <w:tcW w:w="1260"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877" w:footer="982" w:top="1100" w:bottom="1180" w:left="96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704"/>
        <w:gridCol w:w="720"/>
        <w:gridCol w:w="720"/>
        <w:gridCol w:w="1260"/>
        <w:gridCol w:w="1416"/>
        <w:gridCol w:w="1824"/>
        <w:gridCol w:w="1260"/>
      </w:tblGrid>
      <w:tr>
        <w:trPr>
          <w:trHeight w:val="73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上海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RMB8,000.00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both"/>
              <w:rPr>
                <w:rFonts w:ascii="宋体" w:hAnsi="宋体" w:cs="宋体" w:eastAsia="宋体" w:hint="default"/>
                <w:sz w:val="18"/>
                <w:szCs w:val="18"/>
              </w:rPr>
            </w:pPr>
            <w:r>
              <w:rPr>
                <w:rFonts w:ascii="宋体" w:hAnsi="宋体" w:cs="宋体" w:eastAsia="宋体" w:hint="default"/>
                <w:spacing w:val="-2"/>
                <w:sz w:val="18"/>
                <w:szCs w:val="18"/>
              </w:rPr>
              <w:t>房地产开发经营，物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业管理，建筑装潢材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料，机械设备</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sz w:val="18"/>
              </w:rPr>
              <w:t>70330710-5</w:t>
            </w:r>
          </w:p>
        </w:tc>
      </w:tr>
      <w:tr>
        <w:trPr>
          <w:trHeight w:val="491"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3"/>
              <w:jc w:val="right"/>
              <w:rPr>
                <w:rFonts w:ascii="宋体" w:hAnsi="宋体" w:cs="宋体" w:eastAsia="宋体" w:hint="default"/>
                <w:sz w:val="18"/>
                <w:szCs w:val="18"/>
              </w:rPr>
            </w:pPr>
            <w:r>
              <w:rPr>
                <w:rFonts w:ascii="宋体" w:hAnsi="宋体" w:cs="宋体" w:eastAsia="宋体" w:hint="default"/>
                <w:sz w:val="18"/>
                <w:szCs w:val="18"/>
              </w:rPr>
              <w:t>绍兴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RMB500.00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69"/>
              <w:jc w:val="left"/>
              <w:rPr>
                <w:rFonts w:ascii="宋体" w:hAnsi="宋体" w:cs="宋体" w:eastAsia="宋体" w:hint="default"/>
                <w:sz w:val="18"/>
                <w:szCs w:val="18"/>
              </w:rPr>
            </w:pPr>
            <w:r>
              <w:rPr>
                <w:rFonts w:ascii="宋体" w:hAnsi="宋体" w:cs="宋体" w:eastAsia="宋体" w:hint="default"/>
                <w:sz w:val="18"/>
                <w:szCs w:val="18"/>
              </w:rPr>
              <w:t>小商品市场商品房 屋预售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sz w:val="18"/>
              </w:rPr>
              <w:t>25473541-0</w:t>
            </w:r>
          </w:p>
        </w:tc>
      </w:tr>
      <w:tr>
        <w:trPr>
          <w:trHeight w:val="49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3"/>
              <w:jc w:val="right"/>
              <w:rPr>
                <w:rFonts w:ascii="宋体" w:hAnsi="宋体" w:cs="宋体" w:eastAsia="宋体" w:hint="default"/>
                <w:sz w:val="18"/>
                <w:szCs w:val="18"/>
              </w:rPr>
            </w:pPr>
            <w:r>
              <w:rPr>
                <w:rFonts w:ascii="宋体" w:hAnsi="宋体" w:cs="宋体" w:eastAsia="宋体" w:hint="default"/>
                <w:sz w:val="18"/>
                <w:szCs w:val="18"/>
              </w:rPr>
              <w:t>绍兴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RMB50.00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69"/>
              <w:jc w:val="left"/>
              <w:rPr>
                <w:rFonts w:ascii="宋体" w:hAnsi="宋体" w:cs="宋体" w:eastAsia="宋体" w:hint="default"/>
                <w:sz w:val="18"/>
                <w:szCs w:val="18"/>
              </w:rPr>
            </w:pPr>
            <w:r>
              <w:rPr>
                <w:rFonts w:ascii="宋体" w:hAnsi="宋体" w:cs="宋体" w:eastAsia="宋体" w:hint="default"/>
                <w:sz w:val="18"/>
                <w:szCs w:val="18"/>
              </w:rPr>
              <w:t>物业管理、房屋出 租、停车服务</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sz w:val="18"/>
              </w:rPr>
              <w:t>71252978-9</w:t>
            </w:r>
          </w:p>
        </w:tc>
      </w:tr>
      <w:tr>
        <w:trPr>
          <w:trHeight w:val="46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hAnsi="宋体" w:cs="宋体" w:eastAsia="宋体" w:hint="default"/>
                <w:sz w:val="18"/>
                <w:szCs w:val="18"/>
              </w:rPr>
              <w:t>温州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RMB5,000.00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72000512-5</w:t>
            </w:r>
          </w:p>
        </w:tc>
      </w:tr>
      <w:tr>
        <w:trPr>
          <w:trHeight w:val="252" w:hRule="exact"/>
        </w:trPr>
        <w:tc>
          <w:tcPr>
            <w:tcW w:w="270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824"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房产营销策划代理，</w:t>
            </w:r>
          </w:p>
        </w:tc>
        <w:tc>
          <w:tcPr>
            <w:tcW w:w="1260"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商业地产招商策划</w:t>
            </w:r>
          </w:p>
        </w:tc>
        <w:tc>
          <w:tcPr>
            <w:tcW w:w="1260" w:type="dxa"/>
            <w:tcBorders>
              <w:top w:val="nil" w:sz="6" w:space="0" w:color="auto"/>
              <w:left w:val="single" w:sz="4" w:space="0" w:color="000000"/>
              <w:bottom w:val="nil" w:sz="6" w:space="0" w:color="auto"/>
              <w:right w:val="nil" w:sz="6" w:space="0" w:color="auto"/>
            </w:tcBorders>
          </w:tcPr>
          <w:p>
            <w:pPr/>
          </w:p>
        </w:tc>
      </w:tr>
      <w:tr>
        <w:trPr>
          <w:trHeight w:val="480" w:hRule="exact"/>
        </w:trPr>
        <w:tc>
          <w:tcPr>
            <w:tcW w:w="2704"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温州新湖营销策划管理有限公司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非全资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73"/>
              <w:jc w:val="right"/>
              <w:rPr>
                <w:rFonts w:ascii="宋体" w:hAnsi="宋体" w:cs="宋体" w:eastAsia="宋体" w:hint="default"/>
                <w:sz w:val="18"/>
                <w:szCs w:val="18"/>
              </w:rPr>
            </w:pPr>
            <w:r>
              <w:rPr>
                <w:rFonts w:ascii="宋体" w:hAnsi="宋体" w:cs="宋体" w:eastAsia="宋体" w:hint="default"/>
                <w:sz w:val="18"/>
                <w:szCs w:val="18"/>
              </w:rPr>
              <w:t>温州</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RMB50.00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营销管理咨询，房地</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产广告策划，房地产</w:t>
            </w:r>
          </w:p>
        </w:tc>
        <w:tc>
          <w:tcPr>
            <w:tcW w:w="1260"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2"/>
              <w:jc w:val="center"/>
              <w:rPr>
                <w:rFonts w:ascii="宋体" w:hAnsi="宋体" w:cs="宋体" w:eastAsia="宋体" w:hint="default"/>
                <w:sz w:val="18"/>
                <w:szCs w:val="18"/>
              </w:rPr>
            </w:pPr>
            <w:r>
              <w:rPr>
                <w:rFonts w:ascii="宋体"/>
                <w:sz w:val="18"/>
              </w:rPr>
              <w:t>74584000-4</w:t>
            </w:r>
          </w:p>
        </w:tc>
      </w:tr>
      <w:tr>
        <w:trPr>
          <w:trHeight w:val="240" w:hRule="exact"/>
        </w:trPr>
        <w:tc>
          <w:tcPr>
            <w:tcW w:w="270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中介及代理，物业管</w:t>
            </w:r>
          </w:p>
        </w:tc>
        <w:tc>
          <w:tcPr>
            <w:tcW w:w="1260" w:type="dxa"/>
            <w:tcBorders>
              <w:top w:val="nil" w:sz="6" w:space="0" w:color="auto"/>
              <w:left w:val="single" w:sz="4" w:space="0" w:color="000000"/>
              <w:bottom w:val="nil" w:sz="6" w:space="0" w:color="auto"/>
              <w:right w:val="nil" w:sz="6" w:space="0" w:color="auto"/>
            </w:tcBorders>
          </w:tcPr>
          <w:p>
            <w:pPr/>
          </w:p>
        </w:tc>
      </w:tr>
      <w:tr>
        <w:trPr>
          <w:trHeight w:val="238" w:hRule="exact"/>
        </w:trPr>
        <w:tc>
          <w:tcPr>
            <w:tcW w:w="270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24"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理服务及咨询</w:t>
            </w:r>
          </w:p>
        </w:tc>
        <w:tc>
          <w:tcPr>
            <w:tcW w:w="1260" w:type="dxa"/>
            <w:tcBorders>
              <w:top w:val="nil" w:sz="6" w:space="0" w:color="auto"/>
              <w:left w:val="single" w:sz="4" w:space="0" w:color="000000"/>
              <w:bottom w:val="single" w:sz="4" w:space="0" w:color="000000"/>
              <w:right w:val="nil" w:sz="6" w:space="0" w:color="auto"/>
            </w:tcBorders>
          </w:tcPr>
          <w:p>
            <w:pPr/>
          </w:p>
        </w:tc>
      </w:tr>
    </w:tbl>
    <w:p>
      <w:pPr>
        <w:spacing w:before="88"/>
        <w:ind w:left="102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851"/>
        <w:gridCol w:w="1559"/>
        <w:gridCol w:w="2074"/>
        <w:gridCol w:w="1260"/>
        <w:gridCol w:w="1080"/>
        <w:gridCol w:w="900"/>
      </w:tblGrid>
      <w:tr>
        <w:trPr>
          <w:trHeight w:val="63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4" w:right="413"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1" w:right="131"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99" w:right="353" w:hanging="45"/>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9" w:right="218"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57" w:right="-3"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275,099,791.26</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79,996,115.00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11,000,000.00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55.00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55.00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295,959,508.06</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327,281,310.27</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99,299,993.39</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103,026,096.76</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256,676,000.00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270,792,733.83</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422,007,907.98</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33,879,264.33</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266,902,398.95</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38,676,763.34</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86,556,921.45</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420,679,422.11</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76,000,000.00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95.00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5,000,000.00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500,000.00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49,750,000.00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99.50[注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温州新湖营销策划管理有限公司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497,500.00</w:t>
            </w:r>
          </w:p>
        </w:tc>
        <w:tc>
          <w:tcPr>
            <w:tcW w:w="20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99.50[注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2" w:top="1100" w:bottom="1180" w:left="960" w:right="800"/>
        </w:sectPr>
      </w:pPr>
    </w:p>
    <w:p>
      <w:pPr>
        <w:spacing w:line="240" w:lineRule="auto" w:before="11"/>
        <w:rPr>
          <w:rFonts w:ascii="宋体" w:hAnsi="宋体" w:cs="宋体" w:eastAsia="宋体" w:hint="default"/>
          <w:sz w:val="27"/>
          <w:szCs w:val="27"/>
        </w:rPr>
      </w:pPr>
    </w:p>
    <w:p>
      <w:pPr>
        <w:spacing w:before="44"/>
        <w:ind w:left="840" w:right="80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894"/>
        <w:gridCol w:w="1440"/>
        <w:gridCol w:w="1620"/>
        <w:gridCol w:w="3600"/>
      </w:tblGrid>
      <w:tr>
        <w:trPr>
          <w:trHeight w:val="946"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25" w:right="356" w:hanging="175"/>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4" w:right="73"/>
              <w:jc w:val="center"/>
              <w:rPr>
                <w:rFonts w:ascii="宋体" w:hAnsi="宋体" w:cs="宋体" w:eastAsia="宋体" w:hint="default"/>
                <w:sz w:val="18"/>
                <w:szCs w:val="18"/>
              </w:rPr>
            </w:pPr>
            <w:r>
              <w:rPr>
                <w:rFonts w:ascii="宋体" w:hAnsi="宋体" w:cs="宋体" w:eastAsia="宋体" w:hint="default"/>
                <w:sz w:val="18"/>
                <w:szCs w:val="18"/>
              </w:rPr>
              <w:t>少数股东权益中用 于冲减少数股东损 益的金额</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9" w:right="63"/>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从母公司所有者权益中冲减子公司少数股东 分担的本期亏损超过少数股东在该子公司期 初所有者权益中所享有份额后的余额</w:t>
            </w: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12,815,142.25</w:t>
            </w: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82,355,505.57</w:t>
            </w: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25,619,487.23</w:t>
            </w: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273,374.19</w:t>
            </w: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温州新湖营销策划管理有限公司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660" w:right="803" w:firstLine="420"/>
        <w:jc w:val="left"/>
      </w:pPr>
      <w:r>
        <w:rPr/>
        <w:t>[注</w:t>
      </w:r>
      <w:r>
        <w:rPr>
          <w:spacing w:val="-33"/>
        </w:rPr>
        <w:t> </w:t>
      </w:r>
      <w:r>
        <w:rPr/>
        <w:t>1]本公司直接持有该公司</w:t>
      </w:r>
      <w:r>
        <w:rPr>
          <w:spacing w:val="-33"/>
        </w:rPr>
        <w:t> </w:t>
      </w:r>
      <w:r>
        <w:rPr/>
        <w:t>90%股权，本公司持股</w:t>
      </w:r>
      <w:r>
        <w:rPr>
          <w:spacing w:val="-33"/>
        </w:rPr>
        <w:t> </w:t>
      </w:r>
      <w:r>
        <w:rPr/>
        <w:t>95%的上海新湖房地产开发有限公</w:t>
      </w:r>
      <w:r>
        <w:rPr/>
        <w:t> 司持有该公司</w:t>
      </w:r>
      <w:r>
        <w:rPr>
          <w:spacing w:val="-55"/>
        </w:rPr>
        <w:t> </w:t>
      </w:r>
      <w:r>
        <w:rPr/>
        <w:t>10.00%股权，故本公司持有该公司</w:t>
      </w:r>
      <w:r>
        <w:rPr>
          <w:spacing w:val="-55"/>
        </w:rPr>
        <w:t> </w:t>
      </w:r>
      <w:r>
        <w:rPr/>
        <w:t>99.50%的股权。</w:t>
      </w:r>
    </w:p>
    <w:p>
      <w:pPr>
        <w:pStyle w:val="BodyText"/>
        <w:spacing w:line="408" w:lineRule="auto" w:before="46"/>
        <w:ind w:left="660" w:right="806" w:firstLine="420"/>
        <w:jc w:val="left"/>
      </w:pPr>
      <w:r>
        <w:rPr/>
        <w:t>[注</w:t>
      </w:r>
      <w:r>
        <w:rPr>
          <w:spacing w:val="-34"/>
        </w:rPr>
        <w:t> </w:t>
      </w:r>
      <w:r>
        <w:rPr/>
        <w:t>2]本公司持股</w:t>
      </w:r>
      <w:r>
        <w:rPr>
          <w:spacing w:val="-34"/>
        </w:rPr>
        <w:t> </w:t>
      </w:r>
      <w:r>
        <w:rPr/>
        <w:t>99.50%的温州新湖房地产开发有限公司持有该公司</w:t>
      </w:r>
      <w:r>
        <w:rPr>
          <w:spacing w:val="-34"/>
        </w:rPr>
        <w:t> </w:t>
      </w:r>
      <w:r>
        <w:rPr/>
        <w:t>100%股权，故本</w:t>
      </w:r>
      <w:r>
        <w:rPr/>
        <w:t> 公司持有该公司</w:t>
      </w:r>
      <w:r>
        <w:rPr>
          <w:spacing w:val="-53"/>
        </w:rPr>
        <w:t> </w:t>
      </w:r>
      <w:r>
        <w:rPr/>
        <w:t>99.50%的股权。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1080" w:right="803"/>
        <w:jc w:val="left"/>
      </w:pPr>
      <w:r>
        <w:rPr/>
        <w:t>3.</w:t>
      </w:r>
      <w:r>
        <w:rPr>
          <w:spacing w:val="-2"/>
        </w:rPr>
        <w:t> </w:t>
      </w:r>
      <w:r>
        <w:rPr/>
        <w:t>非同一控制下企业合并取得的子公司</w:t>
      </w:r>
    </w:p>
    <w:p>
      <w:pPr>
        <w:spacing w:after="0" w:line="240" w:lineRule="auto"/>
        <w:jc w:val="left"/>
        <w:sectPr>
          <w:pgSz w:w="11910" w:h="16840"/>
          <w:pgMar w:header="877" w:footer="982" w:top="1100" w:bottom="1180" w:left="114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999"/>
        <w:gridCol w:w="992"/>
        <w:gridCol w:w="851"/>
        <w:gridCol w:w="1134"/>
        <w:gridCol w:w="1327"/>
        <w:gridCol w:w="2500"/>
        <w:gridCol w:w="1134"/>
      </w:tblGrid>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221"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1" w:right="380"/>
              <w:jc w:val="center"/>
              <w:rPr>
                <w:rFonts w:ascii="宋体" w:hAnsi="宋体" w:cs="宋体" w:eastAsia="宋体" w:hint="default"/>
                <w:sz w:val="18"/>
                <w:szCs w:val="18"/>
              </w:rPr>
            </w:pPr>
            <w:r>
              <w:rPr>
                <w:rFonts w:ascii="宋体" w:hAnsi="宋体" w:cs="宋体" w:eastAsia="宋体" w:hint="default"/>
                <w:sz w:val="18"/>
                <w:szCs w:val="18"/>
              </w:rPr>
              <w:t>业务 性质</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8" w:right="296" w:hanging="90"/>
              <w:jc w:val="left"/>
              <w:rPr>
                <w:rFonts w:ascii="宋体" w:hAnsi="宋体" w:cs="宋体" w:eastAsia="宋体" w:hint="default"/>
                <w:sz w:val="18"/>
                <w:szCs w:val="18"/>
              </w:rPr>
            </w:pPr>
            <w:r>
              <w:rPr>
                <w:rFonts w:ascii="宋体" w:hAnsi="宋体" w:cs="宋体" w:eastAsia="宋体" w:hint="default"/>
                <w:sz w:val="18"/>
                <w:szCs w:val="18"/>
              </w:rPr>
              <w:t>注册资本 (万元)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65" w:right="1043" w:firstLine="19"/>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81" w:right="216" w:hanging="191"/>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30" w:hRule="exact"/>
        </w:trPr>
        <w:tc>
          <w:tcPr>
            <w:tcW w:w="1999" w:type="dxa"/>
            <w:tcBorders>
              <w:top w:val="single" w:sz="4" w:space="0" w:color="000000"/>
              <w:left w:val="nil" w:sz="6" w:space="0" w:color="auto"/>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27" w:type="dxa"/>
            <w:tcBorders>
              <w:top w:val="single" w:sz="4" w:space="0" w:color="000000"/>
              <w:left w:val="single" w:sz="4" w:space="0" w:color="000000"/>
              <w:bottom w:val="nil" w:sz="6" w:space="0" w:color="auto"/>
              <w:right w:val="single" w:sz="4" w:space="0" w:color="000000"/>
            </w:tcBorders>
          </w:tcPr>
          <w:p>
            <w:pPr/>
          </w:p>
        </w:tc>
        <w:tc>
          <w:tcPr>
            <w:tcW w:w="2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从事高等级公路及沿线建设、</w:t>
            </w:r>
          </w:p>
        </w:tc>
        <w:tc>
          <w:tcPr>
            <w:tcW w:w="1134" w:type="dxa"/>
            <w:tcBorders>
              <w:top w:val="single" w:sz="4" w:space="0" w:color="000000"/>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港口</w:t>
            </w:r>
            <w:r>
              <w:rPr>
                <w:rFonts w:ascii="宋体" w:hAnsi="宋体" w:cs="宋体" w:eastAsia="宋体" w:hint="default"/>
                <w:spacing w:val="-74"/>
                <w:sz w:val="18"/>
                <w:szCs w:val="18"/>
              </w:rPr>
              <w:t>、</w:t>
            </w:r>
            <w:r>
              <w:rPr>
                <w:rFonts w:ascii="宋体" w:hAnsi="宋体" w:cs="宋体" w:eastAsia="宋体" w:hint="default"/>
                <w:sz w:val="18"/>
                <w:szCs w:val="18"/>
              </w:rPr>
              <w:t>城市基础设施</w:t>
            </w:r>
            <w:r>
              <w:rPr>
                <w:rFonts w:ascii="宋体" w:hAnsi="宋体" w:cs="宋体" w:eastAsia="宋体" w:hint="default"/>
                <w:spacing w:val="-74"/>
                <w:sz w:val="18"/>
                <w:szCs w:val="18"/>
              </w:rPr>
              <w:t>、</w:t>
            </w:r>
            <w:r>
              <w:rPr>
                <w:rFonts w:ascii="宋体" w:hAnsi="宋体" w:cs="宋体" w:eastAsia="宋体" w:hint="default"/>
                <w:sz w:val="18"/>
                <w:szCs w:val="18"/>
              </w:rPr>
              <w:t>房地产、</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旅游及服务业的投资；日用百</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货、皮革制品、针纺制品、五</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金交电、燃料油、化工产品、</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家具、一般劳保用品、电子计</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算机及配件、建筑材料、金属</w:t>
            </w:r>
          </w:p>
        </w:tc>
        <w:tc>
          <w:tcPr>
            <w:tcW w:w="1134" w:type="dxa"/>
            <w:tcBorders>
              <w:top w:val="nil" w:sz="6" w:space="0" w:color="auto"/>
              <w:left w:val="single" w:sz="4" w:space="0" w:color="000000"/>
              <w:bottom w:val="nil" w:sz="6" w:space="0" w:color="auto"/>
              <w:right w:val="nil" w:sz="6" w:space="0" w:color="auto"/>
            </w:tcBorders>
          </w:tcPr>
          <w:p>
            <w:pPr/>
          </w:p>
        </w:tc>
      </w:tr>
      <w:tr>
        <w:trPr>
          <w:trHeight w:val="600" w:hRule="exact"/>
        </w:trPr>
        <w:tc>
          <w:tcPr>
            <w:tcW w:w="1999" w:type="dxa"/>
            <w:tcBorders>
              <w:top w:val="nil" w:sz="6" w:space="0" w:color="auto"/>
              <w:left w:val="nil" w:sz="6" w:space="0" w:color="auto"/>
              <w:bottom w:val="nil" w:sz="6" w:space="0" w:color="auto"/>
              <w:right w:val="single" w:sz="4" w:space="0" w:color="000000"/>
            </w:tcBorders>
          </w:tcPr>
          <w:p>
            <w:pPr>
              <w:pStyle w:val="TableParagraph"/>
              <w:spacing w:line="304" w:lineRule="auto" w:before="4"/>
              <w:ind w:left="122" w:right="251"/>
              <w:jc w:val="left"/>
              <w:rPr>
                <w:rFonts w:ascii="宋体" w:hAnsi="宋体" w:cs="宋体" w:eastAsia="宋体" w:hint="default"/>
                <w:sz w:val="18"/>
                <w:szCs w:val="18"/>
              </w:rPr>
            </w:pPr>
            <w:r>
              <w:rPr>
                <w:rFonts w:ascii="宋体" w:hAnsi="宋体" w:cs="宋体" w:eastAsia="宋体" w:hint="default"/>
                <w:sz w:val="18"/>
                <w:szCs w:val="18"/>
              </w:rPr>
              <w:t>浙江允升投资集团有 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RMB42,892.80</w:t>
            </w: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44"/>
              <w:jc w:val="left"/>
              <w:rPr>
                <w:rFonts w:ascii="宋体" w:hAnsi="宋体" w:cs="宋体" w:eastAsia="宋体" w:hint="default"/>
                <w:sz w:val="18"/>
                <w:szCs w:val="18"/>
              </w:rPr>
            </w:pPr>
            <w:r>
              <w:rPr>
                <w:rFonts w:ascii="宋体" w:hAnsi="宋体" w:cs="宋体" w:eastAsia="宋体" w:hint="default"/>
                <w:sz w:val="18"/>
                <w:szCs w:val="18"/>
              </w:rPr>
              <w:t>材料、电子产品、通信设备、 </w:t>
            </w:r>
            <w:r>
              <w:rPr>
                <w:rFonts w:ascii="宋体" w:hAnsi="宋体" w:cs="宋体" w:eastAsia="宋体" w:hint="default"/>
                <w:spacing w:val="-5"/>
                <w:sz w:val="18"/>
                <w:szCs w:val="18"/>
              </w:rPr>
              <w:t>机电设备的销售；从事进出口</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sz w:val="18"/>
              </w:rPr>
              <w:t>71250120-9</w:t>
            </w: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业务；信息咨询服务；金银饰</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品的销售；道路、桥梁建设投</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资；建筑安装，路桥工程技术</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咨询、测量；下设分支从事：</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旅客住宿、餐饮、文体活动、</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小卖部、月饼的加工销售、会</w:t>
            </w:r>
          </w:p>
        </w:tc>
        <w:tc>
          <w:tcPr>
            <w:tcW w:w="1134" w:type="dxa"/>
            <w:tcBorders>
              <w:top w:val="nil" w:sz="6" w:space="0" w:color="auto"/>
              <w:left w:val="single" w:sz="4" w:space="0" w:color="000000"/>
              <w:bottom w:val="nil" w:sz="6" w:space="0" w:color="auto"/>
              <w:right w:val="nil" w:sz="6" w:space="0" w:color="auto"/>
            </w:tcBorders>
          </w:tcPr>
          <w:p>
            <w:pPr/>
          </w:p>
        </w:tc>
      </w:tr>
      <w:tr>
        <w:trPr>
          <w:trHeight w:val="280" w:hRule="exact"/>
        </w:trPr>
        <w:tc>
          <w:tcPr>
            <w:tcW w:w="1999" w:type="dxa"/>
            <w:tcBorders>
              <w:top w:val="nil" w:sz="6" w:space="0" w:color="auto"/>
              <w:left w:val="nil" w:sz="6" w:space="0" w:color="auto"/>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27" w:type="dxa"/>
            <w:tcBorders>
              <w:top w:val="nil" w:sz="6" w:space="0" w:color="auto"/>
              <w:left w:val="single" w:sz="4" w:space="0" w:color="000000"/>
              <w:bottom w:val="single" w:sz="4" w:space="0" w:color="000000"/>
              <w:right w:val="single" w:sz="4" w:space="0" w:color="000000"/>
            </w:tcBorders>
          </w:tcPr>
          <w:p>
            <w:pPr/>
          </w:p>
        </w:tc>
        <w:tc>
          <w:tcPr>
            <w:tcW w:w="2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计服务、停车场服务</w:t>
            </w:r>
          </w:p>
        </w:tc>
        <w:tc>
          <w:tcPr>
            <w:tcW w:w="1134" w:type="dxa"/>
            <w:tcBorders>
              <w:top w:val="nil" w:sz="6" w:space="0" w:color="auto"/>
              <w:left w:val="single" w:sz="4" w:space="0" w:color="000000"/>
              <w:bottom w:val="single" w:sz="4" w:space="0" w:color="000000"/>
              <w:right w:val="nil" w:sz="6" w:space="0" w:color="auto"/>
            </w:tcBorders>
          </w:tcPr>
          <w:p>
            <w:pPr/>
          </w:p>
        </w:tc>
      </w:tr>
      <w:tr>
        <w:trPr>
          <w:trHeight w:val="330" w:hRule="exact"/>
        </w:trPr>
        <w:tc>
          <w:tcPr>
            <w:tcW w:w="1999" w:type="dxa"/>
            <w:tcBorders>
              <w:top w:val="single" w:sz="4" w:space="0" w:color="000000"/>
              <w:left w:val="nil" w:sz="6" w:space="0" w:color="auto"/>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27" w:type="dxa"/>
            <w:tcBorders>
              <w:top w:val="single" w:sz="4" w:space="0" w:color="000000"/>
              <w:left w:val="single" w:sz="4" w:space="0" w:color="000000"/>
              <w:bottom w:val="nil" w:sz="6" w:space="0" w:color="auto"/>
              <w:right w:val="single" w:sz="4" w:space="0" w:color="000000"/>
            </w:tcBorders>
          </w:tcPr>
          <w:p>
            <w:pPr/>
          </w:p>
        </w:tc>
        <w:tc>
          <w:tcPr>
            <w:tcW w:w="2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pacing w:val="-5"/>
                <w:sz w:val="18"/>
                <w:szCs w:val="18"/>
              </w:rPr>
              <w:t>服务：蹦级，攀岩，弓箭，滑</w:t>
            </w:r>
          </w:p>
        </w:tc>
        <w:tc>
          <w:tcPr>
            <w:tcW w:w="1134" w:type="dxa"/>
            <w:tcBorders>
              <w:top w:val="single" w:sz="4" w:space="0" w:color="000000"/>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翔，军体项目，探险（以上项</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目具体详见《体育经营许可</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证》内容），农业生态观光，</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住宿、茶室（有效期至</w:t>
            </w:r>
            <w:r>
              <w:rPr>
                <w:rFonts w:ascii="宋体" w:hAnsi="宋体" w:cs="宋体" w:eastAsia="宋体" w:hint="default"/>
                <w:spacing w:val="-46"/>
                <w:sz w:val="18"/>
                <w:szCs w:val="18"/>
              </w:rPr>
              <w:t> </w:t>
            </w:r>
            <w:r>
              <w:rPr>
                <w:rFonts w:ascii="宋体" w:hAnsi="宋体" w:cs="宋体" w:eastAsia="宋体" w:hint="default"/>
                <w:sz w:val="18"/>
                <w:szCs w:val="18"/>
              </w:rPr>
              <w:t>2013</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日），照相；零售；</w:t>
            </w:r>
          </w:p>
        </w:tc>
        <w:tc>
          <w:tcPr>
            <w:tcW w:w="1134" w:type="dxa"/>
            <w:tcBorders>
              <w:top w:val="nil" w:sz="6" w:space="0" w:color="auto"/>
              <w:left w:val="single" w:sz="4" w:space="0" w:color="000000"/>
              <w:bottom w:val="nil" w:sz="6" w:space="0" w:color="auto"/>
              <w:right w:val="nil" w:sz="6" w:space="0" w:color="auto"/>
            </w:tcBorders>
          </w:tcPr>
          <w:p>
            <w:pPr/>
          </w:p>
        </w:tc>
      </w:tr>
      <w:tr>
        <w:trPr>
          <w:trHeight w:val="600" w:hRule="exact"/>
        </w:trPr>
        <w:tc>
          <w:tcPr>
            <w:tcW w:w="1999" w:type="dxa"/>
            <w:tcBorders>
              <w:top w:val="nil" w:sz="6" w:space="0" w:color="auto"/>
              <w:left w:val="nil" w:sz="6" w:space="0" w:color="auto"/>
              <w:bottom w:val="nil" w:sz="6" w:space="0" w:color="auto"/>
              <w:right w:val="single" w:sz="4" w:space="0" w:color="000000"/>
            </w:tcBorders>
          </w:tcPr>
          <w:p>
            <w:pPr>
              <w:pStyle w:val="TableParagraph"/>
              <w:spacing w:line="304" w:lineRule="auto" w:before="4"/>
              <w:ind w:left="122" w:right="251"/>
              <w:jc w:val="left"/>
              <w:rPr>
                <w:rFonts w:ascii="宋体" w:hAnsi="宋体" w:cs="宋体" w:eastAsia="宋体" w:hint="default"/>
                <w:sz w:val="18"/>
                <w:szCs w:val="18"/>
              </w:rPr>
            </w:pPr>
            <w:r>
              <w:rPr>
                <w:rFonts w:ascii="宋体" w:hAnsi="宋体" w:cs="宋体" w:eastAsia="宋体" w:hint="default"/>
                <w:sz w:val="18"/>
                <w:szCs w:val="18"/>
              </w:rPr>
              <w:t>杭州大清谷旅游开发 有限公司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非全资</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旅游服务</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RMB503.00</w:t>
            </w: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12"/>
              <w:jc w:val="left"/>
              <w:rPr>
                <w:rFonts w:ascii="宋体" w:hAnsi="宋体" w:cs="宋体" w:eastAsia="宋体" w:hint="default"/>
                <w:sz w:val="18"/>
                <w:szCs w:val="18"/>
              </w:rPr>
            </w:pPr>
            <w:r>
              <w:rPr>
                <w:rFonts w:ascii="宋体" w:hAnsi="宋体" w:cs="宋体" w:eastAsia="宋体" w:hint="default"/>
                <w:spacing w:val="-10"/>
                <w:sz w:val="18"/>
                <w:szCs w:val="18"/>
              </w:rPr>
              <w:t>卷烟、雪茄烟（有效期至</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9"/>
                <w:sz w:val="18"/>
                <w:szCs w:val="18"/>
              </w:rPr>
              <w:t>年4月</w:t>
            </w:r>
            <w:r>
              <w:rPr>
                <w:rFonts w:ascii="宋体" w:hAnsi="宋体" w:cs="宋体" w:eastAsia="宋体" w:hint="default"/>
                <w:spacing w:val="-41"/>
                <w:sz w:val="18"/>
                <w:szCs w:val="18"/>
              </w:rPr>
              <w:t> </w:t>
            </w:r>
            <w:r>
              <w:rPr>
                <w:rFonts w:ascii="宋体" w:hAnsi="宋体" w:cs="宋体" w:eastAsia="宋体" w:hint="default"/>
                <w:sz w:val="18"/>
                <w:szCs w:val="18"/>
              </w:rPr>
              <w:t>15</w:t>
            </w:r>
            <w:r>
              <w:rPr>
                <w:rFonts w:ascii="宋体" w:hAnsi="宋体" w:cs="宋体" w:eastAsia="宋体" w:hint="default"/>
                <w:spacing w:val="-41"/>
                <w:sz w:val="18"/>
                <w:szCs w:val="18"/>
              </w:rPr>
              <w:t> </w:t>
            </w:r>
            <w:r>
              <w:rPr>
                <w:rFonts w:ascii="宋体" w:hAnsi="宋体" w:cs="宋体" w:eastAsia="宋体" w:hint="default"/>
                <w:spacing w:val="-8"/>
                <w:sz w:val="18"/>
                <w:szCs w:val="18"/>
              </w:rPr>
              <w:t>日）；批发、零售：</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sz w:val="18"/>
              </w:rPr>
              <w:t>71958549-2</w:t>
            </w: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百货，定型包装食品（有效期</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日），工艺</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美术品；收购、批发、零售：</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茶叶（有效期至</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57"/>
                <w:sz w:val="18"/>
                <w:szCs w:val="18"/>
              </w:rPr>
              <w:t> </w:t>
            </w:r>
            <w:r>
              <w:rPr>
                <w:rFonts w:ascii="宋体" w:hAnsi="宋体" w:cs="宋体" w:eastAsia="宋体" w:hint="default"/>
                <w:sz w:val="18"/>
                <w:szCs w:val="18"/>
              </w:rPr>
              <w:t>日）；其他无需报经审批的</w:t>
            </w:r>
          </w:p>
        </w:tc>
        <w:tc>
          <w:tcPr>
            <w:tcW w:w="1134" w:type="dxa"/>
            <w:tcBorders>
              <w:top w:val="nil" w:sz="6" w:space="0" w:color="auto"/>
              <w:left w:val="single" w:sz="4" w:space="0" w:color="000000"/>
              <w:bottom w:val="nil" w:sz="6" w:space="0" w:color="auto"/>
              <w:right w:val="nil" w:sz="6" w:space="0" w:color="auto"/>
            </w:tcBorders>
          </w:tcPr>
          <w:p>
            <w:pPr/>
          </w:p>
        </w:tc>
      </w:tr>
      <w:tr>
        <w:trPr>
          <w:trHeight w:val="279" w:hRule="exact"/>
        </w:trPr>
        <w:tc>
          <w:tcPr>
            <w:tcW w:w="1999" w:type="dxa"/>
            <w:tcBorders>
              <w:top w:val="nil" w:sz="6" w:space="0" w:color="auto"/>
              <w:left w:val="nil" w:sz="6" w:space="0" w:color="auto"/>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27" w:type="dxa"/>
            <w:tcBorders>
              <w:top w:val="nil" w:sz="6" w:space="0" w:color="auto"/>
              <w:left w:val="single" w:sz="4" w:space="0" w:color="000000"/>
              <w:bottom w:val="single" w:sz="4" w:space="0" w:color="000000"/>
              <w:right w:val="single" w:sz="4" w:space="0" w:color="000000"/>
            </w:tcBorders>
          </w:tcPr>
          <w:p>
            <w:pPr/>
          </w:p>
        </w:tc>
        <w:tc>
          <w:tcPr>
            <w:tcW w:w="2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一切合法项目</w:t>
            </w:r>
          </w:p>
        </w:tc>
        <w:tc>
          <w:tcPr>
            <w:tcW w:w="1134" w:type="dxa"/>
            <w:tcBorders>
              <w:top w:val="nil" w:sz="6" w:space="0" w:color="auto"/>
              <w:left w:val="single" w:sz="4" w:space="0" w:color="000000"/>
              <w:bottom w:val="single" w:sz="4" w:space="0" w:color="000000"/>
              <w:right w:val="nil" w:sz="6" w:space="0" w:color="auto"/>
            </w:tcBorders>
          </w:tcPr>
          <w:p>
            <w:pPr/>
          </w:p>
        </w:tc>
      </w:tr>
      <w:tr>
        <w:trPr>
          <w:trHeight w:val="330" w:hRule="exact"/>
        </w:trPr>
        <w:tc>
          <w:tcPr>
            <w:tcW w:w="1999" w:type="dxa"/>
            <w:tcBorders>
              <w:top w:val="single" w:sz="4" w:space="0" w:color="000000"/>
              <w:left w:val="nil" w:sz="6" w:space="0" w:color="auto"/>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27" w:type="dxa"/>
            <w:tcBorders>
              <w:top w:val="single" w:sz="4" w:space="0" w:color="000000"/>
              <w:left w:val="single" w:sz="4" w:space="0" w:color="000000"/>
              <w:bottom w:val="nil" w:sz="6" w:space="0" w:color="auto"/>
              <w:right w:val="single" w:sz="4" w:space="0" w:color="000000"/>
            </w:tcBorders>
          </w:tcPr>
          <w:p>
            <w:pPr/>
          </w:p>
        </w:tc>
        <w:tc>
          <w:tcPr>
            <w:tcW w:w="2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pacing w:val="-5"/>
                <w:sz w:val="18"/>
                <w:szCs w:val="18"/>
              </w:rPr>
              <w:t>木竹材、建筑装饰材料、机电</w:t>
            </w:r>
          </w:p>
        </w:tc>
        <w:tc>
          <w:tcPr>
            <w:tcW w:w="1134" w:type="dxa"/>
            <w:tcBorders>
              <w:top w:val="single" w:sz="4" w:space="0" w:color="000000"/>
              <w:left w:val="single" w:sz="4" w:space="0" w:color="000000"/>
              <w:bottom w:val="nil" w:sz="6" w:space="0" w:color="auto"/>
              <w:right w:val="nil" w:sz="6" w:space="0" w:color="auto"/>
            </w:tcBorders>
          </w:tcPr>
          <w:p>
            <w:pPr/>
          </w:p>
        </w:tc>
      </w:tr>
      <w:tr>
        <w:trPr>
          <w:trHeight w:val="900" w:hRule="exact"/>
        </w:trPr>
        <w:tc>
          <w:tcPr>
            <w:tcW w:w="1999" w:type="dxa"/>
            <w:tcBorders>
              <w:top w:val="nil" w:sz="6" w:space="0" w:color="auto"/>
              <w:left w:val="nil" w:sz="6" w:space="0" w:color="auto"/>
              <w:bottom w:val="nil" w:sz="6" w:space="0" w:color="auto"/>
              <w:right w:val="single" w:sz="4" w:space="0" w:color="000000"/>
            </w:tcBorders>
          </w:tcPr>
          <w:p>
            <w:pPr>
              <w:pStyle w:val="TableParagraph"/>
              <w:spacing w:line="304" w:lineRule="auto" w:before="154"/>
              <w:ind w:left="122" w:right="251"/>
              <w:jc w:val="left"/>
              <w:rPr>
                <w:rFonts w:ascii="宋体" w:hAnsi="宋体" w:cs="宋体" w:eastAsia="宋体" w:hint="default"/>
                <w:sz w:val="18"/>
                <w:szCs w:val="18"/>
              </w:rPr>
            </w:pPr>
            <w:r>
              <w:rPr>
                <w:rFonts w:ascii="宋体" w:hAnsi="宋体" w:cs="宋体" w:eastAsia="宋体" w:hint="default"/>
                <w:sz w:val="18"/>
                <w:szCs w:val="18"/>
              </w:rPr>
              <w:t>嘉兴新国浩商贸有限 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娱乐服务</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RMB4,660.00</w:t>
            </w: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44"/>
              <w:jc w:val="both"/>
              <w:rPr>
                <w:rFonts w:ascii="宋体" w:hAnsi="宋体" w:cs="宋体" w:eastAsia="宋体" w:hint="default"/>
                <w:sz w:val="18"/>
                <w:szCs w:val="18"/>
              </w:rPr>
            </w:pPr>
            <w:r>
              <w:rPr>
                <w:rFonts w:ascii="宋体" w:hAnsi="宋体" w:cs="宋体" w:eastAsia="宋体" w:hint="default"/>
                <w:sz w:val="18"/>
                <w:szCs w:val="18"/>
              </w:rPr>
              <w:t>产品、金属材料、家用电器、 </w:t>
            </w:r>
            <w:r>
              <w:rPr>
                <w:rFonts w:ascii="宋体" w:hAnsi="宋体" w:cs="宋体" w:eastAsia="宋体" w:hint="default"/>
                <w:spacing w:val="-5"/>
                <w:sz w:val="18"/>
                <w:szCs w:val="18"/>
              </w:rPr>
              <w:t>五金及配件、服装、鞋帽、电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子产品及通讯设备、纸张的销</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sz w:val="18"/>
              </w:rPr>
              <w:t>70441071-0</w:t>
            </w:r>
          </w:p>
        </w:tc>
      </w:tr>
      <w:tr>
        <w:trPr>
          <w:trHeight w:val="279" w:hRule="exact"/>
        </w:trPr>
        <w:tc>
          <w:tcPr>
            <w:tcW w:w="1999" w:type="dxa"/>
            <w:tcBorders>
              <w:top w:val="nil" w:sz="6" w:space="0" w:color="auto"/>
              <w:left w:val="nil" w:sz="6" w:space="0" w:color="auto"/>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27" w:type="dxa"/>
            <w:tcBorders>
              <w:top w:val="nil" w:sz="6" w:space="0" w:color="auto"/>
              <w:left w:val="single" w:sz="4" w:space="0" w:color="000000"/>
              <w:bottom w:val="single" w:sz="4" w:space="0" w:color="000000"/>
              <w:right w:val="single" w:sz="4" w:space="0" w:color="000000"/>
            </w:tcBorders>
          </w:tcPr>
          <w:p>
            <w:pPr/>
          </w:p>
        </w:tc>
        <w:tc>
          <w:tcPr>
            <w:tcW w:w="2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134" w:type="dxa"/>
            <w:tcBorders>
              <w:top w:val="nil" w:sz="6" w:space="0" w:color="auto"/>
              <w:left w:val="single" w:sz="4" w:space="0" w:color="000000"/>
              <w:bottom w:val="single" w:sz="4" w:space="0" w:color="000000"/>
              <w:right w:val="nil" w:sz="6" w:space="0" w:color="auto"/>
            </w:tcBorders>
          </w:tcPr>
          <w:p>
            <w:pPr/>
          </w:p>
        </w:tc>
      </w:tr>
      <w:tr>
        <w:trPr>
          <w:trHeight w:val="330" w:hRule="exact"/>
        </w:trPr>
        <w:tc>
          <w:tcPr>
            <w:tcW w:w="1999" w:type="dxa"/>
            <w:tcBorders>
              <w:top w:val="single" w:sz="4" w:space="0" w:color="000000"/>
              <w:left w:val="nil" w:sz="6" w:space="0" w:color="auto"/>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27" w:type="dxa"/>
            <w:tcBorders>
              <w:top w:val="single" w:sz="4" w:space="0" w:color="000000"/>
              <w:left w:val="single" w:sz="4" w:space="0" w:color="000000"/>
              <w:bottom w:val="nil" w:sz="6" w:space="0" w:color="auto"/>
              <w:right w:val="single" w:sz="4" w:space="0" w:color="000000"/>
            </w:tcBorders>
          </w:tcPr>
          <w:p>
            <w:pPr/>
          </w:p>
        </w:tc>
        <w:tc>
          <w:tcPr>
            <w:tcW w:w="2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卡拉 OK</w:t>
            </w:r>
            <w:r>
              <w:rPr>
                <w:rFonts w:ascii="宋体" w:hAnsi="宋体" w:cs="宋体" w:eastAsia="宋体" w:hint="default"/>
                <w:spacing w:val="-57"/>
                <w:sz w:val="18"/>
                <w:szCs w:val="18"/>
              </w:rPr>
              <w:t> </w:t>
            </w:r>
            <w:r>
              <w:rPr>
                <w:rFonts w:ascii="宋体" w:hAnsi="宋体" w:cs="宋体" w:eastAsia="宋体" w:hint="default"/>
                <w:sz w:val="18"/>
                <w:szCs w:val="18"/>
              </w:rPr>
              <w:t>（详见娱乐经营许可</w:t>
            </w:r>
          </w:p>
        </w:tc>
        <w:tc>
          <w:tcPr>
            <w:tcW w:w="1134" w:type="dxa"/>
            <w:tcBorders>
              <w:top w:val="single" w:sz="4" w:space="0" w:color="000000"/>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证：编号：嘉南文娱</w:t>
            </w:r>
            <w:r>
              <w:rPr>
                <w:rFonts w:ascii="宋体" w:hAnsi="宋体" w:cs="宋体" w:eastAsia="宋体" w:hint="default"/>
                <w:spacing w:val="-46"/>
                <w:sz w:val="18"/>
                <w:szCs w:val="18"/>
              </w:rPr>
              <w:t> </w:t>
            </w:r>
            <w:r>
              <w:rPr>
                <w:rFonts w:ascii="宋体" w:hAnsi="宋体" w:cs="宋体" w:eastAsia="宋体" w:hint="default"/>
                <w:sz w:val="18"/>
                <w:szCs w:val="18"/>
              </w:rPr>
              <w:t>058）；</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舞厅</w:t>
            </w:r>
            <w:r>
              <w:rPr>
                <w:rFonts w:ascii="宋体" w:hAnsi="宋体" w:cs="宋体" w:eastAsia="宋体" w:hint="default"/>
                <w:spacing w:val="-49"/>
                <w:sz w:val="18"/>
                <w:szCs w:val="18"/>
              </w:rPr>
              <w:t>、</w:t>
            </w:r>
            <w:r>
              <w:rPr>
                <w:rFonts w:ascii="宋体" w:hAnsi="宋体" w:cs="宋体" w:eastAsia="宋体" w:hint="default"/>
                <w:sz w:val="18"/>
                <w:szCs w:val="18"/>
              </w:rPr>
              <w:t>音乐</w:t>
            </w:r>
            <w:r>
              <w:rPr>
                <w:rFonts w:ascii="宋体" w:hAnsi="宋体" w:cs="宋体" w:eastAsia="宋体" w:hint="default"/>
                <w:spacing w:val="-49"/>
                <w:sz w:val="18"/>
                <w:szCs w:val="18"/>
              </w:rPr>
              <w:t>厅</w:t>
            </w:r>
            <w:r>
              <w:rPr>
                <w:rFonts w:ascii="宋体" w:hAnsi="宋体" w:cs="宋体" w:eastAsia="宋体" w:hint="default"/>
                <w:sz w:val="18"/>
                <w:szCs w:val="18"/>
              </w:rPr>
              <w:t>（KTV</w:t>
            </w:r>
            <w:r>
              <w:rPr>
                <w:rFonts w:ascii="宋体" w:hAnsi="宋体" w:cs="宋体" w:eastAsia="宋体" w:hint="default"/>
                <w:spacing w:val="-46"/>
                <w:sz w:val="18"/>
                <w:szCs w:val="18"/>
              </w:rPr>
              <w:t> </w:t>
            </w:r>
            <w:r>
              <w:rPr>
                <w:rFonts w:ascii="宋体" w:hAnsi="宋体" w:cs="宋体" w:eastAsia="宋体" w:hint="default"/>
                <w:sz w:val="18"/>
                <w:szCs w:val="18"/>
              </w:rPr>
              <w:t>包厢</w:t>
            </w:r>
            <w:r>
              <w:rPr>
                <w:rFonts w:ascii="宋体" w:hAnsi="宋体" w:cs="宋体" w:eastAsia="宋体" w:hint="default"/>
                <w:spacing w:val="-97"/>
                <w:sz w:val="18"/>
                <w:szCs w:val="18"/>
              </w:rPr>
              <w:t>）</w:t>
            </w:r>
            <w:r>
              <w:rPr>
                <w:rFonts w:ascii="宋体" w:hAnsi="宋体" w:cs="宋体" w:eastAsia="宋体" w:hint="default"/>
                <w:sz w:val="18"/>
                <w:szCs w:val="18"/>
              </w:rPr>
              <w:t>（卫</w:t>
            </w:r>
          </w:p>
        </w:tc>
        <w:tc>
          <w:tcPr>
            <w:tcW w:w="1134" w:type="dxa"/>
            <w:tcBorders>
              <w:top w:val="nil" w:sz="6" w:space="0" w:color="auto"/>
              <w:left w:val="single" w:sz="4" w:space="0" w:color="000000"/>
              <w:bottom w:val="nil" w:sz="6" w:space="0" w:color="auto"/>
              <w:right w:val="nil" w:sz="6" w:space="0" w:color="auto"/>
            </w:tcBorders>
          </w:tcPr>
          <w:p>
            <w:pPr/>
          </w:p>
        </w:tc>
      </w:tr>
      <w:tr>
        <w:trPr>
          <w:trHeight w:val="900" w:hRule="exact"/>
        </w:trPr>
        <w:tc>
          <w:tcPr>
            <w:tcW w:w="1999" w:type="dxa"/>
            <w:tcBorders>
              <w:top w:val="nil" w:sz="6" w:space="0" w:color="auto"/>
              <w:left w:val="nil" w:sz="6" w:space="0" w:color="auto"/>
              <w:bottom w:val="nil" w:sz="6" w:space="0" w:color="auto"/>
              <w:right w:val="single" w:sz="4" w:space="0" w:color="000000"/>
            </w:tcBorders>
          </w:tcPr>
          <w:p>
            <w:pPr>
              <w:pStyle w:val="TableParagraph"/>
              <w:spacing w:line="304" w:lineRule="auto" w:before="154"/>
              <w:ind w:left="122" w:right="251"/>
              <w:jc w:val="left"/>
              <w:rPr>
                <w:rFonts w:ascii="宋体" w:hAnsi="宋体" w:cs="宋体" w:eastAsia="宋体" w:hint="default"/>
                <w:sz w:val="18"/>
                <w:szCs w:val="18"/>
              </w:rPr>
            </w:pPr>
            <w:r>
              <w:rPr>
                <w:rFonts w:ascii="宋体" w:hAnsi="宋体" w:cs="宋体" w:eastAsia="宋体" w:hint="default"/>
                <w:sz w:val="18"/>
                <w:szCs w:val="18"/>
              </w:rPr>
              <w:t>嘉兴钻石王朝娱乐有 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非全资</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娱乐服务</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RMB1,000.00</w:t>
            </w: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生许可证有效期到</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日）；副食品（零售）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（卫生许可证有效期到</w:t>
            </w:r>
            <w:r>
              <w:rPr>
                <w:rFonts w:ascii="宋体" w:hAnsi="宋体" w:cs="宋体" w:eastAsia="宋体" w:hint="default"/>
                <w:spacing w:val="-46"/>
                <w:sz w:val="18"/>
                <w:szCs w:val="18"/>
              </w:rPr>
              <w:t> </w:t>
            </w:r>
            <w:r>
              <w:rPr>
                <w:rFonts w:ascii="宋体" w:hAnsi="宋体" w:cs="宋体" w:eastAsia="宋体" w:hint="default"/>
                <w:sz w:val="18"/>
                <w:szCs w:val="18"/>
              </w:rPr>
              <w:t>2010</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sz w:val="18"/>
              </w:rPr>
              <w:t>71540428-7</w:t>
            </w: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29"/>
                <w:sz w:val="18"/>
                <w:szCs w:val="18"/>
              </w:rPr>
              <w:t>年2月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日）；卷烟、雪茄</w:t>
            </w:r>
          </w:p>
        </w:tc>
        <w:tc>
          <w:tcPr>
            <w:tcW w:w="113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烟零</w:t>
            </w:r>
            <w:r>
              <w:rPr>
                <w:rFonts w:ascii="宋体" w:hAnsi="宋体" w:cs="宋体" w:eastAsia="宋体" w:hint="default"/>
                <w:spacing w:val="-90"/>
                <w:sz w:val="18"/>
                <w:szCs w:val="18"/>
              </w:rPr>
              <w:t>售</w:t>
            </w:r>
            <w:r>
              <w:rPr>
                <w:rFonts w:ascii="宋体" w:hAnsi="宋体" w:cs="宋体" w:eastAsia="宋体" w:hint="default"/>
                <w:sz w:val="18"/>
                <w:szCs w:val="18"/>
              </w:rPr>
              <w:t>（许可证有效期到</w:t>
            </w:r>
            <w:r>
              <w:rPr>
                <w:rFonts w:ascii="宋体" w:hAnsi="宋体" w:cs="宋体" w:eastAsia="宋体" w:hint="default"/>
                <w:spacing w:val="-57"/>
                <w:sz w:val="18"/>
                <w:szCs w:val="18"/>
              </w:rPr>
              <w:t> </w:t>
            </w:r>
            <w:r>
              <w:rPr>
                <w:rFonts w:ascii="宋体" w:hAnsi="宋体" w:cs="宋体" w:eastAsia="宋体" w:hint="default"/>
                <w:sz w:val="18"/>
                <w:szCs w:val="18"/>
              </w:rPr>
              <w:t>2010</w:t>
            </w:r>
          </w:p>
        </w:tc>
        <w:tc>
          <w:tcPr>
            <w:tcW w:w="1134" w:type="dxa"/>
            <w:tcBorders>
              <w:top w:val="nil" w:sz="6" w:space="0" w:color="auto"/>
              <w:left w:val="single" w:sz="4" w:space="0" w:color="000000"/>
              <w:bottom w:val="nil" w:sz="6" w:space="0" w:color="auto"/>
              <w:right w:val="nil" w:sz="6" w:space="0" w:color="auto"/>
            </w:tcBorders>
          </w:tcPr>
          <w:p>
            <w:pPr/>
          </w:p>
        </w:tc>
      </w:tr>
      <w:tr>
        <w:trPr>
          <w:trHeight w:val="280" w:hRule="exact"/>
        </w:trPr>
        <w:tc>
          <w:tcPr>
            <w:tcW w:w="1999" w:type="dxa"/>
            <w:tcBorders>
              <w:top w:val="nil" w:sz="6" w:space="0" w:color="auto"/>
              <w:left w:val="nil" w:sz="6" w:space="0" w:color="auto"/>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27" w:type="dxa"/>
            <w:tcBorders>
              <w:top w:val="nil" w:sz="6" w:space="0" w:color="auto"/>
              <w:left w:val="single" w:sz="4" w:space="0" w:color="000000"/>
              <w:bottom w:val="single" w:sz="4" w:space="0" w:color="000000"/>
              <w:right w:val="single" w:sz="4" w:space="0" w:color="000000"/>
            </w:tcBorders>
          </w:tcPr>
          <w:p>
            <w:pPr/>
          </w:p>
        </w:tc>
        <w:tc>
          <w:tcPr>
            <w:tcW w:w="2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877" w:footer="982" w:top="1100" w:bottom="1180" w:left="96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999"/>
        <w:gridCol w:w="992"/>
        <w:gridCol w:w="851"/>
        <w:gridCol w:w="1134"/>
        <w:gridCol w:w="1327"/>
        <w:gridCol w:w="2500"/>
        <w:gridCol w:w="1134"/>
      </w:tblGrid>
      <w:tr>
        <w:trPr>
          <w:trHeight w:val="610"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非全资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201" w:right="110" w:hanging="90"/>
              <w:jc w:val="left"/>
              <w:rPr>
                <w:rFonts w:ascii="宋体" w:hAnsi="宋体" w:cs="宋体" w:eastAsia="宋体" w:hint="default"/>
                <w:sz w:val="18"/>
                <w:szCs w:val="18"/>
              </w:rPr>
            </w:pPr>
            <w:r>
              <w:rPr>
                <w:rFonts w:ascii="宋体" w:hAnsi="宋体" w:cs="宋体" w:eastAsia="宋体" w:hint="default"/>
                <w:sz w:val="18"/>
                <w:szCs w:val="18"/>
              </w:rPr>
              <w:t>商品、金融 期货经纪</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1" w:right="0"/>
              <w:jc w:val="center"/>
              <w:rPr>
                <w:rFonts w:ascii="宋体" w:hAnsi="宋体" w:cs="宋体" w:eastAsia="宋体" w:hint="default"/>
                <w:sz w:val="18"/>
                <w:szCs w:val="18"/>
              </w:rPr>
            </w:pPr>
            <w:r>
              <w:rPr>
                <w:rFonts w:ascii="宋体"/>
                <w:sz w:val="18"/>
              </w:rPr>
              <w:t>RMB22,500.00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224"/>
              <w:jc w:val="left"/>
              <w:rPr>
                <w:rFonts w:ascii="宋体" w:hAnsi="宋体" w:cs="宋体" w:eastAsia="宋体" w:hint="default"/>
                <w:sz w:val="18"/>
                <w:szCs w:val="18"/>
              </w:rPr>
            </w:pPr>
            <w:r>
              <w:rPr>
                <w:rFonts w:ascii="宋体" w:hAnsi="宋体" w:cs="宋体" w:eastAsia="宋体" w:hint="default"/>
                <w:sz w:val="18"/>
                <w:szCs w:val="18"/>
              </w:rPr>
              <w:t>商品期货经纪、金融期货经 纪、期货投资咨询</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4"/>
              <w:jc w:val="center"/>
              <w:rPr>
                <w:rFonts w:ascii="宋体" w:hAnsi="宋体" w:cs="宋体" w:eastAsia="宋体" w:hint="default"/>
                <w:sz w:val="18"/>
                <w:szCs w:val="18"/>
              </w:rPr>
            </w:pPr>
            <w:r>
              <w:rPr>
                <w:rFonts w:ascii="宋体"/>
                <w:sz w:val="18"/>
              </w:rPr>
              <w:t>10002267-X</w:t>
            </w:r>
          </w:p>
        </w:tc>
      </w:tr>
      <w:tr>
        <w:trPr>
          <w:trHeight w:val="611"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29"/>
              <w:ind w:left="122" w:right="251"/>
              <w:jc w:val="left"/>
              <w:rPr>
                <w:rFonts w:ascii="宋体" w:hAnsi="宋体" w:cs="宋体" w:eastAsia="宋体" w:hint="default"/>
                <w:sz w:val="18"/>
                <w:szCs w:val="18"/>
              </w:rPr>
            </w:pPr>
            <w:r>
              <w:rPr>
                <w:rFonts w:ascii="宋体" w:hAnsi="宋体" w:cs="宋体" w:eastAsia="宋体" w:hint="default"/>
                <w:sz w:val="18"/>
                <w:szCs w:val="18"/>
              </w:rPr>
              <w:t>浙江新兰得置业有限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1" w:right="0"/>
              <w:jc w:val="center"/>
              <w:rPr>
                <w:rFonts w:ascii="宋体" w:hAnsi="宋体" w:cs="宋体" w:eastAsia="宋体" w:hint="default"/>
                <w:sz w:val="18"/>
                <w:szCs w:val="18"/>
              </w:rPr>
            </w:pPr>
            <w:r>
              <w:rPr>
                <w:rFonts w:ascii="宋体"/>
                <w:sz w:val="18"/>
              </w:rPr>
              <w:t>RMB20,408.00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18"/>
                <w:szCs w:val="18"/>
              </w:rPr>
            </w:pPr>
            <w:r>
              <w:rPr>
                <w:rFonts w:ascii="宋体"/>
                <w:sz w:val="18"/>
              </w:rPr>
              <w:t>78828354-3</w:t>
            </w:r>
          </w:p>
        </w:tc>
      </w:tr>
      <w:tr>
        <w:trPr>
          <w:trHeight w:val="330" w:hRule="exact"/>
        </w:trPr>
        <w:tc>
          <w:tcPr>
            <w:tcW w:w="1999" w:type="dxa"/>
            <w:tcBorders>
              <w:top w:val="single" w:sz="4" w:space="0" w:color="000000"/>
              <w:left w:val="nil" w:sz="6" w:space="0" w:color="auto"/>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27" w:type="dxa"/>
            <w:tcBorders>
              <w:top w:val="single" w:sz="4" w:space="0" w:color="000000"/>
              <w:left w:val="single" w:sz="4" w:space="0" w:color="000000"/>
              <w:bottom w:val="nil" w:sz="6" w:space="0" w:color="auto"/>
              <w:right w:val="single" w:sz="4" w:space="0" w:color="000000"/>
            </w:tcBorders>
          </w:tcPr>
          <w:p>
            <w:pPr/>
          </w:p>
        </w:tc>
        <w:tc>
          <w:tcPr>
            <w:tcW w:w="2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pacing w:val="-5"/>
                <w:sz w:val="18"/>
                <w:szCs w:val="18"/>
              </w:rPr>
              <w:t>房地产开发，为本市场水产经</w:t>
            </w:r>
          </w:p>
        </w:tc>
        <w:tc>
          <w:tcPr>
            <w:tcW w:w="1134" w:type="dxa"/>
            <w:tcBorders>
              <w:top w:val="single" w:sz="4" w:space="0" w:color="000000"/>
              <w:left w:val="single" w:sz="4" w:space="0" w:color="000000"/>
              <w:bottom w:val="nil" w:sz="6" w:space="0" w:color="auto"/>
              <w:right w:val="nil" w:sz="6" w:space="0" w:color="auto"/>
            </w:tcBorders>
          </w:tcPr>
          <w:p>
            <w:pP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营者提供市场经营管理服务</w:t>
            </w:r>
          </w:p>
        </w:tc>
        <w:tc>
          <w:tcPr>
            <w:tcW w:w="1134" w:type="dxa"/>
            <w:tcBorders>
              <w:top w:val="nil" w:sz="6" w:space="0" w:color="auto"/>
              <w:left w:val="single" w:sz="4" w:space="0" w:color="000000"/>
              <w:bottom w:val="nil" w:sz="6" w:space="0" w:color="auto"/>
              <w:right w:val="nil" w:sz="6" w:space="0" w:color="auto"/>
            </w:tcBorders>
          </w:tcPr>
          <w:p>
            <w:pPr/>
          </w:p>
        </w:tc>
      </w:tr>
      <w:tr>
        <w:trPr>
          <w:trHeight w:val="900" w:hRule="exact"/>
        </w:trPr>
        <w:tc>
          <w:tcPr>
            <w:tcW w:w="1999" w:type="dxa"/>
            <w:tcBorders>
              <w:top w:val="nil" w:sz="6" w:space="0" w:color="auto"/>
              <w:left w:val="nil" w:sz="6" w:space="0" w:color="auto"/>
              <w:bottom w:val="nil" w:sz="6" w:space="0" w:color="auto"/>
              <w:right w:val="single" w:sz="4" w:space="0" w:color="000000"/>
            </w:tcBorders>
          </w:tcPr>
          <w:p>
            <w:pPr>
              <w:pStyle w:val="TableParagraph"/>
              <w:spacing w:line="304" w:lineRule="auto" w:before="154"/>
              <w:ind w:left="122" w:right="251"/>
              <w:jc w:val="left"/>
              <w:rPr>
                <w:rFonts w:ascii="宋体" w:hAnsi="宋体" w:cs="宋体" w:eastAsia="宋体" w:hint="default"/>
                <w:sz w:val="18"/>
                <w:szCs w:val="18"/>
              </w:rPr>
            </w:pPr>
            <w:r>
              <w:rPr>
                <w:rFonts w:ascii="宋体" w:hAnsi="宋体" w:cs="宋体" w:eastAsia="宋体" w:hint="default"/>
                <w:sz w:val="18"/>
                <w:szCs w:val="18"/>
              </w:rPr>
              <w:t>上海新湖明珠置业有 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非全资</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1" w:right="0"/>
              <w:jc w:val="center"/>
              <w:rPr>
                <w:rFonts w:ascii="宋体" w:hAnsi="宋体" w:cs="宋体" w:eastAsia="宋体" w:hint="default"/>
                <w:sz w:val="18"/>
                <w:szCs w:val="18"/>
              </w:rPr>
            </w:pPr>
            <w:r>
              <w:rPr>
                <w:rFonts w:ascii="宋体"/>
                <w:sz w:val="18"/>
              </w:rPr>
              <w:t>RMB10,678.00</w:t>
            </w: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101"/>
              <w:jc w:val="both"/>
              <w:rPr>
                <w:rFonts w:ascii="宋体" w:hAnsi="宋体" w:cs="宋体" w:eastAsia="宋体" w:hint="default"/>
                <w:sz w:val="18"/>
                <w:szCs w:val="18"/>
              </w:rPr>
            </w:pPr>
            <w:r>
              <w:rPr>
                <w:rFonts w:ascii="宋体" w:hAnsi="宋体" w:cs="宋体" w:eastAsia="宋体" w:hint="default"/>
                <w:spacing w:val="-5"/>
                <w:sz w:val="18"/>
                <w:szCs w:val="18"/>
              </w:rPr>
              <w:t>（筹建），农贸市场开发，实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业投资（除股权投资和股权投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资管理），教育投资，资产管</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sz w:val="18"/>
              </w:rPr>
              <w:t>79701665-8</w:t>
            </w:r>
          </w:p>
        </w:tc>
      </w:tr>
      <w:tr>
        <w:trPr>
          <w:trHeight w:val="300" w:hRule="exact"/>
        </w:trPr>
        <w:tc>
          <w:tcPr>
            <w:tcW w:w="1999"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327"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理（除股权投资和股权投资管</w:t>
            </w:r>
          </w:p>
        </w:tc>
        <w:tc>
          <w:tcPr>
            <w:tcW w:w="1134" w:type="dxa"/>
            <w:tcBorders>
              <w:top w:val="nil" w:sz="6" w:space="0" w:color="auto"/>
              <w:left w:val="single" w:sz="4" w:space="0" w:color="000000"/>
              <w:bottom w:val="nil" w:sz="6" w:space="0" w:color="auto"/>
              <w:right w:val="nil" w:sz="6" w:space="0" w:color="auto"/>
            </w:tcBorders>
          </w:tcPr>
          <w:p>
            <w:pPr/>
          </w:p>
        </w:tc>
      </w:tr>
      <w:tr>
        <w:trPr>
          <w:trHeight w:val="279" w:hRule="exact"/>
        </w:trPr>
        <w:tc>
          <w:tcPr>
            <w:tcW w:w="1999" w:type="dxa"/>
            <w:tcBorders>
              <w:top w:val="nil" w:sz="6" w:space="0" w:color="auto"/>
              <w:left w:val="nil" w:sz="6" w:space="0" w:color="auto"/>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327" w:type="dxa"/>
            <w:tcBorders>
              <w:top w:val="nil" w:sz="6" w:space="0" w:color="auto"/>
              <w:left w:val="single" w:sz="4" w:space="0" w:color="000000"/>
              <w:bottom w:val="single" w:sz="4" w:space="0" w:color="000000"/>
              <w:right w:val="single" w:sz="4" w:space="0" w:color="000000"/>
            </w:tcBorders>
          </w:tcPr>
          <w:p>
            <w:pPr/>
          </w:p>
        </w:tc>
        <w:tc>
          <w:tcPr>
            <w:tcW w:w="2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11"/>
                <w:sz w:val="18"/>
                <w:szCs w:val="18"/>
              </w:rPr>
              <w:t>理），投资信息咨询（除经纪）</w:t>
            </w:r>
          </w:p>
        </w:tc>
        <w:tc>
          <w:tcPr>
            <w:tcW w:w="1134" w:type="dxa"/>
            <w:tcBorders>
              <w:top w:val="nil" w:sz="6" w:space="0" w:color="auto"/>
              <w:left w:val="single" w:sz="4" w:space="0" w:color="000000"/>
              <w:bottom w:val="single" w:sz="4" w:space="0" w:color="000000"/>
              <w:right w:val="nil" w:sz="6" w:space="0" w:color="auto"/>
            </w:tcBorders>
          </w:tcPr>
          <w:p>
            <w:pPr/>
          </w:p>
        </w:tc>
      </w:tr>
      <w:tr>
        <w:trPr>
          <w:trHeight w:val="610"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29"/>
              <w:ind w:left="122" w:right="251"/>
              <w:jc w:val="left"/>
              <w:rPr>
                <w:rFonts w:ascii="宋体" w:hAnsi="宋体" w:cs="宋体" w:eastAsia="宋体" w:hint="default"/>
                <w:sz w:val="18"/>
                <w:szCs w:val="18"/>
              </w:rPr>
            </w:pPr>
            <w:r>
              <w:rPr>
                <w:rFonts w:ascii="宋体" w:hAnsi="宋体" w:cs="宋体" w:eastAsia="宋体" w:hint="default"/>
                <w:sz w:val="18"/>
                <w:szCs w:val="18"/>
              </w:rPr>
              <w:t>丰宁承龙矿业有限公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非全资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丰宁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201" w:right="200"/>
              <w:jc w:val="left"/>
              <w:rPr>
                <w:rFonts w:ascii="宋体" w:hAnsi="宋体" w:cs="宋体" w:eastAsia="宋体" w:hint="default"/>
                <w:sz w:val="18"/>
                <w:szCs w:val="18"/>
              </w:rPr>
            </w:pPr>
            <w:r>
              <w:rPr>
                <w:rFonts w:ascii="宋体" w:hAnsi="宋体" w:cs="宋体" w:eastAsia="宋体" w:hint="default"/>
                <w:sz w:val="18"/>
                <w:szCs w:val="18"/>
              </w:rPr>
              <w:t>矿产品勘 查、购销</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1" w:right="0"/>
              <w:jc w:val="center"/>
              <w:rPr>
                <w:rFonts w:ascii="宋体" w:hAnsi="宋体" w:cs="宋体" w:eastAsia="宋体" w:hint="default"/>
                <w:sz w:val="18"/>
                <w:szCs w:val="18"/>
              </w:rPr>
            </w:pPr>
            <w:r>
              <w:rPr>
                <w:rFonts w:ascii="宋体"/>
                <w:sz w:val="18"/>
              </w:rPr>
              <w:t>RMB1,200.00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44"/>
              <w:jc w:val="left"/>
              <w:rPr>
                <w:rFonts w:ascii="宋体" w:hAnsi="宋体" w:cs="宋体" w:eastAsia="宋体" w:hint="default"/>
                <w:sz w:val="18"/>
                <w:szCs w:val="18"/>
              </w:rPr>
            </w:pPr>
            <w:r>
              <w:rPr>
                <w:rFonts w:ascii="宋体" w:hAnsi="宋体" w:cs="宋体" w:eastAsia="宋体" w:hint="default"/>
                <w:sz w:val="18"/>
                <w:szCs w:val="18"/>
              </w:rPr>
              <w:t>矿产资源开发，矿产品购销， 五金配件，建材购销</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4"/>
              <w:jc w:val="center"/>
              <w:rPr>
                <w:rFonts w:ascii="宋体" w:hAnsi="宋体" w:cs="宋体" w:eastAsia="宋体" w:hint="default"/>
                <w:sz w:val="18"/>
                <w:szCs w:val="18"/>
              </w:rPr>
            </w:pPr>
            <w:r>
              <w:rPr>
                <w:rFonts w:ascii="宋体"/>
                <w:sz w:val="18"/>
              </w:rPr>
              <w:t>79957349-0</w:t>
            </w:r>
          </w:p>
        </w:tc>
      </w:tr>
      <w:tr>
        <w:trPr>
          <w:trHeight w:val="911"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04" w:lineRule="auto"/>
              <w:ind w:left="122" w:right="80"/>
              <w:jc w:val="left"/>
              <w:rPr>
                <w:rFonts w:ascii="宋体" w:hAnsi="宋体" w:cs="宋体" w:eastAsia="宋体" w:hint="default"/>
                <w:sz w:val="18"/>
                <w:szCs w:val="18"/>
              </w:rPr>
            </w:pPr>
            <w:r>
              <w:rPr>
                <w:rFonts w:ascii="宋体" w:hAnsi="宋体" w:cs="宋体" w:eastAsia="宋体" w:hint="default"/>
                <w:spacing w:val="16"/>
                <w:sz w:val="18"/>
                <w:szCs w:val="18"/>
              </w:rPr>
              <w:t>浙江澳辰地产发展有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非全资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兰溪</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31" w:right="0"/>
              <w:jc w:val="center"/>
              <w:rPr>
                <w:rFonts w:ascii="宋体" w:hAnsi="宋体" w:cs="宋体" w:eastAsia="宋体" w:hint="default"/>
                <w:sz w:val="18"/>
                <w:szCs w:val="18"/>
              </w:rPr>
            </w:pPr>
            <w:r>
              <w:rPr>
                <w:rFonts w:ascii="宋体"/>
                <w:sz w:val="18"/>
              </w:rPr>
              <w:t>RMB10,000.00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44"/>
              <w:jc w:val="both"/>
              <w:rPr>
                <w:rFonts w:ascii="宋体" w:hAnsi="宋体" w:cs="宋体" w:eastAsia="宋体" w:hint="default"/>
                <w:sz w:val="18"/>
                <w:szCs w:val="18"/>
              </w:rPr>
            </w:pPr>
            <w:r>
              <w:rPr>
                <w:rFonts w:ascii="宋体" w:hAnsi="宋体" w:cs="宋体" w:eastAsia="宋体" w:hint="default"/>
                <w:sz w:val="18"/>
                <w:szCs w:val="18"/>
              </w:rPr>
              <w:t>许可经营项目：房地产开发、 </w:t>
            </w:r>
            <w:r>
              <w:rPr>
                <w:rFonts w:ascii="宋体" w:hAnsi="宋体" w:cs="宋体" w:eastAsia="宋体" w:hint="default"/>
                <w:spacing w:val="-5"/>
                <w:sz w:val="18"/>
                <w:szCs w:val="18"/>
              </w:rPr>
              <w:t>经营；一般经营项目：室内外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装饰、装璜</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sz w:val="18"/>
              </w:rPr>
              <w:t>75192390-6</w:t>
            </w:r>
          </w:p>
        </w:tc>
      </w:tr>
      <w:tr>
        <w:trPr>
          <w:trHeight w:val="910"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04" w:lineRule="auto"/>
              <w:ind w:left="122" w:right="80"/>
              <w:jc w:val="left"/>
              <w:rPr>
                <w:rFonts w:ascii="宋体" w:hAnsi="宋体" w:cs="宋体" w:eastAsia="宋体" w:hint="default"/>
                <w:sz w:val="18"/>
                <w:szCs w:val="18"/>
              </w:rPr>
            </w:pPr>
            <w:r>
              <w:rPr>
                <w:rFonts w:ascii="宋体" w:hAnsi="宋体" w:cs="宋体" w:eastAsia="宋体" w:hint="default"/>
                <w:spacing w:val="16"/>
                <w:sz w:val="18"/>
                <w:szCs w:val="18"/>
              </w:rPr>
              <w:t>平阳县利得海涂围垦</w:t>
            </w:r>
            <w:r>
              <w:rPr>
                <w:rFonts w:ascii="宋体" w:hAnsi="宋体" w:cs="宋体" w:eastAsia="宋体" w:hint="default"/>
                <w:spacing w:val="-71"/>
                <w:sz w:val="18"/>
                <w:szCs w:val="18"/>
              </w:rPr>
              <w:t> </w:t>
            </w:r>
            <w:r>
              <w:rPr>
                <w:rFonts w:ascii="宋体" w:hAnsi="宋体" w:cs="宋体" w:eastAsia="宋体" w:hint="default"/>
                <w:sz w:val="18"/>
                <w:szCs w:val="18"/>
              </w:rPr>
              <w:t>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非全资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平阳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海涂开发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21" w:right="0"/>
              <w:jc w:val="center"/>
              <w:rPr>
                <w:rFonts w:ascii="宋体" w:hAnsi="宋体" w:cs="宋体" w:eastAsia="宋体" w:hint="default"/>
                <w:sz w:val="18"/>
                <w:szCs w:val="18"/>
              </w:rPr>
            </w:pPr>
            <w:r>
              <w:rPr>
                <w:rFonts w:ascii="宋体"/>
                <w:sz w:val="18"/>
              </w:rPr>
              <w:t>RMB6,034.62</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99"/>
              <w:jc w:val="both"/>
              <w:rPr>
                <w:rFonts w:ascii="宋体" w:hAnsi="宋体" w:cs="宋体" w:eastAsia="宋体" w:hint="default"/>
                <w:sz w:val="18"/>
                <w:szCs w:val="18"/>
              </w:rPr>
            </w:pPr>
            <w:r>
              <w:rPr>
                <w:rFonts w:ascii="宋体" w:hAnsi="宋体" w:cs="宋体" w:eastAsia="宋体" w:hint="default"/>
                <w:spacing w:val="-5"/>
                <w:sz w:val="18"/>
                <w:szCs w:val="18"/>
              </w:rPr>
              <w:t>一般经营项目：海涂开发。许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可经营项目：建筑用石料(凝 灰岩)露天开采。</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4"/>
              <w:jc w:val="center"/>
              <w:rPr>
                <w:rFonts w:ascii="宋体" w:hAnsi="宋体" w:cs="宋体" w:eastAsia="宋体" w:hint="default"/>
                <w:sz w:val="18"/>
                <w:szCs w:val="18"/>
              </w:rPr>
            </w:pPr>
            <w:r>
              <w:rPr>
                <w:rFonts w:ascii="宋体"/>
                <w:sz w:val="18"/>
              </w:rPr>
              <w:t>70436530-7</w:t>
            </w:r>
          </w:p>
        </w:tc>
      </w:tr>
    </w:tbl>
    <w:p>
      <w:pPr>
        <w:spacing w:before="88"/>
        <w:ind w:left="102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992"/>
        <w:gridCol w:w="1702"/>
        <w:gridCol w:w="1985"/>
        <w:gridCol w:w="886"/>
        <w:gridCol w:w="900"/>
        <w:gridCol w:w="1260"/>
      </w:tblGrid>
      <w:tr>
        <w:trPr>
          <w:trHeight w:val="63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76" w:right="483"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7" w:right="85"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3" w:right="167" w:hanging="46"/>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9" w:right="128"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513,649,266.45</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14,986,939.32</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90.00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29,196,913.64</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416,500,000.00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91.67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91.67</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239,080,000.00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112,876,500.00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70.00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130,000,000.00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75,992,750.00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51.00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平阳县利得海涂围垦开发有限公司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1,110,000,000.00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51.00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3"/>
        <w:ind w:left="1050" w:right="0"/>
        <w:jc w:val="left"/>
      </w:pPr>
      <w:r>
        <w:rPr/>
        <w:t>（续上表）</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992"/>
        <w:gridCol w:w="1702"/>
        <w:gridCol w:w="1970"/>
        <w:gridCol w:w="3060"/>
      </w:tblGrid>
      <w:tr>
        <w:trPr>
          <w:trHeight w:val="317" w:hRule="exact"/>
        </w:trPr>
        <w:tc>
          <w:tcPr>
            <w:tcW w:w="2992" w:type="dxa"/>
            <w:tcBorders>
              <w:top w:val="single" w:sz="4" w:space="0" w:color="000000"/>
              <w:left w:val="nil" w:sz="6" w:space="0" w:color="auto"/>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970" w:type="dxa"/>
            <w:tcBorders>
              <w:top w:val="single" w:sz="4" w:space="0" w:color="000000"/>
              <w:left w:val="single" w:sz="4" w:space="0" w:color="000000"/>
              <w:bottom w:val="nil" w:sz="6" w:space="0" w:color="auto"/>
              <w:right w:val="single" w:sz="4" w:space="0" w:color="000000"/>
            </w:tcBorders>
          </w:tcPr>
          <w:p>
            <w:pPr/>
          </w:p>
        </w:tc>
        <w:tc>
          <w:tcPr>
            <w:tcW w:w="3060"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43" w:right="0"/>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从母公司所有者权益中冲减子公司少</w:t>
            </w:r>
          </w:p>
        </w:tc>
      </w:tr>
      <w:tr>
        <w:trPr>
          <w:trHeight w:val="624"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656" w:right="487" w:hanging="175"/>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9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0" w:right="68"/>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9" w:right="63"/>
              <w:jc w:val="left"/>
              <w:rPr>
                <w:rFonts w:ascii="宋体" w:hAnsi="宋体" w:cs="宋体" w:eastAsia="宋体" w:hint="default"/>
                <w:sz w:val="18"/>
                <w:szCs w:val="18"/>
              </w:rPr>
            </w:pPr>
            <w:r>
              <w:rPr>
                <w:rFonts w:ascii="宋体" w:hAnsi="宋体" w:cs="宋体" w:eastAsia="宋体" w:hint="default"/>
                <w:sz w:val="18"/>
                <w:szCs w:val="18"/>
              </w:rPr>
              <w:t>数股东分担的本期亏损超过少数股东 在该子公司期初所有者权益中所享有</w:t>
            </w:r>
          </w:p>
        </w:tc>
      </w:tr>
      <w:tr>
        <w:trPr>
          <w:trHeight w:val="318" w:hRule="exact"/>
        </w:trPr>
        <w:tc>
          <w:tcPr>
            <w:tcW w:w="2992" w:type="dxa"/>
            <w:tcBorders>
              <w:top w:val="nil" w:sz="6" w:space="0" w:color="auto"/>
              <w:left w:val="nil" w:sz="6" w:space="0" w:color="auto"/>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970" w:type="dxa"/>
            <w:tcBorders>
              <w:top w:val="nil" w:sz="6" w:space="0" w:color="auto"/>
              <w:left w:val="single" w:sz="4" w:space="0" w:color="000000"/>
              <w:bottom w:val="single" w:sz="4" w:space="0" w:color="000000"/>
              <w:right w:val="single" w:sz="4" w:space="0" w:color="000000"/>
            </w:tcBorders>
          </w:tcPr>
          <w:p>
            <w:pPr/>
          </w:p>
        </w:tc>
        <w:tc>
          <w:tcPr>
            <w:tcW w:w="3060"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43" w:right="0"/>
              <w:jc w:val="center"/>
              <w:rPr>
                <w:rFonts w:ascii="宋体" w:hAnsi="宋体" w:cs="宋体" w:eastAsia="宋体" w:hint="default"/>
                <w:sz w:val="18"/>
                <w:szCs w:val="18"/>
              </w:rPr>
            </w:pPr>
            <w:r>
              <w:rPr>
                <w:rFonts w:ascii="宋体" w:hAnsi="宋体" w:cs="宋体" w:eastAsia="宋体" w:hint="default"/>
                <w:sz w:val="18"/>
                <w:szCs w:val="18"/>
              </w:rPr>
              <w:t>份额后的余额</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960" w:right="78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992"/>
        <w:gridCol w:w="1702"/>
        <w:gridCol w:w="1970"/>
        <w:gridCol w:w="3060"/>
      </w:tblGrid>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-340,185.28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843,185.28</w:t>
            </w: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579,198.79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1,420,801.21</w:t>
            </w: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46,451,711.14</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44,191,587.26</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31,094,327.45</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59,797,804.43</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平阳县利得海涂围垦开发有限公司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1,076,796,360.01</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260" w:right="698"/>
        <w:jc w:val="left"/>
      </w:pPr>
      <w:r>
        <w:rPr/>
        <w:t>(二)</w:t>
      </w:r>
      <w:r>
        <w:rPr>
          <w:spacing w:val="-2"/>
        </w:rPr>
        <w:t> </w:t>
      </w:r>
      <w:r>
        <w:rPr/>
        <w:t>合并范围发生变更的说明</w:t>
      </w:r>
    </w:p>
    <w:p>
      <w:pPr>
        <w:spacing w:line="240" w:lineRule="auto" w:before="10"/>
        <w:rPr>
          <w:rFonts w:ascii="宋体" w:hAnsi="宋体" w:cs="宋体" w:eastAsia="宋体" w:hint="default"/>
          <w:sz w:val="14"/>
          <w:szCs w:val="14"/>
        </w:rPr>
      </w:pPr>
    </w:p>
    <w:p>
      <w:pPr>
        <w:pStyle w:val="BodyText"/>
        <w:spacing w:line="240" w:lineRule="auto"/>
        <w:ind w:left="1260" w:right="698"/>
        <w:jc w:val="left"/>
      </w:pPr>
      <w:r>
        <w:rPr/>
        <w:t>1.</w:t>
      </w:r>
      <w:r>
        <w:rPr>
          <w:spacing w:val="-2"/>
        </w:rPr>
        <w:t> </w:t>
      </w:r>
      <w:r>
        <w:rPr/>
        <w:t>报告期新纳入合并财务报表范围的子公司</w:t>
      </w:r>
    </w:p>
    <w:p>
      <w:pPr>
        <w:spacing w:line="240" w:lineRule="auto" w:before="10"/>
        <w:rPr>
          <w:rFonts w:ascii="宋体" w:hAnsi="宋体" w:cs="宋体" w:eastAsia="宋体" w:hint="default"/>
          <w:sz w:val="14"/>
          <w:szCs w:val="14"/>
        </w:rPr>
      </w:pPr>
    </w:p>
    <w:p>
      <w:pPr>
        <w:pStyle w:val="BodyText"/>
        <w:spacing w:line="240" w:lineRule="auto"/>
        <w:ind w:left="1260" w:right="698"/>
        <w:jc w:val="left"/>
      </w:pPr>
      <w:r>
        <w:rPr/>
        <w:t>(1)</w:t>
      </w:r>
      <w:r>
        <w:rPr>
          <w:spacing w:val="-2"/>
        </w:rPr>
        <w:t> </w:t>
      </w:r>
      <w:r>
        <w:rPr/>
        <w:t>因直接设立或投资等方式而增加子公司的情况说明</w:t>
      </w:r>
    </w:p>
    <w:p>
      <w:pPr>
        <w:spacing w:line="240" w:lineRule="auto" w:before="10"/>
        <w:rPr>
          <w:rFonts w:ascii="宋体" w:hAnsi="宋体" w:cs="宋体" w:eastAsia="宋体" w:hint="default"/>
          <w:sz w:val="14"/>
          <w:szCs w:val="14"/>
        </w:rPr>
      </w:pPr>
    </w:p>
    <w:p>
      <w:pPr>
        <w:pStyle w:val="BodyText"/>
        <w:spacing w:line="240" w:lineRule="auto"/>
        <w:ind w:left="1260" w:right="698"/>
        <w:jc w:val="left"/>
      </w:pPr>
      <w:r>
        <w:rPr/>
        <w:t>1)</w:t>
      </w:r>
      <w:r>
        <w:rPr>
          <w:spacing w:val="1"/>
        </w:rPr>
        <w:t> </w:t>
      </w:r>
      <w:r>
        <w:rPr>
          <w:spacing w:val="-5"/>
        </w:rPr>
        <w:t>本期公司出资设立义乌北方（天津）国际商贸城有限公司，于</w:t>
      </w:r>
      <w:r>
        <w:rPr>
          <w:spacing w:val="-52"/>
        </w:rPr>
        <w:t> </w:t>
      </w:r>
      <w:r>
        <w:rPr/>
        <w:t>2011</w:t>
      </w:r>
      <w:r>
        <w:rPr>
          <w:spacing w:val="-52"/>
        </w:rPr>
        <w:t> </w:t>
      </w:r>
      <w:r>
        <w:rPr/>
        <w:t>年</w:t>
      </w:r>
      <w:r>
        <w:rPr>
          <w:spacing w:val="-52"/>
        </w:rPr>
        <w:t> </w:t>
      </w:r>
      <w:r>
        <w:rPr/>
        <w:t>2</w:t>
      </w:r>
      <w:r>
        <w:rPr>
          <w:spacing w:val="-51"/>
        </w:rPr>
        <w:t> </w:t>
      </w:r>
      <w:r>
        <w:rPr/>
        <w:t>月</w:t>
      </w:r>
      <w:r>
        <w:rPr>
          <w:spacing w:val="-53"/>
        </w:rPr>
        <w:t> </w:t>
      </w:r>
      <w:r>
        <w:rPr/>
        <w:t>9</w:t>
      </w:r>
      <w:r>
        <w:rPr>
          <w:spacing w:val="-51"/>
        </w:rPr>
        <w:t> </w:t>
      </w:r>
      <w:r>
        <w:rPr/>
        <w:t>日办妥</w:t>
      </w:r>
    </w:p>
    <w:p>
      <w:pPr>
        <w:spacing w:line="240" w:lineRule="auto" w:before="10"/>
        <w:rPr>
          <w:rFonts w:ascii="宋体" w:hAnsi="宋体" w:cs="宋体" w:eastAsia="宋体" w:hint="default"/>
          <w:sz w:val="14"/>
          <w:szCs w:val="14"/>
        </w:rPr>
      </w:pPr>
    </w:p>
    <w:p>
      <w:pPr>
        <w:pStyle w:val="BodyText"/>
        <w:spacing w:line="240" w:lineRule="auto"/>
        <w:ind w:left="840" w:right="698"/>
        <w:jc w:val="left"/>
      </w:pPr>
      <w:r>
        <w:rPr/>
        <w:t>工商设立登记手续</w:t>
      </w:r>
      <w:r>
        <w:rPr>
          <w:spacing w:val="-15"/>
        </w:rPr>
        <w:t>，</w:t>
      </w:r>
      <w:r>
        <w:rPr/>
        <w:t>并取得注册号为</w:t>
      </w:r>
      <w:r>
        <w:rPr>
          <w:spacing w:val="-53"/>
        </w:rPr>
        <w:t> </w:t>
      </w:r>
      <w:r>
        <w:rPr/>
        <w:t>120223000059981 </w:t>
      </w:r>
      <w:r>
        <w:rPr>
          <w:spacing w:val="-15"/>
        </w:rPr>
        <w:t>的</w:t>
      </w:r>
      <w:r>
        <w:rPr/>
        <w:t>《企业法人营业执照</w:t>
      </w:r>
      <w:r>
        <w:rPr>
          <w:spacing w:val="-105"/>
        </w:rPr>
        <w:t>》</w:t>
      </w:r>
      <w:r>
        <w:rPr>
          <w:spacing w:val="-15"/>
        </w:rPr>
        <w:t>。</w:t>
      </w:r>
      <w:r>
        <w:rPr/>
        <w:t>该公司注</w:t>
      </w:r>
    </w:p>
    <w:p>
      <w:pPr>
        <w:spacing w:line="240" w:lineRule="auto" w:before="10"/>
        <w:rPr>
          <w:rFonts w:ascii="宋体" w:hAnsi="宋体" w:cs="宋体" w:eastAsia="宋体" w:hint="default"/>
          <w:sz w:val="14"/>
          <w:szCs w:val="14"/>
        </w:rPr>
      </w:pPr>
    </w:p>
    <w:p>
      <w:pPr>
        <w:pStyle w:val="BodyText"/>
        <w:spacing w:line="408" w:lineRule="auto"/>
        <w:ind w:left="840" w:right="806"/>
        <w:jc w:val="left"/>
      </w:pPr>
      <w:r>
        <w:rPr/>
        <w:t>册资本</w:t>
      </w:r>
      <w:r>
        <w:rPr>
          <w:spacing w:val="-51"/>
        </w:rPr>
        <w:t> </w:t>
      </w:r>
      <w:r>
        <w:rPr/>
        <w:t>3,000</w:t>
      </w:r>
      <w:r>
        <w:rPr>
          <w:spacing w:val="-1"/>
        </w:rPr>
        <w:t> </w:t>
      </w:r>
      <w:r>
        <w:rPr/>
        <w:t>万元，公司出资</w:t>
      </w:r>
      <w:r>
        <w:rPr>
          <w:spacing w:val="-51"/>
        </w:rPr>
        <w:t> </w:t>
      </w:r>
      <w:r>
        <w:rPr/>
        <w:t>3,000</w:t>
      </w:r>
      <w:r>
        <w:rPr>
          <w:spacing w:val="-52"/>
        </w:rPr>
        <w:t> </w:t>
      </w:r>
      <w:r>
        <w:rPr/>
        <w:t>万元，占其注册资本的</w:t>
      </w:r>
      <w:r>
        <w:rPr>
          <w:spacing w:val="-51"/>
        </w:rPr>
        <w:t> </w:t>
      </w:r>
      <w:r>
        <w:rPr/>
        <w:t>100.00%</w:t>
      </w:r>
      <w:r>
        <w:rPr>
          <w:spacing w:val="-1"/>
        </w:rPr>
        <w:t> </w:t>
      </w:r>
      <w:r>
        <w:rPr/>
        <w:t>，拥有对其的实质控</w:t>
      </w:r>
      <w:r>
        <w:rPr/>
        <w:t> 制权，故自该公司成立之日起，将其纳入合并财务报表范围。</w:t>
      </w:r>
    </w:p>
    <w:p>
      <w:pPr>
        <w:pStyle w:val="BodyText"/>
        <w:spacing w:line="240" w:lineRule="auto" w:before="46"/>
        <w:ind w:left="1260" w:right="698"/>
        <w:jc w:val="left"/>
      </w:pPr>
      <w:r>
        <w:rPr/>
        <w:t>2)</w:t>
      </w:r>
      <w:r>
        <w:rPr>
          <w:spacing w:val="-2"/>
        </w:rPr>
        <w:t> </w:t>
      </w:r>
      <w:r>
        <w:rPr/>
        <w:t>本期公司全资子公司浙江新湖房地产集团有限公司与保亿置业集团有限公司共同出</w:t>
      </w:r>
    </w:p>
    <w:p>
      <w:pPr>
        <w:spacing w:line="240" w:lineRule="auto" w:before="10"/>
        <w:rPr>
          <w:rFonts w:ascii="宋体" w:hAnsi="宋体" w:cs="宋体" w:eastAsia="宋体" w:hint="default"/>
          <w:sz w:val="14"/>
          <w:szCs w:val="14"/>
        </w:rPr>
      </w:pPr>
    </w:p>
    <w:p>
      <w:pPr>
        <w:pStyle w:val="BodyText"/>
        <w:spacing w:line="240" w:lineRule="auto"/>
        <w:ind w:left="840" w:right="698"/>
        <w:jc w:val="left"/>
      </w:pPr>
      <w:r>
        <w:rPr>
          <w:spacing w:val="-4"/>
        </w:rPr>
        <w:t>资设立舟山新湖保亿置业有限公司，于</w:t>
      </w:r>
      <w:r>
        <w:rPr>
          <w:spacing w:val="-53"/>
        </w:rPr>
        <w:t> </w:t>
      </w:r>
      <w:r>
        <w:rPr/>
        <w:t>2011</w:t>
      </w:r>
      <w:r>
        <w:rPr>
          <w:spacing w:val="-52"/>
        </w:rPr>
        <w:t> </w:t>
      </w:r>
      <w:r>
        <w:rPr/>
        <w:t>年</w:t>
      </w:r>
      <w:r>
        <w:rPr>
          <w:spacing w:val="-54"/>
        </w:rPr>
        <w:t> </w:t>
      </w:r>
      <w:r>
        <w:rPr/>
        <w:t>5</w:t>
      </w:r>
      <w:r>
        <w:rPr>
          <w:spacing w:val="-53"/>
        </w:rPr>
        <w:t> </w:t>
      </w:r>
      <w:r>
        <w:rPr/>
        <w:t>月</w:t>
      </w:r>
      <w:r>
        <w:rPr>
          <w:spacing w:val="-53"/>
        </w:rPr>
        <w:t> </w:t>
      </w:r>
      <w:r>
        <w:rPr/>
        <w:t>30</w:t>
      </w:r>
      <w:r>
        <w:rPr>
          <w:spacing w:val="-52"/>
        </w:rPr>
        <w:t> </w:t>
      </w:r>
      <w:r>
        <w:rPr>
          <w:spacing w:val="-4"/>
        </w:rPr>
        <w:t>日办妥工商设立登记手续，并取得注</w:t>
      </w:r>
      <w:r>
        <w:rPr/>
      </w:r>
    </w:p>
    <w:p>
      <w:pPr>
        <w:spacing w:line="240" w:lineRule="auto" w:before="10"/>
        <w:rPr>
          <w:rFonts w:ascii="宋体" w:hAnsi="宋体" w:cs="宋体" w:eastAsia="宋体" w:hint="default"/>
          <w:sz w:val="14"/>
          <w:szCs w:val="14"/>
        </w:rPr>
      </w:pPr>
    </w:p>
    <w:p>
      <w:pPr>
        <w:pStyle w:val="BodyText"/>
        <w:spacing w:line="408" w:lineRule="auto"/>
        <w:ind w:left="840" w:right="698"/>
        <w:jc w:val="left"/>
      </w:pPr>
      <w:r>
        <w:rPr>
          <w:spacing w:val="-1"/>
        </w:rPr>
        <w:t>册号为</w:t>
      </w:r>
      <w:r>
        <w:rPr>
          <w:spacing w:val="-29"/>
        </w:rPr>
        <w:t> </w:t>
      </w:r>
      <w:r>
        <w:rPr>
          <w:spacing w:val="-1"/>
        </w:rPr>
        <w:t>330906000008343</w:t>
      </w:r>
      <w:r>
        <w:rPr>
          <w:spacing w:val="3"/>
        </w:rPr>
        <w:t> </w:t>
      </w:r>
      <w:r>
        <w:rPr>
          <w:spacing w:val="-7"/>
        </w:rPr>
        <w:t>的《企业法人营业执照》。该公司注册资本</w:t>
      </w:r>
      <w:r>
        <w:rPr>
          <w:spacing w:val="-29"/>
        </w:rPr>
        <w:t> </w:t>
      </w:r>
      <w:r>
        <w:rPr/>
        <w:t>10,000</w:t>
      </w:r>
      <w:r>
        <w:rPr>
          <w:spacing w:val="-29"/>
        </w:rPr>
        <w:t> </w:t>
      </w:r>
      <w:r>
        <w:rPr/>
        <w:t>万元，浙江新</w:t>
      </w:r>
      <w:r>
        <w:rPr>
          <w:spacing w:val="-99"/>
        </w:rPr>
        <w:t> </w:t>
      </w:r>
      <w:r>
        <w:rPr>
          <w:spacing w:val="-99"/>
        </w:rPr>
      </w:r>
      <w:r>
        <w:rPr/>
        <w:t>湖房地产集团有限公司出资</w:t>
      </w:r>
      <w:r>
        <w:rPr>
          <w:spacing w:val="-58"/>
        </w:rPr>
        <w:t> </w:t>
      </w:r>
      <w:r>
        <w:rPr/>
        <w:t>5,500</w:t>
      </w:r>
      <w:r>
        <w:rPr>
          <w:spacing w:val="-58"/>
        </w:rPr>
        <w:t> </w:t>
      </w:r>
      <w:r>
        <w:rPr>
          <w:spacing w:val="-3"/>
        </w:rPr>
        <w:t>万元，占其注册资本的</w:t>
      </w:r>
      <w:r>
        <w:rPr>
          <w:spacing w:val="-58"/>
        </w:rPr>
        <w:t> </w:t>
      </w:r>
      <w:r>
        <w:rPr/>
        <w:t>55.00%，拥有对其的实质控制权，</w:t>
      </w:r>
      <w:r>
        <w:rPr/>
        <w:t> 故自该公司成立之日起，将其纳入合并财务报表范围。</w:t>
      </w:r>
    </w:p>
    <w:p>
      <w:pPr>
        <w:pStyle w:val="BodyText"/>
        <w:spacing w:line="408" w:lineRule="auto" w:before="46"/>
        <w:ind w:left="840" w:right="698" w:firstLine="420"/>
        <w:jc w:val="left"/>
      </w:pPr>
      <w:r>
        <w:rPr/>
        <w:t>3)</w:t>
      </w:r>
      <w:r>
        <w:rPr>
          <w:spacing w:val="-13"/>
        </w:rPr>
        <w:t> </w:t>
      </w:r>
      <w:r>
        <w:rPr/>
        <w:t>本期公司与自然人胡玫、何燕江共同出资设立新湖影视传播有限公司，于</w:t>
      </w:r>
      <w:r>
        <w:rPr>
          <w:spacing w:val="-60"/>
        </w:rPr>
        <w:t> </w:t>
      </w:r>
      <w:r>
        <w:rPr/>
        <w:t>2011</w:t>
      </w:r>
      <w:r>
        <w:rPr>
          <w:spacing w:val="-60"/>
        </w:rPr>
        <w:t> </w:t>
      </w:r>
      <w:r>
        <w:rPr/>
        <w:t>年</w:t>
      </w:r>
      <w:r>
        <w:rPr>
          <w:spacing w:val="-60"/>
        </w:rPr>
        <w:t> </w:t>
      </w:r>
      <w:r>
        <w:rPr/>
        <w:t>4</w:t>
      </w:r>
      <w:r>
        <w:rPr/>
        <w:t> 月</w:t>
      </w:r>
      <w:r>
        <w:rPr>
          <w:spacing w:val="-50"/>
        </w:rPr>
        <w:t> </w:t>
      </w:r>
      <w:r>
        <w:rPr>
          <w:spacing w:val="-1"/>
        </w:rPr>
        <w:t>29</w:t>
      </w:r>
      <w:r>
        <w:rPr>
          <w:spacing w:val="-49"/>
        </w:rPr>
        <w:t> </w:t>
      </w:r>
      <w:r>
        <w:rPr>
          <w:spacing w:val="-6"/>
        </w:rPr>
        <w:t>日办妥工商设立登记手续，并取得注册号为</w:t>
      </w:r>
      <w:r>
        <w:rPr>
          <w:spacing w:val="-50"/>
        </w:rPr>
        <w:t> </w:t>
      </w:r>
      <w:r>
        <w:rPr>
          <w:spacing w:val="-1"/>
        </w:rPr>
        <w:t>330184000166253</w:t>
      </w:r>
      <w:r>
        <w:rPr>
          <w:spacing w:val="-49"/>
        </w:rPr>
        <w:t> </w:t>
      </w:r>
      <w:r>
        <w:rPr>
          <w:spacing w:val="-18"/>
        </w:rPr>
        <w:t>的《企业法人营业执照》。</w:t>
      </w:r>
      <w:r>
        <w:rPr>
          <w:spacing w:val="-103"/>
        </w:rPr>
        <w:t> </w:t>
      </w:r>
      <w:r>
        <w:rPr>
          <w:spacing w:val="-103"/>
        </w:rPr>
      </w:r>
      <w:r>
        <w:rPr/>
        <w:t>该公司注册资本</w:t>
      </w:r>
      <w:r>
        <w:rPr>
          <w:spacing w:val="-57"/>
        </w:rPr>
        <w:t> </w:t>
      </w:r>
      <w:r>
        <w:rPr/>
        <w:t>5,000</w:t>
      </w:r>
      <w:r>
        <w:rPr>
          <w:spacing w:val="-57"/>
        </w:rPr>
        <w:t> </w:t>
      </w:r>
      <w:r>
        <w:rPr/>
        <w:t>万元，公司累计出资</w:t>
      </w:r>
      <w:r>
        <w:rPr>
          <w:spacing w:val="-57"/>
        </w:rPr>
        <w:t> </w:t>
      </w:r>
      <w:r>
        <w:rPr/>
        <w:t>4,900</w:t>
      </w:r>
      <w:r>
        <w:rPr>
          <w:spacing w:val="-56"/>
        </w:rPr>
        <w:t> </w:t>
      </w:r>
      <w:r>
        <w:rPr/>
        <w:t>万元，占其注册资本的</w:t>
      </w:r>
      <w:r>
        <w:rPr>
          <w:spacing w:val="-57"/>
        </w:rPr>
        <w:t> </w:t>
      </w:r>
      <w:r>
        <w:rPr/>
        <w:t>70.00%</w:t>
      </w:r>
      <w:r>
        <w:rPr>
          <w:spacing w:val="-7"/>
        </w:rPr>
        <w:t> </w:t>
      </w:r>
      <w:r>
        <w:rPr>
          <w:spacing w:val="-4"/>
        </w:rPr>
        <w:t>，拥有对</w:t>
      </w:r>
      <w:r>
        <w:rPr/>
        <w:t> 其的实质控制权，故自该公司成立之日起，将其纳入合并财务报表范围。</w:t>
      </w:r>
    </w:p>
    <w:p>
      <w:pPr>
        <w:pStyle w:val="BodyText"/>
        <w:spacing w:line="240" w:lineRule="auto" w:before="46"/>
        <w:ind w:left="1260" w:right="698"/>
        <w:jc w:val="left"/>
      </w:pPr>
      <w:r>
        <w:rPr/>
        <w:t>4)</w:t>
      </w:r>
      <w:r>
        <w:rPr>
          <w:spacing w:val="-2"/>
        </w:rPr>
        <w:t> </w:t>
      </w:r>
      <w:r>
        <w:rPr/>
        <w:t>本期公司全资子公司嘉兴市南湖国际教育投资有限公司与自然人朱益民等</w:t>
      </w:r>
      <w:r>
        <w:rPr>
          <w:spacing w:val="-54"/>
        </w:rPr>
        <w:t> </w:t>
      </w:r>
      <w:r>
        <w:rPr/>
        <w:t>8</w:t>
      </w:r>
      <w:r>
        <w:rPr>
          <w:spacing w:val="-53"/>
        </w:rPr>
        <w:t> </w:t>
      </w:r>
      <w:r>
        <w:rPr/>
        <w:t>人共同</w:t>
      </w:r>
    </w:p>
    <w:p>
      <w:pPr>
        <w:spacing w:line="240" w:lineRule="auto" w:before="10"/>
        <w:rPr>
          <w:rFonts w:ascii="宋体" w:hAnsi="宋体" w:cs="宋体" w:eastAsia="宋体" w:hint="default"/>
          <w:sz w:val="14"/>
          <w:szCs w:val="14"/>
        </w:rPr>
      </w:pPr>
    </w:p>
    <w:p>
      <w:pPr>
        <w:pStyle w:val="BodyText"/>
        <w:spacing w:line="240" w:lineRule="auto"/>
        <w:ind w:left="840" w:right="698"/>
        <w:jc w:val="left"/>
      </w:pPr>
      <w:r>
        <w:rPr>
          <w:spacing w:val="-4"/>
        </w:rPr>
        <w:t>出资设立嘉兴南湖国际教育文化交流中心，于</w:t>
      </w:r>
      <w:r>
        <w:rPr>
          <w:spacing w:val="-51"/>
        </w:rPr>
        <w:t> </w:t>
      </w:r>
      <w:r>
        <w:rPr/>
        <w:t>2011</w:t>
      </w:r>
      <w:r>
        <w:rPr>
          <w:spacing w:val="-50"/>
        </w:rPr>
        <w:t> </w:t>
      </w:r>
      <w:r>
        <w:rPr/>
        <w:t>年</w:t>
      </w:r>
      <w:r>
        <w:rPr>
          <w:spacing w:val="-52"/>
        </w:rPr>
        <w:t> </w:t>
      </w:r>
      <w:r>
        <w:rPr/>
        <w:t>2</w:t>
      </w:r>
      <w:r>
        <w:rPr>
          <w:spacing w:val="-50"/>
        </w:rPr>
        <w:t> </w:t>
      </w:r>
      <w:r>
        <w:rPr/>
        <w:t>月</w:t>
      </w:r>
      <w:r>
        <w:rPr>
          <w:spacing w:val="-52"/>
        </w:rPr>
        <w:t> </w:t>
      </w:r>
      <w:r>
        <w:rPr/>
        <w:t>15</w:t>
      </w:r>
      <w:r>
        <w:rPr>
          <w:spacing w:val="-50"/>
        </w:rPr>
        <w:t> </w:t>
      </w:r>
      <w:r>
        <w:rPr>
          <w:spacing w:val="-5"/>
        </w:rPr>
        <w:t>日办妥民政局登记手续，并取</w:t>
      </w:r>
      <w:r>
        <w:rPr/>
      </w:r>
    </w:p>
    <w:p>
      <w:pPr>
        <w:spacing w:line="240" w:lineRule="auto" w:before="10"/>
        <w:rPr>
          <w:rFonts w:ascii="宋体" w:hAnsi="宋体" w:cs="宋体" w:eastAsia="宋体" w:hint="default"/>
          <w:sz w:val="14"/>
          <w:szCs w:val="14"/>
        </w:rPr>
      </w:pPr>
    </w:p>
    <w:p>
      <w:pPr>
        <w:pStyle w:val="BodyText"/>
        <w:spacing w:line="240" w:lineRule="auto"/>
        <w:ind w:left="840" w:right="698"/>
        <w:jc w:val="left"/>
      </w:pPr>
      <w:r>
        <w:rPr>
          <w:spacing w:val="-1"/>
        </w:rPr>
        <w:t>得编号为浙嘉民证字</w:t>
      </w:r>
      <w:r>
        <w:rPr/>
        <w:t>第</w:t>
      </w:r>
      <w:r>
        <w:rPr>
          <w:spacing w:val="-53"/>
        </w:rPr>
        <w:t> </w:t>
      </w:r>
      <w:r>
        <w:rPr>
          <w:spacing w:val="-1"/>
        </w:rPr>
        <w:t>01010</w:t>
      </w:r>
      <w:r>
        <w:rPr/>
        <w:t>1</w:t>
      </w:r>
      <w:r>
        <w:rPr>
          <w:spacing w:val="-52"/>
        </w:rPr>
        <w:t> </w:t>
      </w:r>
      <w:r>
        <w:rPr>
          <w:spacing w:val="-1"/>
        </w:rPr>
        <w:t>号</w:t>
      </w:r>
      <w:r>
        <w:rPr>
          <w:spacing w:val="-47"/>
        </w:rPr>
        <w:t>的</w:t>
      </w:r>
      <w:r>
        <w:rPr>
          <w:spacing w:val="-2"/>
        </w:rPr>
        <w:t>《</w:t>
      </w:r>
      <w:r>
        <w:rPr>
          <w:spacing w:val="-1"/>
        </w:rPr>
        <w:t>民办非企业单位登记证书</w:t>
      </w:r>
      <w:r>
        <w:rPr>
          <w:spacing w:val="-104"/>
        </w:rPr>
        <w:t>》</w:t>
      </w:r>
      <w:r>
        <w:rPr>
          <w:spacing w:val="-47"/>
        </w:rPr>
        <w:t>。</w:t>
      </w:r>
      <w:r>
        <w:rPr>
          <w:spacing w:val="-1"/>
        </w:rPr>
        <w:t>该中</w:t>
      </w:r>
      <w:r>
        <w:rPr>
          <w:spacing w:val="-2"/>
        </w:rPr>
        <w:t>心</w:t>
      </w:r>
      <w:r>
        <w:rPr>
          <w:spacing w:val="-1"/>
        </w:rPr>
        <w:t>开办资</w:t>
      </w:r>
      <w:r>
        <w:rPr/>
        <w:t>金</w:t>
      </w:r>
      <w:r>
        <w:rPr>
          <w:spacing w:val="-53"/>
        </w:rPr>
        <w:t> </w:t>
      </w:r>
      <w:r>
        <w:rPr>
          <w:spacing w:val="-1"/>
        </w:rPr>
        <w:t>2</w:t>
      </w:r>
      <w:r>
        <w:rPr/>
        <w:t>0</w:t>
      </w:r>
      <w:r>
        <w:rPr>
          <w:spacing w:val="-53"/>
        </w:rPr>
        <w:t> </w:t>
      </w:r>
      <w:r>
        <w:rPr>
          <w:spacing w:val="-1"/>
        </w:rPr>
        <w:t>万</w:t>
      </w:r>
      <w:r>
        <w:rPr>
          <w:spacing w:val="1"/>
        </w:rPr>
        <w:t>元</w:t>
      </w:r>
      <w:r>
        <w:rPr/>
        <w:t>，</w:t>
      </w:r>
    </w:p>
    <w:p>
      <w:pPr>
        <w:spacing w:after="0" w:line="240" w:lineRule="auto"/>
        <w:jc w:val="left"/>
        <w:sectPr>
          <w:pgSz w:w="11910" w:h="16840"/>
          <w:pgMar w:header="877" w:footer="982" w:top="1100" w:bottom="1180" w:left="960" w:right="980"/>
        </w:sectPr>
      </w:pPr>
    </w:p>
    <w:p>
      <w:pPr>
        <w:spacing w:line="240" w:lineRule="auto" w:before="8"/>
        <w:rPr>
          <w:rFonts w:ascii="宋体" w:hAnsi="宋体" w:cs="宋体" w:eastAsia="宋体" w:hint="default"/>
          <w:sz w:val="26"/>
          <w:szCs w:val="26"/>
        </w:rPr>
      </w:pPr>
    </w:p>
    <w:p>
      <w:pPr>
        <w:pStyle w:val="BodyText"/>
        <w:spacing w:line="408" w:lineRule="auto" w:before="35"/>
        <w:ind w:left="140" w:right="137"/>
        <w:jc w:val="both"/>
      </w:pPr>
      <w:r>
        <w:rPr/>
        <w:t>嘉兴市南湖国际教育投资有限公司认缴</w:t>
      </w:r>
      <w:r>
        <w:rPr>
          <w:spacing w:val="-33"/>
        </w:rPr>
        <w:t> </w:t>
      </w:r>
      <w:r>
        <w:rPr/>
        <w:t>10.20</w:t>
      </w:r>
      <w:r>
        <w:rPr>
          <w:spacing w:val="-34"/>
        </w:rPr>
        <w:t> </w:t>
      </w:r>
      <w:r>
        <w:rPr/>
        <w:t>万元，占其开办资金的</w:t>
      </w:r>
      <w:r>
        <w:rPr>
          <w:spacing w:val="-33"/>
        </w:rPr>
        <w:t> </w:t>
      </w:r>
      <w:r>
        <w:rPr/>
        <w:t>51.00%，拥有对其的</w:t>
      </w:r>
      <w:r>
        <w:rPr/>
        <w:t> 实质控制权，故自该中心成立之日起，将其纳入合并财务报表范围。</w:t>
      </w:r>
    </w:p>
    <w:p>
      <w:pPr>
        <w:pStyle w:val="BodyText"/>
        <w:spacing w:line="240" w:lineRule="auto" w:before="46"/>
        <w:ind w:right="0"/>
        <w:jc w:val="left"/>
      </w:pPr>
      <w:r>
        <w:rPr/>
        <w:t>5) 本期公</w:t>
      </w:r>
      <w:r>
        <w:rPr>
          <w:spacing w:val="-2"/>
        </w:rPr>
        <w:t>司</w:t>
      </w:r>
      <w:r>
        <w:rPr/>
        <w:t>出资设立香港新湖投资有限公司</w:t>
      </w:r>
      <w:r>
        <w:rPr>
          <w:spacing w:val="-94"/>
        </w:rPr>
        <w:t>，</w:t>
      </w:r>
      <w:r>
        <w:rPr/>
        <w:t>于</w:t>
      </w:r>
      <w:r>
        <w:rPr>
          <w:spacing w:val="-54"/>
        </w:rPr>
        <w:t> </w:t>
      </w:r>
      <w:r>
        <w:rPr/>
        <w:t>2</w:t>
      </w:r>
      <w:r>
        <w:rPr>
          <w:spacing w:val="-1"/>
        </w:rPr>
        <w:t>01</w:t>
      </w:r>
      <w:r>
        <w:rPr/>
        <w:t>0</w:t>
      </w:r>
      <w:r>
        <w:rPr>
          <w:spacing w:val="-53"/>
        </w:rPr>
        <w:t> </w:t>
      </w:r>
      <w:r>
        <w:rPr/>
        <w:t>年</w:t>
      </w:r>
      <w:r>
        <w:rPr>
          <w:spacing w:val="-53"/>
        </w:rPr>
        <w:t> </w:t>
      </w:r>
      <w:r>
        <w:rPr>
          <w:spacing w:val="-1"/>
        </w:rPr>
        <w:t>1</w:t>
      </w:r>
      <w:r>
        <w:rPr/>
        <w:t>2</w:t>
      </w:r>
      <w:r>
        <w:rPr>
          <w:spacing w:val="-53"/>
        </w:rPr>
        <w:t> </w:t>
      </w:r>
      <w:r>
        <w:rPr/>
        <w:t>月</w:t>
      </w:r>
      <w:r>
        <w:rPr>
          <w:spacing w:val="-53"/>
        </w:rPr>
        <w:t> </w:t>
      </w:r>
      <w:r>
        <w:rPr>
          <w:spacing w:val="-1"/>
        </w:rPr>
        <w:t>1</w:t>
      </w:r>
      <w:r>
        <w:rPr/>
        <w:t>5</w:t>
      </w:r>
      <w:r>
        <w:rPr>
          <w:spacing w:val="-52"/>
        </w:rPr>
        <w:t> </w:t>
      </w:r>
      <w:r>
        <w:rPr>
          <w:spacing w:val="-1"/>
        </w:rPr>
        <w:t>日办</w:t>
      </w:r>
      <w:r>
        <w:rPr>
          <w:spacing w:val="-2"/>
        </w:rPr>
        <w:t>妥</w:t>
      </w:r>
      <w:r>
        <w:rPr>
          <w:spacing w:val="-1"/>
        </w:rPr>
        <w:t>香港商业</w:t>
      </w:r>
      <w:r>
        <w:rPr>
          <w:spacing w:val="1"/>
        </w:rPr>
        <w:t>登</w:t>
      </w:r>
      <w:r>
        <w:rPr/>
        <w:t>记</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spacing w:val="-1"/>
        </w:rPr>
        <w:t>手续</w:t>
      </w:r>
      <w:r>
        <w:rPr>
          <w:spacing w:val="-20"/>
        </w:rPr>
        <w:t>，</w:t>
      </w:r>
      <w:r>
        <w:rPr>
          <w:spacing w:val="-1"/>
        </w:rPr>
        <w:t>取得登记证号码</w:t>
      </w:r>
      <w:r>
        <w:rPr/>
        <w:t>为</w:t>
      </w:r>
      <w:r>
        <w:rPr>
          <w:spacing w:val="-53"/>
        </w:rPr>
        <w:t> </w:t>
      </w:r>
      <w:r>
        <w:rPr>
          <w:spacing w:val="-1"/>
        </w:rPr>
        <w:t>53460384-000-12-10-</w:t>
      </w:r>
      <w:r>
        <w:rPr/>
        <w:t>1</w:t>
      </w:r>
      <w:r>
        <w:rPr>
          <w:spacing w:val="-53"/>
        </w:rPr>
        <w:t> </w:t>
      </w:r>
      <w:r>
        <w:rPr>
          <w:spacing w:val="-20"/>
        </w:rPr>
        <w:t>的</w:t>
      </w:r>
      <w:r>
        <w:rPr>
          <w:spacing w:val="-1"/>
        </w:rPr>
        <w:t>《商业登记证</w:t>
      </w:r>
      <w:r>
        <w:rPr>
          <w:spacing w:val="-20"/>
        </w:rPr>
        <w:t>》及</w:t>
      </w:r>
      <w:r>
        <w:rPr>
          <w:spacing w:val="-1"/>
        </w:rPr>
        <w:t>《</w:t>
      </w:r>
      <w:r>
        <w:rPr>
          <w:spacing w:val="1"/>
        </w:rPr>
        <w:t>公</w:t>
      </w:r>
      <w:r>
        <w:rPr>
          <w:spacing w:val="-1"/>
        </w:rPr>
        <w:t>司注册证书</w:t>
      </w:r>
      <w:r>
        <w:rPr>
          <w:spacing w:val="-106"/>
        </w:rPr>
        <w:t>》</w:t>
      </w:r>
      <w:r>
        <w:rPr>
          <w:spacing w:val="-18"/>
        </w:rPr>
        <w:t>。该</w:t>
      </w:r>
      <w:r>
        <w:rPr/>
      </w:r>
    </w:p>
    <w:p>
      <w:pPr>
        <w:spacing w:line="240" w:lineRule="auto" w:before="10"/>
        <w:rPr>
          <w:rFonts w:ascii="宋体" w:hAnsi="宋体" w:cs="宋体" w:eastAsia="宋体" w:hint="default"/>
          <w:sz w:val="14"/>
          <w:szCs w:val="14"/>
        </w:rPr>
      </w:pPr>
    </w:p>
    <w:p>
      <w:pPr>
        <w:pStyle w:val="BodyText"/>
        <w:spacing w:line="408" w:lineRule="auto"/>
        <w:ind w:left="139" w:right="134"/>
        <w:jc w:val="both"/>
      </w:pPr>
      <w:r>
        <w:rPr/>
        <w:t>公司注册资本美元</w:t>
      </w:r>
      <w:r>
        <w:rPr>
          <w:spacing w:val="-24"/>
        </w:rPr>
        <w:t> </w:t>
      </w:r>
      <w:r>
        <w:rPr/>
        <w:t>990</w:t>
      </w:r>
      <w:r>
        <w:rPr>
          <w:spacing w:val="-24"/>
        </w:rPr>
        <w:t> </w:t>
      </w:r>
      <w:r>
        <w:rPr/>
        <w:t>万元，2011</w:t>
      </w:r>
      <w:r>
        <w:rPr>
          <w:spacing w:val="-24"/>
        </w:rPr>
        <w:t> </w:t>
      </w:r>
      <w:r>
        <w:rPr/>
        <w:t>年</w:t>
      </w:r>
      <w:r>
        <w:rPr>
          <w:spacing w:val="-24"/>
        </w:rPr>
        <w:t> </w:t>
      </w:r>
      <w:r>
        <w:rPr/>
        <w:t>1</w:t>
      </w:r>
      <w:r>
        <w:rPr>
          <w:spacing w:val="-23"/>
        </w:rPr>
        <w:t> </w:t>
      </w:r>
      <w:r>
        <w:rPr/>
        <w:t>月</w:t>
      </w:r>
      <w:r>
        <w:rPr>
          <w:spacing w:val="-24"/>
        </w:rPr>
        <w:t> </w:t>
      </w:r>
      <w:r>
        <w:rPr/>
        <w:t>5</w:t>
      </w:r>
      <w:r>
        <w:rPr>
          <w:spacing w:val="-23"/>
        </w:rPr>
        <w:t> </w:t>
      </w:r>
      <w:r>
        <w:rPr/>
        <w:t>日公司出资美元</w:t>
      </w:r>
      <w:r>
        <w:rPr>
          <w:spacing w:val="-24"/>
        </w:rPr>
        <w:t> </w:t>
      </w:r>
      <w:r>
        <w:rPr/>
        <w:t>990</w:t>
      </w:r>
      <w:r>
        <w:rPr>
          <w:spacing w:val="-23"/>
        </w:rPr>
        <w:t> </w:t>
      </w:r>
      <w:r>
        <w:rPr/>
        <w:t>万元，占其注册资本的</w:t>
      </w:r>
      <w:r>
        <w:rPr/>
        <w:t> 100.00%，拥有对其的实质控制权，故自该公司出资之日起，将其纳入合并财务报表范围。</w:t>
      </w:r>
    </w:p>
    <w:p>
      <w:pPr>
        <w:pStyle w:val="BodyText"/>
        <w:spacing w:line="240" w:lineRule="auto" w:before="46"/>
        <w:ind w:left="559" w:right="0"/>
        <w:jc w:val="left"/>
      </w:pPr>
      <w:r>
        <w:rPr/>
        <w:t>6) 本期公</w:t>
      </w:r>
      <w:r>
        <w:rPr>
          <w:spacing w:val="-2"/>
        </w:rPr>
        <w:t>司</w:t>
      </w:r>
      <w:r>
        <w:rPr/>
        <w:t>出资设立内蒙古新能源发展有限公司</w:t>
      </w:r>
      <w:r>
        <w:rPr>
          <w:spacing w:val="-94"/>
        </w:rPr>
        <w:t>，</w:t>
      </w:r>
      <w:r>
        <w:rPr/>
        <w:t>于</w:t>
      </w:r>
      <w:r>
        <w:rPr>
          <w:spacing w:val="-53"/>
        </w:rPr>
        <w:t> </w:t>
      </w:r>
      <w:r>
        <w:rPr>
          <w:spacing w:val="-1"/>
        </w:rPr>
        <w:t>2</w:t>
      </w:r>
      <w:r>
        <w:rPr/>
        <w:t>011</w:t>
      </w:r>
      <w:r>
        <w:rPr>
          <w:spacing w:val="-53"/>
        </w:rPr>
        <w:t> </w:t>
      </w:r>
      <w:r>
        <w:rPr/>
        <w:t>年</w:t>
      </w:r>
      <w:r>
        <w:rPr>
          <w:spacing w:val="-53"/>
        </w:rPr>
        <w:t> </w:t>
      </w:r>
      <w:r>
        <w:rPr/>
        <w:t>8</w:t>
      </w:r>
      <w:r>
        <w:rPr>
          <w:spacing w:val="-52"/>
        </w:rPr>
        <w:t> </w:t>
      </w:r>
      <w:r>
        <w:rPr/>
        <w:t>月</w:t>
      </w:r>
      <w:r>
        <w:rPr>
          <w:spacing w:val="-54"/>
        </w:rPr>
        <w:t> </w:t>
      </w:r>
      <w:r>
        <w:rPr/>
        <w:t>2</w:t>
      </w:r>
      <w:r>
        <w:rPr>
          <w:spacing w:val="-52"/>
        </w:rPr>
        <w:t> </w:t>
      </w:r>
      <w:r>
        <w:rPr>
          <w:spacing w:val="-2"/>
        </w:rPr>
        <w:t>日</w:t>
      </w:r>
      <w:r>
        <w:rPr/>
        <w:t>办妥工商设立登</w:t>
      </w:r>
    </w:p>
    <w:p>
      <w:pPr>
        <w:spacing w:line="240" w:lineRule="auto" w:before="10"/>
        <w:rPr>
          <w:rFonts w:ascii="宋体" w:hAnsi="宋体" w:cs="宋体" w:eastAsia="宋体" w:hint="default"/>
          <w:sz w:val="14"/>
          <w:szCs w:val="14"/>
        </w:rPr>
      </w:pPr>
    </w:p>
    <w:p>
      <w:pPr>
        <w:pStyle w:val="BodyText"/>
        <w:spacing w:line="408" w:lineRule="auto"/>
        <w:ind w:left="139" w:right="136"/>
        <w:jc w:val="both"/>
      </w:pPr>
      <w:r>
        <w:rPr>
          <w:spacing w:val="-10"/>
        </w:rPr>
        <w:t>记手续，并取得注册号为</w:t>
      </w:r>
      <w:r>
        <w:rPr>
          <w:spacing w:val="-67"/>
        </w:rPr>
        <w:t> </w:t>
      </w:r>
      <w:r>
        <w:rPr/>
        <w:t>152634000005879</w:t>
      </w:r>
      <w:r>
        <w:rPr>
          <w:spacing w:val="-67"/>
        </w:rPr>
        <w:t> </w:t>
      </w:r>
      <w:r>
        <w:rPr>
          <w:spacing w:val="-16"/>
        </w:rPr>
        <w:t>号的《企业法人营业执照》。该公司注册资本</w:t>
      </w:r>
      <w:r>
        <w:rPr>
          <w:spacing w:val="-67"/>
        </w:rPr>
        <w:t> </w:t>
      </w:r>
      <w:r>
        <w:rPr/>
        <w:t>5,000</w:t>
      </w:r>
      <w:r>
        <w:rPr/>
        <w:t> 万元，公司出资</w:t>
      </w:r>
      <w:r>
        <w:rPr>
          <w:spacing w:val="-33"/>
        </w:rPr>
        <w:t> </w:t>
      </w:r>
      <w:r>
        <w:rPr/>
        <w:t>5,000</w:t>
      </w:r>
      <w:r>
        <w:rPr>
          <w:spacing w:val="-34"/>
        </w:rPr>
        <w:t> </w:t>
      </w:r>
      <w:r>
        <w:rPr/>
        <w:t>万元，占其注册资本的</w:t>
      </w:r>
      <w:r>
        <w:rPr>
          <w:spacing w:val="-33"/>
        </w:rPr>
        <w:t> </w:t>
      </w:r>
      <w:r>
        <w:rPr/>
        <w:t>100%，拥有对其的实质控制权，故自该公司</w:t>
      </w:r>
      <w:r>
        <w:rPr/>
        <w:t> 成立之日起，将其纳入合并财务报表范围。</w:t>
      </w:r>
    </w:p>
    <w:p>
      <w:pPr>
        <w:pStyle w:val="BodyText"/>
        <w:spacing w:line="240" w:lineRule="auto" w:before="46"/>
        <w:ind w:left="559" w:right="0"/>
        <w:jc w:val="left"/>
      </w:pPr>
      <w:r>
        <w:rPr/>
        <w:t>7)</w:t>
      </w:r>
      <w:r>
        <w:rPr>
          <w:spacing w:val="6"/>
        </w:rPr>
        <w:t> </w:t>
      </w:r>
      <w:r>
        <w:rPr/>
        <w:t>本期公司全资子公司沈阳新湖房地产开发有限公司出资设立沈阳新湖明珠置业有限</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公司，于</w:t>
      </w:r>
      <w:r>
        <w:rPr>
          <w:spacing w:val="-57"/>
        </w:rPr>
        <w:t> </w:t>
      </w:r>
      <w:r>
        <w:rPr/>
        <w:t>2011</w:t>
      </w:r>
      <w:r>
        <w:rPr>
          <w:spacing w:val="-56"/>
        </w:rPr>
        <w:t> </w:t>
      </w:r>
      <w:r>
        <w:rPr/>
        <w:t>年</w:t>
      </w:r>
      <w:r>
        <w:rPr>
          <w:spacing w:val="-57"/>
        </w:rPr>
        <w:t> </w:t>
      </w:r>
      <w:r>
        <w:rPr/>
        <w:t>10</w:t>
      </w:r>
      <w:r>
        <w:rPr>
          <w:spacing w:val="-56"/>
        </w:rPr>
        <w:t> </w:t>
      </w:r>
      <w:r>
        <w:rPr/>
        <w:t>月</w:t>
      </w:r>
      <w:r>
        <w:rPr>
          <w:spacing w:val="-57"/>
        </w:rPr>
        <w:t> </w:t>
      </w:r>
      <w:r>
        <w:rPr/>
        <w:t>26</w:t>
      </w:r>
      <w:r>
        <w:rPr>
          <w:spacing w:val="-57"/>
        </w:rPr>
        <w:t> </w:t>
      </w:r>
      <w:r>
        <w:rPr/>
        <w:t>日办妥工商设立登记手续，并取得注册号为</w:t>
      </w:r>
      <w:r>
        <w:rPr>
          <w:spacing w:val="-57"/>
        </w:rPr>
        <w:t> </w:t>
      </w:r>
      <w:r>
        <w:rPr/>
        <w:t>210114000064428</w:t>
      </w:r>
      <w:r>
        <w:rPr>
          <w:spacing w:val="-55"/>
        </w:rPr>
        <w:t> </w:t>
      </w:r>
      <w:r>
        <w:rPr/>
        <w:t>号</w:t>
      </w:r>
    </w:p>
    <w:p>
      <w:pPr>
        <w:spacing w:line="240" w:lineRule="auto" w:before="10"/>
        <w:rPr>
          <w:rFonts w:ascii="宋体" w:hAnsi="宋体" w:cs="宋体" w:eastAsia="宋体" w:hint="default"/>
          <w:sz w:val="14"/>
          <w:szCs w:val="14"/>
        </w:rPr>
      </w:pPr>
    </w:p>
    <w:p>
      <w:pPr>
        <w:pStyle w:val="BodyText"/>
        <w:spacing w:line="408" w:lineRule="auto"/>
        <w:ind w:left="139" w:right="135"/>
        <w:jc w:val="both"/>
      </w:pPr>
      <w:r>
        <w:rPr>
          <w:spacing w:val="-6"/>
        </w:rPr>
        <w:t>的《企业法人营业执照》。该公司注册资本</w:t>
      </w:r>
      <w:r>
        <w:rPr>
          <w:spacing w:val="-49"/>
        </w:rPr>
        <w:t> </w:t>
      </w:r>
      <w:r>
        <w:rPr/>
        <w:t>2,000</w:t>
      </w:r>
      <w:r>
        <w:rPr>
          <w:spacing w:val="-49"/>
        </w:rPr>
        <w:t> </w:t>
      </w:r>
      <w:r>
        <w:rPr/>
        <w:t>万元，公司出资</w:t>
      </w:r>
      <w:r>
        <w:rPr>
          <w:spacing w:val="-49"/>
        </w:rPr>
        <w:t> </w:t>
      </w:r>
      <w:r>
        <w:rPr/>
        <w:t>2,000</w:t>
      </w:r>
      <w:r>
        <w:rPr>
          <w:spacing w:val="-50"/>
        </w:rPr>
        <w:t> </w:t>
      </w:r>
      <w:r>
        <w:rPr/>
        <w:t>万元，占其注册资</w:t>
      </w:r>
      <w:r>
        <w:rPr/>
        <w:t> 本的</w:t>
      </w:r>
      <w:r>
        <w:rPr>
          <w:spacing w:val="-55"/>
        </w:rPr>
        <w:t> </w:t>
      </w:r>
      <w:r>
        <w:rPr/>
        <w:t>100%，拥有对其的实质控制权，故自该公司成立之日起，将其纳入合并报表范围。</w:t>
      </w:r>
    </w:p>
    <w:p>
      <w:pPr>
        <w:pStyle w:val="BodyText"/>
        <w:spacing w:line="240" w:lineRule="auto" w:before="46"/>
        <w:ind w:left="559" w:right="0"/>
        <w:jc w:val="left"/>
      </w:pPr>
      <w:r>
        <w:rPr/>
        <w:t>(2)</w:t>
      </w:r>
      <w:r>
        <w:rPr>
          <w:spacing w:val="-2"/>
        </w:rPr>
        <w:t> </w:t>
      </w:r>
      <w:r>
        <w:rPr/>
        <w:t>因非同一控制下企业合并而增加子公司的情况说明</w:t>
      </w:r>
    </w:p>
    <w:p>
      <w:pPr>
        <w:spacing w:line="240" w:lineRule="auto" w:before="10"/>
        <w:rPr>
          <w:rFonts w:ascii="宋体" w:hAnsi="宋体" w:cs="宋体" w:eastAsia="宋体" w:hint="default"/>
          <w:sz w:val="14"/>
          <w:szCs w:val="14"/>
        </w:rPr>
      </w:pPr>
    </w:p>
    <w:p>
      <w:pPr>
        <w:pStyle w:val="BodyText"/>
        <w:spacing w:line="408" w:lineRule="auto"/>
        <w:ind w:left="139" w:right="135" w:firstLine="420"/>
        <w:jc w:val="both"/>
      </w:pPr>
      <w:r>
        <w:rPr/>
        <w:t>根据本公司与章烈成、章雷签订的《项目合作协议书》，本公司出资</w:t>
      </w:r>
      <w:r>
        <w:rPr>
          <w:spacing w:val="-49"/>
        </w:rPr>
        <w:t> </w:t>
      </w:r>
      <w:r>
        <w:rPr/>
        <w:t>11.1</w:t>
      </w:r>
      <w:r>
        <w:rPr>
          <w:spacing w:val="-48"/>
        </w:rPr>
        <w:t> </w:t>
      </w:r>
      <w:r>
        <w:rPr/>
        <w:t>亿元通过收</w:t>
      </w:r>
      <w:r>
        <w:rPr/>
        <w:t> 购股权和增资的方式获得平阳县利得海涂围垦开发有限公司</w:t>
      </w:r>
      <w:r>
        <w:rPr>
          <w:spacing w:val="-53"/>
        </w:rPr>
        <w:t> </w:t>
      </w:r>
      <w:r>
        <w:rPr>
          <w:spacing w:val="-3"/>
        </w:rPr>
        <w:t>51%的股权（其中收购股权对价</w:t>
      </w:r>
      <w:r>
        <w:rPr/>
        <w:t> 为人民币</w:t>
      </w:r>
      <w:r>
        <w:rPr>
          <w:spacing w:val="-54"/>
        </w:rPr>
        <w:t> </w:t>
      </w:r>
      <w:r>
        <w:rPr/>
        <w:t>9.1</w:t>
      </w:r>
      <w:r>
        <w:rPr>
          <w:spacing w:val="-53"/>
        </w:rPr>
        <w:t> </w:t>
      </w:r>
      <w:r>
        <w:rPr>
          <w:spacing w:val="-3"/>
        </w:rPr>
        <w:t>亿元，增资人民币</w:t>
      </w:r>
      <w:r>
        <w:rPr>
          <w:spacing w:val="-54"/>
        </w:rPr>
        <w:t> </w:t>
      </w:r>
      <w:r>
        <w:rPr/>
        <w:t>2</w:t>
      </w:r>
      <w:r>
        <w:rPr>
          <w:spacing w:val="-53"/>
        </w:rPr>
        <w:t> </w:t>
      </w:r>
      <w:r>
        <w:rPr>
          <w:spacing w:val="-4"/>
        </w:rPr>
        <w:t>亿元）。该公司已于</w:t>
      </w:r>
      <w:r>
        <w:rPr>
          <w:spacing w:val="-54"/>
        </w:rPr>
        <w:t> </w:t>
      </w:r>
      <w:r>
        <w:rPr/>
        <w:t>2011</w:t>
      </w:r>
      <w:r>
        <w:rPr>
          <w:spacing w:val="-3"/>
        </w:rPr>
        <w:t> </w:t>
      </w:r>
      <w:r>
        <w:rPr/>
        <w:t>年</w:t>
      </w:r>
      <w:r>
        <w:rPr>
          <w:spacing w:val="-54"/>
        </w:rPr>
        <w:t> </w:t>
      </w:r>
      <w:r>
        <w:rPr/>
        <w:t>1</w:t>
      </w:r>
      <w:r>
        <w:rPr>
          <w:spacing w:val="-3"/>
        </w:rPr>
        <w:t> </w:t>
      </w:r>
      <w:r>
        <w:rPr/>
        <w:t>月</w:t>
      </w:r>
      <w:r>
        <w:rPr>
          <w:spacing w:val="-54"/>
        </w:rPr>
        <w:t> </w:t>
      </w:r>
      <w:r>
        <w:rPr/>
        <w:t>27</w:t>
      </w:r>
      <w:r>
        <w:rPr>
          <w:spacing w:val="-3"/>
        </w:rPr>
        <w:t> </w:t>
      </w:r>
      <w:r>
        <w:rPr/>
        <w:t>日办妥工商变更登</w:t>
      </w:r>
    </w:p>
    <w:p>
      <w:pPr>
        <w:pStyle w:val="BodyText"/>
        <w:spacing w:line="240" w:lineRule="auto" w:before="46"/>
        <w:ind w:left="139" w:right="0"/>
        <w:jc w:val="both"/>
      </w:pPr>
      <w:r>
        <w:rPr/>
        <w:t>记手续，本公司拥有对其的实质控制权，故自</w:t>
      </w:r>
      <w:r>
        <w:rPr>
          <w:spacing w:val="-63"/>
        </w:rPr>
        <w:t> </w:t>
      </w:r>
      <w:r>
        <w:rPr/>
        <w:t>2011</w:t>
      </w:r>
      <w:r>
        <w:rPr>
          <w:spacing w:val="-62"/>
        </w:rPr>
        <w:t> </w:t>
      </w:r>
      <w:r>
        <w:rPr/>
        <w:t>年</w:t>
      </w:r>
      <w:r>
        <w:rPr>
          <w:spacing w:val="-64"/>
        </w:rPr>
        <w:t> </w:t>
      </w:r>
      <w:r>
        <w:rPr/>
        <w:t>2</w:t>
      </w:r>
      <w:r>
        <w:rPr>
          <w:spacing w:val="-62"/>
        </w:rPr>
        <w:t> </w:t>
      </w:r>
      <w:r>
        <w:rPr/>
        <w:t>月起将其纳入合并财务报表范围。</w:t>
      </w:r>
    </w:p>
    <w:p>
      <w:pPr>
        <w:spacing w:line="240" w:lineRule="auto" w:before="10"/>
        <w:rPr>
          <w:rFonts w:ascii="宋体" w:hAnsi="宋体" w:cs="宋体" w:eastAsia="宋体" w:hint="default"/>
          <w:sz w:val="14"/>
          <w:szCs w:val="14"/>
        </w:rPr>
      </w:pPr>
    </w:p>
    <w:p>
      <w:pPr>
        <w:pStyle w:val="BodyText"/>
        <w:spacing w:line="240" w:lineRule="auto"/>
        <w:ind w:left="559" w:right="0"/>
        <w:jc w:val="left"/>
      </w:pPr>
      <w:r>
        <w:rPr/>
        <w:t>2.</w:t>
      </w:r>
      <w:r>
        <w:rPr>
          <w:spacing w:val="-2"/>
        </w:rPr>
        <w:t> </w:t>
      </w:r>
      <w:r>
        <w:rPr/>
        <w:t>报告期不再纳入合并财务报表范围的子公司</w:t>
      </w:r>
    </w:p>
    <w:p>
      <w:pPr>
        <w:spacing w:line="240" w:lineRule="auto" w:before="10"/>
        <w:rPr>
          <w:rFonts w:ascii="宋体" w:hAnsi="宋体" w:cs="宋体" w:eastAsia="宋体" w:hint="default"/>
          <w:sz w:val="14"/>
          <w:szCs w:val="14"/>
        </w:rPr>
      </w:pPr>
    </w:p>
    <w:p>
      <w:pPr>
        <w:pStyle w:val="BodyText"/>
        <w:spacing w:line="240" w:lineRule="auto"/>
        <w:ind w:left="559" w:right="0"/>
        <w:jc w:val="left"/>
      </w:pPr>
      <w:r>
        <w:rPr/>
        <w:t>(1)</w:t>
      </w:r>
      <w:r>
        <w:rPr>
          <w:spacing w:val="-2"/>
        </w:rPr>
        <w:t> </w:t>
      </w:r>
      <w:r>
        <w:rPr/>
        <w:t>出售股权而减少子公司的情况说明</w:t>
      </w:r>
    </w:p>
    <w:p>
      <w:pPr>
        <w:spacing w:line="240" w:lineRule="auto" w:before="10"/>
        <w:rPr>
          <w:rFonts w:ascii="宋体" w:hAnsi="宋体" w:cs="宋体" w:eastAsia="宋体" w:hint="default"/>
          <w:sz w:val="14"/>
          <w:szCs w:val="14"/>
        </w:rPr>
      </w:pPr>
    </w:p>
    <w:p>
      <w:pPr>
        <w:pStyle w:val="BodyText"/>
        <w:spacing w:line="240" w:lineRule="auto"/>
        <w:ind w:left="559" w:right="0"/>
        <w:jc w:val="left"/>
      </w:pPr>
      <w:r>
        <w:rPr/>
        <w:t>1) 根据本公司控股子公司淮安新湖房地产开发有限公司与自然人朱炳永于 2011 年</w:t>
      </w:r>
      <w:r>
        <w:rPr>
          <w:spacing w:val="5"/>
        </w:rPr>
        <w:t> </w:t>
      </w:r>
      <w:r>
        <w:rPr/>
        <w:t>4</w:t>
      </w:r>
    </w:p>
    <w:p>
      <w:pPr>
        <w:spacing w:line="240" w:lineRule="auto" w:before="10"/>
        <w:rPr>
          <w:rFonts w:ascii="宋体" w:hAnsi="宋体" w:cs="宋体" w:eastAsia="宋体" w:hint="default"/>
          <w:sz w:val="14"/>
          <w:szCs w:val="14"/>
        </w:rPr>
      </w:pPr>
    </w:p>
    <w:p>
      <w:pPr>
        <w:pStyle w:val="BodyText"/>
        <w:spacing w:line="408" w:lineRule="auto"/>
        <w:ind w:left="139" w:right="134"/>
        <w:jc w:val="both"/>
      </w:pPr>
      <w:r>
        <w:rPr/>
        <w:t>月</w:t>
      </w:r>
      <w:r>
        <w:rPr>
          <w:spacing w:val="-44"/>
        </w:rPr>
        <w:t> </w:t>
      </w:r>
      <w:r>
        <w:rPr/>
        <w:t>25</w:t>
      </w:r>
      <w:r>
        <w:rPr>
          <w:spacing w:val="-44"/>
        </w:rPr>
        <w:t> </w:t>
      </w:r>
      <w:r>
        <w:rPr>
          <w:spacing w:val="-5"/>
        </w:rPr>
        <w:t>日签订的《股权转让协议》，淮安新湖房地产开发有限公司以</w:t>
      </w:r>
      <w:r>
        <w:rPr>
          <w:spacing w:val="-44"/>
        </w:rPr>
        <w:t> </w:t>
      </w:r>
      <w:r>
        <w:rPr/>
        <w:t>500,000.00</w:t>
      </w:r>
      <w:r>
        <w:rPr>
          <w:spacing w:val="-44"/>
        </w:rPr>
        <w:t> </w:t>
      </w:r>
      <w:r>
        <w:rPr>
          <w:spacing w:val="-1"/>
        </w:rPr>
        <w:t>元将所持有</w:t>
      </w:r>
      <w:r>
        <w:rPr>
          <w:spacing w:val="-103"/>
        </w:rPr>
        <w:t> </w:t>
      </w:r>
      <w:r>
        <w:rPr>
          <w:spacing w:val="-103"/>
        </w:rPr>
      </w:r>
      <w:r>
        <w:rPr/>
        <w:t>的淮安新湖物业管理有限公司</w:t>
      </w:r>
      <w:r>
        <w:rPr>
          <w:spacing w:val="5"/>
        </w:rPr>
        <w:t> </w:t>
      </w:r>
      <w:r>
        <w:rPr/>
        <w:t>90.00%股权转让给朱炳永。淮安新湖房地产开发有限公司已</w:t>
      </w:r>
      <w:r>
        <w:rPr/>
        <w:t> 收到该项股权转让款，并于</w:t>
      </w:r>
      <w:r>
        <w:rPr>
          <w:spacing w:val="-53"/>
        </w:rPr>
        <w:t> </w:t>
      </w:r>
      <w:r>
        <w:rPr/>
        <w:t>2011</w:t>
      </w:r>
      <w:r>
        <w:rPr>
          <w:spacing w:val="-1"/>
        </w:rPr>
        <w:t> </w:t>
      </w:r>
      <w:r>
        <w:rPr/>
        <w:t>年</w:t>
      </w:r>
      <w:r>
        <w:rPr>
          <w:spacing w:val="-53"/>
        </w:rPr>
        <w:t> </w:t>
      </w:r>
      <w:r>
        <w:rPr/>
        <w:t>4</w:t>
      </w:r>
      <w:r>
        <w:rPr>
          <w:spacing w:val="-52"/>
        </w:rPr>
        <w:t> </w:t>
      </w:r>
      <w:r>
        <w:rPr/>
        <w:t>月</w:t>
      </w:r>
      <w:r>
        <w:rPr>
          <w:spacing w:val="-53"/>
        </w:rPr>
        <w:t> </w:t>
      </w:r>
      <w:r>
        <w:rPr/>
        <w:t>27</w:t>
      </w:r>
      <w:r>
        <w:rPr>
          <w:spacing w:val="-1"/>
        </w:rPr>
        <w:t> </w:t>
      </w:r>
      <w:r>
        <w:rPr/>
        <w:t>日办妥工商变更登记手续，故自</w:t>
      </w:r>
      <w:r>
        <w:rPr>
          <w:spacing w:val="-53"/>
        </w:rPr>
        <w:t> </w:t>
      </w:r>
      <w:r>
        <w:rPr/>
        <w:t>2011</w:t>
      </w:r>
      <w:r>
        <w:rPr>
          <w:spacing w:val="-1"/>
        </w:rPr>
        <w:t> </w:t>
      </w:r>
      <w:r>
        <w:rPr/>
        <w:t>年</w:t>
      </w:r>
      <w:r>
        <w:rPr>
          <w:spacing w:val="-53"/>
        </w:rPr>
        <w:t> </w:t>
      </w:r>
      <w:r>
        <w:rPr/>
        <w:t>5</w:t>
      </w:r>
      <w:r>
        <w:rPr>
          <w:spacing w:val="-1"/>
        </w:rPr>
        <w:t> </w:t>
      </w:r>
      <w:r>
        <w:rPr/>
        <w:t>月</w:t>
      </w:r>
      <w:r>
        <w:rPr/>
        <w:t> 起不再将其纳入合并财务报表范围。</w:t>
      </w:r>
    </w:p>
    <w:p>
      <w:pPr>
        <w:pStyle w:val="BodyText"/>
        <w:spacing w:line="408" w:lineRule="auto" w:before="46"/>
        <w:ind w:left="139" w:right="134" w:firstLine="420"/>
        <w:jc w:val="both"/>
      </w:pPr>
      <w:r>
        <w:rPr/>
        <w:t>2)</w:t>
      </w:r>
      <w:r>
        <w:rPr>
          <w:spacing w:val="-1"/>
        </w:rPr>
        <w:t> </w:t>
      </w:r>
      <w:r>
        <w:rPr/>
        <w:t>根据本公司与烟台潮水机场工程建设有限公司于</w:t>
      </w:r>
      <w:r>
        <w:rPr>
          <w:spacing w:val="-52"/>
        </w:rPr>
        <w:t> </w:t>
      </w:r>
      <w:r>
        <w:rPr/>
        <w:t>2011</w:t>
      </w:r>
      <w:r>
        <w:rPr>
          <w:spacing w:val="-52"/>
        </w:rPr>
        <w:t> </w:t>
      </w:r>
      <w:r>
        <w:rPr/>
        <w:t>年</w:t>
      </w:r>
      <w:r>
        <w:rPr>
          <w:spacing w:val="-54"/>
        </w:rPr>
        <w:t> </w:t>
      </w:r>
      <w:r>
        <w:rPr/>
        <w:t>8</w:t>
      </w:r>
      <w:r>
        <w:rPr>
          <w:spacing w:val="-52"/>
        </w:rPr>
        <w:t> </w:t>
      </w:r>
      <w:r>
        <w:rPr/>
        <w:t>月</w:t>
      </w:r>
      <w:r>
        <w:rPr>
          <w:spacing w:val="-52"/>
        </w:rPr>
        <w:t> </w:t>
      </w:r>
      <w:r>
        <w:rPr/>
        <w:t>23</w:t>
      </w:r>
      <w:r>
        <w:rPr>
          <w:spacing w:val="-52"/>
        </w:rPr>
        <w:t> </w:t>
      </w:r>
      <w:r>
        <w:rPr/>
        <w:t>日签订的《股权转</w:t>
      </w:r>
      <w:r>
        <w:rPr/>
        <w:t> </w:t>
      </w:r>
      <w:r>
        <w:rPr>
          <w:spacing w:val="-11"/>
        </w:rPr>
        <w:t>让协议书》，本公司以</w:t>
      </w:r>
      <w:r>
        <w:rPr>
          <w:spacing w:val="-28"/>
        </w:rPr>
        <w:t> </w:t>
      </w:r>
      <w:r>
        <w:rPr>
          <w:spacing w:val="-1"/>
        </w:rPr>
        <w:t>68,326,195.59</w:t>
      </w:r>
      <w:r>
        <w:rPr>
          <w:spacing w:val="-28"/>
        </w:rPr>
        <w:t> </w:t>
      </w:r>
      <w:r>
        <w:rPr/>
        <w:t>元将持有的蓬莱金奥湾矿业有限公司</w:t>
      </w:r>
      <w:r>
        <w:rPr>
          <w:spacing w:val="-28"/>
        </w:rPr>
        <w:t> </w:t>
      </w:r>
      <w:r>
        <w:rPr/>
        <w:t>100.00%的股权</w:t>
      </w:r>
      <w:r>
        <w:rPr/>
        <w:t> 转让给烟台潮水机场工程建设有限公司。本公司已收到该项股权转让款，并于</w:t>
      </w:r>
      <w:r>
        <w:rPr>
          <w:spacing w:val="-50"/>
        </w:rPr>
        <w:t> </w:t>
      </w:r>
      <w:r>
        <w:rPr/>
        <w:t>2011</w:t>
      </w:r>
      <w:r>
        <w:rPr>
          <w:spacing w:val="-50"/>
        </w:rPr>
        <w:t> </w:t>
      </w:r>
      <w:r>
        <w:rPr/>
        <w:t>年</w:t>
      </w:r>
      <w:r>
        <w:rPr>
          <w:spacing w:val="-50"/>
        </w:rPr>
        <w:t> </w:t>
      </w:r>
      <w:r>
        <w:rPr/>
        <w:t>9</w:t>
      </w:r>
      <w:r>
        <w:rPr>
          <w:spacing w:val="-50"/>
        </w:rPr>
        <w:t> </w:t>
      </w:r>
      <w:r>
        <w:rPr/>
        <w:t>月</w:t>
      </w:r>
    </w:p>
    <w:p>
      <w:pPr>
        <w:pStyle w:val="BodyText"/>
        <w:spacing w:line="240" w:lineRule="auto" w:before="46"/>
        <w:ind w:left="139" w:right="0"/>
        <w:jc w:val="both"/>
      </w:pPr>
      <w:r>
        <w:rPr/>
        <w:t>11</w:t>
      </w:r>
      <w:r>
        <w:rPr>
          <w:spacing w:val="-53"/>
        </w:rPr>
        <w:t> </w:t>
      </w:r>
      <w:r>
        <w:rPr/>
        <w:t>日办妥工商变更登记手续，故自</w:t>
      </w:r>
      <w:r>
        <w:rPr>
          <w:spacing w:val="-54"/>
        </w:rPr>
        <w:t> </w:t>
      </w:r>
      <w:r>
        <w:rPr/>
        <w:t>2011</w:t>
      </w:r>
      <w:r>
        <w:rPr>
          <w:spacing w:val="-53"/>
        </w:rPr>
        <w:t> </w:t>
      </w:r>
      <w:r>
        <w:rPr/>
        <w:t>年</w:t>
      </w:r>
      <w:r>
        <w:rPr>
          <w:spacing w:val="-55"/>
        </w:rPr>
        <w:t> </w:t>
      </w:r>
      <w:r>
        <w:rPr/>
        <w:t>9</w:t>
      </w:r>
      <w:r>
        <w:rPr>
          <w:spacing w:val="-53"/>
        </w:rPr>
        <w:t> </w:t>
      </w:r>
      <w:r>
        <w:rPr/>
        <w:t>月起不再将其纳入合并财务报表范围。</w:t>
      </w:r>
    </w:p>
    <w:p>
      <w:pPr>
        <w:spacing w:after="0" w:line="240" w:lineRule="auto"/>
        <w:jc w:val="both"/>
        <w:sectPr>
          <w:pgSz w:w="11910" w:h="16840"/>
          <w:pgMar w:header="877" w:footer="982" w:top="1100" w:bottom="1180" w:left="1660" w:right="166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3)</w:t>
      </w:r>
      <w:r>
        <w:rPr>
          <w:spacing w:val="6"/>
        </w:rPr>
        <w:t> </w:t>
      </w:r>
      <w:r>
        <w:rPr/>
        <w:t>根据本公司全资子公司沈阳新湖房地产开发有限公司与上海新湖物业管理有限责任</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spacing w:val="9"/>
        </w:rPr>
        <w:t>公司</w:t>
      </w:r>
      <w:r>
        <w:rPr/>
        <w:t>于</w:t>
      </w:r>
      <w:r>
        <w:rPr>
          <w:spacing w:val="8"/>
        </w:rPr>
        <w:t> </w:t>
      </w:r>
      <w:r>
        <w:rPr/>
        <w:t>20</w:t>
      </w:r>
      <w:r>
        <w:rPr>
          <w:spacing w:val="-1"/>
        </w:rPr>
        <w:t>1</w:t>
      </w:r>
      <w:r>
        <w:rPr/>
        <w:t>1</w:t>
      </w:r>
      <w:r>
        <w:rPr>
          <w:spacing w:val="9"/>
        </w:rPr>
        <w:t> </w:t>
      </w:r>
      <w:r>
        <w:rPr/>
        <w:t>年</w:t>
      </w:r>
      <w:r>
        <w:rPr>
          <w:spacing w:val="8"/>
        </w:rPr>
        <w:t> </w:t>
      </w:r>
      <w:r>
        <w:rPr/>
        <w:t>9</w:t>
      </w:r>
      <w:r>
        <w:rPr>
          <w:spacing w:val="9"/>
        </w:rPr>
        <w:t> </w:t>
      </w:r>
      <w:r>
        <w:rPr/>
        <w:t>月</w:t>
      </w:r>
      <w:r>
        <w:rPr>
          <w:spacing w:val="8"/>
        </w:rPr>
        <w:t> </w:t>
      </w:r>
      <w:r>
        <w:rPr/>
        <w:t>15</w:t>
      </w:r>
      <w:r>
        <w:rPr>
          <w:spacing w:val="9"/>
        </w:rPr>
        <w:t> 日签订的《股权转让协议</w:t>
      </w:r>
      <w:r>
        <w:rPr>
          <w:spacing w:val="-96"/>
        </w:rPr>
        <w:t>》</w:t>
      </w:r>
      <w:r>
        <w:rPr>
          <w:spacing w:val="9"/>
        </w:rPr>
        <w:t>，沈阳新湖房地产开发有限公司以</w:t>
      </w:r>
      <w:r>
        <w:rPr/>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3,846,980.88 元将所持有的沈阳新湖物业管理有限公司</w:t>
      </w:r>
      <w:r>
        <w:rPr>
          <w:spacing w:val="-17"/>
        </w:rPr>
        <w:t> </w:t>
      </w:r>
      <w:r>
        <w:rPr/>
        <w:t>98%股权转让给上海新湖物业管理</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有限责任公司，已办理相应的财产权交接手续，并于</w:t>
      </w:r>
      <w:r>
        <w:rPr>
          <w:spacing w:val="-50"/>
        </w:rPr>
        <w:t> </w:t>
      </w:r>
      <w:r>
        <w:rPr/>
        <w:t>2011</w:t>
      </w:r>
      <w:r>
        <w:rPr>
          <w:spacing w:val="-51"/>
        </w:rPr>
        <w:t> </w:t>
      </w:r>
      <w:r>
        <w:rPr/>
        <w:t>年</w:t>
      </w:r>
      <w:r>
        <w:rPr>
          <w:spacing w:val="-50"/>
        </w:rPr>
        <w:t> </w:t>
      </w:r>
      <w:r>
        <w:rPr/>
        <w:t>9</w:t>
      </w:r>
      <w:r>
        <w:rPr>
          <w:spacing w:val="-50"/>
        </w:rPr>
        <w:t> </w:t>
      </w:r>
      <w:r>
        <w:rPr/>
        <w:t>月办妥工商变更登记手续，</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故自</w:t>
      </w:r>
      <w:r>
        <w:rPr>
          <w:spacing w:val="-59"/>
        </w:rPr>
        <w:t> </w:t>
      </w:r>
      <w:r>
        <w:rPr/>
        <w:t>2011</w:t>
      </w:r>
      <w:r>
        <w:rPr>
          <w:spacing w:val="-58"/>
        </w:rPr>
        <w:t> </w:t>
      </w:r>
      <w:r>
        <w:rPr/>
        <w:t>年</w:t>
      </w:r>
      <w:r>
        <w:rPr>
          <w:spacing w:val="-60"/>
        </w:rPr>
        <w:t> </w:t>
      </w:r>
      <w:r>
        <w:rPr/>
        <w:t>9</w:t>
      </w:r>
      <w:r>
        <w:rPr>
          <w:spacing w:val="-58"/>
        </w:rPr>
        <w:t> </w:t>
      </w:r>
      <w:r>
        <w:rPr/>
        <w:t>月起不再将其纳入合并财务报表范围。</w:t>
      </w:r>
    </w:p>
    <w:p>
      <w:pPr>
        <w:spacing w:line="240" w:lineRule="auto" w:before="10"/>
        <w:rPr>
          <w:rFonts w:ascii="宋体" w:hAnsi="宋体" w:cs="宋体" w:eastAsia="宋体" w:hint="default"/>
          <w:sz w:val="14"/>
          <w:szCs w:val="14"/>
        </w:rPr>
      </w:pPr>
    </w:p>
    <w:p>
      <w:pPr>
        <w:pStyle w:val="BodyText"/>
        <w:spacing w:line="240" w:lineRule="auto"/>
        <w:ind w:left="559" w:right="0"/>
        <w:jc w:val="left"/>
      </w:pPr>
      <w:r>
        <w:rPr/>
        <w:t>4)</w:t>
      </w:r>
      <w:r>
        <w:rPr>
          <w:spacing w:val="6"/>
        </w:rPr>
        <w:t> </w:t>
      </w:r>
      <w:r>
        <w:rPr/>
        <w:t>根据本公司全资子公司衢州新湖房地产开发有限公司与上海新湖物业管理有限责任</w:t>
      </w:r>
    </w:p>
    <w:p>
      <w:pPr>
        <w:spacing w:line="240" w:lineRule="auto" w:before="10"/>
        <w:rPr>
          <w:rFonts w:ascii="宋体" w:hAnsi="宋体" w:cs="宋体" w:eastAsia="宋体" w:hint="default"/>
          <w:sz w:val="14"/>
          <w:szCs w:val="14"/>
        </w:rPr>
      </w:pPr>
    </w:p>
    <w:p>
      <w:pPr>
        <w:pStyle w:val="BodyText"/>
        <w:spacing w:line="408" w:lineRule="auto"/>
        <w:ind w:left="139" w:right="271"/>
        <w:jc w:val="both"/>
      </w:pPr>
      <w:r>
        <w:rPr/>
        <w:t>公司于</w:t>
      </w:r>
      <w:r>
        <w:rPr>
          <w:spacing w:val="-57"/>
        </w:rPr>
        <w:t> </w:t>
      </w:r>
      <w:r>
        <w:rPr/>
        <w:t>2011</w:t>
      </w:r>
      <w:r>
        <w:rPr>
          <w:spacing w:val="-57"/>
        </w:rPr>
        <w:t> </w:t>
      </w:r>
      <w:r>
        <w:rPr/>
        <w:t>年</w:t>
      </w:r>
      <w:r>
        <w:rPr>
          <w:spacing w:val="-57"/>
        </w:rPr>
        <w:t> </w:t>
      </w:r>
      <w:r>
        <w:rPr/>
        <w:t>9</w:t>
      </w:r>
      <w:r>
        <w:rPr>
          <w:spacing w:val="-56"/>
        </w:rPr>
        <w:t> </w:t>
      </w:r>
      <w:r>
        <w:rPr/>
        <w:t>月</w:t>
      </w:r>
      <w:r>
        <w:rPr>
          <w:spacing w:val="-58"/>
        </w:rPr>
        <w:t> </w:t>
      </w:r>
      <w:r>
        <w:rPr/>
        <w:t>15</w:t>
      </w:r>
      <w:r>
        <w:rPr>
          <w:spacing w:val="-56"/>
        </w:rPr>
        <w:t> </w:t>
      </w:r>
      <w:r>
        <w:rPr>
          <w:spacing w:val="-13"/>
        </w:rPr>
        <w:t>日签订的《股权转让协议》，衢州新湖房地产开发有限公司以</w:t>
      </w:r>
      <w:r>
        <w:rPr>
          <w:spacing w:val="-57"/>
        </w:rPr>
        <w:t> </w:t>
      </w:r>
      <w:r>
        <w:rPr>
          <w:spacing w:val="-1"/>
        </w:rPr>
        <w:t>4,940.21</w:t>
      </w:r>
      <w:r>
        <w:rPr>
          <w:spacing w:val="-103"/>
        </w:rPr>
        <w:t> </w:t>
      </w:r>
      <w:r>
        <w:rPr>
          <w:spacing w:val="-103"/>
        </w:rPr>
      </w:r>
      <w:r>
        <w:rPr>
          <w:spacing w:val="2"/>
        </w:rPr>
        <w:t>元将所持有的衢州新湖物业管理有限责任公司</w:t>
      </w:r>
      <w:r>
        <w:rPr>
          <w:spacing w:val="15"/>
        </w:rPr>
        <w:t> </w:t>
      </w:r>
      <w:r>
        <w:rPr>
          <w:spacing w:val="2"/>
        </w:rPr>
        <w:t>80%股权转让给上海新湖物业管理有限责任</w:t>
      </w:r>
      <w:r>
        <w:rPr>
          <w:spacing w:val="-102"/>
        </w:rPr>
        <w:t> </w:t>
      </w:r>
      <w:r>
        <w:rPr>
          <w:spacing w:val="-102"/>
        </w:rPr>
      </w:r>
      <w:r>
        <w:rPr/>
        <w:t>公司，已办理相应的财产权交接手续，并于</w:t>
      </w:r>
      <w:r>
        <w:rPr>
          <w:spacing w:val="-63"/>
        </w:rPr>
        <w:t> </w:t>
      </w:r>
      <w:r>
        <w:rPr/>
        <w:t>2011</w:t>
      </w:r>
      <w:r>
        <w:rPr>
          <w:spacing w:val="-62"/>
        </w:rPr>
        <w:t> </w:t>
      </w:r>
      <w:r>
        <w:rPr/>
        <w:t>年</w:t>
      </w:r>
      <w:r>
        <w:rPr>
          <w:spacing w:val="-64"/>
        </w:rPr>
        <w:t> </w:t>
      </w:r>
      <w:r>
        <w:rPr/>
        <w:t>9</w:t>
      </w:r>
      <w:r>
        <w:rPr>
          <w:spacing w:val="-62"/>
        </w:rPr>
        <w:t> </w:t>
      </w:r>
      <w:r>
        <w:rPr/>
        <w:t>月办妥工商变更登记手续，故自</w:t>
      </w:r>
      <w:r>
        <w:rPr>
          <w:spacing w:val="-63"/>
        </w:rPr>
        <w:t> </w:t>
      </w:r>
      <w:r>
        <w:rPr/>
        <w:t>2011</w:t>
      </w:r>
    </w:p>
    <w:p>
      <w:pPr>
        <w:pStyle w:val="BodyText"/>
        <w:spacing w:line="240" w:lineRule="auto" w:before="46"/>
        <w:ind w:left="139" w:right="0"/>
        <w:jc w:val="both"/>
      </w:pPr>
      <w:r>
        <w:rPr/>
        <w:t>年</w:t>
      </w:r>
      <w:r>
        <w:rPr>
          <w:spacing w:val="-54"/>
        </w:rPr>
        <w:t> </w:t>
      </w:r>
      <w:r>
        <w:rPr/>
        <w:t>9</w:t>
      </w:r>
      <w:r>
        <w:rPr>
          <w:spacing w:val="-53"/>
        </w:rPr>
        <w:t> </w:t>
      </w:r>
      <w:r>
        <w:rPr/>
        <w:t>月起不再将其纳入合并财务报表范围。</w:t>
      </w:r>
    </w:p>
    <w:p>
      <w:pPr>
        <w:spacing w:line="240" w:lineRule="auto" w:before="10"/>
        <w:rPr>
          <w:rFonts w:ascii="宋体" w:hAnsi="宋体" w:cs="宋体" w:eastAsia="宋体" w:hint="default"/>
          <w:sz w:val="14"/>
          <w:szCs w:val="14"/>
        </w:rPr>
      </w:pPr>
    </w:p>
    <w:p>
      <w:pPr>
        <w:pStyle w:val="BodyText"/>
        <w:spacing w:line="240" w:lineRule="auto"/>
        <w:ind w:left="559" w:right="0"/>
        <w:jc w:val="left"/>
      </w:pPr>
      <w:r>
        <w:rPr/>
        <w:t>(2)</w:t>
      </w:r>
      <w:r>
        <w:rPr>
          <w:spacing w:val="-2"/>
        </w:rPr>
        <w:t> </w:t>
      </w:r>
      <w:r>
        <w:rPr/>
        <w:t>因其他原因减少子公司的情况说明</w:t>
      </w:r>
    </w:p>
    <w:p>
      <w:pPr>
        <w:spacing w:line="240" w:lineRule="auto" w:before="10"/>
        <w:rPr>
          <w:rFonts w:ascii="宋体" w:hAnsi="宋体" w:cs="宋体" w:eastAsia="宋体" w:hint="default"/>
          <w:sz w:val="14"/>
          <w:szCs w:val="14"/>
        </w:rPr>
      </w:pPr>
    </w:p>
    <w:p>
      <w:pPr>
        <w:pStyle w:val="BodyText"/>
        <w:spacing w:line="240" w:lineRule="auto"/>
        <w:ind w:left="559" w:right="0"/>
        <w:jc w:val="left"/>
      </w:pPr>
      <w:r>
        <w:rPr/>
        <w:t>1)</w:t>
      </w:r>
      <w:r>
        <w:rPr>
          <w:spacing w:val="-1"/>
        </w:rPr>
        <w:t> </w:t>
      </w:r>
      <w:r>
        <w:rPr/>
        <w:t>绍兴市百大宾馆有限公司已无经营业务，且无计划从事其他业务，2010</w:t>
      </w:r>
      <w:r>
        <w:rPr>
          <w:spacing w:val="-24"/>
        </w:rPr>
        <w:t> </w:t>
      </w:r>
      <w:r>
        <w:rPr/>
        <w:t>年</w:t>
      </w:r>
      <w:r>
        <w:rPr>
          <w:spacing w:val="-25"/>
        </w:rPr>
        <w:t> </w:t>
      </w:r>
      <w:r>
        <w:rPr/>
        <w:t>6</w:t>
      </w:r>
      <w:r>
        <w:rPr>
          <w:spacing w:val="-24"/>
        </w:rPr>
        <w:t> </w:t>
      </w:r>
      <w:r>
        <w:rPr/>
        <w:t>月</w:t>
      </w:r>
      <w:r>
        <w:rPr>
          <w:spacing w:val="-26"/>
        </w:rPr>
        <w:t> </w:t>
      </w:r>
      <w:r>
        <w:rPr/>
        <w:t>25</w:t>
      </w:r>
    </w:p>
    <w:p>
      <w:pPr>
        <w:spacing w:line="240" w:lineRule="auto" w:before="10"/>
        <w:rPr>
          <w:rFonts w:ascii="宋体" w:hAnsi="宋体" w:cs="宋体" w:eastAsia="宋体" w:hint="default"/>
          <w:sz w:val="14"/>
          <w:szCs w:val="14"/>
        </w:rPr>
      </w:pPr>
    </w:p>
    <w:p>
      <w:pPr>
        <w:pStyle w:val="BodyText"/>
        <w:spacing w:line="408" w:lineRule="auto"/>
        <w:ind w:left="140" w:right="0" w:hanging="1"/>
        <w:jc w:val="left"/>
      </w:pPr>
      <w:r>
        <w:rPr>
          <w:spacing w:val="-8"/>
        </w:rPr>
        <w:t>日，该公司股东会决议同意公司解散并进行清算。该公司于</w:t>
      </w:r>
      <w:r>
        <w:rPr>
          <w:spacing w:val="-53"/>
        </w:rPr>
        <w:t> </w:t>
      </w:r>
      <w:r>
        <w:rPr>
          <w:spacing w:val="-1"/>
        </w:rPr>
        <w:t>2011</w:t>
      </w:r>
      <w:r>
        <w:rPr>
          <w:spacing w:val="-52"/>
        </w:rPr>
        <w:t> </w:t>
      </w:r>
      <w:r>
        <w:rPr/>
        <w:t>年</w:t>
      </w:r>
      <w:r>
        <w:rPr>
          <w:spacing w:val="-54"/>
        </w:rPr>
        <w:t> </w:t>
      </w:r>
      <w:r>
        <w:rPr/>
        <w:t>4</w:t>
      </w:r>
      <w:r>
        <w:rPr>
          <w:spacing w:val="-52"/>
        </w:rPr>
        <w:t> </w:t>
      </w:r>
      <w:r>
        <w:rPr/>
        <w:t>月</w:t>
      </w:r>
      <w:r>
        <w:rPr>
          <w:spacing w:val="-54"/>
        </w:rPr>
        <w:t> </w:t>
      </w:r>
      <w:r>
        <w:rPr/>
        <w:t>12</w:t>
      </w:r>
      <w:r>
        <w:rPr>
          <w:spacing w:val="-53"/>
        </w:rPr>
        <w:t> </w:t>
      </w:r>
      <w:r>
        <w:rPr>
          <w:spacing w:val="-1"/>
        </w:rPr>
        <w:t>日办妥注销手续。</w:t>
      </w:r>
      <w:r>
        <w:rPr>
          <w:spacing w:val="-1"/>
        </w:rPr>
        <w:t> </w:t>
      </w:r>
      <w:r>
        <w:rPr/>
        <w:t>故自该公司注销时起，不再将其纳入合并财务报表范围。</w:t>
      </w:r>
    </w:p>
    <w:p>
      <w:pPr>
        <w:pStyle w:val="BodyText"/>
        <w:spacing w:line="240" w:lineRule="auto" w:before="46"/>
        <w:ind w:right="0"/>
        <w:jc w:val="left"/>
      </w:pPr>
      <w:r>
        <w:rPr/>
        <w:t>2)</w:t>
      </w:r>
      <w:r>
        <w:rPr>
          <w:spacing w:val="10"/>
        </w:rPr>
        <w:t> </w:t>
      </w:r>
      <w:r>
        <w:rPr>
          <w:spacing w:val="-3"/>
        </w:rPr>
        <w:t>绍兴市创业资产管理有限公司已无主营业务，且无计划从事其他业务，2011</w:t>
      </w:r>
      <w:r>
        <w:rPr>
          <w:spacing w:val="-47"/>
        </w:rPr>
        <w:t> </w:t>
      </w:r>
      <w:r>
        <w:rPr/>
        <w:t>年</w:t>
      </w:r>
      <w:r>
        <w:rPr>
          <w:spacing w:val="-49"/>
        </w:rPr>
        <w:t> </w:t>
      </w:r>
      <w:r>
        <w:rPr/>
        <w:t>3</w:t>
      </w:r>
      <w:r>
        <w:rPr>
          <w:spacing w:val="-47"/>
        </w:rPr>
        <w:t> </w:t>
      </w:r>
      <w:r>
        <w:rPr/>
        <w:t>月</w:t>
      </w:r>
    </w:p>
    <w:p>
      <w:pPr>
        <w:spacing w:line="240" w:lineRule="auto" w:before="10"/>
        <w:rPr>
          <w:rFonts w:ascii="宋体" w:hAnsi="宋体" w:cs="宋体" w:eastAsia="宋体" w:hint="default"/>
          <w:sz w:val="14"/>
          <w:szCs w:val="14"/>
        </w:rPr>
      </w:pPr>
    </w:p>
    <w:p>
      <w:pPr>
        <w:pStyle w:val="BodyText"/>
        <w:spacing w:line="408" w:lineRule="auto"/>
        <w:ind w:left="140" w:right="267"/>
        <w:jc w:val="left"/>
      </w:pPr>
      <w:r>
        <w:rPr/>
        <w:t>28</w:t>
      </w:r>
      <w:r>
        <w:rPr>
          <w:spacing w:val="-52"/>
        </w:rPr>
        <w:t> </w:t>
      </w:r>
      <w:r>
        <w:rPr>
          <w:spacing w:val="-4"/>
        </w:rPr>
        <w:t>日，该公司股东会决议同意公司解散并进行清算。该公司于</w:t>
      </w:r>
      <w:r>
        <w:rPr>
          <w:spacing w:val="-53"/>
        </w:rPr>
        <w:t> </w:t>
      </w:r>
      <w:r>
        <w:rPr/>
        <w:t>2011</w:t>
      </w:r>
      <w:r>
        <w:rPr>
          <w:spacing w:val="1"/>
        </w:rPr>
        <w:t> </w:t>
      </w:r>
      <w:r>
        <w:rPr/>
        <w:t>年</w:t>
      </w:r>
      <w:r>
        <w:rPr>
          <w:spacing w:val="-54"/>
        </w:rPr>
        <w:t> </w:t>
      </w:r>
      <w:r>
        <w:rPr/>
        <w:t>6</w:t>
      </w:r>
      <w:r>
        <w:rPr>
          <w:spacing w:val="1"/>
        </w:rPr>
        <w:t> </w:t>
      </w:r>
      <w:r>
        <w:rPr/>
        <w:t>月</w:t>
      </w:r>
      <w:r>
        <w:rPr>
          <w:spacing w:val="-53"/>
        </w:rPr>
        <w:t> </w:t>
      </w:r>
      <w:r>
        <w:rPr/>
        <w:t>15</w:t>
      </w:r>
      <w:r>
        <w:rPr>
          <w:spacing w:val="1"/>
        </w:rPr>
        <w:t> </w:t>
      </w:r>
      <w:r>
        <w:rPr/>
        <w:t>日办妥注销</w:t>
      </w:r>
      <w:r>
        <w:rPr/>
        <w:t> 手续。故自该公司注销时起，不再将其纳入合并财务报表范围。</w:t>
      </w:r>
    </w:p>
    <w:p>
      <w:pPr>
        <w:pStyle w:val="BodyText"/>
        <w:spacing w:line="240" w:lineRule="auto" w:before="46"/>
        <w:ind w:right="0"/>
        <w:jc w:val="left"/>
      </w:pPr>
      <w:r>
        <w:rPr/>
        <w:t>3)</w:t>
      </w:r>
      <w:r>
        <w:rPr>
          <w:spacing w:val="-17"/>
        </w:rPr>
        <w:t> </w:t>
      </w:r>
      <w:r>
        <w:rPr/>
        <w:t>沈阳新湖中宝置业有限公司无可开发项目，2011</w:t>
      </w:r>
      <w:r>
        <w:rPr>
          <w:spacing w:val="-60"/>
        </w:rPr>
        <w:t> </w:t>
      </w:r>
      <w:r>
        <w:rPr/>
        <w:t>年</w:t>
      </w:r>
      <w:r>
        <w:rPr>
          <w:spacing w:val="-62"/>
        </w:rPr>
        <w:t> </w:t>
      </w:r>
      <w:r>
        <w:rPr/>
        <w:t>5</w:t>
      </w:r>
      <w:r>
        <w:rPr>
          <w:spacing w:val="-60"/>
        </w:rPr>
        <w:t> </w:t>
      </w:r>
      <w:r>
        <w:rPr>
          <w:spacing w:val="-3"/>
        </w:rPr>
        <w:t>月，该公司股东会决议同意公</w:t>
      </w:r>
      <w:r>
        <w:rPr/>
      </w:r>
    </w:p>
    <w:p>
      <w:pPr>
        <w:spacing w:line="240" w:lineRule="auto" w:before="10"/>
        <w:rPr>
          <w:rFonts w:ascii="宋体" w:hAnsi="宋体" w:cs="宋体" w:eastAsia="宋体" w:hint="default"/>
          <w:sz w:val="14"/>
          <w:szCs w:val="14"/>
        </w:rPr>
      </w:pPr>
    </w:p>
    <w:p>
      <w:pPr>
        <w:pStyle w:val="BodyText"/>
        <w:spacing w:line="408" w:lineRule="auto"/>
        <w:ind w:left="140" w:right="0"/>
        <w:jc w:val="left"/>
      </w:pPr>
      <w:r>
        <w:rPr>
          <w:spacing w:val="-4"/>
        </w:rPr>
        <w:t>司解散并进行清算。该公司于</w:t>
      </w:r>
      <w:r>
        <w:rPr>
          <w:spacing w:val="-50"/>
        </w:rPr>
        <w:t> </w:t>
      </w:r>
      <w:r>
        <w:rPr/>
        <w:t>2011</w:t>
      </w:r>
      <w:r>
        <w:rPr>
          <w:spacing w:val="-50"/>
        </w:rPr>
        <w:t> </w:t>
      </w:r>
      <w:r>
        <w:rPr/>
        <w:t>年</w:t>
      </w:r>
      <w:r>
        <w:rPr>
          <w:spacing w:val="-50"/>
        </w:rPr>
        <w:t> </w:t>
      </w:r>
      <w:r>
        <w:rPr/>
        <w:t>9</w:t>
      </w:r>
      <w:r>
        <w:rPr>
          <w:spacing w:val="-49"/>
        </w:rPr>
        <w:t> </w:t>
      </w:r>
      <w:r>
        <w:rPr/>
        <w:t>月</w:t>
      </w:r>
      <w:r>
        <w:rPr>
          <w:spacing w:val="-51"/>
        </w:rPr>
        <w:t> </w:t>
      </w:r>
      <w:r>
        <w:rPr/>
        <w:t>19</w:t>
      </w:r>
      <w:r>
        <w:rPr>
          <w:spacing w:val="-49"/>
        </w:rPr>
        <w:t> </w:t>
      </w:r>
      <w:r>
        <w:rPr>
          <w:spacing w:val="-5"/>
        </w:rPr>
        <w:t>日办妥注销手续。故自该公司注销时起，不再</w:t>
      </w:r>
      <w:r>
        <w:rPr>
          <w:spacing w:val="-103"/>
        </w:rPr>
        <w:t> </w:t>
      </w:r>
      <w:r>
        <w:rPr>
          <w:spacing w:val="-103"/>
        </w:rPr>
      </w:r>
      <w:r>
        <w:rPr/>
        <w:t>将其纳入合并财务报表范围。</w:t>
      </w:r>
    </w:p>
    <w:p>
      <w:pPr>
        <w:pStyle w:val="BodyText"/>
        <w:spacing w:line="240" w:lineRule="auto" w:before="46"/>
        <w:ind w:right="0"/>
        <w:jc w:val="left"/>
      </w:pPr>
      <w:r>
        <w:rPr/>
        <w:t>4)</w:t>
      </w:r>
      <w:r>
        <w:rPr>
          <w:spacing w:val="-1"/>
        </w:rPr>
        <w:t> </w:t>
      </w:r>
      <w:r>
        <w:rPr/>
        <w:t>嘉兴新湖房地产开发有限公司开发项目已结束，2011</w:t>
      </w:r>
      <w:r>
        <w:rPr>
          <w:spacing w:val="-41"/>
        </w:rPr>
        <w:t> </w:t>
      </w:r>
      <w:r>
        <w:rPr/>
        <w:t>年</w:t>
      </w:r>
      <w:r>
        <w:rPr>
          <w:spacing w:val="-42"/>
        </w:rPr>
        <w:t> </w:t>
      </w:r>
      <w:r>
        <w:rPr/>
        <w:t>6</w:t>
      </w:r>
      <w:r>
        <w:rPr>
          <w:spacing w:val="-41"/>
        </w:rPr>
        <w:t> </w:t>
      </w:r>
      <w:r>
        <w:rPr/>
        <w:t>月</w:t>
      </w:r>
      <w:r>
        <w:rPr>
          <w:spacing w:val="-42"/>
        </w:rPr>
        <w:t> </w:t>
      </w:r>
      <w:r>
        <w:rPr/>
        <w:t>14</w:t>
      </w:r>
      <w:r>
        <w:rPr>
          <w:spacing w:val="-41"/>
        </w:rPr>
        <w:t> </w:t>
      </w:r>
      <w:r>
        <w:rPr/>
        <w:t>日，该公司股东会</w:t>
      </w:r>
    </w:p>
    <w:p>
      <w:pPr>
        <w:spacing w:line="240" w:lineRule="auto" w:before="10"/>
        <w:rPr>
          <w:rFonts w:ascii="宋体" w:hAnsi="宋体" w:cs="宋体" w:eastAsia="宋体" w:hint="default"/>
          <w:sz w:val="14"/>
          <w:szCs w:val="14"/>
        </w:rPr>
      </w:pPr>
    </w:p>
    <w:p>
      <w:pPr>
        <w:pStyle w:val="BodyText"/>
        <w:spacing w:line="408" w:lineRule="auto"/>
        <w:ind w:left="140" w:right="262"/>
        <w:jc w:val="left"/>
      </w:pPr>
      <w:r>
        <w:rPr/>
        <w:t>决议同意公司解散并进行清算。该公司于</w:t>
      </w:r>
      <w:r>
        <w:rPr>
          <w:spacing w:val="-51"/>
        </w:rPr>
        <w:t> </w:t>
      </w:r>
      <w:r>
        <w:rPr/>
        <w:t>2011</w:t>
      </w:r>
      <w:r>
        <w:rPr>
          <w:spacing w:val="-52"/>
        </w:rPr>
        <w:t> </w:t>
      </w:r>
      <w:r>
        <w:rPr/>
        <w:t>年</w:t>
      </w:r>
      <w:r>
        <w:rPr>
          <w:spacing w:val="-51"/>
        </w:rPr>
        <w:t> </w:t>
      </w:r>
      <w:r>
        <w:rPr/>
        <w:t>12</w:t>
      </w:r>
      <w:r>
        <w:rPr>
          <w:spacing w:val="-51"/>
        </w:rPr>
        <w:t> </w:t>
      </w:r>
      <w:r>
        <w:rPr/>
        <w:t>月</w:t>
      </w:r>
      <w:r>
        <w:rPr>
          <w:spacing w:val="-51"/>
        </w:rPr>
        <w:t> </w:t>
      </w:r>
      <w:r>
        <w:rPr/>
        <w:t>28</w:t>
      </w:r>
      <w:r>
        <w:rPr>
          <w:spacing w:val="-52"/>
        </w:rPr>
        <w:t> </w:t>
      </w:r>
      <w:r>
        <w:rPr/>
        <w:t>日办妥注销手续。故自该公司注</w:t>
      </w:r>
      <w:r>
        <w:rPr/>
        <w:t> 销时起，不再将其纳入合并财务报表范围。</w:t>
      </w:r>
    </w:p>
    <w:p>
      <w:pPr>
        <w:spacing w:line="240" w:lineRule="auto" w:before="5"/>
        <w:rPr>
          <w:rFonts w:ascii="宋体" w:hAnsi="宋体" w:cs="宋体" w:eastAsia="宋体" w:hint="default"/>
          <w:sz w:val="27"/>
          <w:szCs w:val="27"/>
        </w:rPr>
      </w:pPr>
    </w:p>
    <w:p>
      <w:pPr>
        <w:pStyle w:val="BodyText"/>
        <w:spacing w:line="408" w:lineRule="auto"/>
        <w:ind w:right="2161"/>
        <w:jc w:val="left"/>
      </w:pPr>
      <w:r>
        <w:rPr/>
        <w:t>(三)</w:t>
      </w:r>
      <w:r>
        <w:rPr>
          <w:spacing w:val="-2"/>
        </w:rPr>
        <w:t> </w:t>
      </w:r>
      <w:r>
        <w:rPr/>
        <w:t>本期新纳入合并范围的主体和本期不再纳入合并范围的主体</w:t>
      </w:r>
      <w:r>
        <w:rPr/>
        <w:t> 1.</w:t>
      </w:r>
      <w:r>
        <w:rPr>
          <w:spacing w:val="-2"/>
        </w:rPr>
        <w:t> </w:t>
      </w:r>
      <w:r>
        <w:rPr/>
        <w:t>本期新纳入合并范围的子公司</w:t>
      </w:r>
    </w:p>
    <w:tbl>
      <w:tblPr>
        <w:tblW w:w="0" w:type="auto"/>
        <w:jc w:val="left"/>
        <w:tblInd w:w="120" w:type="dxa"/>
        <w:tblLayout w:type="fixed"/>
        <w:tblCellMar>
          <w:top w:w="0" w:type="dxa"/>
          <w:left w:w="0" w:type="dxa"/>
          <w:bottom w:w="0" w:type="dxa"/>
          <w:right w:w="0" w:type="dxa"/>
        </w:tblCellMar>
        <w:tblLook w:val="01E0"/>
      </w:tblPr>
      <w:tblGrid>
        <w:gridCol w:w="3842"/>
        <w:gridCol w:w="2551"/>
        <w:gridCol w:w="2081"/>
      </w:tblGrid>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45"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0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79"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义乌北方（天津）国际商贸城有限公司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21"/>
                <w:szCs w:val="21"/>
              </w:rPr>
            </w:pPr>
            <w:r>
              <w:rPr>
                <w:rFonts w:ascii="宋体"/>
                <w:spacing w:val="-1"/>
                <w:sz w:val="21"/>
              </w:rPr>
              <w:t>390,006,217.52</w:t>
            </w:r>
            <w:r>
              <w:rPr>
                <w:rFonts w:ascii="宋体"/>
                <w:sz w:val="21"/>
              </w:rPr>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宋体" w:hAnsi="宋体" w:cs="宋体" w:eastAsia="宋体" w:hint="default"/>
                <w:sz w:val="21"/>
                <w:szCs w:val="21"/>
              </w:rPr>
            </w:pPr>
            <w:r>
              <w:rPr>
                <w:rFonts w:ascii="宋体"/>
                <w:spacing w:val="-1"/>
                <w:sz w:val="21"/>
              </w:rPr>
              <w:t>360,006,217.52</w:t>
            </w:r>
            <w:r>
              <w:rPr>
                <w:rFonts w:ascii="宋体"/>
                <w:sz w:val="21"/>
              </w:rPr>
            </w:r>
          </w:p>
        </w:tc>
      </w:tr>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舟山新湖保亿置业有限公司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21"/>
                <w:szCs w:val="21"/>
              </w:rPr>
            </w:pPr>
            <w:r>
              <w:rPr>
                <w:rFonts w:ascii="宋体"/>
                <w:spacing w:val="-1"/>
                <w:sz w:val="21"/>
              </w:rPr>
              <w:t>99,544,523.13</w:t>
            </w:r>
            <w:r>
              <w:rPr>
                <w:rFonts w:ascii="宋体"/>
                <w:sz w:val="21"/>
              </w:rPr>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宋体" w:hAnsi="宋体" w:cs="宋体" w:eastAsia="宋体" w:hint="default"/>
                <w:sz w:val="21"/>
                <w:szCs w:val="21"/>
              </w:rPr>
            </w:pPr>
            <w:r>
              <w:rPr>
                <w:rFonts w:ascii="宋体"/>
                <w:spacing w:val="-1"/>
                <w:sz w:val="21"/>
              </w:rPr>
              <w:t>-455,476.87</w:t>
            </w:r>
            <w:r>
              <w:rPr>
                <w:rFonts w:ascii="宋体"/>
                <w:sz w:val="21"/>
              </w:rPr>
            </w:r>
          </w:p>
        </w:tc>
      </w:tr>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新湖影视传播有限公司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21"/>
                <w:szCs w:val="21"/>
              </w:rPr>
            </w:pPr>
            <w:r>
              <w:rPr>
                <w:rFonts w:ascii="宋体"/>
                <w:spacing w:val="-1"/>
                <w:sz w:val="21"/>
              </w:rPr>
              <w:t>48,020,969.05</w:t>
            </w:r>
            <w:r>
              <w:rPr>
                <w:rFonts w:ascii="宋体"/>
                <w:sz w:val="21"/>
              </w:rPr>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宋体" w:hAnsi="宋体" w:cs="宋体" w:eastAsia="宋体" w:hint="default"/>
                <w:sz w:val="21"/>
                <w:szCs w:val="21"/>
              </w:rPr>
            </w:pPr>
            <w:r>
              <w:rPr>
                <w:rFonts w:ascii="宋体"/>
                <w:spacing w:val="-1"/>
                <w:sz w:val="21"/>
              </w:rPr>
              <w:t>-1,979,030.95</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52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842"/>
        <w:gridCol w:w="2551"/>
        <w:gridCol w:w="2081"/>
      </w:tblGrid>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嘉兴南湖国际教育文化交流中心</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230,401.79</w:t>
            </w:r>
            <w:r>
              <w:rPr>
                <w:rFonts w:ascii="宋体"/>
                <w:sz w:val="21"/>
              </w:rPr>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30,401.79</w:t>
            </w:r>
            <w:r>
              <w:rPr>
                <w:rFonts w:ascii="宋体"/>
                <w:sz w:val="21"/>
              </w:rPr>
            </w:r>
          </w:p>
        </w:tc>
      </w:tr>
      <w:tr>
        <w:trPr>
          <w:trHeight w:val="479"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62,205,118.95</w:t>
            </w:r>
            <w:r>
              <w:rPr>
                <w:rFonts w:ascii="宋体"/>
                <w:sz w:val="21"/>
              </w:rPr>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-178,289.66</w:t>
            </w:r>
            <w:r>
              <w:rPr>
                <w:rFonts w:ascii="宋体"/>
                <w:sz w:val="21"/>
              </w:rPr>
            </w:r>
          </w:p>
        </w:tc>
      </w:tr>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内蒙古新湖能源发展有限公司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49,929,085.63</w:t>
            </w:r>
            <w:r>
              <w:rPr>
                <w:rFonts w:ascii="宋体"/>
                <w:sz w:val="21"/>
              </w:rPr>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-70,914.37</w:t>
            </w:r>
            <w:r>
              <w:rPr>
                <w:rFonts w:ascii="宋体"/>
                <w:sz w:val="21"/>
              </w:rPr>
            </w:r>
          </w:p>
        </w:tc>
      </w:tr>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沈阳新湖明珠置业有限公司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19,998,144.17</w:t>
            </w:r>
            <w:r>
              <w:rPr>
                <w:rFonts w:ascii="宋体"/>
                <w:sz w:val="21"/>
              </w:rPr>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-1,855.83</w:t>
            </w:r>
            <w:r>
              <w:rPr>
                <w:rFonts w:ascii="宋体"/>
                <w:sz w:val="21"/>
              </w:rPr>
            </w:r>
          </w:p>
        </w:tc>
      </w:tr>
      <w:tr>
        <w:trPr>
          <w:trHeight w:val="479"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2,197,543,591.86</w:t>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21,073,003.63</w:t>
            </w:r>
            <w:r>
              <w:rPr>
                <w:rFonts w:ascii="宋体"/>
                <w:sz w:val="21"/>
              </w:rPr>
            </w:r>
          </w:p>
        </w:tc>
      </w:tr>
    </w:tbl>
    <w:p>
      <w:pPr>
        <w:pStyle w:val="BodyText"/>
        <w:spacing w:line="240" w:lineRule="auto" w:before="63"/>
        <w:ind w:right="0"/>
        <w:jc w:val="left"/>
      </w:pPr>
      <w:r>
        <w:rPr/>
        <w:t>2.</w:t>
      </w:r>
      <w:r>
        <w:rPr>
          <w:spacing w:val="-2"/>
        </w:rPr>
        <w:t> </w:t>
      </w:r>
      <w:r>
        <w:rPr/>
        <w:t>本期不再纳入合并范围的子公司</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842"/>
        <w:gridCol w:w="2410"/>
        <w:gridCol w:w="2222"/>
      </w:tblGrid>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9"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64"/>
              <w:jc w:val="righ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479"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淮安新湖物业管理有限公司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434,817.72</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473,383.93</w:t>
            </w:r>
          </w:p>
        </w:tc>
      </w:tr>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蓬莱金奥湾矿业有限公司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-17,816,377.04</w:t>
            </w:r>
            <w:r>
              <w:rPr>
                <w:rFonts w:ascii="宋体"/>
                <w:sz w:val="21"/>
              </w:rPr>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-6,807,478.58</w:t>
            </w:r>
          </w:p>
        </w:tc>
      </w:tr>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沈阳新湖物业有限公司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3,925,490.69</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-1,007,418.70</w:t>
            </w:r>
            <w:r>
              <w:rPr>
                <w:rFonts w:ascii="宋体"/>
                <w:sz w:val="21"/>
              </w:rPr>
            </w:r>
          </w:p>
        </w:tc>
      </w:tr>
      <w:tr>
        <w:trPr>
          <w:trHeight w:val="479"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衢州新湖物业管理有限公司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6,175.26</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399,459.46</w:t>
            </w:r>
          </w:p>
        </w:tc>
      </w:tr>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绍兴市百大宾馆有限公司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664,645.19</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0.00</w:t>
            </w:r>
          </w:p>
        </w:tc>
      </w:tr>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绍兴市创业资产管理有限公司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11,499,913.85</w:t>
            </w:r>
            <w:r>
              <w:rPr>
                <w:rFonts w:ascii="宋体"/>
                <w:sz w:val="21"/>
              </w:rPr>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99,227.37</w:t>
            </w:r>
            <w:r>
              <w:rPr>
                <w:rFonts w:ascii="宋体"/>
                <w:sz w:val="21"/>
              </w:rPr>
            </w:r>
          </w:p>
        </w:tc>
      </w:tr>
      <w:tr>
        <w:trPr>
          <w:trHeight w:val="479"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沈阳新湖中宝置业有限公司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9,950,098.89</w:t>
            </w:r>
            <w:r>
              <w:rPr>
                <w:rFonts w:ascii="宋体"/>
                <w:sz w:val="21"/>
              </w:rPr>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-25,678.31</w:t>
            </w:r>
            <w:r>
              <w:rPr>
                <w:rFonts w:ascii="宋体"/>
                <w:sz w:val="21"/>
              </w:rPr>
            </w:r>
          </w:p>
        </w:tc>
      </w:tr>
      <w:tr>
        <w:trPr>
          <w:trHeight w:val="478"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嘉兴新湖房地产开发有限公司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17,247,513.83</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-5,868,439.98</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(四)</w:t>
      </w:r>
      <w:r>
        <w:rPr>
          <w:spacing w:val="-2"/>
        </w:rPr>
        <w:t> </w:t>
      </w:r>
      <w:r>
        <w:rPr/>
        <w:t>本期发生的非同一控制下企业合并</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558"/>
        <w:gridCol w:w="2126"/>
        <w:gridCol w:w="2790"/>
      </w:tblGrid>
      <w:tr>
        <w:trPr>
          <w:trHeight w:val="47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被合并方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2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59" w:right="0"/>
              <w:jc w:val="left"/>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478"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6"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279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(五)</w:t>
      </w:r>
      <w:r>
        <w:rPr>
          <w:spacing w:val="-2"/>
        </w:rPr>
        <w:t> </w:t>
      </w:r>
      <w:r>
        <w:rPr/>
        <w:t>本期出售丧失控制权的股权而减少子公司</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992"/>
        <w:gridCol w:w="1700"/>
        <w:gridCol w:w="3782"/>
      </w:tblGrid>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0"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256"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淮安新湖物业管理有限公司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6"/>
              <w:jc w:val="left"/>
              <w:rPr>
                <w:rFonts w:ascii="宋体" w:hAnsi="宋体" w:cs="宋体" w:eastAsia="宋体" w:hint="default"/>
                <w:sz w:val="21"/>
                <w:szCs w:val="21"/>
              </w:rPr>
            </w:pPr>
            <w:r>
              <w:rPr>
                <w:rFonts w:ascii="宋体" w:hAnsi="宋体" w:cs="宋体" w:eastAsia="宋体" w:hint="default"/>
                <w:spacing w:val="6"/>
                <w:sz w:val="21"/>
                <w:szCs w:val="21"/>
              </w:rPr>
              <w:t>股权转让价格与享有的归属于母公司的</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所有者权益之间的差额计入当期损益</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蓬莱金奥湾矿业有限公司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6"/>
              <w:jc w:val="left"/>
              <w:rPr>
                <w:rFonts w:ascii="宋体" w:hAnsi="宋体" w:cs="宋体" w:eastAsia="宋体" w:hint="default"/>
                <w:sz w:val="21"/>
                <w:szCs w:val="21"/>
              </w:rPr>
            </w:pPr>
            <w:r>
              <w:rPr>
                <w:rFonts w:ascii="宋体" w:hAnsi="宋体" w:cs="宋体" w:eastAsia="宋体" w:hint="default"/>
                <w:spacing w:val="6"/>
                <w:sz w:val="21"/>
                <w:szCs w:val="21"/>
              </w:rPr>
              <w:t>股权转让价格与享有的归属于母公司的</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所有者权益之间的差额计入当期损益</w:t>
            </w:r>
          </w:p>
        </w:tc>
      </w:tr>
      <w:tr>
        <w:trPr>
          <w:trHeight w:val="63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沈阳新湖物业有限公司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6"/>
              <w:jc w:val="left"/>
              <w:rPr>
                <w:rFonts w:ascii="宋体" w:hAnsi="宋体" w:cs="宋体" w:eastAsia="宋体" w:hint="default"/>
                <w:sz w:val="21"/>
                <w:szCs w:val="21"/>
              </w:rPr>
            </w:pPr>
            <w:r>
              <w:rPr>
                <w:rFonts w:ascii="宋体" w:hAnsi="宋体" w:cs="宋体" w:eastAsia="宋体" w:hint="default"/>
                <w:spacing w:val="6"/>
                <w:sz w:val="21"/>
                <w:szCs w:val="21"/>
              </w:rPr>
              <w:t>股权转让价格与享有的归属于母公司的</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所有者权益之间的差额计入当期损益</w:t>
            </w:r>
          </w:p>
        </w:tc>
      </w:tr>
      <w:tr>
        <w:trPr>
          <w:trHeight w:val="63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衢州新湖物业管理有限公司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15</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6"/>
              <w:jc w:val="left"/>
              <w:rPr>
                <w:rFonts w:ascii="宋体" w:hAnsi="宋体" w:cs="宋体" w:eastAsia="宋体" w:hint="default"/>
                <w:sz w:val="21"/>
                <w:szCs w:val="21"/>
              </w:rPr>
            </w:pPr>
            <w:r>
              <w:rPr>
                <w:rFonts w:ascii="宋体" w:hAnsi="宋体" w:cs="宋体" w:eastAsia="宋体" w:hint="default"/>
                <w:spacing w:val="6"/>
                <w:sz w:val="21"/>
                <w:szCs w:val="21"/>
              </w:rPr>
              <w:t>股权转让价格与享有的归属于母公司的</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所有者权益之间的差额计入当期损益</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1520"/>
        </w:sectPr>
      </w:pPr>
    </w:p>
    <w:p>
      <w:pPr>
        <w:spacing w:line="240" w:lineRule="auto" w:before="8"/>
        <w:rPr>
          <w:rFonts w:ascii="宋体" w:hAnsi="宋体" w:cs="宋体" w:eastAsia="宋体" w:hint="default"/>
          <w:sz w:val="26"/>
          <w:szCs w:val="26"/>
        </w:rPr>
      </w:pPr>
    </w:p>
    <w:p>
      <w:pPr>
        <w:pStyle w:val="BodyText"/>
        <w:spacing w:line="240" w:lineRule="auto" w:before="35"/>
        <w:ind w:left="700" w:right="867"/>
        <w:jc w:val="left"/>
      </w:pPr>
      <w:r>
        <w:rPr/>
        <w:t>(六)</w:t>
      </w:r>
      <w:r>
        <w:rPr>
          <w:spacing w:val="-2"/>
        </w:rPr>
        <w:t> </w:t>
      </w:r>
      <w:r>
        <w:rPr/>
        <w:t>境外经营实体主要报表项目的折算汇率</w:t>
      </w:r>
    </w:p>
    <w:p>
      <w:pPr>
        <w:spacing w:line="240" w:lineRule="auto" w:before="12"/>
        <w:rPr>
          <w:rFonts w:ascii="宋体" w:hAnsi="宋体" w:cs="宋体" w:eastAsia="宋体" w:hint="default"/>
          <w:sz w:val="9"/>
          <w:szCs w:val="9"/>
        </w:rPr>
      </w:pPr>
    </w:p>
    <w:tbl>
      <w:tblPr>
        <w:tblW w:w="0" w:type="auto"/>
        <w:jc w:val="left"/>
        <w:tblInd w:w="259" w:type="dxa"/>
        <w:tblLayout w:type="fixed"/>
        <w:tblCellMar>
          <w:top w:w="0" w:type="dxa"/>
          <w:left w:w="0" w:type="dxa"/>
          <w:bottom w:w="0" w:type="dxa"/>
          <w:right w:w="0" w:type="dxa"/>
        </w:tblCellMar>
        <w:tblLook w:val="01E0"/>
      </w:tblPr>
      <w:tblGrid>
        <w:gridCol w:w="2425"/>
        <w:gridCol w:w="1986"/>
        <w:gridCol w:w="2032"/>
        <w:gridCol w:w="1826"/>
      </w:tblGrid>
      <w:tr>
        <w:trPr>
          <w:trHeight w:val="470"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09" w:right="0"/>
              <w:jc w:val="left"/>
              <w:rPr>
                <w:rFonts w:ascii="宋体" w:hAnsi="宋体" w:cs="宋体" w:eastAsia="宋体" w:hint="default"/>
                <w:sz w:val="21"/>
                <w:szCs w:val="21"/>
              </w:rPr>
            </w:pPr>
            <w:r>
              <w:rPr>
                <w:rFonts w:ascii="宋体" w:hAnsi="宋体" w:cs="宋体" w:eastAsia="宋体" w:hint="default"/>
                <w:sz w:val="21"/>
                <w:szCs w:val="21"/>
              </w:rPr>
              <w:t>境外经营实体</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566"/>
              <w:jc w:val="right"/>
              <w:rPr>
                <w:rFonts w:ascii="宋体" w:hAnsi="宋体" w:cs="宋体" w:eastAsia="宋体" w:hint="default"/>
                <w:sz w:val="21"/>
                <w:szCs w:val="21"/>
              </w:rPr>
            </w:pPr>
            <w:r>
              <w:rPr>
                <w:rFonts w:ascii="宋体" w:hAnsi="宋体" w:cs="宋体" w:eastAsia="宋体" w:hint="default"/>
                <w:sz w:val="21"/>
                <w:szCs w:val="21"/>
              </w:rPr>
              <w:t>折算币种</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项 目</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1" w:right="0"/>
              <w:jc w:val="center"/>
              <w:rPr>
                <w:rFonts w:ascii="宋体" w:hAnsi="宋体" w:cs="宋体" w:eastAsia="宋体" w:hint="default"/>
                <w:sz w:val="21"/>
                <w:szCs w:val="21"/>
              </w:rPr>
            </w:pPr>
            <w:r>
              <w:rPr>
                <w:rFonts w:ascii="宋体" w:hAnsi="宋体" w:cs="宋体" w:eastAsia="宋体" w:hint="default"/>
                <w:sz w:val="21"/>
                <w:szCs w:val="21"/>
              </w:rPr>
              <w:t>本期折算汇率</w:t>
            </w:r>
          </w:p>
        </w:tc>
      </w:tr>
      <w:tr>
        <w:trPr>
          <w:trHeight w:val="469" w:hRule="exact"/>
        </w:trPr>
        <w:tc>
          <w:tcPr>
            <w:tcW w:w="242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611"/>
              <w:jc w:val="righ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资产负债类项目</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6.3009</w:t>
            </w:r>
          </w:p>
        </w:tc>
      </w:tr>
      <w:tr>
        <w:trPr>
          <w:trHeight w:val="470" w:hRule="exact"/>
        </w:trPr>
        <w:tc>
          <w:tcPr>
            <w:tcW w:w="2425" w:type="dxa"/>
            <w:vMerge/>
            <w:tcBorders>
              <w:left w:val="nil" w:sz="6" w:space="0" w:color="auto"/>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611"/>
              <w:jc w:val="righ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实收资本</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6.5961</w:t>
            </w:r>
          </w:p>
        </w:tc>
      </w:tr>
      <w:tr>
        <w:trPr>
          <w:trHeight w:val="470" w:hRule="exact"/>
        </w:trPr>
        <w:tc>
          <w:tcPr>
            <w:tcW w:w="2425" w:type="dxa"/>
            <w:vMerge/>
            <w:tcBorders>
              <w:left w:val="nil" w:sz="6" w:space="0" w:color="auto"/>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611"/>
              <w:jc w:val="righ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利润表项目</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6.4618</w:t>
            </w:r>
          </w:p>
        </w:tc>
      </w:tr>
      <w:tr>
        <w:trPr>
          <w:trHeight w:val="470" w:hRule="exact"/>
        </w:trPr>
        <w:tc>
          <w:tcPr>
            <w:tcW w:w="2425" w:type="dxa"/>
            <w:vMerge/>
            <w:tcBorders>
              <w:left w:val="nil" w:sz="6" w:space="0" w:color="auto"/>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610"/>
              <w:jc w:val="righ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21"/>
                <w:szCs w:val="21"/>
              </w:rPr>
            </w:pPr>
            <w:r>
              <w:rPr>
                <w:rFonts w:ascii="宋体" w:hAnsi="宋体" w:cs="宋体" w:eastAsia="宋体" w:hint="default"/>
                <w:sz w:val="21"/>
                <w:szCs w:val="21"/>
              </w:rPr>
              <w:t>现金流量表项目</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4" w:right="0"/>
              <w:jc w:val="center"/>
              <w:rPr>
                <w:rFonts w:ascii="宋体" w:hAnsi="宋体" w:cs="宋体" w:eastAsia="宋体" w:hint="default"/>
                <w:sz w:val="21"/>
                <w:szCs w:val="21"/>
              </w:rPr>
            </w:pPr>
            <w:r>
              <w:rPr>
                <w:rFonts w:ascii="宋体"/>
                <w:sz w:val="21"/>
              </w:rPr>
              <w:t>6.4618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5"/>
        <w:ind w:left="700" w:right="6051"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sz w:val="21"/>
          <w:szCs w:val="21"/>
        </w:rPr>
        <w:t> 1. 货币资金</w:t>
      </w:r>
    </w:p>
    <w:p>
      <w:pPr>
        <w:pStyle w:val="BodyText"/>
        <w:spacing w:line="240" w:lineRule="auto" w:before="46"/>
        <w:ind w:left="700" w:right="867"/>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61"/>
        <w:gridCol w:w="1273"/>
        <w:gridCol w:w="850"/>
        <w:gridCol w:w="1988"/>
        <w:gridCol w:w="990"/>
        <w:gridCol w:w="709"/>
        <w:gridCol w:w="1976"/>
      </w:tblGrid>
      <w:tr>
        <w:trPr>
          <w:trHeight w:val="349" w:hRule="exact"/>
        </w:trPr>
        <w:tc>
          <w:tcPr>
            <w:tcW w:w="1561" w:type="dxa"/>
            <w:vMerge w:val="restart"/>
            <w:tcBorders>
              <w:top w:val="single" w:sz="4" w:space="0" w:color="000000"/>
              <w:left w:val="nil" w:sz="6" w:space="0" w:color="auto"/>
              <w:right w:val="single" w:sz="4" w:space="0" w:color="000000"/>
            </w:tcBorders>
          </w:tcPr>
          <w:p>
            <w:pPr>
              <w:pStyle w:val="TableParagraph"/>
              <w:tabs>
                <w:tab w:pos="738" w:val="left" w:leader="none"/>
              </w:tabs>
              <w:spacing w:line="240" w:lineRule="auto" w:before="168"/>
              <w:ind w:left="3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1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76" w:type="dxa"/>
            <w:gridSpan w:val="3"/>
            <w:tcBorders>
              <w:top w:val="single" w:sz="4" w:space="0" w:color="000000"/>
              <w:left w:val="single" w:sz="4" w:space="0" w:color="000000"/>
              <w:bottom w:val="single" w:sz="4" w:space="0" w:color="000000"/>
              <w:right w:val="nil" w:sz="6" w:space="0" w:color="auto"/>
            </w:tcBorders>
          </w:tcPr>
          <w:p>
            <w:pPr>
              <w:pStyle w:val="TableParagraph"/>
              <w:spacing w:line="275" w:lineRule="exact"/>
              <w:ind w:left="1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1561" w:type="dxa"/>
            <w:vMerge/>
            <w:tcBorders>
              <w:left w:val="nil" w:sz="6" w:space="0" w:color="auto"/>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0"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8" w:right="0"/>
              <w:jc w:val="left"/>
              <w:rPr>
                <w:rFonts w:ascii="宋体" w:hAnsi="宋体" w:cs="宋体" w:eastAsia="宋体" w:hint="default"/>
                <w:sz w:val="21"/>
                <w:szCs w:val="21"/>
              </w:rPr>
            </w:pPr>
            <w:r>
              <w:rPr>
                <w:rFonts w:ascii="宋体" w:hAnsi="宋体" w:cs="宋体" w:eastAsia="宋体" w:hint="default"/>
                <w:sz w:val="21"/>
                <w:szCs w:val="21"/>
              </w:rPr>
              <w:t>折人民币金额</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8"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364" w:right="0"/>
              <w:jc w:val="left"/>
              <w:rPr>
                <w:rFonts w:ascii="宋体" w:hAnsi="宋体" w:cs="宋体" w:eastAsia="宋体" w:hint="default"/>
                <w:sz w:val="21"/>
                <w:szCs w:val="21"/>
              </w:rPr>
            </w:pPr>
            <w:r>
              <w:rPr>
                <w:rFonts w:ascii="宋体" w:hAnsi="宋体" w:cs="宋体" w:eastAsia="宋体" w:hint="default"/>
                <w:sz w:val="21"/>
                <w:szCs w:val="21"/>
              </w:rPr>
              <w:t>折人民币金额</w:t>
            </w:r>
          </w:p>
        </w:tc>
      </w:tr>
    </w:tbl>
    <w:p>
      <w:pPr>
        <w:pStyle w:val="BodyText"/>
        <w:spacing w:line="240" w:lineRule="auto" w:before="63"/>
        <w:ind w:left="246" w:right="867"/>
        <w:jc w:val="left"/>
      </w:pPr>
      <w:r>
        <w:rPr/>
        <w:t>库存现金：</w:t>
      </w:r>
    </w:p>
    <w:p>
      <w:pPr>
        <w:spacing w:line="240" w:lineRule="auto" w:before="12"/>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61"/>
        <w:gridCol w:w="1273"/>
        <w:gridCol w:w="850"/>
        <w:gridCol w:w="1988"/>
        <w:gridCol w:w="990"/>
        <w:gridCol w:w="709"/>
        <w:gridCol w:w="1976"/>
      </w:tblGrid>
      <w:tr>
        <w:trPr>
          <w:trHeight w:val="479" w:hRule="exact"/>
        </w:trPr>
        <w:tc>
          <w:tcPr>
            <w:tcW w:w="1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2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7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1,496,376.77</w:t>
            </w:r>
            <w:r>
              <w:rPr>
                <w:rFonts w:ascii="宋体"/>
                <w:sz w:val="21"/>
              </w:rPr>
            </w: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1,565,774.88</w:t>
            </w:r>
            <w:r>
              <w:rPr>
                <w:rFonts w:ascii="宋体"/>
                <w:sz w:val="21"/>
              </w:rPr>
            </w:r>
          </w:p>
        </w:tc>
      </w:tr>
      <w:tr>
        <w:trPr>
          <w:trHeight w:val="478" w:hRule="exact"/>
        </w:trPr>
        <w:tc>
          <w:tcPr>
            <w:tcW w:w="1561" w:type="dxa"/>
            <w:tcBorders>
              <w:top w:val="single" w:sz="4" w:space="0" w:color="000000"/>
              <w:left w:val="nil" w:sz="6" w:space="0" w:color="auto"/>
              <w:bottom w:val="single" w:sz="4" w:space="0" w:color="000000"/>
              <w:right w:val="single" w:sz="4" w:space="0" w:color="000000"/>
            </w:tcBorders>
          </w:tcPr>
          <w:p>
            <w:pPr>
              <w:pStyle w:val="TableParagraph"/>
              <w:tabs>
                <w:tab w:pos="738" w:val="left" w:leader="none"/>
              </w:tabs>
              <w:spacing w:line="240" w:lineRule="auto" w:before="63"/>
              <w:ind w:left="31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7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1,496,376.77</w:t>
            </w:r>
            <w:r>
              <w:rPr>
                <w:rFonts w:ascii="宋体"/>
                <w:sz w:val="21"/>
              </w:rPr>
            </w: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1,565,774.88</w:t>
            </w:r>
            <w:r>
              <w:rPr>
                <w:rFonts w:ascii="宋体"/>
                <w:sz w:val="21"/>
              </w:rPr>
            </w:r>
          </w:p>
        </w:tc>
      </w:tr>
    </w:tbl>
    <w:p>
      <w:pPr>
        <w:pStyle w:val="BodyText"/>
        <w:spacing w:line="240" w:lineRule="auto" w:before="63"/>
        <w:ind w:left="246" w:right="867"/>
        <w:jc w:val="left"/>
      </w:pPr>
      <w:r>
        <w:rPr/>
        <w:t>银行存款：</w:t>
      </w:r>
    </w:p>
    <w:p>
      <w:pPr>
        <w:spacing w:line="240" w:lineRule="auto" w:before="12"/>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61"/>
        <w:gridCol w:w="1273"/>
        <w:gridCol w:w="850"/>
        <w:gridCol w:w="1988"/>
        <w:gridCol w:w="990"/>
        <w:gridCol w:w="709"/>
        <w:gridCol w:w="1976"/>
      </w:tblGrid>
      <w:tr>
        <w:trPr>
          <w:trHeight w:val="479" w:hRule="exact"/>
        </w:trPr>
        <w:tc>
          <w:tcPr>
            <w:tcW w:w="1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2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7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3,167,756,840.38</w:t>
            </w:r>
            <w:r>
              <w:rPr>
                <w:rFonts w:ascii="宋体"/>
                <w:sz w:val="21"/>
              </w:rPr>
            </w: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8" w:right="0"/>
              <w:jc w:val="center"/>
              <w:rPr>
                <w:rFonts w:ascii="宋体" w:hAnsi="宋体" w:cs="宋体" w:eastAsia="宋体" w:hint="default"/>
                <w:sz w:val="21"/>
                <w:szCs w:val="21"/>
              </w:rPr>
            </w:pPr>
            <w:r>
              <w:rPr>
                <w:rFonts w:ascii="宋体"/>
                <w:sz w:val="21"/>
              </w:rPr>
              <w:t>4,013,411,514.40</w:t>
            </w:r>
          </w:p>
        </w:tc>
      </w:tr>
      <w:tr>
        <w:trPr>
          <w:trHeight w:val="478" w:hRule="exact"/>
        </w:trPr>
        <w:tc>
          <w:tcPr>
            <w:tcW w:w="1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79"/>
              <w:jc w:val="center"/>
              <w:rPr>
                <w:rFonts w:ascii="宋体" w:hAnsi="宋体" w:cs="宋体" w:eastAsia="宋体" w:hint="default"/>
                <w:sz w:val="21"/>
                <w:szCs w:val="21"/>
              </w:rPr>
            </w:pPr>
            <w:r>
              <w:rPr>
                <w:rFonts w:ascii="宋体" w:hAnsi="宋体" w:cs="宋体" w:eastAsia="宋体" w:hint="default"/>
                <w:sz w:val="21"/>
                <w:szCs w:val="21"/>
              </w:rPr>
              <w:t>美元</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0" w:right="0"/>
              <w:jc w:val="left"/>
              <w:rPr>
                <w:rFonts w:ascii="宋体" w:hAnsi="宋体" w:cs="宋体" w:eastAsia="宋体" w:hint="default"/>
                <w:sz w:val="21"/>
                <w:szCs w:val="21"/>
              </w:rPr>
            </w:pPr>
            <w:r>
              <w:rPr>
                <w:rFonts w:ascii="宋体"/>
                <w:sz w:val="21"/>
              </w:rPr>
              <w:t>136,260.66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1"/>
                <w:szCs w:val="21"/>
              </w:rPr>
            </w:pPr>
            <w:r>
              <w:rPr>
                <w:rFonts w:ascii="宋体"/>
                <w:sz w:val="21"/>
              </w:rPr>
              <w:t>6.3009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858,564.79</w:t>
            </w: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561" w:type="dxa"/>
            <w:tcBorders>
              <w:top w:val="single" w:sz="4" w:space="0" w:color="000000"/>
              <w:left w:val="nil" w:sz="6" w:space="0" w:color="auto"/>
              <w:bottom w:val="single" w:sz="4" w:space="0" w:color="000000"/>
              <w:right w:val="single" w:sz="4" w:space="0" w:color="000000"/>
            </w:tcBorders>
          </w:tcPr>
          <w:p>
            <w:pPr>
              <w:pStyle w:val="TableParagraph"/>
              <w:tabs>
                <w:tab w:pos="738" w:val="left" w:leader="none"/>
              </w:tabs>
              <w:spacing w:line="240" w:lineRule="auto" w:before="63"/>
              <w:ind w:left="31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7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3,168,615,405.17</w:t>
            </w:r>
            <w:r>
              <w:rPr>
                <w:rFonts w:ascii="宋体"/>
                <w:sz w:val="21"/>
              </w:rPr>
            </w: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 w:right="0"/>
              <w:jc w:val="center"/>
              <w:rPr>
                <w:rFonts w:ascii="宋体" w:hAnsi="宋体" w:cs="宋体" w:eastAsia="宋体" w:hint="default"/>
                <w:sz w:val="21"/>
                <w:szCs w:val="21"/>
              </w:rPr>
            </w:pPr>
            <w:r>
              <w:rPr>
                <w:rFonts w:ascii="宋体"/>
                <w:sz w:val="21"/>
              </w:rPr>
              <w:t>4,013,411,514.40</w:t>
            </w:r>
          </w:p>
        </w:tc>
      </w:tr>
    </w:tbl>
    <w:p>
      <w:pPr>
        <w:pStyle w:val="BodyText"/>
        <w:spacing w:line="240" w:lineRule="auto" w:before="63"/>
        <w:ind w:left="246" w:right="867"/>
        <w:jc w:val="left"/>
      </w:pPr>
      <w:r>
        <w:rPr/>
        <w:t>其他货币资金：</w:t>
      </w:r>
    </w:p>
    <w:p>
      <w:pPr>
        <w:spacing w:line="240" w:lineRule="auto" w:before="0"/>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576"/>
        <w:gridCol w:w="1273"/>
        <w:gridCol w:w="850"/>
        <w:gridCol w:w="1988"/>
        <w:gridCol w:w="990"/>
        <w:gridCol w:w="709"/>
        <w:gridCol w:w="1984"/>
      </w:tblGrid>
      <w:tr>
        <w:trPr>
          <w:trHeight w:val="478"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7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8" w:right="0"/>
              <w:jc w:val="center"/>
              <w:rPr>
                <w:rFonts w:ascii="宋体" w:hAnsi="宋体" w:cs="宋体" w:eastAsia="宋体" w:hint="default"/>
                <w:sz w:val="21"/>
                <w:szCs w:val="21"/>
              </w:rPr>
            </w:pPr>
            <w:r>
              <w:rPr>
                <w:rFonts w:ascii="宋体"/>
                <w:sz w:val="21"/>
              </w:rPr>
              <w:t>1,951,378,958.93</w:t>
            </w: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1" w:right="0"/>
              <w:jc w:val="center"/>
              <w:rPr>
                <w:rFonts w:ascii="宋体" w:hAnsi="宋体" w:cs="宋体" w:eastAsia="宋体" w:hint="default"/>
                <w:sz w:val="21"/>
                <w:szCs w:val="21"/>
              </w:rPr>
            </w:pPr>
            <w:r>
              <w:rPr>
                <w:rFonts w:ascii="宋体"/>
                <w:sz w:val="21"/>
              </w:rPr>
              <w:t>2,197,638,081.73</w:t>
            </w:r>
          </w:p>
        </w:tc>
      </w:tr>
      <w:tr>
        <w:trPr>
          <w:trHeight w:val="478"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7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7" w:right="0"/>
              <w:jc w:val="center"/>
              <w:rPr>
                <w:rFonts w:ascii="宋体" w:hAnsi="宋体" w:cs="宋体" w:eastAsia="宋体" w:hint="default"/>
                <w:sz w:val="21"/>
                <w:szCs w:val="21"/>
              </w:rPr>
            </w:pPr>
            <w:r>
              <w:rPr>
                <w:rFonts w:ascii="宋体"/>
                <w:sz w:val="21"/>
              </w:rPr>
              <w:t>1,951,378,958.93</w:t>
            </w: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2" w:right="0"/>
              <w:jc w:val="center"/>
              <w:rPr>
                <w:rFonts w:ascii="宋体" w:hAnsi="宋体" w:cs="宋体" w:eastAsia="宋体" w:hint="default"/>
                <w:sz w:val="21"/>
                <w:szCs w:val="21"/>
              </w:rPr>
            </w:pPr>
            <w:r>
              <w:rPr>
                <w:rFonts w:ascii="宋体"/>
                <w:sz w:val="21"/>
              </w:rPr>
              <w:t>2,197,638,081.73</w:t>
            </w:r>
          </w:p>
        </w:tc>
      </w:tr>
      <w:tr>
        <w:trPr>
          <w:trHeight w:val="479" w:hRule="exact"/>
        </w:trPr>
        <w:tc>
          <w:tcPr>
            <w:tcW w:w="15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7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0" w:right="0"/>
              <w:jc w:val="center"/>
              <w:rPr>
                <w:rFonts w:ascii="宋体" w:hAnsi="宋体" w:cs="宋体" w:eastAsia="宋体" w:hint="default"/>
                <w:sz w:val="21"/>
                <w:szCs w:val="21"/>
              </w:rPr>
            </w:pPr>
            <w:r>
              <w:rPr>
                <w:rFonts w:ascii="宋体"/>
                <w:sz w:val="21"/>
              </w:rPr>
              <w:t>5,121,490,740.87</w:t>
            </w:r>
          </w:p>
        </w:tc>
        <w:tc>
          <w:tcPr>
            <w:tcW w:w="99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9" w:right="0"/>
              <w:jc w:val="center"/>
              <w:rPr>
                <w:rFonts w:ascii="宋体" w:hAnsi="宋体" w:cs="宋体" w:eastAsia="宋体" w:hint="default"/>
                <w:sz w:val="21"/>
                <w:szCs w:val="21"/>
              </w:rPr>
            </w:pPr>
            <w:r>
              <w:rPr>
                <w:rFonts w:ascii="宋体"/>
                <w:sz w:val="21"/>
              </w:rPr>
              <w:t>6,212,615,371.01</w:t>
            </w:r>
          </w:p>
        </w:tc>
      </w:tr>
    </w:tbl>
    <w:p>
      <w:pPr>
        <w:pStyle w:val="BodyText"/>
        <w:spacing w:line="240" w:lineRule="auto" w:before="63"/>
        <w:ind w:left="700" w:right="867"/>
        <w:jc w:val="left"/>
      </w:pPr>
      <w:r>
        <w:rPr/>
        <w:t>(2)</w:t>
      </w:r>
      <w:r>
        <w:rPr>
          <w:spacing w:val="10"/>
        </w:rPr>
        <w:t> </w:t>
      </w:r>
      <w:r>
        <w:rPr>
          <w:spacing w:val="-3"/>
        </w:rPr>
        <w:t>因抵押、质押或冻结等对使用有限制、存放在境外、有潜在回收风险的款项的说明</w:t>
      </w:r>
    </w:p>
    <w:p>
      <w:pPr>
        <w:spacing w:line="240" w:lineRule="auto" w:before="10"/>
        <w:rPr>
          <w:rFonts w:ascii="宋体" w:hAnsi="宋体" w:cs="宋体" w:eastAsia="宋体" w:hint="default"/>
          <w:sz w:val="14"/>
          <w:szCs w:val="14"/>
        </w:rPr>
      </w:pPr>
    </w:p>
    <w:p>
      <w:pPr>
        <w:pStyle w:val="BodyText"/>
        <w:spacing w:line="240" w:lineRule="auto"/>
        <w:ind w:left="700" w:right="867"/>
        <w:jc w:val="left"/>
      </w:pPr>
      <w:r>
        <w:rPr/>
        <w:t>期末使用受限制的货币资金为</w:t>
      </w:r>
      <w:r>
        <w:rPr>
          <w:spacing w:val="-48"/>
        </w:rPr>
        <w:t> </w:t>
      </w:r>
      <w:r>
        <w:rPr/>
        <w:t>2,043,409,624.18</w:t>
      </w:r>
      <w:r>
        <w:rPr>
          <w:spacing w:val="-49"/>
        </w:rPr>
        <w:t> </w:t>
      </w:r>
      <w:r>
        <w:rPr/>
        <w:t>元，其中：银行存款中用于质押的定</w:t>
      </w:r>
    </w:p>
    <w:p>
      <w:pPr>
        <w:spacing w:line="240" w:lineRule="auto" w:before="10"/>
        <w:rPr>
          <w:rFonts w:ascii="宋体" w:hAnsi="宋体" w:cs="宋体" w:eastAsia="宋体" w:hint="default"/>
          <w:sz w:val="14"/>
          <w:szCs w:val="14"/>
        </w:rPr>
      </w:pPr>
    </w:p>
    <w:p>
      <w:pPr>
        <w:pStyle w:val="BodyText"/>
        <w:spacing w:line="408" w:lineRule="auto"/>
        <w:ind w:left="280" w:right="997"/>
        <w:jc w:val="both"/>
      </w:pPr>
      <w:r>
        <w:rPr/>
        <w:t>期存款</w:t>
      </w:r>
      <w:r>
        <w:rPr>
          <w:spacing w:val="-57"/>
        </w:rPr>
        <w:t> </w:t>
      </w:r>
      <w:r>
        <w:rPr/>
        <w:t>100,000,000.00</w:t>
      </w:r>
      <w:r>
        <w:rPr>
          <w:spacing w:val="-56"/>
        </w:rPr>
        <w:t> </w:t>
      </w:r>
      <w:r>
        <w:rPr>
          <w:spacing w:val="-4"/>
        </w:rPr>
        <w:t>元，其他货币资金中银行承兑汇票保证金</w:t>
      </w:r>
      <w:r>
        <w:rPr>
          <w:spacing w:val="-56"/>
        </w:rPr>
        <w:t> </w:t>
      </w:r>
      <w:r>
        <w:rPr/>
        <w:t>198,500,000.00</w:t>
      </w:r>
      <w:r>
        <w:rPr>
          <w:spacing w:val="-56"/>
        </w:rPr>
        <w:t> </w:t>
      </w:r>
      <w:r>
        <w:rPr>
          <w:spacing w:val="-13"/>
        </w:rPr>
        <w:t>元、按揭</w:t>
      </w:r>
      <w:r>
        <w:rPr/>
        <w:t> </w:t>
      </w:r>
      <w:r>
        <w:rPr>
          <w:spacing w:val="15"/>
        </w:rPr>
        <w:t>担保保证金 </w:t>
      </w:r>
      <w:r>
        <w:rPr/>
        <w:t>45,708,524.23 </w:t>
      </w:r>
      <w:r>
        <w:rPr>
          <w:spacing w:val="17"/>
        </w:rPr>
        <w:t>元、期货客户保证金 </w:t>
      </w:r>
      <w:r>
        <w:rPr/>
        <w:t>1,491,563,341.89</w:t>
      </w:r>
      <w:r>
        <w:rPr>
          <w:spacing w:val="39"/>
        </w:rPr>
        <w:t> </w:t>
      </w:r>
      <w:r>
        <w:rPr>
          <w:spacing w:val="16"/>
        </w:rPr>
        <w:t>元、贷款保证金</w:t>
      </w:r>
      <w:r>
        <w:rPr>
          <w:spacing w:val="-86"/>
        </w:rPr>
        <w:t> </w:t>
      </w:r>
      <w:r>
        <w:rPr/>
        <w:t>199,019,169.80</w:t>
      </w:r>
      <w:r>
        <w:rPr>
          <w:spacing w:val="-58"/>
        </w:rPr>
        <w:t> </w:t>
      </w:r>
      <w:r>
        <w:rPr/>
        <w:t>元、其他</w:t>
      </w:r>
      <w:r>
        <w:rPr>
          <w:spacing w:val="-59"/>
        </w:rPr>
        <w:t> </w:t>
      </w:r>
      <w:r>
        <w:rPr/>
        <w:t>8,618,588.26</w:t>
      </w:r>
      <w:r>
        <w:rPr>
          <w:spacing w:val="-58"/>
        </w:rPr>
        <w:t> </w:t>
      </w:r>
      <w:r>
        <w:rPr/>
        <w:t>元。</w:t>
      </w:r>
    </w:p>
    <w:p>
      <w:pPr>
        <w:spacing w:after="0" w:line="408" w:lineRule="auto"/>
        <w:jc w:val="both"/>
        <w:sectPr>
          <w:pgSz w:w="11910" w:h="16840"/>
          <w:pgMar w:header="877" w:footer="982" w:top="1100" w:bottom="1180" w:left="1520" w:right="78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2.</w:t>
      </w:r>
      <w:r>
        <w:rPr>
          <w:spacing w:val="-2"/>
        </w:rPr>
        <w:t> </w:t>
      </w:r>
      <w:r>
        <w:rPr/>
        <w:t>交易性金融资产</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974"/>
        <w:gridCol w:w="2340"/>
        <w:gridCol w:w="2340"/>
      </w:tblGrid>
      <w:tr>
        <w:trPr>
          <w:trHeight w:val="47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6,640,548.65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28"/>
              <w:jc w:val="right"/>
              <w:rPr>
                <w:rFonts w:ascii="宋体" w:hAnsi="宋体" w:cs="宋体" w:eastAsia="宋体" w:hint="default"/>
                <w:sz w:val="21"/>
                <w:szCs w:val="21"/>
              </w:rPr>
            </w:pPr>
            <w:r>
              <w:rPr>
                <w:rFonts w:ascii="宋体"/>
                <w:spacing w:val="-1"/>
                <w:sz w:val="21"/>
              </w:rPr>
              <w:t>7,333,447.59</w:t>
            </w:r>
            <w:r>
              <w:rPr>
                <w:rFonts w:ascii="宋体"/>
                <w:sz w:val="21"/>
              </w:rPr>
            </w:r>
          </w:p>
        </w:tc>
      </w:tr>
      <w:tr>
        <w:trPr>
          <w:trHeight w:val="47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6,640,548.65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27"/>
              <w:jc w:val="right"/>
              <w:rPr>
                <w:rFonts w:ascii="宋体" w:hAnsi="宋体" w:cs="宋体" w:eastAsia="宋体" w:hint="default"/>
                <w:sz w:val="21"/>
                <w:szCs w:val="21"/>
              </w:rPr>
            </w:pPr>
            <w:r>
              <w:rPr>
                <w:rFonts w:ascii="宋体"/>
                <w:spacing w:val="-1"/>
                <w:sz w:val="21"/>
              </w:rPr>
              <w:t>7,333,447.59</w:t>
            </w:r>
            <w:r>
              <w:rPr>
                <w:rFonts w:ascii="宋体"/>
                <w:sz w:val="21"/>
              </w:rPr>
            </w:r>
          </w:p>
        </w:tc>
      </w:tr>
    </w:tbl>
    <w:p>
      <w:pPr>
        <w:pStyle w:val="BodyText"/>
        <w:spacing w:line="240" w:lineRule="auto" w:before="63"/>
        <w:ind w:right="0"/>
        <w:jc w:val="left"/>
      </w:pPr>
      <w:r>
        <w:rPr/>
        <w:t>(2)</w:t>
      </w:r>
      <w:r>
        <w:rPr>
          <w:spacing w:val="-2"/>
        </w:rPr>
        <w:t> </w:t>
      </w:r>
      <w:r>
        <w:rPr/>
        <w:t>期末交易性金融资产变现未受到重大限制。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0"/>
        <w:jc w:val="left"/>
      </w:pPr>
      <w:r>
        <w:rPr/>
        <w:t>3. 应收票据</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364"/>
        <w:gridCol w:w="1386"/>
        <w:gridCol w:w="874"/>
        <w:gridCol w:w="1386"/>
        <w:gridCol w:w="1386"/>
        <w:gridCol w:w="872"/>
        <w:gridCol w:w="1386"/>
      </w:tblGrid>
      <w:tr>
        <w:trPr>
          <w:trHeight w:val="350" w:hRule="exact"/>
        </w:trPr>
        <w:tc>
          <w:tcPr>
            <w:tcW w:w="136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6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64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31"/>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50" w:hRule="exact"/>
        </w:trPr>
        <w:tc>
          <w:tcPr>
            <w:tcW w:w="1364" w:type="dxa"/>
            <w:vMerge/>
            <w:tcBorders>
              <w:left w:val="nil" w:sz="6" w:space="0" w:color="auto"/>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5"/>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20,000,000.00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87,000,000.00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87,000,000.00</w:t>
            </w:r>
          </w:p>
        </w:tc>
      </w:tr>
      <w:tr>
        <w:trPr>
          <w:trHeight w:val="479"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20,000,000.00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87,000,000.00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87,000,000.00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4. 应收账款</w:t>
      </w:r>
    </w:p>
    <w:p>
      <w:pPr>
        <w:spacing w:line="240" w:lineRule="auto" w:before="10"/>
        <w:rPr>
          <w:rFonts w:ascii="宋体" w:hAnsi="宋体" w:cs="宋体" w:eastAsia="宋体" w:hint="default"/>
          <w:sz w:val="14"/>
          <w:szCs w:val="14"/>
        </w:rPr>
      </w:pPr>
    </w:p>
    <w:p>
      <w:pPr>
        <w:pStyle w:val="BodyText"/>
        <w:spacing w:line="240" w:lineRule="auto"/>
        <w:ind w:left="498" w:right="0"/>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49"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5"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16,849,107.98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pacing w:val="-1"/>
                <w:sz w:val="21"/>
              </w:rPr>
              <w:t>2,046,608.76</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1"/>
                <w:szCs w:val="21"/>
              </w:rPr>
            </w:pPr>
            <w:r>
              <w:rPr>
                <w:rFonts w:ascii="宋体"/>
                <w:spacing w:val="-1"/>
                <w:sz w:val="21"/>
              </w:rPr>
              <w:t>12.15</w:t>
            </w:r>
            <w:r>
              <w:rPr>
                <w:rFonts w:ascii="宋体"/>
                <w:sz w:val="21"/>
              </w:rPr>
            </w:r>
          </w:p>
        </w:tc>
      </w:tr>
      <w:tr>
        <w:trPr>
          <w:trHeight w:val="46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16,849,107.98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2,046,608.76</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12.15</w:t>
            </w:r>
            <w:r>
              <w:rPr>
                <w:rFonts w:ascii="宋体"/>
                <w:sz w:val="21"/>
              </w:rPr>
            </w:r>
          </w:p>
        </w:tc>
      </w:tr>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16,849,107.98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2,046,608.76</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12.15</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8"/>
        <w:rPr>
          <w:rFonts w:ascii="宋体" w:hAnsi="宋体" w:cs="宋体" w:eastAsia="宋体" w:hint="default"/>
          <w:sz w:val="26"/>
          <w:szCs w:val="26"/>
        </w:rPr>
      </w:pPr>
    </w:p>
    <w:p>
      <w:pPr>
        <w:pStyle w:val="BodyText"/>
        <w:spacing w:line="240" w:lineRule="auto" w:before="35"/>
        <w:ind w:right="1324"/>
        <w:jc w:val="left"/>
      </w:pPr>
      <w:r>
        <w:rPr/>
        <w:t>（续上表）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50"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pacing w:val="-1"/>
                <w:sz w:val="21"/>
              </w:rPr>
              <w:t>10,153,629.20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3,706,764.22</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8"/>
              <w:jc w:val="right"/>
              <w:rPr>
                <w:rFonts w:ascii="宋体" w:hAnsi="宋体" w:cs="宋体" w:eastAsia="宋体" w:hint="default"/>
                <w:sz w:val="21"/>
                <w:szCs w:val="21"/>
              </w:rPr>
            </w:pPr>
            <w:r>
              <w:rPr>
                <w:rFonts w:ascii="宋体"/>
                <w:spacing w:val="-1"/>
                <w:sz w:val="21"/>
              </w:rPr>
              <w:t>36.51</w:t>
            </w:r>
          </w:p>
        </w:tc>
      </w:tr>
      <w:tr>
        <w:trPr>
          <w:trHeight w:val="46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10,153,629.20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3,706,764.22</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36.51</w:t>
            </w:r>
            <w:r>
              <w:rPr>
                <w:rFonts w:ascii="宋体"/>
                <w:sz w:val="21"/>
              </w:rPr>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pacing w:val="-1"/>
                <w:sz w:val="21"/>
              </w:rPr>
              <w:t>10,153,629.20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3,706,764.22</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36.51</w:t>
            </w:r>
            <w:r>
              <w:rPr>
                <w:rFonts w:ascii="宋体"/>
                <w:sz w:val="21"/>
              </w:rPr>
            </w:r>
          </w:p>
        </w:tc>
      </w:tr>
    </w:tbl>
    <w:p>
      <w:pPr>
        <w:pStyle w:val="BodyText"/>
        <w:spacing w:line="240" w:lineRule="auto" w:before="63"/>
        <w:ind w:right="1324"/>
        <w:jc w:val="left"/>
      </w:pPr>
      <w:r>
        <w:rPr/>
        <w:t>2)</w:t>
      </w:r>
      <w:r>
        <w:rPr>
          <w:spacing w:val="-2"/>
        </w:rPr>
        <w:t> </w:t>
      </w:r>
      <w:r>
        <w:rPr/>
        <w:t>组合中，采用账龄分析法计提坏账准备的应收账款</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88"/>
        <w:gridCol w:w="1618"/>
        <w:gridCol w:w="899"/>
        <w:gridCol w:w="1500"/>
        <w:gridCol w:w="1454"/>
        <w:gridCol w:w="899"/>
        <w:gridCol w:w="1440"/>
      </w:tblGrid>
      <w:tr>
        <w:trPr>
          <w:trHeight w:val="350" w:hRule="exact"/>
        </w:trPr>
        <w:tc>
          <w:tcPr>
            <w:tcW w:w="10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0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9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88" w:type="dxa"/>
            <w:vMerge/>
            <w:tcBorders>
              <w:left w:val="nil" w:sz="6" w:space="0" w:color="auto"/>
              <w:right w:val="single" w:sz="4" w:space="0" w:color="000000"/>
            </w:tcBorders>
          </w:tcPr>
          <w:p>
            <w:pPr/>
          </w:p>
        </w:tc>
        <w:tc>
          <w:tcPr>
            <w:tcW w:w="2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88" w:type="dxa"/>
            <w:vMerge/>
            <w:tcBorders>
              <w:left w:val="nil" w:sz="6" w:space="0" w:color="auto"/>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8"/>
              <w:jc w:val="right"/>
              <w:rPr>
                <w:rFonts w:ascii="宋体" w:hAnsi="宋体" w:cs="宋体" w:eastAsia="宋体" w:hint="default"/>
                <w:sz w:val="18"/>
                <w:szCs w:val="18"/>
              </w:rPr>
            </w:pPr>
            <w:r>
              <w:rPr>
                <w:rFonts w:ascii="宋体" w:hAnsi="宋体" w:cs="宋体" w:eastAsia="宋体" w:hint="default"/>
                <w:sz w:val="18"/>
                <w:szCs w:val="18"/>
              </w:rPr>
              <w:t>比例(%)</w:t>
            </w:r>
          </w:p>
        </w:tc>
        <w:tc>
          <w:tcPr>
            <w:tcW w:w="1500" w:type="dxa"/>
            <w:vMerge/>
            <w:tcBorders>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比例(%)</w:t>
            </w:r>
          </w:p>
        </w:tc>
        <w:tc>
          <w:tcPr>
            <w:tcW w:w="1440" w:type="dxa"/>
            <w:vMerge/>
            <w:tcBorders>
              <w:left w:val="single" w:sz="4" w:space="0" w:color="000000"/>
              <w:bottom w:val="single" w:sz="4" w:space="0" w:color="000000"/>
              <w:right w:val="nil" w:sz="6" w:space="0" w:color="auto"/>
            </w:tcBorders>
          </w:tcPr>
          <w:p>
            <w:pPr/>
          </w:p>
        </w:tc>
      </w:tr>
      <w:tr>
        <w:trPr>
          <w:trHeight w:val="478"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14,910,939.38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88.50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596,437.58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1,482,068.17</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14.60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58,196.90</w:t>
            </w:r>
          </w:p>
        </w:tc>
      </w:tr>
      <w:tr>
        <w:trPr>
          <w:trHeight w:val="479"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466,789.50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2.77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37,343.16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9"/>
              <w:jc w:val="right"/>
              <w:rPr>
                <w:rFonts w:ascii="宋体" w:hAnsi="宋体" w:cs="宋体" w:eastAsia="宋体" w:hint="default"/>
                <w:sz w:val="18"/>
                <w:szCs w:val="18"/>
              </w:rPr>
            </w:pPr>
            <w:r>
              <w:rPr>
                <w:rFonts w:ascii="宋体"/>
                <w:sz w:val="18"/>
              </w:rPr>
              <w:t>26,327.96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0.26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2,106.24</w:t>
            </w:r>
          </w:p>
        </w:tc>
      </w:tr>
      <w:tr>
        <w:trPr>
          <w:trHeight w:val="478"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18,086.95</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0.11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3,617.39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9"/>
              <w:jc w:val="right"/>
              <w:rPr>
                <w:rFonts w:ascii="宋体" w:hAnsi="宋体" w:cs="宋体" w:eastAsia="宋体" w:hint="default"/>
                <w:sz w:val="18"/>
                <w:szCs w:val="18"/>
              </w:rPr>
            </w:pPr>
            <w:r>
              <w:rPr>
                <w:rFonts w:ascii="宋体"/>
                <w:sz w:val="18"/>
              </w:rPr>
              <w:t>4,959,395.87</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6"/>
              <w:jc w:val="right"/>
              <w:rPr>
                <w:rFonts w:ascii="宋体" w:hAnsi="宋体" w:cs="宋体" w:eastAsia="宋体" w:hint="default"/>
                <w:sz w:val="18"/>
                <w:szCs w:val="18"/>
              </w:rPr>
            </w:pPr>
            <w:r>
              <w:rPr>
                <w:rFonts w:ascii="宋体"/>
                <w:sz w:val="18"/>
              </w:rPr>
              <w:t>48.84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991,879.17</w:t>
            </w:r>
          </w:p>
        </w:tc>
      </w:tr>
      <w:tr>
        <w:trPr>
          <w:trHeight w:val="478"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88,163.04</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0.52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44,081.52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9"/>
              <w:jc w:val="right"/>
              <w:rPr>
                <w:rFonts w:ascii="宋体" w:hAnsi="宋体" w:cs="宋体" w:eastAsia="宋体" w:hint="default"/>
                <w:sz w:val="18"/>
                <w:szCs w:val="18"/>
              </w:rPr>
            </w:pPr>
            <w:r>
              <w:rPr>
                <w:rFonts w:ascii="宋体"/>
                <w:sz w:val="18"/>
              </w:rPr>
              <w:t>2,060,510.59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6"/>
              <w:jc w:val="right"/>
              <w:rPr>
                <w:rFonts w:ascii="宋体" w:hAnsi="宋体" w:cs="宋体" w:eastAsia="宋体" w:hint="default"/>
                <w:sz w:val="18"/>
                <w:szCs w:val="18"/>
              </w:rPr>
            </w:pPr>
            <w:r>
              <w:rPr>
                <w:rFonts w:ascii="宋体"/>
                <w:sz w:val="18"/>
              </w:rPr>
              <w:t>20.29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1,029,255.30</w:t>
            </w:r>
          </w:p>
        </w:tc>
      </w:tr>
      <w:tr>
        <w:trPr>
          <w:trHeight w:val="479"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1,365,129.11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8.10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1,365,129.11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9"/>
              <w:jc w:val="right"/>
              <w:rPr>
                <w:rFonts w:ascii="宋体" w:hAnsi="宋体" w:cs="宋体" w:eastAsia="宋体" w:hint="default"/>
                <w:sz w:val="18"/>
                <w:szCs w:val="18"/>
              </w:rPr>
            </w:pPr>
            <w:r>
              <w:rPr>
                <w:rFonts w:ascii="宋体"/>
                <w:sz w:val="18"/>
              </w:rPr>
              <w:t>1,625,326.61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6"/>
              <w:jc w:val="right"/>
              <w:rPr>
                <w:rFonts w:ascii="宋体" w:hAnsi="宋体" w:cs="宋体" w:eastAsia="宋体" w:hint="default"/>
                <w:sz w:val="18"/>
                <w:szCs w:val="18"/>
              </w:rPr>
            </w:pPr>
            <w:r>
              <w:rPr>
                <w:rFonts w:ascii="宋体"/>
                <w:sz w:val="18"/>
              </w:rPr>
              <w:t>16.01</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1,625,326.61</w:t>
            </w:r>
          </w:p>
        </w:tc>
      </w:tr>
      <w:tr>
        <w:trPr>
          <w:trHeight w:val="478"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16,849,107.98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2,046,608.76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9"/>
              <w:jc w:val="right"/>
              <w:rPr>
                <w:rFonts w:ascii="宋体" w:hAnsi="宋体" w:cs="宋体" w:eastAsia="宋体" w:hint="default"/>
                <w:sz w:val="18"/>
                <w:szCs w:val="18"/>
              </w:rPr>
            </w:pPr>
            <w:r>
              <w:rPr>
                <w:rFonts w:ascii="宋体"/>
                <w:sz w:val="18"/>
              </w:rPr>
              <w:t>10,153,629.20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3,706,764.22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5"/>
        <w:ind w:right="1324"/>
        <w:jc w:val="left"/>
      </w:pPr>
      <w:r>
        <w:rPr/>
        <w:t>(2)</w:t>
      </w:r>
      <w:r>
        <w:rPr>
          <w:spacing w:val="-2"/>
        </w:rPr>
        <w:t> </w:t>
      </w:r>
      <w:r>
        <w:rPr/>
        <w:t>无应收持有公司</w:t>
      </w:r>
      <w:r>
        <w:rPr>
          <w:spacing w:val="-54"/>
        </w:rPr>
        <w:t> </w:t>
      </w:r>
      <w:r>
        <w:rPr/>
        <w:t>5%以上(含</w:t>
      </w:r>
      <w:r>
        <w:rPr>
          <w:spacing w:val="-54"/>
        </w:rPr>
        <w:t> </w:t>
      </w:r>
      <w:r>
        <w:rPr/>
        <w:t>5%)表决权股份的股东单位或其他关联方款项。</w:t>
      </w:r>
      <w:r>
        <w:rPr/>
        <w:t> (3)</w:t>
      </w:r>
      <w:r>
        <w:rPr>
          <w:spacing w:val="-1"/>
        </w:rPr>
        <w:t> </w:t>
      </w:r>
      <w:r>
        <w:rPr/>
        <w:t>应收账款金额前</w:t>
      </w:r>
      <w:r>
        <w:rPr>
          <w:spacing w:val="-54"/>
        </w:rPr>
        <w:t> </w:t>
      </w:r>
      <w:r>
        <w:rPr/>
        <w:t>5</w:t>
      </w:r>
      <w:r>
        <w:rPr>
          <w:spacing w:val="-54"/>
        </w:rPr>
        <w:t> </w:t>
      </w:r>
      <w:r>
        <w:rPr/>
        <w:t>名情况</w:t>
      </w:r>
    </w:p>
    <w:tbl>
      <w:tblPr>
        <w:tblW w:w="0" w:type="auto"/>
        <w:jc w:val="left"/>
        <w:tblInd w:w="120" w:type="dxa"/>
        <w:tblLayout w:type="fixed"/>
        <w:tblCellMar>
          <w:top w:w="0" w:type="dxa"/>
          <w:left w:w="0" w:type="dxa"/>
          <w:bottom w:w="0" w:type="dxa"/>
          <w:right w:w="0" w:type="dxa"/>
        </w:tblCellMar>
        <w:tblLook w:val="01E0"/>
      </w:tblPr>
      <w:tblGrid>
        <w:gridCol w:w="2354"/>
        <w:gridCol w:w="1526"/>
        <w:gridCol w:w="1525"/>
        <w:gridCol w:w="1374"/>
        <w:gridCol w:w="1874"/>
      </w:tblGrid>
      <w:tr>
        <w:trPr>
          <w:trHeight w:val="63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right="84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6"/>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843"/>
              <w:jc w:val="center"/>
              <w:rPr>
                <w:rFonts w:ascii="宋体" w:hAnsi="宋体" w:cs="宋体" w:eastAsia="宋体" w:hint="default"/>
                <w:sz w:val="21"/>
                <w:szCs w:val="21"/>
              </w:rPr>
            </w:pPr>
            <w:r>
              <w:rPr>
                <w:rFonts w:ascii="宋体" w:hAnsi="宋体" w:cs="宋体" w:eastAsia="宋体" w:hint="default"/>
                <w:sz w:val="21"/>
                <w:szCs w:val="21"/>
              </w:rPr>
              <w:t>购房户曾先生</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2,470,000.00</w:t>
            </w:r>
            <w:r>
              <w:rPr>
                <w:rFonts w:ascii="宋体"/>
                <w:sz w:val="21"/>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w w:val="95"/>
                <w:sz w:val="21"/>
              </w:rPr>
              <w:t>14.66</w:t>
            </w:r>
            <w:r>
              <w:rPr>
                <w:rFonts w:ascii="宋体"/>
                <w:w w:val="95"/>
                <w:sz w:val="21"/>
              </w:rPr>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843"/>
              <w:jc w:val="center"/>
              <w:rPr>
                <w:rFonts w:ascii="宋体" w:hAnsi="宋体" w:cs="宋体" w:eastAsia="宋体" w:hint="default"/>
                <w:sz w:val="21"/>
                <w:szCs w:val="21"/>
              </w:rPr>
            </w:pPr>
            <w:r>
              <w:rPr>
                <w:rFonts w:ascii="宋体" w:hAnsi="宋体" w:cs="宋体" w:eastAsia="宋体" w:hint="default"/>
                <w:sz w:val="21"/>
                <w:szCs w:val="21"/>
              </w:rPr>
              <w:t>购房户朱先生</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2,300,000.00</w:t>
            </w:r>
            <w:r>
              <w:rPr>
                <w:rFonts w:ascii="宋体"/>
                <w:sz w:val="21"/>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w w:val="95"/>
                <w:sz w:val="21"/>
              </w:rPr>
              <w:t>13.65</w:t>
            </w:r>
            <w:r>
              <w:rPr>
                <w:rFonts w:ascii="宋体"/>
                <w:w w:val="95"/>
                <w:sz w:val="21"/>
              </w:rPr>
            </w:r>
          </w:p>
        </w:tc>
      </w:tr>
      <w:tr>
        <w:trPr>
          <w:trHeight w:val="47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843"/>
              <w:jc w:val="center"/>
              <w:rPr>
                <w:rFonts w:ascii="宋体" w:hAnsi="宋体" w:cs="宋体" w:eastAsia="宋体" w:hint="default"/>
                <w:sz w:val="21"/>
                <w:szCs w:val="21"/>
              </w:rPr>
            </w:pPr>
            <w:r>
              <w:rPr>
                <w:rFonts w:ascii="宋体" w:hAnsi="宋体" w:cs="宋体" w:eastAsia="宋体" w:hint="default"/>
                <w:sz w:val="21"/>
                <w:szCs w:val="21"/>
              </w:rPr>
              <w:t>购房户李先生</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2,280,000.00</w:t>
            </w:r>
            <w:r>
              <w:rPr>
                <w:rFonts w:ascii="宋体"/>
                <w:sz w:val="21"/>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w w:val="95"/>
                <w:sz w:val="21"/>
              </w:rPr>
              <w:t>13.53</w:t>
            </w:r>
            <w:r>
              <w:rPr>
                <w:rFonts w:ascii="宋体"/>
                <w:w w:val="95"/>
                <w:sz w:val="21"/>
              </w:rPr>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842"/>
              <w:jc w:val="center"/>
              <w:rPr>
                <w:rFonts w:ascii="宋体" w:hAnsi="宋体" w:cs="宋体" w:eastAsia="宋体" w:hint="default"/>
                <w:sz w:val="21"/>
                <w:szCs w:val="21"/>
              </w:rPr>
            </w:pPr>
            <w:r>
              <w:rPr>
                <w:rFonts w:ascii="宋体" w:hAnsi="宋体" w:cs="宋体" w:eastAsia="宋体" w:hint="default"/>
                <w:sz w:val="21"/>
                <w:szCs w:val="21"/>
              </w:rPr>
              <w:t>购房户邱先生</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21"/>
                <w:szCs w:val="21"/>
              </w:rPr>
            </w:pPr>
            <w:r>
              <w:rPr>
                <w:rFonts w:ascii="宋体"/>
                <w:sz w:val="21"/>
              </w:rPr>
              <w:t>725,120.00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z w:val="21"/>
              </w:rPr>
              <w:t>4.30</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100"/>
        </w:sectPr>
      </w:pPr>
    </w:p>
    <w:p>
      <w:pPr>
        <w:spacing w:line="240" w:lineRule="auto" w:before="6"/>
        <w:rPr>
          <w:rFonts w:ascii="宋体" w:hAnsi="宋体" w:cs="宋体" w:eastAsia="宋体" w:hint="default"/>
          <w:sz w:val="24"/>
          <w:szCs w:val="24"/>
        </w:rPr>
      </w:pPr>
    </w:p>
    <w:tbl>
      <w:tblPr>
        <w:tblW w:w="0" w:type="auto"/>
        <w:jc w:val="left"/>
        <w:tblInd w:w="540" w:type="dxa"/>
        <w:tblLayout w:type="fixed"/>
        <w:tblCellMar>
          <w:top w:w="0" w:type="dxa"/>
          <w:left w:w="0" w:type="dxa"/>
          <w:bottom w:w="0" w:type="dxa"/>
          <w:right w:w="0" w:type="dxa"/>
        </w:tblCellMar>
        <w:tblLook w:val="01E0"/>
      </w:tblPr>
      <w:tblGrid>
        <w:gridCol w:w="2354"/>
        <w:gridCol w:w="1526"/>
        <w:gridCol w:w="1525"/>
        <w:gridCol w:w="1374"/>
        <w:gridCol w:w="1874"/>
      </w:tblGrid>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购房户曾先生</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38"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z w:val="21"/>
              </w:rPr>
              <w:t>720,000.00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8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4.27</w:t>
            </w:r>
          </w:p>
        </w:tc>
      </w:tr>
      <w:tr>
        <w:trPr>
          <w:trHeight w:val="47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5"/>
              <w:jc w:val="right"/>
              <w:rPr>
                <w:rFonts w:ascii="宋体" w:hAnsi="宋体" w:cs="宋体" w:eastAsia="宋体" w:hint="default"/>
                <w:sz w:val="21"/>
                <w:szCs w:val="21"/>
              </w:rPr>
            </w:pPr>
            <w:r>
              <w:rPr>
                <w:rFonts w:ascii="宋体"/>
                <w:spacing w:val="-1"/>
                <w:sz w:val="21"/>
              </w:rPr>
              <w:t>8,495,120.00</w:t>
            </w:r>
          </w:p>
        </w:tc>
        <w:tc>
          <w:tcPr>
            <w:tcW w:w="1374"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50.41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980" w:right="0"/>
        <w:jc w:val="left"/>
      </w:pPr>
      <w:r>
        <w:rPr/>
        <w:t>5. 预付款项</w:t>
      </w:r>
    </w:p>
    <w:p>
      <w:pPr>
        <w:spacing w:line="240" w:lineRule="auto" w:before="10"/>
        <w:rPr>
          <w:rFonts w:ascii="宋体" w:hAnsi="宋体" w:cs="宋体" w:eastAsia="宋体" w:hint="default"/>
          <w:sz w:val="14"/>
          <w:szCs w:val="14"/>
        </w:rPr>
      </w:pPr>
    </w:p>
    <w:p>
      <w:pPr>
        <w:pStyle w:val="BodyText"/>
        <w:spacing w:line="240" w:lineRule="auto"/>
        <w:ind w:left="980" w:right="0"/>
        <w:jc w:val="left"/>
      </w:pPr>
      <w:r>
        <w:rPr/>
        <w:t>(1)</w:t>
      </w:r>
      <w:r>
        <w:rPr>
          <w:spacing w:val="-2"/>
        </w:rPr>
        <w:t> </w:t>
      </w:r>
      <w:r>
        <w:rPr/>
        <w:t>账龄分析</w:t>
      </w:r>
    </w:p>
    <w:p>
      <w:pPr>
        <w:spacing w:line="240" w:lineRule="auto" w:before="12"/>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2233"/>
        <w:gridCol w:w="1921"/>
        <w:gridCol w:w="900"/>
        <w:gridCol w:w="1260"/>
        <w:gridCol w:w="1980"/>
      </w:tblGrid>
      <w:tr>
        <w:trPr>
          <w:trHeight w:val="478" w:hRule="exact"/>
        </w:trPr>
        <w:tc>
          <w:tcPr>
            <w:tcW w:w="2233"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06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2233" w:type="dxa"/>
            <w:vMerge/>
            <w:tcBorders>
              <w:left w:val="nil" w:sz="6" w:space="0" w:color="auto"/>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6"/>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6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 年以内</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544,645,968.31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57.70</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544,645,968.31</w:t>
            </w:r>
            <w:r>
              <w:rPr>
                <w:rFonts w:ascii="宋体"/>
                <w:sz w:val="21"/>
              </w:rPr>
            </w:r>
          </w:p>
        </w:tc>
      </w:tr>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 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169,044,279.84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17.91</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169,044,279.84</w:t>
            </w:r>
          </w:p>
        </w:tc>
      </w:tr>
      <w:tr>
        <w:trPr>
          <w:trHeight w:val="479"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 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107,124,131.66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11.35</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107,124,131.66</w:t>
            </w:r>
          </w:p>
        </w:tc>
      </w:tr>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3-5 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86,044,659.54</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9.12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86,044,659.54</w:t>
            </w:r>
            <w:r>
              <w:rPr>
                <w:rFonts w:ascii="宋体"/>
                <w:sz w:val="21"/>
              </w:rPr>
            </w:r>
          </w:p>
        </w:tc>
      </w:tr>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 年以上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37,008,739.29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3.92</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37,008,739.29</w:t>
            </w:r>
            <w:r>
              <w:rPr>
                <w:rFonts w:ascii="宋体"/>
                <w:sz w:val="21"/>
              </w:rPr>
            </w:r>
          </w:p>
        </w:tc>
      </w:tr>
      <w:tr>
        <w:trPr>
          <w:trHeight w:val="479"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943,867,778.64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943,867,778.64</w:t>
            </w:r>
          </w:p>
        </w:tc>
      </w:tr>
    </w:tbl>
    <w:p>
      <w:pPr>
        <w:pStyle w:val="BodyText"/>
        <w:spacing w:line="240" w:lineRule="auto" w:before="63"/>
        <w:ind w:left="980" w:right="0"/>
        <w:jc w:val="left"/>
      </w:pPr>
      <w:r>
        <w:rPr/>
        <w:t>（续上表）</w:t>
      </w:r>
    </w:p>
    <w:p>
      <w:pPr>
        <w:spacing w:line="240" w:lineRule="auto" w:before="12"/>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2208"/>
        <w:gridCol w:w="1916"/>
        <w:gridCol w:w="952"/>
        <w:gridCol w:w="1243"/>
        <w:gridCol w:w="1975"/>
      </w:tblGrid>
      <w:tr>
        <w:trPr>
          <w:trHeight w:val="478" w:hRule="exact"/>
        </w:trPr>
        <w:tc>
          <w:tcPr>
            <w:tcW w:w="2208"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08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2208" w:type="dxa"/>
            <w:vMerge/>
            <w:tcBorders>
              <w:left w:val="nil" w:sz="6" w:space="0" w:color="auto"/>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6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 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543,014,961.07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w w:val="95"/>
                <w:sz w:val="21"/>
              </w:rPr>
              <w:t>59.10</w:t>
            </w:r>
            <w:r>
              <w:rPr>
                <w:rFonts w:ascii="宋体"/>
                <w:w w:val="95"/>
                <w:sz w:val="21"/>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543,014,961.07</w:t>
            </w:r>
            <w:r>
              <w:rPr>
                <w:rFonts w:ascii="宋体"/>
                <w:sz w:val="21"/>
              </w:rPr>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 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228,441,569.01</w:t>
            </w:r>
            <w:r>
              <w:rPr>
                <w:rFonts w:ascii="宋体"/>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24.87</w:t>
            </w:r>
            <w:r>
              <w:rPr>
                <w:rFonts w:ascii="宋体"/>
                <w:sz w:val="21"/>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228,441,569.01</w:t>
            </w:r>
          </w:p>
        </w:tc>
      </w:tr>
      <w:tr>
        <w:trPr>
          <w:trHeight w:val="479"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 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62,668,432.97</w:t>
            </w:r>
            <w:r>
              <w:rPr>
                <w:rFonts w:ascii="宋体"/>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6.82</w:t>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62,668,432.97</w:t>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3-5 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45,064,339.71</w:t>
            </w:r>
            <w:r>
              <w:rPr>
                <w:rFonts w:ascii="宋体"/>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4.91</w:t>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45,064,339.71</w:t>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 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39,514,100.02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4.30</w:t>
            </w:r>
            <w:r>
              <w:rPr>
                <w:rFonts w:ascii="宋体"/>
                <w:sz w:val="21"/>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39,514,100.02</w:t>
            </w:r>
            <w:r>
              <w:rPr>
                <w:rFonts w:ascii="宋体"/>
                <w:sz w:val="21"/>
              </w:rPr>
            </w:r>
          </w:p>
        </w:tc>
      </w:tr>
      <w:tr>
        <w:trPr>
          <w:trHeight w:val="479"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918,703,402.78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100.00</w:t>
            </w:r>
          </w:p>
        </w:tc>
        <w:tc>
          <w:tcPr>
            <w:tcW w:w="1243"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918,703,402.78</w:t>
            </w:r>
          </w:p>
        </w:tc>
      </w:tr>
    </w:tbl>
    <w:p>
      <w:pPr>
        <w:pStyle w:val="BodyText"/>
        <w:spacing w:line="408" w:lineRule="auto" w:before="63"/>
        <w:ind w:left="980" w:right="1331"/>
        <w:jc w:val="left"/>
      </w:pPr>
      <w:r>
        <w:rPr/>
        <w:t>(2)无预付持有公司</w:t>
      </w:r>
      <w:r>
        <w:rPr>
          <w:spacing w:val="-56"/>
        </w:rPr>
        <w:t> </w:t>
      </w:r>
      <w:r>
        <w:rPr/>
        <w:t>5%以上(含</w:t>
      </w:r>
      <w:r>
        <w:rPr>
          <w:spacing w:val="-56"/>
        </w:rPr>
        <w:t> </w:t>
      </w:r>
      <w:r>
        <w:rPr/>
        <w:t>5%)表决权股份的股东单位或其他关联方款项。</w:t>
      </w:r>
      <w:r>
        <w:rPr/>
        <w:t> (3)</w:t>
      </w:r>
      <w:r>
        <w:rPr>
          <w:spacing w:val="-1"/>
        </w:rPr>
        <w:t> </w:t>
      </w:r>
      <w:r>
        <w:rPr/>
        <w:t>预付款项金额前</w:t>
      </w:r>
      <w:r>
        <w:rPr>
          <w:spacing w:val="-54"/>
        </w:rPr>
        <w:t> </w:t>
      </w:r>
      <w:r>
        <w:rPr/>
        <w:t>5</w:t>
      </w:r>
      <w:r>
        <w:rPr>
          <w:spacing w:val="-54"/>
        </w:rPr>
        <w:t> </w:t>
      </w:r>
      <w:r>
        <w:rPr/>
        <w:t>名情况</w:t>
      </w:r>
    </w:p>
    <w:tbl>
      <w:tblPr>
        <w:tblW w:w="0" w:type="auto"/>
        <w:jc w:val="left"/>
        <w:tblInd w:w="114" w:type="dxa"/>
        <w:tblLayout w:type="fixed"/>
        <w:tblCellMar>
          <w:top w:w="0" w:type="dxa"/>
          <w:left w:w="0" w:type="dxa"/>
          <w:bottom w:w="0" w:type="dxa"/>
          <w:right w:w="0" w:type="dxa"/>
        </w:tblCellMar>
        <w:tblLook w:val="01E0"/>
      </w:tblPr>
      <w:tblGrid>
        <w:gridCol w:w="3702"/>
        <w:gridCol w:w="1416"/>
        <w:gridCol w:w="1702"/>
        <w:gridCol w:w="992"/>
        <w:gridCol w:w="1417"/>
      </w:tblGrid>
      <w:tr>
        <w:trPr>
          <w:trHeight w:val="478"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3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79"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滨海团泊新城（天津）控股有限公司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0"/>
              <w:jc w:val="right"/>
              <w:rPr>
                <w:rFonts w:ascii="宋体" w:hAnsi="宋体" w:cs="宋体" w:eastAsia="宋体" w:hint="default"/>
                <w:sz w:val="21"/>
                <w:szCs w:val="21"/>
              </w:rPr>
            </w:pPr>
            <w:r>
              <w:rPr>
                <w:rFonts w:ascii="宋体"/>
                <w:spacing w:val="-1"/>
                <w:sz w:val="21"/>
              </w:rPr>
              <w:t>148,140,700.00</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78"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沈阳于洪新城建设投资集团有限公司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0"/>
              <w:jc w:val="right"/>
              <w:rPr>
                <w:rFonts w:ascii="宋体" w:hAnsi="宋体" w:cs="宋体" w:eastAsia="宋体" w:hint="default"/>
                <w:sz w:val="21"/>
                <w:szCs w:val="21"/>
              </w:rPr>
            </w:pPr>
            <w:r>
              <w:rPr>
                <w:rFonts w:ascii="宋体"/>
                <w:spacing w:val="-1"/>
                <w:sz w:val="21"/>
              </w:rPr>
              <w:t>120,000,000.00</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78"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浙江湖州经济开发区管理委员会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0"/>
              <w:jc w:val="right"/>
              <w:rPr>
                <w:rFonts w:ascii="宋体" w:hAnsi="宋体" w:cs="宋体" w:eastAsia="宋体" w:hint="default"/>
                <w:sz w:val="21"/>
                <w:szCs w:val="21"/>
              </w:rPr>
            </w:pPr>
            <w:r>
              <w:rPr>
                <w:rFonts w:ascii="宋体"/>
                <w:spacing w:val="-1"/>
                <w:sz w:val="21"/>
              </w:rPr>
              <w:t>100,000,000.00</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79"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福建省汀江水电工程有限公司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1"/>
              <w:jc w:val="right"/>
              <w:rPr>
                <w:rFonts w:ascii="宋体" w:hAnsi="宋体" w:cs="宋体" w:eastAsia="宋体" w:hint="default"/>
                <w:sz w:val="21"/>
                <w:szCs w:val="21"/>
              </w:rPr>
            </w:pPr>
            <w:r>
              <w:rPr>
                <w:rFonts w:ascii="宋体"/>
                <w:sz w:val="21"/>
              </w:rPr>
              <w:t>53,976,986.25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预付工程款</w:t>
            </w:r>
          </w:p>
        </w:tc>
      </w:tr>
    </w:tbl>
    <w:p>
      <w:pPr>
        <w:spacing w:after="0" w:line="240" w:lineRule="auto"/>
        <w:jc w:val="center"/>
        <w:rPr>
          <w:rFonts w:ascii="宋体" w:hAnsi="宋体" w:cs="宋体" w:eastAsia="宋体" w:hint="default"/>
          <w:sz w:val="21"/>
          <w:szCs w:val="21"/>
        </w:rPr>
        <w:sectPr>
          <w:pgSz w:w="11910" w:h="16840"/>
          <w:pgMar w:header="877" w:footer="982" w:top="1100" w:bottom="1180" w:left="1240" w:right="120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702"/>
        <w:gridCol w:w="1416"/>
        <w:gridCol w:w="1702"/>
        <w:gridCol w:w="992"/>
        <w:gridCol w:w="1417"/>
      </w:tblGrid>
      <w:tr>
        <w:trPr>
          <w:trHeight w:val="478"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沈阳蒲河新城土地储备交易中心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8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61"/>
              <w:jc w:val="right"/>
              <w:rPr>
                <w:rFonts w:ascii="宋体" w:hAnsi="宋体" w:cs="宋体" w:eastAsia="宋体" w:hint="default"/>
                <w:sz w:val="21"/>
                <w:szCs w:val="21"/>
              </w:rPr>
            </w:pPr>
            <w:r>
              <w:rPr>
                <w:rFonts w:ascii="宋体"/>
                <w:sz w:val="21"/>
              </w:rPr>
              <w:t>50,000,000.00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78" w:right="0"/>
              <w:jc w:val="left"/>
              <w:rPr>
                <w:rFonts w:ascii="宋体" w:hAnsi="宋体" w:cs="宋体" w:eastAsia="宋体" w:hint="default"/>
                <w:sz w:val="21"/>
                <w:szCs w:val="21"/>
              </w:rPr>
            </w:pPr>
            <w:r>
              <w:rPr>
                <w:rFonts w:ascii="宋体" w:hAnsi="宋体" w:cs="宋体" w:eastAsia="宋体" w:hint="default"/>
                <w:sz w:val="21"/>
                <w:szCs w:val="21"/>
              </w:rPr>
              <w:t>预付土地款</w:t>
            </w:r>
          </w:p>
        </w:tc>
      </w:tr>
      <w:tr>
        <w:trPr>
          <w:trHeight w:val="479"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9"/>
              <w:jc w:val="right"/>
              <w:rPr>
                <w:rFonts w:ascii="宋体" w:hAnsi="宋体" w:cs="宋体" w:eastAsia="宋体" w:hint="default"/>
                <w:sz w:val="21"/>
                <w:szCs w:val="21"/>
              </w:rPr>
            </w:pPr>
            <w:r>
              <w:rPr>
                <w:rFonts w:ascii="宋体"/>
                <w:spacing w:val="-1"/>
                <w:sz w:val="21"/>
              </w:rPr>
              <w:t>472,117,686.25</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980" w:right="0"/>
        <w:jc w:val="left"/>
      </w:pPr>
      <w:r>
        <w:rPr/>
        <w:t>(4) 账龄</w:t>
      </w:r>
      <w:r>
        <w:rPr>
          <w:spacing w:val="-54"/>
        </w:rPr>
        <w:t> </w:t>
      </w:r>
      <w:r>
        <w:rPr/>
        <w:t>1</w:t>
      </w:r>
      <w:r>
        <w:rPr>
          <w:spacing w:val="-53"/>
        </w:rPr>
        <w:t> </w:t>
      </w:r>
      <w:r>
        <w:rPr/>
        <w:t>年以上且金额重大的预付款项未及时结算的原因说明</w:t>
      </w:r>
    </w:p>
    <w:p>
      <w:pPr>
        <w:spacing w:line="240" w:lineRule="auto" w:before="12"/>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3738"/>
        <w:gridCol w:w="1946"/>
        <w:gridCol w:w="2957"/>
      </w:tblGrid>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4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40"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7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滨海团泊新城（天津）控股有限公司</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148,140,700.00</w:t>
            </w:r>
            <w:r>
              <w:rPr>
                <w:rFonts w:ascii="宋体"/>
                <w:sz w:val="21"/>
              </w:rPr>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浙江湖州经济开发区管理委员会</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100,000,000.00</w:t>
            </w:r>
            <w:r>
              <w:rPr>
                <w:rFonts w:ascii="宋体"/>
                <w:sz w:val="21"/>
              </w:rPr>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上海市闸北区青</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动迁基地指挥部</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22,828,303.02</w:t>
            </w:r>
            <w:r>
              <w:rPr>
                <w:rFonts w:ascii="宋体"/>
                <w:sz w:val="21"/>
              </w:rPr>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动迁安置款，工程未结束</w:t>
            </w:r>
          </w:p>
        </w:tc>
      </w:tr>
      <w:tr>
        <w:trPr>
          <w:trHeight w:val="47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浙江昆仑建设集团</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19,374,791.10</w:t>
            </w:r>
            <w:r>
              <w:rPr>
                <w:rFonts w:ascii="宋体"/>
                <w:sz w:val="21"/>
              </w:rPr>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工程款</w:t>
            </w:r>
          </w:p>
        </w:tc>
      </w:tr>
      <w:tr>
        <w:trPr>
          <w:trHeight w:val="47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2" w:right="0"/>
              <w:jc w:val="left"/>
              <w:rPr>
                <w:rFonts w:ascii="宋体" w:hAnsi="宋体" w:cs="宋体" w:eastAsia="宋体" w:hint="default"/>
                <w:sz w:val="21"/>
                <w:szCs w:val="21"/>
              </w:rPr>
            </w:pPr>
            <w:r>
              <w:rPr>
                <w:rFonts w:ascii="宋体"/>
                <w:sz w:val="21"/>
              </w:rPr>
              <w:t>290,343,794.12</w:t>
            </w:r>
          </w:p>
        </w:tc>
        <w:tc>
          <w:tcPr>
            <w:tcW w:w="29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980" w:right="0"/>
        <w:jc w:val="left"/>
      </w:pPr>
      <w:r>
        <w:rPr/>
        <w:t>6.</w:t>
      </w:r>
      <w:r>
        <w:rPr>
          <w:spacing w:val="-2"/>
        </w:rPr>
        <w:t> </w:t>
      </w:r>
      <w:r>
        <w:rPr/>
        <w:t>其他应收款</w:t>
      </w:r>
    </w:p>
    <w:p>
      <w:pPr>
        <w:spacing w:line="240" w:lineRule="auto" w:before="10"/>
        <w:rPr>
          <w:rFonts w:ascii="宋体" w:hAnsi="宋体" w:cs="宋体" w:eastAsia="宋体" w:hint="default"/>
          <w:sz w:val="14"/>
          <w:szCs w:val="14"/>
        </w:rPr>
      </w:pPr>
    </w:p>
    <w:p>
      <w:pPr>
        <w:pStyle w:val="BodyText"/>
        <w:spacing w:line="240" w:lineRule="auto"/>
        <w:ind w:left="980" w:right="0"/>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980" w:right="0"/>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50"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5"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9"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21"/>
                <w:szCs w:val="21"/>
              </w:rPr>
            </w:pPr>
            <w:r>
              <w:rPr>
                <w:rFonts w:ascii="宋体"/>
                <w:spacing w:val="-1"/>
                <w:sz w:val="21"/>
              </w:rPr>
              <w:t>307,274,849.45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 w:right="0"/>
              <w:jc w:val="center"/>
              <w:rPr>
                <w:rFonts w:ascii="宋体" w:hAnsi="宋体" w:cs="宋体" w:eastAsia="宋体" w:hint="default"/>
                <w:sz w:val="21"/>
                <w:szCs w:val="21"/>
              </w:rPr>
            </w:pPr>
            <w:r>
              <w:rPr>
                <w:rFonts w:ascii="宋体"/>
                <w:sz w:val="21"/>
              </w:rPr>
              <w:t>37,022,651.66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8"/>
              <w:jc w:val="right"/>
              <w:rPr>
                <w:rFonts w:ascii="宋体" w:hAnsi="宋体" w:cs="宋体" w:eastAsia="宋体" w:hint="default"/>
                <w:sz w:val="21"/>
                <w:szCs w:val="21"/>
              </w:rPr>
            </w:pPr>
            <w:r>
              <w:rPr>
                <w:rFonts w:ascii="宋体"/>
                <w:spacing w:val="-1"/>
                <w:sz w:val="21"/>
              </w:rPr>
              <w:t>12.05</w:t>
            </w:r>
          </w:p>
        </w:tc>
      </w:tr>
      <w:tr>
        <w:trPr>
          <w:trHeight w:val="46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307,274,849.45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 w:right="0"/>
              <w:jc w:val="center"/>
              <w:rPr>
                <w:rFonts w:ascii="宋体" w:hAnsi="宋体" w:cs="宋体" w:eastAsia="宋体" w:hint="default"/>
                <w:sz w:val="21"/>
                <w:szCs w:val="21"/>
              </w:rPr>
            </w:pPr>
            <w:r>
              <w:rPr>
                <w:rFonts w:ascii="宋体"/>
                <w:sz w:val="21"/>
              </w:rPr>
              <w:t>37,022,651.66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12.05</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307,274,849.45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7" w:right="0"/>
              <w:jc w:val="center"/>
              <w:rPr>
                <w:rFonts w:ascii="宋体" w:hAnsi="宋体" w:cs="宋体" w:eastAsia="宋体" w:hint="default"/>
                <w:sz w:val="21"/>
                <w:szCs w:val="21"/>
              </w:rPr>
            </w:pPr>
            <w:r>
              <w:rPr>
                <w:rFonts w:ascii="宋体"/>
                <w:sz w:val="21"/>
              </w:rPr>
              <w:t>37,022,651.66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pacing w:val="-1"/>
                <w:sz w:val="21"/>
              </w:rPr>
              <w:t>12.05</w:t>
            </w:r>
          </w:p>
        </w:tc>
      </w:tr>
    </w:tbl>
    <w:p>
      <w:pPr>
        <w:pStyle w:val="BodyText"/>
        <w:spacing w:line="240" w:lineRule="auto" w:before="63"/>
        <w:ind w:left="980" w:right="0"/>
        <w:jc w:val="left"/>
      </w:pPr>
      <w:r>
        <w:rPr/>
        <w:t>（续上表）</w:t>
      </w:r>
    </w:p>
    <w:p>
      <w:pPr>
        <w:spacing w:line="240" w:lineRule="auto" w:before="12"/>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49"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240" w:right="120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45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21"/>
                <w:szCs w:val="21"/>
              </w:rPr>
            </w:pPr>
            <w:r>
              <w:rPr>
                <w:rFonts w:ascii="宋体"/>
                <w:spacing w:val="-1"/>
                <w:sz w:val="21"/>
              </w:rPr>
              <w:t>514,354,023.86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 w:right="0"/>
              <w:jc w:val="center"/>
              <w:rPr>
                <w:rFonts w:ascii="宋体" w:hAnsi="宋体" w:cs="宋体" w:eastAsia="宋体" w:hint="default"/>
                <w:sz w:val="21"/>
                <w:szCs w:val="21"/>
              </w:rPr>
            </w:pPr>
            <w:r>
              <w:rPr>
                <w:rFonts w:ascii="宋体"/>
                <w:sz w:val="21"/>
              </w:rPr>
              <w:t>41,971,492.89</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pacing w:val="-1"/>
                <w:sz w:val="21"/>
              </w:rPr>
              <w:t>8.16</w:t>
            </w:r>
          </w:p>
        </w:tc>
      </w:tr>
      <w:tr>
        <w:trPr>
          <w:trHeight w:val="46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6"/>
              <w:ind w:right="1743"/>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514,354,023.86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 w:right="0"/>
              <w:jc w:val="center"/>
              <w:rPr>
                <w:rFonts w:ascii="宋体" w:hAnsi="宋体" w:cs="宋体" w:eastAsia="宋体" w:hint="default"/>
                <w:sz w:val="21"/>
                <w:szCs w:val="21"/>
              </w:rPr>
            </w:pPr>
            <w:r>
              <w:rPr>
                <w:rFonts w:ascii="宋体"/>
                <w:sz w:val="21"/>
              </w:rPr>
              <w:t>41,971,492.89</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8.16</w:t>
            </w:r>
          </w:p>
        </w:tc>
      </w:tr>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70"/>
              <w:ind w:right="174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514,354,023.86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7" w:right="0"/>
              <w:jc w:val="center"/>
              <w:rPr>
                <w:rFonts w:ascii="宋体" w:hAnsi="宋体" w:cs="宋体" w:eastAsia="宋体" w:hint="default"/>
                <w:sz w:val="21"/>
                <w:szCs w:val="21"/>
              </w:rPr>
            </w:pPr>
            <w:r>
              <w:rPr>
                <w:rFonts w:ascii="宋体"/>
                <w:sz w:val="21"/>
              </w:rPr>
              <w:t>41,971,492.89</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pacing w:val="-1"/>
                <w:sz w:val="21"/>
              </w:rPr>
              <w:t>8.16</w:t>
            </w:r>
          </w:p>
        </w:tc>
      </w:tr>
    </w:tbl>
    <w:p>
      <w:pPr>
        <w:pStyle w:val="BodyText"/>
        <w:spacing w:line="240" w:lineRule="auto" w:before="63"/>
        <w:ind w:right="0"/>
        <w:jc w:val="left"/>
      </w:pPr>
      <w:r>
        <w:rPr/>
        <w:t>2)</w:t>
      </w:r>
      <w:r>
        <w:rPr>
          <w:spacing w:val="-2"/>
        </w:rPr>
        <w:t> </w:t>
      </w:r>
      <w:r>
        <w:rPr/>
        <w:t>组合中，采用账龄分析法计提坏账准备的其他应收款</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33"/>
        <w:gridCol w:w="1583"/>
        <w:gridCol w:w="840"/>
        <w:gridCol w:w="1386"/>
        <w:gridCol w:w="1507"/>
        <w:gridCol w:w="871"/>
        <w:gridCol w:w="1434"/>
      </w:tblGrid>
      <w:tr>
        <w:trPr>
          <w:trHeight w:val="350" w:hRule="exact"/>
        </w:trPr>
        <w:tc>
          <w:tcPr>
            <w:tcW w:w="103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1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33" w:type="dxa"/>
            <w:vMerge/>
            <w:tcBorders>
              <w:left w:val="nil" w:sz="6" w:space="0" w:color="auto"/>
              <w:right w:val="single" w:sz="4" w:space="0" w:color="000000"/>
            </w:tcBorders>
          </w:tcPr>
          <w:p>
            <w:pPr/>
          </w:p>
        </w:tc>
        <w:tc>
          <w:tcPr>
            <w:tcW w:w="2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4"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1033" w:type="dxa"/>
            <w:vMerge/>
            <w:tcBorders>
              <w:left w:val="nil" w:sz="6" w:space="0" w:color="auto"/>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4"/>
              <w:jc w:val="right"/>
              <w:rPr>
                <w:rFonts w:ascii="宋体" w:hAnsi="宋体" w:cs="宋体" w:eastAsia="宋体" w:hint="default"/>
                <w:sz w:val="18"/>
                <w:szCs w:val="18"/>
              </w:rPr>
            </w:pPr>
            <w:r>
              <w:rPr>
                <w:rFonts w:ascii="宋体" w:hAnsi="宋体" w:cs="宋体" w:eastAsia="宋体" w:hint="default"/>
                <w:sz w:val="18"/>
                <w:szCs w:val="18"/>
              </w:rPr>
              <w:t>比例(%)</w:t>
            </w:r>
          </w:p>
        </w:tc>
        <w:tc>
          <w:tcPr>
            <w:tcW w:w="1434" w:type="dxa"/>
            <w:vMerge/>
            <w:tcBorders>
              <w:left w:val="single" w:sz="4" w:space="0" w:color="000000"/>
              <w:bottom w:val="single" w:sz="4" w:space="0" w:color="000000"/>
              <w:right w:val="nil" w:sz="6" w:space="0" w:color="auto"/>
            </w:tcBorders>
          </w:tcPr>
          <w:p>
            <w:pPr/>
          </w:p>
        </w:tc>
      </w:tr>
      <w:tr>
        <w:trPr>
          <w:trHeight w:val="478"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206,184,373.33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67.10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8,247,374.93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412,974,496.99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80.29</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3" w:right="0"/>
              <w:jc w:val="center"/>
              <w:rPr>
                <w:rFonts w:ascii="宋体" w:hAnsi="宋体" w:cs="宋体" w:eastAsia="宋体" w:hint="default"/>
                <w:sz w:val="18"/>
                <w:szCs w:val="18"/>
              </w:rPr>
            </w:pPr>
            <w:r>
              <w:rPr>
                <w:rFonts w:ascii="宋体"/>
                <w:sz w:val="18"/>
              </w:rPr>
              <w:t>16,516,579.88</w:t>
            </w:r>
          </w:p>
        </w:tc>
      </w:tr>
      <w:tr>
        <w:trPr>
          <w:trHeight w:val="478"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55,775,138.88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18.15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4,462,011.11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52,904,709.93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10.29</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3" w:right="0"/>
              <w:jc w:val="center"/>
              <w:rPr>
                <w:rFonts w:ascii="宋体" w:hAnsi="宋体" w:cs="宋体" w:eastAsia="宋体" w:hint="default"/>
                <w:sz w:val="18"/>
                <w:szCs w:val="18"/>
              </w:rPr>
            </w:pPr>
            <w:r>
              <w:rPr>
                <w:rFonts w:ascii="宋体"/>
                <w:sz w:val="18"/>
              </w:rPr>
              <w:t>4,232,376.79</w:t>
            </w:r>
          </w:p>
        </w:tc>
      </w:tr>
      <w:tr>
        <w:trPr>
          <w:trHeight w:val="479"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12,982,975.60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4.23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2,596,595.12</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23,506,418.62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4.57</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3" w:right="0"/>
              <w:jc w:val="center"/>
              <w:rPr>
                <w:rFonts w:ascii="宋体" w:hAnsi="宋体" w:cs="宋体" w:eastAsia="宋体" w:hint="default"/>
                <w:sz w:val="18"/>
                <w:szCs w:val="18"/>
              </w:rPr>
            </w:pPr>
            <w:r>
              <w:rPr>
                <w:rFonts w:ascii="宋体"/>
                <w:sz w:val="18"/>
              </w:rPr>
              <w:t>4,703,683.72</w:t>
            </w:r>
          </w:p>
        </w:tc>
      </w:tr>
      <w:tr>
        <w:trPr>
          <w:trHeight w:val="478"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21,231,382.28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6.91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10,615,691.14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16,899,091.65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3.29</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3" w:right="0"/>
              <w:jc w:val="center"/>
              <w:rPr>
                <w:rFonts w:ascii="宋体" w:hAnsi="宋体" w:cs="宋体" w:eastAsia="宋体" w:hint="default"/>
                <w:sz w:val="18"/>
                <w:szCs w:val="18"/>
              </w:rPr>
            </w:pPr>
            <w:r>
              <w:rPr>
                <w:rFonts w:ascii="宋体"/>
                <w:sz w:val="18"/>
              </w:rPr>
              <w:t>8,449,545.83</w:t>
            </w:r>
          </w:p>
        </w:tc>
      </w:tr>
      <w:tr>
        <w:trPr>
          <w:trHeight w:val="478"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11,100,979.36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3.61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11,100,979.36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8,069,306.67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1.56</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3" w:right="0"/>
              <w:jc w:val="center"/>
              <w:rPr>
                <w:rFonts w:ascii="宋体" w:hAnsi="宋体" w:cs="宋体" w:eastAsia="宋体" w:hint="default"/>
                <w:sz w:val="18"/>
                <w:szCs w:val="18"/>
              </w:rPr>
            </w:pPr>
            <w:r>
              <w:rPr>
                <w:rFonts w:ascii="宋体"/>
                <w:sz w:val="18"/>
              </w:rPr>
              <w:t>8,069,306.67</w:t>
            </w:r>
          </w:p>
        </w:tc>
      </w:tr>
      <w:tr>
        <w:trPr>
          <w:trHeight w:val="479" w:hRule="exact"/>
        </w:trPr>
        <w:tc>
          <w:tcPr>
            <w:tcW w:w="1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307,274,849.45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37,022,651.66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514,354,023.86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3" w:right="0"/>
              <w:jc w:val="center"/>
              <w:rPr>
                <w:rFonts w:ascii="宋体" w:hAnsi="宋体" w:cs="宋体" w:eastAsia="宋体" w:hint="default"/>
                <w:sz w:val="18"/>
                <w:szCs w:val="18"/>
              </w:rPr>
            </w:pPr>
            <w:r>
              <w:rPr>
                <w:rFonts w:ascii="宋体"/>
                <w:sz w:val="18"/>
              </w:rPr>
              <w:t>41,971,492.89</w:t>
            </w:r>
          </w:p>
        </w:tc>
      </w:tr>
    </w:tbl>
    <w:p>
      <w:pPr>
        <w:pStyle w:val="BodyText"/>
        <w:spacing w:line="408" w:lineRule="auto" w:before="63"/>
        <w:ind w:right="2511"/>
        <w:jc w:val="left"/>
      </w:pPr>
      <w:r>
        <w:rPr/>
        <w:t>(2)无应收持有公司</w:t>
      </w:r>
      <w:r>
        <w:rPr>
          <w:spacing w:val="-56"/>
        </w:rPr>
        <w:t> </w:t>
      </w:r>
      <w:r>
        <w:rPr/>
        <w:t>5%以上(含</w:t>
      </w:r>
      <w:r>
        <w:rPr>
          <w:spacing w:val="-56"/>
        </w:rPr>
        <w:t> </w:t>
      </w:r>
      <w:r>
        <w:rPr/>
        <w:t>5%)表决权股份的股东单位款项。</w:t>
      </w:r>
      <w:r>
        <w:rPr/>
        <w:t> (3)其他关联方款项详见本会计报表附注六(三)1</w:t>
      </w:r>
      <w:r>
        <w:rPr>
          <w:spacing w:val="-54"/>
        </w:rPr>
        <w:t> </w:t>
      </w:r>
      <w:r>
        <w:rPr/>
        <w:t>之说明。</w:t>
      </w:r>
      <w:r>
        <w:rPr/>
        <w:t> (4)其他应收款金额前</w:t>
      </w:r>
      <w:r>
        <w:rPr>
          <w:spacing w:val="-54"/>
        </w:rPr>
        <w:t> </w:t>
      </w:r>
      <w:r>
        <w:rPr/>
        <w:t>5</w:t>
      </w:r>
      <w:r>
        <w:rPr>
          <w:spacing w:val="-54"/>
        </w:rPr>
        <w:t> </w:t>
      </w:r>
      <w:r>
        <w:rPr/>
        <w:t>名情况</w:t>
      </w:r>
    </w:p>
    <w:tbl>
      <w:tblPr>
        <w:tblW w:w="0" w:type="auto"/>
        <w:jc w:val="left"/>
        <w:tblInd w:w="120" w:type="dxa"/>
        <w:tblLayout w:type="fixed"/>
        <w:tblCellMar>
          <w:top w:w="0" w:type="dxa"/>
          <w:left w:w="0" w:type="dxa"/>
          <w:bottom w:w="0" w:type="dxa"/>
          <w:right w:w="0" w:type="dxa"/>
        </w:tblCellMar>
        <w:tblLook w:val="01E0"/>
      </w:tblPr>
      <w:tblGrid>
        <w:gridCol w:w="2708"/>
        <w:gridCol w:w="1075"/>
        <w:gridCol w:w="1476"/>
        <w:gridCol w:w="992"/>
        <w:gridCol w:w="1276"/>
        <w:gridCol w:w="1186"/>
      </w:tblGrid>
      <w:tr>
        <w:trPr>
          <w:trHeight w:val="63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367" w:right="156"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567" w:right="536"/>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62" w:right="31" w:firstLine="44"/>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316" w:lineRule="auto"/>
              <w:ind w:left="332" w:right="216"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47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远洲集团有限公司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67,813,652.52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22.07</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平阳县中顺建材有限公司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40,000,000.00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13.02</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苏州市住房置业担保有限公司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16,633,150.00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5.41</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按揭保证金</w:t>
            </w:r>
          </w:p>
        </w:tc>
      </w:tr>
      <w:tr>
        <w:trPr>
          <w:trHeight w:val="63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316" w:lineRule="auto"/>
              <w:ind w:left="122" w:right="102"/>
              <w:jc w:val="left"/>
              <w:rPr>
                <w:rFonts w:ascii="宋体" w:hAnsi="宋体" w:cs="宋体" w:eastAsia="宋体" w:hint="default"/>
                <w:sz w:val="18"/>
                <w:szCs w:val="18"/>
              </w:rPr>
            </w:pPr>
            <w:r>
              <w:rPr>
                <w:rFonts w:ascii="宋体" w:hAnsi="宋体" w:cs="宋体" w:eastAsia="宋体" w:hint="default"/>
                <w:spacing w:val="10"/>
                <w:sz w:val="18"/>
                <w:szCs w:val="18"/>
              </w:rPr>
              <w:t>浙江瑞安新瑞建筑工程有限公</w:t>
            </w:r>
            <w:r>
              <w:rPr>
                <w:rFonts w:ascii="宋体" w:hAnsi="宋体" w:cs="宋体" w:eastAsia="宋体" w:hint="default"/>
                <w:sz w:val="18"/>
                <w:szCs w:val="18"/>
              </w:rPr>
              <w:t>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90" w:right="0"/>
              <w:jc w:val="center"/>
              <w:rPr>
                <w:rFonts w:ascii="宋体" w:hAnsi="宋体" w:cs="宋体" w:eastAsia="宋体" w:hint="default"/>
                <w:sz w:val="18"/>
                <w:szCs w:val="18"/>
              </w:rPr>
            </w:pPr>
            <w:r>
              <w:rPr>
                <w:rFonts w:ascii="宋体"/>
                <w:sz w:val="18"/>
              </w:rPr>
              <w:t>12,432,913.16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4.05</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316" w:lineRule="auto"/>
              <w:ind w:left="317" w:right="140" w:hanging="180"/>
              <w:jc w:val="left"/>
              <w:rPr>
                <w:rFonts w:ascii="宋体" w:hAnsi="宋体" w:cs="宋体" w:eastAsia="宋体" w:hint="default"/>
                <w:sz w:val="18"/>
                <w:szCs w:val="18"/>
              </w:rPr>
            </w:pPr>
            <w:r>
              <w:rPr>
                <w:rFonts w:ascii="宋体" w:hAnsi="宋体" w:cs="宋体" w:eastAsia="宋体" w:hint="default"/>
                <w:sz w:val="18"/>
                <w:szCs w:val="18"/>
              </w:rPr>
              <w:t>往来款及代 垫费用</w:t>
            </w:r>
          </w:p>
        </w:tc>
      </w:tr>
      <w:tr>
        <w:trPr>
          <w:trHeight w:val="63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恒德控股集团有限公司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90" w:right="0"/>
              <w:jc w:val="center"/>
              <w:rPr>
                <w:rFonts w:ascii="宋体" w:hAnsi="宋体" w:cs="宋体" w:eastAsia="宋体" w:hint="default"/>
                <w:sz w:val="18"/>
                <w:szCs w:val="18"/>
              </w:rPr>
            </w:pPr>
            <w:r>
              <w:rPr>
                <w:rFonts w:ascii="宋体"/>
                <w:sz w:val="18"/>
              </w:rPr>
              <w:t>10,715,859.69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3.49</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316" w:lineRule="auto"/>
              <w:ind w:left="317" w:right="140" w:hanging="180"/>
              <w:jc w:val="left"/>
              <w:rPr>
                <w:rFonts w:ascii="宋体" w:hAnsi="宋体" w:cs="宋体" w:eastAsia="宋体" w:hint="default"/>
                <w:sz w:val="18"/>
                <w:szCs w:val="18"/>
              </w:rPr>
            </w:pPr>
            <w:r>
              <w:rPr>
                <w:rFonts w:ascii="宋体" w:hAnsi="宋体" w:cs="宋体" w:eastAsia="宋体" w:hint="default"/>
                <w:sz w:val="18"/>
                <w:szCs w:val="18"/>
              </w:rPr>
              <w:t>往来款及代 垫费用</w:t>
            </w:r>
          </w:p>
        </w:tc>
      </w:tr>
      <w:tr>
        <w:trPr>
          <w:trHeight w:val="47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147,595,575.37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48.04</w:t>
            </w:r>
          </w:p>
        </w:tc>
        <w:tc>
          <w:tcPr>
            <w:tcW w:w="1186"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45"/>
          <w:pgSz w:w="11910" w:h="16840"/>
          <w:pgMar w:footer="982" w:header="877" w:top="1100" w:bottom="1180" w:left="1660" w:right="1280"/>
        </w:sectPr>
      </w:pPr>
    </w:p>
    <w:p>
      <w:pPr>
        <w:spacing w:line="240" w:lineRule="auto" w:before="8"/>
        <w:rPr>
          <w:rFonts w:ascii="宋体" w:hAnsi="宋体" w:cs="宋体" w:eastAsia="宋体" w:hint="default"/>
          <w:sz w:val="26"/>
          <w:szCs w:val="26"/>
        </w:rPr>
      </w:pPr>
    </w:p>
    <w:p>
      <w:pPr>
        <w:pStyle w:val="BodyText"/>
        <w:spacing w:line="240" w:lineRule="auto" w:before="35"/>
        <w:ind w:left="980" w:right="1163"/>
        <w:jc w:val="left"/>
      </w:pPr>
      <w:r>
        <w:rPr/>
        <w:t>7.</w:t>
      </w:r>
      <w:r>
        <w:rPr>
          <w:spacing w:val="-1"/>
        </w:rPr>
        <w:t> </w:t>
      </w:r>
      <w:r>
        <w:rPr/>
        <w:t>存货</w:t>
      </w:r>
    </w:p>
    <w:p>
      <w:pPr>
        <w:spacing w:line="240" w:lineRule="auto" w:before="10"/>
        <w:rPr>
          <w:rFonts w:ascii="宋体" w:hAnsi="宋体" w:cs="宋体" w:eastAsia="宋体" w:hint="default"/>
          <w:sz w:val="14"/>
          <w:szCs w:val="14"/>
        </w:rPr>
      </w:pPr>
    </w:p>
    <w:p>
      <w:pPr>
        <w:pStyle w:val="BodyText"/>
        <w:spacing w:line="240" w:lineRule="auto"/>
        <w:ind w:left="980" w:right="1163"/>
        <w:jc w:val="left"/>
      </w:pPr>
      <w:r>
        <w:rPr/>
        <w:t>(1)</w:t>
      </w:r>
      <w:r>
        <w:rPr>
          <w:spacing w:val="-4"/>
        </w:rPr>
        <w:t> </w:t>
      </w:r>
      <w:r>
        <w:rPr/>
        <w:t>明细情况</w:t>
      </w:r>
    </w:p>
    <w:p>
      <w:pPr>
        <w:spacing w:line="240" w:lineRule="auto" w:before="1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201"/>
        <w:gridCol w:w="1492"/>
        <w:gridCol w:w="1250"/>
        <w:gridCol w:w="1492"/>
        <w:gridCol w:w="1490"/>
        <w:gridCol w:w="1298"/>
        <w:gridCol w:w="1573"/>
      </w:tblGrid>
      <w:tr>
        <w:trPr>
          <w:trHeight w:val="478" w:hRule="exact"/>
        </w:trPr>
        <w:tc>
          <w:tcPr>
            <w:tcW w:w="12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项  目</w:t>
            </w:r>
          </w:p>
        </w:tc>
        <w:tc>
          <w:tcPr>
            <w:tcW w:w="42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1" w:right="0"/>
              <w:jc w:val="center"/>
              <w:rPr>
                <w:rFonts w:ascii="宋体" w:hAnsi="宋体" w:cs="宋体" w:eastAsia="宋体" w:hint="default"/>
                <w:sz w:val="15"/>
                <w:szCs w:val="15"/>
              </w:rPr>
            </w:pPr>
            <w:r>
              <w:rPr>
                <w:rFonts w:ascii="宋体" w:hAnsi="宋体" w:cs="宋体" w:eastAsia="宋体" w:hint="default"/>
                <w:spacing w:val="-3"/>
                <w:sz w:val="15"/>
                <w:szCs w:val="15"/>
              </w:rPr>
              <w:t>期末数</w:t>
            </w:r>
          </w:p>
        </w:tc>
        <w:tc>
          <w:tcPr>
            <w:tcW w:w="436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1052" w:right="0"/>
              <w:jc w:val="left"/>
              <w:rPr>
                <w:rFonts w:ascii="宋体" w:hAnsi="宋体" w:cs="宋体" w:eastAsia="宋体" w:hint="default"/>
                <w:sz w:val="15"/>
                <w:szCs w:val="15"/>
              </w:rPr>
            </w:pPr>
            <w:r>
              <w:rPr>
                <w:rFonts w:ascii="宋体" w:hAnsi="宋体" w:cs="宋体" w:eastAsia="宋体" w:hint="default"/>
                <w:spacing w:val="-3"/>
                <w:sz w:val="15"/>
                <w:szCs w:val="15"/>
              </w:rPr>
              <w:t>期初数</w:t>
            </w:r>
          </w:p>
        </w:tc>
      </w:tr>
      <w:tr>
        <w:trPr>
          <w:trHeight w:val="479" w:hRule="exact"/>
        </w:trPr>
        <w:tc>
          <w:tcPr>
            <w:tcW w:w="1201" w:type="dxa"/>
            <w:vMerge/>
            <w:tcBorders>
              <w:left w:val="nil" w:sz="6" w:space="0" w:color="auto"/>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85"/>
              <w:jc w:val="right"/>
              <w:rPr>
                <w:rFonts w:ascii="宋体" w:hAnsi="宋体" w:cs="宋体" w:eastAsia="宋体" w:hint="default"/>
                <w:sz w:val="15"/>
                <w:szCs w:val="15"/>
              </w:rPr>
            </w:pPr>
            <w:r>
              <w:rPr>
                <w:rFonts w:ascii="宋体" w:hAnsi="宋体" w:cs="宋体" w:eastAsia="宋体" w:hint="default"/>
                <w:spacing w:val="-4"/>
                <w:sz w:val="15"/>
                <w:szCs w:val="15"/>
              </w:rPr>
              <w:t>账面余额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0"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96" w:right="0"/>
              <w:jc w:val="left"/>
              <w:rPr>
                <w:rFonts w:ascii="宋体" w:hAnsi="宋体" w:cs="宋体" w:eastAsia="宋体" w:hint="default"/>
                <w:sz w:val="15"/>
                <w:szCs w:val="15"/>
              </w:rPr>
            </w:pPr>
            <w:r>
              <w:rPr>
                <w:rFonts w:ascii="宋体" w:hAnsi="宋体" w:cs="宋体" w:eastAsia="宋体" w:hint="default"/>
                <w:spacing w:val="-4"/>
                <w:sz w:val="15"/>
                <w:szCs w:val="15"/>
              </w:rPr>
              <w:t>账面价值</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8" w:right="0"/>
              <w:jc w:val="left"/>
              <w:rPr>
                <w:rFonts w:ascii="宋体" w:hAnsi="宋体" w:cs="宋体" w:eastAsia="宋体" w:hint="default"/>
                <w:sz w:val="15"/>
                <w:szCs w:val="15"/>
              </w:rPr>
            </w:pPr>
            <w:r>
              <w:rPr>
                <w:rFonts w:ascii="宋体" w:hAnsi="宋体" w:cs="宋体" w:eastAsia="宋体" w:hint="default"/>
                <w:spacing w:val="-4"/>
                <w:sz w:val="15"/>
                <w:szCs w:val="15"/>
              </w:rPr>
              <w:t>账面余额</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跌价准备</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471" w:right="0"/>
              <w:jc w:val="left"/>
              <w:rPr>
                <w:rFonts w:ascii="宋体" w:hAnsi="宋体" w:cs="宋体" w:eastAsia="宋体" w:hint="default"/>
                <w:sz w:val="15"/>
                <w:szCs w:val="15"/>
              </w:rPr>
            </w:pPr>
            <w:r>
              <w:rPr>
                <w:rFonts w:ascii="宋体" w:hAnsi="宋体" w:cs="宋体" w:eastAsia="宋体" w:hint="default"/>
                <w:spacing w:val="-4"/>
                <w:sz w:val="15"/>
                <w:szCs w:val="15"/>
              </w:rPr>
              <w:t>账面价值</w:t>
            </w:r>
          </w:p>
        </w:tc>
      </w:tr>
      <w:tr>
        <w:trPr>
          <w:trHeight w:val="478"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5,314,123.82</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5,314,123.82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2,710,662.20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z w:val="15"/>
              </w:rPr>
              <w:t>2,710,662.20</w:t>
            </w:r>
          </w:p>
        </w:tc>
      </w:tr>
      <w:tr>
        <w:trPr>
          <w:trHeight w:val="478"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开发成本</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18,558,313,000.14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10,540,601.81</w:t>
            </w:r>
            <w:r>
              <w:rPr>
                <w:rFonts w:ascii="宋体"/>
                <w:sz w:val="15"/>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18,547,772,398.33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11,963,967,702.48</w:t>
            </w:r>
            <w:r>
              <w:rPr>
                <w:rFonts w:ascii="宋体"/>
                <w:sz w:val="15"/>
              </w:rPr>
            </w:r>
          </w:p>
        </w:tc>
        <w:tc>
          <w:tcPr>
            <w:tcW w:w="129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11,963,967,702.48</w:t>
            </w:r>
            <w:r>
              <w:rPr>
                <w:rFonts w:ascii="宋体"/>
                <w:sz w:val="15"/>
              </w:rPr>
            </w:r>
          </w:p>
        </w:tc>
      </w:tr>
      <w:tr>
        <w:trPr>
          <w:trHeight w:val="479"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生产成本</w:t>
            </w:r>
          </w:p>
        </w:tc>
        <w:tc>
          <w:tcPr>
            <w:tcW w:w="149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1,230,080.50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1,230,080.50</w:t>
            </w:r>
          </w:p>
        </w:tc>
      </w:tr>
      <w:tr>
        <w:trPr>
          <w:trHeight w:val="478"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3,914,736.68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984,058.19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2,930,678.49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6,140,208.61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1" w:right="0"/>
              <w:jc w:val="center"/>
              <w:rPr>
                <w:rFonts w:ascii="宋体" w:hAnsi="宋体" w:cs="宋体" w:eastAsia="宋体" w:hint="default"/>
                <w:sz w:val="15"/>
                <w:szCs w:val="15"/>
              </w:rPr>
            </w:pPr>
            <w:r>
              <w:rPr>
                <w:rFonts w:ascii="宋体"/>
                <w:sz w:val="15"/>
              </w:rPr>
              <w:t>1,029,549.55</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5,110,659.06</w:t>
            </w:r>
          </w:p>
        </w:tc>
      </w:tr>
      <w:tr>
        <w:trPr>
          <w:trHeight w:val="478"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开发产品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1,684,834,706.94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z w:val="15"/>
              </w:rPr>
              <w:t>24,601,189.51</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1,660,233,517.43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1,520,222,641.48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center"/>
              <w:rPr>
                <w:rFonts w:ascii="宋体" w:hAnsi="宋体" w:cs="宋体" w:eastAsia="宋体" w:hint="default"/>
                <w:sz w:val="15"/>
                <w:szCs w:val="15"/>
              </w:rPr>
            </w:pPr>
            <w:r>
              <w:rPr>
                <w:rFonts w:ascii="宋体"/>
                <w:sz w:val="15"/>
              </w:rPr>
              <w:t>23,029,733.51</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5"/>
              <w:jc w:val="right"/>
              <w:rPr>
                <w:rFonts w:ascii="宋体" w:hAnsi="宋体" w:cs="宋体" w:eastAsia="宋体" w:hint="default"/>
                <w:sz w:val="15"/>
                <w:szCs w:val="15"/>
              </w:rPr>
            </w:pPr>
            <w:r>
              <w:rPr>
                <w:rFonts w:ascii="宋体"/>
                <w:spacing w:val="-1"/>
                <w:sz w:val="15"/>
              </w:rPr>
              <w:t>1,497,192,907.97</w:t>
            </w:r>
          </w:p>
        </w:tc>
      </w:tr>
      <w:tr>
        <w:trPr>
          <w:trHeight w:val="479"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出租开发产品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44,433,500.12</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44,433,500.12</w:t>
            </w:r>
            <w:r>
              <w:rPr>
                <w:rFonts w:ascii="宋体"/>
                <w:sz w:val="15"/>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43,571,097.08</w:t>
            </w:r>
            <w:r>
              <w:rPr>
                <w:rFonts w:ascii="宋体"/>
                <w:sz w:val="15"/>
              </w:rPr>
            </w:r>
          </w:p>
        </w:tc>
        <w:tc>
          <w:tcPr>
            <w:tcW w:w="129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43,571,097.08</w:t>
            </w:r>
            <w:r>
              <w:rPr>
                <w:rFonts w:ascii="宋体"/>
                <w:sz w:val="15"/>
              </w:rPr>
            </w:r>
          </w:p>
        </w:tc>
      </w:tr>
      <w:tr>
        <w:trPr>
          <w:trHeight w:val="478"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2,202,358.44</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2,202,358.44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2,270,321.13</w:t>
            </w:r>
          </w:p>
        </w:tc>
        <w:tc>
          <w:tcPr>
            <w:tcW w:w="129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z w:val="15"/>
              </w:rPr>
              <w:t>2,270,321.13</w:t>
            </w:r>
          </w:p>
        </w:tc>
      </w:tr>
      <w:tr>
        <w:trPr>
          <w:trHeight w:val="478"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在拍影视剧</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19,411,480.38</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19,411,480.38</w:t>
            </w:r>
          </w:p>
        </w:tc>
        <w:tc>
          <w:tcPr>
            <w:tcW w:w="149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272"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20,318,423,906.52</w:t>
            </w:r>
            <w:r>
              <w:rPr>
                <w:rFonts w:ascii="宋体"/>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36,125,849.51</w:t>
            </w:r>
            <w:r>
              <w:rPr>
                <w:rFonts w:ascii="宋体"/>
                <w:sz w:val="15"/>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20,282,298,057.01</w:t>
            </w:r>
            <w:r>
              <w:rPr>
                <w:rFonts w:ascii="宋体"/>
                <w:sz w:val="15"/>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13,540,112,713.48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6" w:right="0"/>
              <w:jc w:val="center"/>
              <w:rPr>
                <w:rFonts w:ascii="宋体" w:hAnsi="宋体" w:cs="宋体" w:eastAsia="宋体" w:hint="default"/>
                <w:sz w:val="15"/>
                <w:szCs w:val="15"/>
              </w:rPr>
            </w:pPr>
            <w:r>
              <w:rPr>
                <w:rFonts w:ascii="宋体"/>
                <w:sz w:val="15"/>
              </w:rPr>
              <w:t>24,059,283.06</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13,516,053,430.42</w:t>
            </w:r>
          </w:p>
        </w:tc>
      </w:tr>
    </w:tbl>
    <w:p>
      <w:pPr>
        <w:pStyle w:val="BodyText"/>
        <w:spacing w:line="240" w:lineRule="auto" w:before="63"/>
        <w:ind w:left="980" w:right="1163"/>
        <w:jc w:val="left"/>
      </w:pPr>
      <w:r>
        <w:rPr/>
        <w:t>(2)</w:t>
      </w:r>
      <w:r>
        <w:rPr>
          <w:spacing w:val="-2"/>
        </w:rPr>
        <w:t> </w:t>
      </w:r>
      <w:r>
        <w:rPr/>
        <w:t>存货跌价准备</w:t>
      </w:r>
    </w:p>
    <w:p>
      <w:pPr>
        <w:spacing w:line="240" w:lineRule="auto" w:before="10"/>
        <w:rPr>
          <w:rFonts w:ascii="宋体" w:hAnsi="宋体" w:cs="宋体" w:eastAsia="宋体" w:hint="default"/>
          <w:sz w:val="14"/>
          <w:szCs w:val="14"/>
        </w:rPr>
      </w:pPr>
    </w:p>
    <w:p>
      <w:pPr>
        <w:pStyle w:val="BodyText"/>
        <w:spacing w:line="240" w:lineRule="auto"/>
        <w:ind w:left="980" w:right="1163"/>
        <w:jc w:val="left"/>
      </w:pPr>
      <w:r>
        <w:rPr/>
        <w:t>1) 明细情况</w:t>
      </w:r>
    </w:p>
    <w:p>
      <w:pPr>
        <w:spacing w:line="240" w:lineRule="auto" w:before="12"/>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1988"/>
        <w:gridCol w:w="1386"/>
        <w:gridCol w:w="1386"/>
        <w:gridCol w:w="1296"/>
        <w:gridCol w:w="1164"/>
        <w:gridCol w:w="1434"/>
      </w:tblGrid>
      <w:tr>
        <w:trPr>
          <w:trHeight w:val="340" w:hRule="exact"/>
        </w:trPr>
        <w:tc>
          <w:tcPr>
            <w:tcW w:w="1988"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34"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1" w:hRule="exact"/>
        </w:trPr>
        <w:tc>
          <w:tcPr>
            <w:tcW w:w="1988" w:type="dxa"/>
            <w:vMerge/>
            <w:tcBorders>
              <w:left w:val="nil" w:sz="6" w:space="0" w:color="auto"/>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34" w:type="dxa"/>
            <w:vMerge/>
            <w:tcBorders>
              <w:left w:val="single" w:sz="4" w:space="0" w:color="000000"/>
              <w:bottom w:val="single" w:sz="4" w:space="0" w:color="000000"/>
              <w:right w:val="nil" w:sz="6" w:space="0" w:color="auto"/>
            </w:tcBorders>
          </w:tcPr>
          <w:p>
            <w:pPr/>
          </w:p>
        </w:tc>
      </w:tr>
      <w:tr>
        <w:trPr>
          <w:trHeight w:val="478"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139"/>
              <w:jc w:val="right"/>
              <w:rPr>
                <w:rFonts w:ascii="宋体" w:hAnsi="宋体" w:cs="宋体" w:eastAsia="宋体" w:hint="default"/>
                <w:sz w:val="18"/>
                <w:szCs w:val="18"/>
              </w:rPr>
            </w:pPr>
            <w:r>
              <w:rPr>
                <w:rFonts w:ascii="宋体" w:hAnsi="宋体" w:cs="宋体" w:eastAsia="宋体" w:hint="default"/>
                <w:sz w:val="18"/>
                <w:szCs w:val="18"/>
              </w:rPr>
              <w:t>开发成本</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10,540,601.81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10,540,601.81</w:t>
            </w:r>
          </w:p>
        </w:tc>
      </w:tr>
      <w:tr>
        <w:trPr>
          <w:trHeight w:val="478"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139"/>
              <w:jc w:val="right"/>
              <w:rPr>
                <w:rFonts w:ascii="宋体" w:hAnsi="宋体" w:cs="宋体" w:eastAsia="宋体" w:hint="default"/>
                <w:sz w:val="18"/>
                <w:szCs w:val="18"/>
              </w:rPr>
            </w:pPr>
            <w:r>
              <w:rPr>
                <w:rFonts w:ascii="宋体" w:hAnsi="宋体" w:cs="宋体" w:eastAsia="宋体" w:hint="default"/>
                <w:sz w:val="18"/>
                <w:szCs w:val="18"/>
              </w:rPr>
              <w:t>库存商品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1,029,549.55</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45,491.36</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984,058.19</w:t>
            </w:r>
          </w:p>
        </w:tc>
      </w:tr>
      <w:tr>
        <w:trPr>
          <w:trHeight w:val="479"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139"/>
              <w:jc w:val="right"/>
              <w:rPr>
                <w:rFonts w:ascii="宋体" w:hAnsi="宋体" w:cs="宋体" w:eastAsia="宋体" w:hint="default"/>
                <w:sz w:val="18"/>
                <w:szCs w:val="18"/>
              </w:rPr>
            </w:pPr>
            <w:r>
              <w:rPr>
                <w:rFonts w:ascii="宋体" w:hAnsi="宋体" w:cs="宋体" w:eastAsia="宋体" w:hint="default"/>
                <w:sz w:val="18"/>
                <w:szCs w:val="18"/>
              </w:rPr>
              <w:t>开发产品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23,029,733.51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4,228,514.28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2,013,756.00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643,302.28</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
                <w:sz w:val="18"/>
              </w:rPr>
              <w:t>24,601,189.51</w:t>
            </w:r>
          </w:p>
        </w:tc>
      </w:tr>
      <w:tr>
        <w:trPr>
          <w:trHeight w:val="478"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139"/>
              <w:jc w:val="right"/>
              <w:rPr>
                <w:rFonts w:ascii="宋体" w:hAnsi="宋体" w:cs="宋体" w:eastAsia="宋体" w:hint="default"/>
                <w:sz w:val="18"/>
                <w:szCs w:val="18"/>
              </w:rPr>
            </w:pPr>
            <w:r>
              <w:rPr>
                <w:rFonts w:ascii="宋体" w:hAnsi="宋体" w:cs="宋体" w:eastAsia="宋体" w:hint="default"/>
                <w:sz w:val="18"/>
                <w:szCs w:val="18"/>
              </w:rPr>
              <w:t>小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24,059,283.06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14,769,116.09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2,013,756.00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688,793.64</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
                <w:sz w:val="18"/>
              </w:rPr>
              <w:t>36,125,849.51</w:t>
            </w:r>
          </w:p>
        </w:tc>
      </w:tr>
    </w:tbl>
    <w:p>
      <w:pPr>
        <w:pStyle w:val="BodyText"/>
        <w:spacing w:line="408" w:lineRule="auto" w:before="63"/>
        <w:ind w:right="1163" w:firstLine="420"/>
        <w:jc w:val="left"/>
      </w:pPr>
      <w:r>
        <w:rPr/>
        <w:t>2)</w:t>
      </w:r>
      <w:r>
        <w:rPr>
          <w:spacing w:val="6"/>
        </w:rPr>
        <w:t> </w:t>
      </w:r>
      <w:r>
        <w:rPr/>
        <w:t>本期计提、转回存货跌价准备的依据、原因及本期转回金额占该项存货期末余额的</w:t>
      </w:r>
      <w:r>
        <w:rPr/>
        <w:t> 比例说明</w:t>
      </w:r>
    </w:p>
    <w:tbl>
      <w:tblPr>
        <w:tblW w:w="0" w:type="auto"/>
        <w:jc w:val="left"/>
        <w:tblInd w:w="540" w:type="dxa"/>
        <w:tblLayout w:type="fixed"/>
        <w:tblCellMar>
          <w:top w:w="0" w:type="dxa"/>
          <w:left w:w="0" w:type="dxa"/>
          <w:bottom w:w="0" w:type="dxa"/>
          <w:right w:w="0" w:type="dxa"/>
        </w:tblCellMar>
        <w:tblLook w:val="01E0"/>
      </w:tblPr>
      <w:tblGrid>
        <w:gridCol w:w="2174"/>
        <w:gridCol w:w="1980"/>
        <w:gridCol w:w="2160"/>
        <w:gridCol w:w="2340"/>
      </w:tblGrid>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right="977"/>
              <w:jc w:val="center"/>
              <w:rPr>
                <w:rFonts w:ascii="宋体" w:hAnsi="宋体" w:cs="宋体" w:eastAsia="宋体" w:hint="default"/>
                <w:sz w:val="21"/>
                <w:szCs w:val="21"/>
              </w:rPr>
            </w:pPr>
            <w:r>
              <w:rPr>
                <w:rFonts w:ascii="宋体" w:hAnsi="宋体" w:cs="宋体" w:eastAsia="宋体" w:hint="default"/>
                <w:sz w:val="21"/>
                <w:szCs w:val="21"/>
              </w:rPr>
              <w:t>项 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计提存货跌价</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准备的依据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跌价准备的原因</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本期转回金额占该项</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存货期末余额的比例(%)</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1082"/>
              <w:jc w:val="center"/>
              <w:rPr>
                <w:rFonts w:ascii="宋体" w:hAnsi="宋体" w:cs="宋体" w:eastAsia="宋体" w:hint="default"/>
                <w:sz w:val="21"/>
                <w:szCs w:val="21"/>
              </w:rPr>
            </w:pPr>
            <w:r>
              <w:rPr>
                <w:rFonts w:ascii="宋体" w:hAnsi="宋体" w:cs="宋体" w:eastAsia="宋体" w:hint="default"/>
                <w:sz w:val="21"/>
                <w:szCs w:val="21"/>
              </w:rPr>
              <w:t>开发成本</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9" w:right="0"/>
              <w:jc w:val="left"/>
              <w:rPr>
                <w:rFonts w:ascii="宋体" w:hAnsi="宋体" w:cs="宋体" w:eastAsia="宋体" w:hint="default"/>
                <w:sz w:val="21"/>
                <w:szCs w:val="21"/>
              </w:rPr>
            </w:pPr>
            <w:r>
              <w:rPr>
                <w:rFonts w:ascii="宋体" w:hAnsi="宋体" w:cs="宋体" w:eastAsia="宋体" w:hint="default"/>
                <w:sz w:val="21"/>
                <w:szCs w:val="21"/>
              </w:rPr>
              <w:t>可变现净值</w:t>
            </w:r>
          </w:p>
        </w:tc>
        <w:tc>
          <w:tcPr>
            <w:tcW w:w="216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1082"/>
              <w:jc w:val="center"/>
              <w:rPr>
                <w:rFonts w:ascii="宋体" w:hAnsi="宋体" w:cs="宋体" w:eastAsia="宋体" w:hint="default"/>
                <w:sz w:val="21"/>
                <w:szCs w:val="21"/>
              </w:rPr>
            </w:pPr>
            <w:r>
              <w:rPr>
                <w:rFonts w:ascii="宋体" w:hAnsi="宋体" w:cs="宋体" w:eastAsia="宋体" w:hint="default"/>
                <w:sz w:val="21"/>
                <w:szCs w:val="21"/>
              </w:rPr>
              <w:t>开发产品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9" w:right="0"/>
              <w:jc w:val="left"/>
              <w:rPr>
                <w:rFonts w:ascii="宋体" w:hAnsi="宋体" w:cs="宋体" w:eastAsia="宋体" w:hint="default"/>
                <w:sz w:val="21"/>
                <w:szCs w:val="21"/>
              </w:rPr>
            </w:pPr>
            <w:r>
              <w:rPr>
                <w:rFonts w:ascii="宋体" w:hAnsi="宋体" w:cs="宋体" w:eastAsia="宋体" w:hint="default"/>
                <w:sz w:val="21"/>
                <w:szCs w:val="21"/>
              </w:rPr>
              <w:t>可变现净值</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45" w:right="0"/>
              <w:jc w:val="left"/>
              <w:rPr>
                <w:rFonts w:ascii="宋体" w:hAnsi="宋体" w:cs="宋体" w:eastAsia="宋体" w:hint="default"/>
                <w:sz w:val="21"/>
                <w:szCs w:val="21"/>
              </w:rPr>
            </w:pPr>
            <w:r>
              <w:rPr>
                <w:rFonts w:ascii="宋体" w:hAnsi="宋体" w:cs="宋体" w:eastAsia="宋体" w:hint="default"/>
                <w:sz w:val="21"/>
                <w:szCs w:val="21"/>
              </w:rPr>
              <w:t>销售价格回升</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sz w:val="21"/>
              </w:rPr>
              <w:t>0.12</w:t>
            </w:r>
          </w:p>
        </w:tc>
      </w:tr>
    </w:tbl>
    <w:p>
      <w:pPr>
        <w:pStyle w:val="BodyText"/>
        <w:spacing w:line="240" w:lineRule="auto" w:before="46"/>
        <w:ind w:left="993" w:right="1163"/>
        <w:jc w:val="left"/>
      </w:pPr>
      <w:r>
        <w:rPr/>
        <w:t>(3)</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979" w:right="1163"/>
        <w:jc w:val="left"/>
      </w:pPr>
      <w:r>
        <w:rPr/>
        <w:t>1) 期末存货余额中含资本化金额 219,319.55</w:t>
      </w:r>
      <w:r>
        <w:rPr>
          <w:spacing w:val="-56"/>
        </w:rPr>
        <w:t> </w:t>
      </w:r>
      <w:r>
        <w:rPr/>
        <w:t>万元。</w:t>
      </w:r>
    </w:p>
    <w:p>
      <w:pPr>
        <w:spacing w:line="240" w:lineRule="auto" w:before="10"/>
        <w:rPr>
          <w:rFonts w:ascii="宋体" w:hAnsi="宋体" w:cs="宋体" w:eastAsia="宋体" w:hint="default"/>
          <w:sz w:val="14"/>
          <w:szCs w:val="14"/>
        </w:rPr>
      </w:pPr>
    </w:p>
    <w:p>
      <w:pPr>
        <w:pStyle w:val="BodyText"/>
        <w:spacing w:line="240" w:lineRule="auto"/>
        <w:ind w:left="993" w:right="1163"/>
        <w:jc w:val="left"/>
      </w:pPr>
      <w:r>
        <w:rPr/>
        <w:t>2)</w:t>
      </w:r>
      <w:r>
        <w:rPr>
          <w:spacing w:val="-14"/>
        </w:rPr>
        <w:t> </w:t>
      </w:r>
      <w:r>
        <w:rPr/>
        <w:t>期末存货中已有</w:t>
      </w:r>
      <w:r>
        <w:rPr>
          <w:spacing w:val="-60"/>
        </w:rPr>
        <w:t> </w:t>
      </w:r>
      <w:r>
        <w:rPr/>
        <w:t>927,193.03</w:t>
      </w:r>
      <w:r>
        <w:rPr>
          <w:spacing w:val="-59"/>
        </w:rPr>
        <w:t> </w:t>
      </w:r>
      <w:r>
        <w:rPr/>
        <w:t>万元用于担保。</w:t>
      </w:r>
    </w:p>
    <w:p>
      <w:pPr>
        <w:spacing w:after="0" w:line="240" w:lineRule="auto"/>
        <w:jc w:val="left"/>
        <w:sectPr>
          <w:footerReference w:type="default" r:id="rId46"/>
          <w:pgSz w:w="11910" w:h="16840"/>
          <w:pgMar w:footer="982" w:header="877" w:top="1100" w:bottom="1180" w:left="1240" w:right="620"/>
          <w:pgNumType w:start="101"/>
        </w:sectPr>
      </w:pPr>
    </w:p>
    <w:p>
      <w:pPr>
        <w:spacing w:line="240" w:lineRule="auto" w:before="8"/>
        <w:rPr>
          <w:rFonts w:ascii="宋体" w:hAnsi="宋体" w:cs="宋体" w:eastAsia="宋体" w:hint="default"/>
          <w:sz w:val="26"/>
          <w:szCs w:val="26"/>
        </w:rPr>
      </w:pPr>
    </w:p>
    <w:p>
      <w:pPr>
        <w:pStyle w:val="BodyText"/>
        <w:spacing w:line="240" w:lineRule="auto" w:before="35"/>
        <w:ind w:left="1093" w:right="803"/>
        <w:jc w:val="left"/>
      </w:pPr>
      <w:r>
        <w:rPr/>
        <w:t>3)</w:t>
      </w:r>
      <w:r>
        <w:rPr>
          <w:spacing w:val="-2"/>
        </w:rPr>
        <w:t> </w:t>
      </w:r>
      <w:r>
        <w:rPr/>
        <w:t>存货——开发成本</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994"/>
        <w:gridCol w:w="1260"/>
        <w:gridCol w:w="1553"/>
        <w:gridCol w:w="1147"/>
        <w:gridCol w:w="1800"/>
        <w:gridCol w:w="1800"/>
      </w:tblGrid>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开工时间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9"/>
              <w:jc w:val="right"/>
              <w:rPr>
                <w:rFonts w:ascii="宋体" w:hAnsi="宋体" w:cs="宋体" w:eastAsia="宋体" w:hint="default"/>
                <w:sz w:val="18"/>
                <w:szCs w:val="18"/>
              </w:rPr>
            </w:pPr>
            <w:r>
              <w:rPr>
                <w:rFonts w:ascii="宋体" w:hAnsi="宋体" w:cs="宋体" w:eastAsia="宋体" w:hint="default"/>
                <w:sz w:val="18"/>
                <w:szCs w:val="18"/>
              </w:rPr>
              <w:t>预计竣工时间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8" w:right="0"/>
              <w:jc w:val="left"/>
              <w:rPr>
                <w:rFonts w:ascii="宋体" w:hAnsi="宋体" w:cs="宋体" w:eastAsia="宋体" w:hint="default"/>
                <w:sz w:val="18"/>
                <w:szCs w:val="18"/>
              </w:rPr>
            </w:pPr>
            <w:r>
              <w:rPr>
                <w:rFonts w:ascii="宋体" w:hAnsi="宋体" w:cs="宋体" w:eastAsia="宋体" w:hint="default"/>
                <w:sz w:val="18"/>
                <w:szCs w:val="18"/>
              </w:rPr>
              <w:t>预计总投资</w:t>
            </w:r>
          </w:p>
          <w:p>
            <w:pPr>
              <w:pStyle w:val="TableParagraph"/>
              <w:spacing w:line="240" w:lineRule="auto" w:before="76"/>
              <w:ind w:left="20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2005年7月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273,400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462,535,182.66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540,073,297.87</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pacing w:val="18"/>
                <w:sz w:val="18"/>
                <w:szCs w:val="18"/>
              </w:rPr>
              <w:t>2014年9月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288,121,294.58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432,262,420.09</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沈阳·青蓝国际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146,278,568.00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309,638,284.99</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2009年4月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133,848,515.32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127,810,677.68</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沈阳·造化项目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993,013.92</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2009年8月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pacing w:val="18"/>
                <w:sz w:val="18"/>
                <w:szCs w:val="18"/>
              </w:rPr>
              <w:t>2012年6月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71,522,596.16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94,361,176.20</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pacing w:val="18"/>
                <w:sz w:val="18"/>
                <w:szCs w:val="18"/>
              </w:rPr>
              <w:t>2013年6月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125,435,810.27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122,656,952.16</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2006年5月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56,021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242,211,524.39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209,330,178.30</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2006年8月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640,000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1,686,781,379.22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1,713,211,561.28</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pacing w:val="18"/>
                <w:sz w:val="18"/>
                <w:szCs w:val="18"/>
              </w:rPr>
              <w:t>2012年6月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70,509,049.64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69,702,170.53</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469,100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1,157,600,979.26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1,248,800,618.16</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瑞安·金座银座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16,900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79,315,394.24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79,317,644.24</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201,990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1,128,698,629.09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1,343,661,721.03</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2011年8月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pacing w:val="18"/>
                <w:sz w:val="18"/>
                <w:szCs w:val="18"/>
              </w:rPr>
              <w:t>2014年6月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2,289,992,187.55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2,591,521,854.65</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869,289,229.57</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湖州·龙溪苑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30,552,517.78</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2004年9月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163,000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531,165,957.66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550,603,672.15</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桐乡·香格里拉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2007年8月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pacing w:val="18"/>
                <w:sz w:val="18"/>
                <w:szCs w:val="18"/>
              </w:rPr>
              <w:t>2015年6月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61,000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44,724,267.76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48,491,560.99</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254,693,028.70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151,458,923.63</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pacing w:val="18"/>
                <w:sz w:val="18"/>
                <w:szCs w:val="18"/>
              </w:rPr>
              <w:t>2013年6月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88,000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331,247,541.43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302,715,386.44</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157,000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592,051,038.24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674,783,615.97</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pacing w:val="18"/>
                <w:sz w:val="18"/>
                <w:szCs w:val="18"/>
              </w:rPr>
              <w:t>2013年6月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213,554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599,083,019.20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747,311,466.82</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平阳·新湖庄园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12,600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63,390,578.94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65,913,771.39</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上海·华商大公馆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240,746,290.13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270,637,227.80</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266,323,246.03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274,890,470.35</w:t>
            </w:r>
          </w:p>
        </w:tc>
      </w:tr>
      <w:tr>
        <w:trPr>
          <w:trHeight w:val="47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启东·圆陀角岸线综合</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整治工程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52,740,725.77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255,131,319.25</w:t>
            </w:r>
          </w:p>
        </w:tc>
      </w:tr>
    </w:tbl>
    <w:p>
      <w:pPr>
        <w:spacing w:after="0" w:line="240" w:lineRule="auto"/>
        <w:jc w:val="right"/>
        <w:rPr>
          <w:rFonts w:ascii="宋体" w:hAnsi="宋体" w:cs="宋体" w:eastAsia="宋体" w:hint="default"/>
          <w:sz w:val="18"/>
          <w:szCs w:val="18"/>
        </w:rPr>
        <w:sectPr>
          <w:pgSz w:w="11910" w:h="16840"/>
          <w:pgMar w:header="877" w:footer="982" w:top="1100" w:bottom="1180" w:left="1140" w:right="98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994"/>
        <w:gridCol w:w="1260"/>
        <w:gridCol w:w="1553"/>
        <w:gridCol w:w="1147"/>
        <w:gridCol w:w="1800"/>
        <w:gridCol w:w="1800"/>
      </w:tblGrid>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683,063,625.61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941,819,455.53</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嘉兴·新中国际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421,887,272.63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959,183,699.69</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平阳·围垦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2,806,124,237.26</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义乌·商贸城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2011年5月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3"/>
              <w:jc w:val="right"/>
              <w:rPr>
                <w:rFonts w:ascii="宋体" w:hAnsi="宋体" w:cs="宋体" w:eastAsia="宋体" w:hint="default"/>
                <w:sz w:val="18"/>
                <w:szCs w:val="18"/>
              </w:rPr>
            </w:pPr>
            <w:r>
              <w:rPr>
                <w:rFonts w:ascii="宋体" w:hAnsi="宋体" w:cs="宋体" w:eastAsia="宋体" w:hint="default"/>
                <w:spacing w:val="18"/>
                <w:sz w:val="18"/>
                <w:szCs w:val="18"/>
              </w:rPr>
              <w:t>2016年1月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726,064,874.42</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11,963,967,702.48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18,558,313,000.14</w:t>
            </w:r>
          </w:p>
        </w:tc>
      </w:tr>
    </w:tbl>
    <w:p>
      <w:pPr>
        <w:pStyle w:val="BodyText"/>
        <w:spacing w:line="408" w:lineRule="auto" w:before="63"/>
        <w:ind w:left="659" w:right="487" w:firstLine="433"/>
        <w:jc w:val="left"/>
      </w:pPr>
      <w:r>
        <w:rPr/>
        <w:t>[注</w:t>
      </w:r>
      <w:r>
        <w:rPr>
          <w:spacing w:val="-36"/>
        </w:rPr>
        <w:t> </w:t>
      </w:r>
      <w:r>
        <w:rPr/>
        <w:t>1]该</w:t>
      </w:r>
      <w:r>
        <w:rPr>
          <w:spacing w:val="-37"/>
        </w:rPr>
        <w:t> </w:t>
      </w:r>
      <w:r>
        <w:rPr/>
        <w:t>7</w:t>
      </w:r>
      <w:r>
        <w:rPr>
          <w:spacing w:val="-37"/>
        </w:rPr>
        <w:t> </w:t>
      </w:r>
      <w:r>
        <w:rPr/>
        <w:t>个房地产开发项目尚在开发前期阶段，期末余额主要系支付的土地出让金、利</w:t>
      </w:r>
      <w:r>
        <w:rPr/>
        <w:t> 息等前期开发成本。</w:t>
      </w:r>
    </w:p>
    <w:p>
      <w:pPr>
        <w:pStyle w:val="BodyText"/>
        <w:spacing w:line="408" w:lineRule="auto" w:before="46"/>
        <w:ind w:left="1093" w:right="2216"/>
        <w:jc w:val="left"/>
      </w:pPr>
      <w:r>
        <w:rPr/>
        <w:t>[注</w:t>
      </w:r>
      <w:r>
        <w:rPr>
          <w:spacing w:val="-55"/>
        </w:rPr>
        <w:t> </w:t>
      </w:r>
      <w:r>
        <w:rPr/>
        <w:t>2]该房地产项目系前期业主退回的商品房，目前正在修缮过程中。</w:t>
      </w:r>
      <w:r>
        <w:rPr/>
        <w:t> [注</w:t>
      </w:r>
      <w:r>
        <w:rPr>
          <w:spacing w:val="-54"/>
        </w:rPr>
        <w:t> </w:t>
      </w:r>
      <w:r>
        <w:rPr/>
        <w:t>3]该</w:t>
      </w:r>
      <w:r>
        <w:rPr>
          <w:spacing w:val="-55"/>
        </w:rPr>
        <w:t> </w:t>
      </w:r>
      <w:r>
        <w:rPr/>
        <w:t>2</w:t>
      </w:r>
      <w:r>
        <w:rPr>
          <w:spacing w:val="-53"/>
        </w:rPr>
        <w:t> </w:t>
      </w:r>
      <w:r>
        <w:rPr/>
        <w:t>个项目为一级土地开发项目。</w:t>
      </w:r>
    </w:p>
    <w:p>
      <w:pPr>
        <w:pStyle w:val="BodyText"/>
        <w:spacing w:line="240" w:lineRule="auto" w:before="46"/>
        <w:ind w:left="1093" w:right="803"/>
        <w:jc w:val="left"/>
      </w:pPr>
      <w:r>
        <w:rPr/>
        <w:t>4)</w:t>
      </w:r>
      <w:r>
        <w:rPr>
          <w:spacing w:val="-2"/>
        </w:rPr>
        <w:t> </w:t>
      </w:r>
      <w:r>
        <w:rPr/>
        <w:t>存货——开发产品</w:t>
      </w:r>
    </w:p>
    <w:p>
      <w:pPr>
        <w:spacing w:line="240" w:lineRule="auto" w:before="12"/>
        <w:rPr>
          <w:rFonts w:ascii="宋体" w:hAnsi="宋体" w:cs="宋体" w:eastAsia="宋体" w:hint="default"/>
          <w:sz w:val="9"/>
          <w:szCs w:val="9"/>
        </w:rPr>
      </w:pPr>
    </w:p>
    <w:tbl>
      <w:tblPr>
        <w:tblW w:w="0" w:type="auto"/>
        <w:jc w:val="left"/>
        <w:tblInd w:w="214" w:type="dxa"/>
        <w:tblLayout w:type="fixed"/>
        <w:tblCellMar>
          <w:top w:w="0" w:type="dxa"/>
          <w:left w:w="0" w:type="dxa"/>
          <w:bottom w:w="0" w:type="dxa"/>
          <w:right w:w="0" w:type="dxa"/>
        </w:tblCellMar>
        <w:tblLook w:val="01E0"/>
      </w:tblPr>
      <w:tblGrid>
        <w:gridCol w:w="2142"/>
        <w:gridCol w:w="1358"/>
        <w:gridCol w:w="1440"/>
        <w:gridCol w:w="1440"/>
        <w:gridCol w:w="1440"/>
        <w:gridCol w:w="1440"/>
      </w:tblGrid>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934"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竣工时间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8"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4"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458"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沈阳·北国之春</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8"/>
                <w:sz w:val="15"/>
                <w:szCs w:val="15"/>
              </w:rPr>
              <w:t> </w:t>
            </w:r>
            <w:r>
              <w:rPr>
                <w:rFonts w:ascii="宋体" w:hAnsi="宋体" w:cs="宋体" w:eastAsia="宋体" w:hint="default"/>
                <w:sz w:val="15"/>
                <w:szCs w:val="15"/>
              </w:rPr>
              <w:t>年-2011</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18,143,038.97</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242,840,182.75</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240,842,850.43</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20,140,371.29</w:t>
            </w:r>
            <w:r>
              <w:rPr>
                <w:rFonts w:ascii="宋体"/>
                <w:sz w:val="15"/>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沈阳·仙林金谷</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年-2011</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26,839,950.32</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116,961,931.20</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135,816,343.27</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7,985,538.25</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淮安·翔宇花园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38"/>
                <w:sz w:val="15"/>
                <w:szCs w:val="15"/>
              </w:rPr>
              <w:t> </w:t>
            </w:r>
            <w:r>
              <w:rPr>
                <w:rFonts w:ascii="宋体" w:hAnsi="宋体" w:cs="宋体" w:eastAsia="宋体" w:hint="default"/>
                <w:sz w:val="15"/>
                <w:szCs w:val="15"/>
              </w:rPr>
              <w:t>年-2009</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6,518,411.98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1,026,038.65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3,123,983.14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4,420,467.49</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蚌埠·山水华庭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41"/>
                <w:sz w:val="15"/>
                <w:szCs w:val="15"/>
              </w:rPr>
              <w:t> </w:t>
            </w:r>
            <w:r>
              <w:rPr>
                <w:rFonts w:ascii="宋体" w:hAnsi="宋体" w:cs="宋体" w:eastAsia="宋体" w:hint="default"/>
                <w:sz w:val="15"/>
                <w:szCs w:val="15"/>
              </w:rPr>
              <w:t>年-2009</w:t>
            </w:r>
            <w:r>
              <w:rPr>
                <w:rFonts w:ascii="宋体" w:hAnsi="宋体" w:cs="宋体" w:eastAsia="宋体" w:hint="default"/>
                <w:spacing w:val="-41"/>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11,482,785.73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5,104,626.96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16,587,412.69</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芜湖·长江长现代城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63,737,349.18</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35,460,971.49</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49,062,068.21</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50,136,252.46</w:t>
            </w:r>
            <w:r>
              <w:rPr>
                <w:rFonts w:ascii="宋体"/>
                <w:sz w:val="15"/>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浙江新湖·车库</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800,000.00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100,000.00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700,000.00</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湖州·龙溪苑一二期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527,542.98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317,108.00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210,434.98</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杭州·香格里拉</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337,928,017.63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181,218,916.95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42,706,159.54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5"/>
              <w:jc w:val="right"/>
              <w:rPr>
                <w:rFonts w:ascii="宋体" w:hAnsi="宋体" w:cs="宋体" w:eastAsia="宋体" w:hint="default"/>
                <w:sz w:val="15"/>
                <w:szCs w:val="15"/>
              </w:rPr>
            </w:pPr>
            <w:r>
              <w:rPr>
                <w:rFonts w:ascii="宋体"/>
                <w:spacing w:val="-1"/>
                <w:sz w:val="15"/>
              </w:rPr>
              <w:t>476,440,775.04</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嘉兴·新湖绿都</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z w:val="15"/>
              </w:rPr>
              <w:t>11,276,160.79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11,276,160.79</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桐乡·香格里拉</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89,085,349.44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z w:val="15"/>
              </w:rPr>
              <w:t>-2,485,057.03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47,312,298.87</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39,287,993.54</w:t>
            </w:r>
            <w:r>
              <w:rPr>
                <w:rFonts w:ascii="宋体"/>
                <w:sz w:val="15"/>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嘉善·风泽泗洲</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1,605,457.16</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1,605,457.16</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衢州·新湖景城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8"/>
                <w:sz w:val="15"/>
                <w:szCs w:val="15"/>
              </w:rPr>
              <w:t> </w:t>
            </w:r>
            <w:r>
              <w:rPr>
                <w:rFonts w:ascii="宋体" w:hAnsi="宋体" w:cs="宋体" w:eastAsia="宋体" w:hint="default"/>
                <w:sz w:val="15"/>
                <w:szCs w:val="15"/>
              </w:rPr>
              <w:t>年-2011</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95,261,251.59</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219,763,078.71</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128,490,842.41</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5"/>
              <w:jc w:val="right"/>
              <w:rPr>
                <w:rFonts w:ascii="宋体" w:hAnsi="宋体" w:cs="宋体" w:eastAsia="宋体" w:hint="default"/>
                <w:sz w:val="15"/>
                <w:szCs w:val="15"/>
              </w:rPr>
            </w:pPr>
            <w:r>
              <w:rPr>
                <w:rFonts w:ascii="宋体"/>
                <w:spacing w:val="-1"/>
                <w:sz w:val="15"/>
              </w:rPr>
              <w:t>186,533,487.89</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瑞安龙港·新湖绿都一期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6</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1,301,701.78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1,301,701.78</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瑞安龙港·新湖绿都二期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23,428,540.38</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z w:val="15"/>
              </w:rPr>
              <w:t>23,428,540.38</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九江·柴桑春天</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38"/>
                <w:sz w:val="15"/>
                <w:szCs w:val="15"/>
              </w:rPr>
              <w:t> </w:t>
            </w:r>
            <w:r>
              <w:rPr>
                <w:rFonts w:ascii="宋体" w:hAnsi="宋体" w:cs="宋体" w:eastAsia="宋体" w:hint="default"/>
                <w:sz w:val="15"/>
                <w:szCs w:val="15"/>
              </w:rPr>
              <w:t>年-2011</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170,099,406.67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383,976,585.15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211,280,540.79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342,795,451.03</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杭州·新湖果岭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年-2011</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3,407,334.82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112,440,124.74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99,649,633.70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16,197,825.86</w:t>
            </w:r>
            <w:r>
              <w:rPr>
                <w:rFonts w:ascii="宋体"/>
                <w:sz w:val="15"/>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苏州·明珠城一期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年-2009</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79,850,712.83</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17,616,475.20</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62,234,237.63</w:t>
            </w:r>
            <w:r>
              <w:rPr>
                <w:rFonts w:ascii="宋体"/>
                <w:sz w:val="15"/>
              </w:rPr>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苏州·明珠城二期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年-2011</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151,704,852.48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407,936,077.39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507,242,844.90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52,398,084.97</w:t>
            </w:r>
            <w:r>
              <w:rPr>
                <w:rFonts w:ascii="宋体"/>
                <w:sz w:val="15"/>
              </w:rPr>
            </w:r>
          </w:p>
        </w:tc>
      </w:tr>
    </w:tbl>
    <w:p>
      <w:pPr>
        <w:spacing w:after="0" w:line="240" w:lineRule="auto"/>
        <w:jc w:val="right"/>
        <w:rPr>
          <w:rFonts w:ascii="宋体" w:hAnsi="宋体" w:cs="宋体" w:eastAsia="宋体" w:hint="default"/>
          <w:sz w:val="15"/>
          <w:szCs w:val="15"/>
        </w:rPr>
        <w:sectPr>
          <w:pgSz w:w="11910" w:h="16840"/>
          <w:pgMar w:header="877" w:footer="982" w:top="1100" w:bottom="1180" w:left="1140" w:right="98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142"/>
        <w:gridCol w:w="1358"/>
        <w:gridCol w:w="1440"/>
        <w:gridCol w:w="1440"/>
        <w:gridCol w:w="1440"/>
        <w:gridCol w:w="1440"/>
      </w:tblGrid>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南京·仙林翠谷</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年-2011</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19,404,796.37</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196,977,573.50</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135,928,904.72</w:t>
            </w:r>
            <w:r>
              <w:rPr>
                <w:rFonts w:ascii="宋体"/>
                <w:sz w:val="15"/>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80,453,465.15</w:t>
            </w:r>
            <w:r>
              <w:rPr>
                <w:rFonts w:ascii="宋体"/>
                <w:sz w:val="15"/>
              </w:rPr>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温州·罗马城［注］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5"/>
                <w:szCs w:val="15"/>
              </w:rPr>
            </w:pPr>
            <w:r>
              <w:rPr>
                <w:rFonts w:ascii="宋体" w:hAnsi="宋体" w:cs="宋体" w:eastAsia="宋体" w:hint="default"/>
                <w:sz w:val="15"/>
                <w:szCs w:val="15"/>
              </w:rPr>
              <w:t>2003</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10</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z w:val="15"/>
              </w:rPr>
              <w:t>945,688.19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-500,000.00</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z w:val="15"/>
              </w:rPr>
              <w:t>445,688.19</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温州·新湖广场</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11</w:t>
            </w:r>
            <w:r>
              <w:rPr>
                <w:rFonts w:ascii="宋体" w:hAnsi="宋体" w:cs="宋体" w:eastAsia="宋体" w:hint="default"/>
                <w:spacing w:val="-38"/>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z w:val="15"/>
              </w:rPr>
              <w:t>483,001.81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167,683.68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z w:val="15"/>
              </w:rPr>
              <w:t>315,318.13</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上海·新湖明珠城一期［注］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34,431,040.95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46,970.00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5,468,195.14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29,009,815.81</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上海·新湖明珠城二期［注］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105,180,727.67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92,596.00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9,837,013.28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7"/>
              <w:jc w:val="right"/>
              <w:rPr>
                <w:rFonts w:ascii="宋体" w:hAnsi="宋体" w:cs="宋体" w:eastAsia="宋体" w:hint="default"/>
                <w:sz w:val="15"/>
                <w:szCs w:val="15"/>
              </w:rPr>
            </w:pPr>
            <w:r>
              <w:rPr>
                <w:rFonts w:ascii="宋体"/>
                <w:spacing w:val="-1"/>
                <w:sz w:val="15"/>
              </w:rPr>
              <w:t>95,436,310.39</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上海·新湖明珠城三期［注］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266,779,521.76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-5,696,826.51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宋体" w:hAnsi="宋体" w:cs="宋体" w:eastAsia="宋体" w:hint="default"/>
                <w:sz w:val="15"/>
                <w:szCs w:val="15"/>
              </w:rPr>
            </w:pPr>
            <w:r>
              <w:rPr>
                <w:rFonts w:ascii="宋体"/>
                <w:spacing w:val="-1"/>
                <w:sz w:val="15"/>
              </w:rPr>
              <w:t>41,389,506.41</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219,693,188.84</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57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3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1,520,222,641.48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1,895,163,789.95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1,730,551,724.49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1,684,834,706.94</w:t>
            </w:r>
          </w:p>
        </w:tc>
      </w:tr>
    </w:tbl>
    <w:p>
      <w:pPr>
        <w:spacing w:before="111"/>
        <w:ind w:left="868" w:right="1003" w:firstLine="0"/>
        <w:jc w:val="left"/>
        <w:rPr>
          <w:rFonts w:ascii="宋体" w:hAnsi="宋体" w:cs="宋体" w:eastAsia="宋体" w:hint="default"/>
          <w:sz w:val="15"/>
          <w:szCs w:val="15"/>
        </w:rPr>
      </w:pPr>
      <w:r>
        <w:rPr>
          <w:rFonts w:ascii="宋体" w:hAnsi="宋体" w:cs="宋体" w:eastAsia="宋体" w:hint="default"/>
          <w:sz w:val="15"/>
          <w:szCs w:val="15"/>
        </w:rPr>
        <w:t>［注］桐乡·香格里拉、温州·罗马城及上海·新湖明珠城项目本期增加数系暂估成本差异调整。</w:t>
      </w:r>
    </w:p>
    <w:p>
      <w:pPr>
        <w:spacing w:line="240" w:lineRule="auto" w:before="1"/>
        <w:rPr>
          <w:rFonts w:ascii="宋体" w:hAnsi="宋体" w:cs="宋体" w:eastAsia="宋体" w:hint="default"/>
          <w:sz w:val="17"/>
          <w:szCs w:val="17"/>
        </w:rPr>
      </w:pPr>
    </w:p>
    <w:p>
      <w:pPr>
        <w:pStyle w:val="BodyText"/>
        <w:spacing w:line="240" w:lineRule="auto"/>
        <w:ind w:left="993" w:right="1003"/>
        <w:jc w:val="left"/>
      </w:pPr>
      <w:r>
        <w:rPr/>
        <w:t>5)</w:t>
      </w:r>
      <w:r>
        <w:rPr>
          <w:spacing w:val="-2"/>
        </w:rPr>
        <w:t> </w:t>
      </w:r>
      <w:r>
        <w:rPr/>
        <w:t>存货——出租开发产品</w:t>
      </w:r>
    </w:p>
    <w:p>
      <w:pPr>
        <w:spacing w:line="240" w:lineRule="auto" w:before="12"/>
        <w:rPr>
          <w:rFonts w:ascii="宋体" w:hAnsi="宋体" w:cs="宋体" w:eastAsia="宋体" w:hint="default"/>
          <w:sz w:val="9"/>
          <w:szCs w:val="9"/>
        </w:rPr>
      </w:pPr>
    </w:p>
    <w:tbl>
      <w:tblPr>
        <w:tblW w:w="0" w:type="auto"/>
        <w:jc w:val="left"/>
        <w:tblInd w:w="900" w:type="dxa"/>
        <w:tblLayout w:type="fixed"/>
        <w:tblCellMar>
          <w:top w:w="0" w:type="dxa"/>
          <w:left w:w="0" w:type="dxa"/>
          <w:bottom w:w="0" w:type="dxa"/>
          <w:right w:w="0" w:type="dxa"/>
        </w:tblCellMar>
        <w:tblLook w:val="01E0"/>
      </w:tblPr>
      <w:tblGrid>
        <w:gridCol w:w="2174"/>
        <w:gridCol w:w="1644"/>
        <w:gridCol w:w="1416"/>
        <w:gridCol w:w="1440"/>
        <w:gridCol w:w="1450"/>
      </w:tblGrid>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3"/>
              <w:jc w:val="right"/>
              <w:rPr>
                <w:rFonts w:ascii="宋体" w:hAnsi="宋体" w:cs="宋体" w:eastAsia="宋体" w:hint="default"/>
                <w:sz w:val="18"/>
                <w:szCs w:val="18"/>
              </w:rPr>
            </w:pPr>
            <w:r>
              <w:rPr>
                <w:rFonts w:ascii="宋体" w:hAnsi="宋体" w:cs="宋体" w:eastAsia="宋体" w:hint="default"/>
                <w:sz w:val="18"/>
                <w:szCs w:val="18"/>
              </w:rPr>
              <w:t>期初数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3"/>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3"/>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69"/>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上海新湖明珠城商铺</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5"/>
              <w:jc w:val="right"/>
              <w:rPr>
                <w:rFonts w:ascii="宋体" w:hAnsi="宋体" w:cs="宋体" w:eastAsia="宋体" w:hint="default"/>
                <w:sz w:val="18"/>
                <w:szCs w:val="18"/>
              </w:rPr>
            </w:pPr>
            <w:r>
              <w:rPr>
                <w:rFonts w:ascii="宋体"/>
                <w:sz w:val="18"/>
              </w:rPr>
              <w:t>43,571,097.08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1"/>
              <w:jc w:val="right"/>
              <w:rPr>
                <w:rFonts w:ascii="宋体" w:hAnsi="宋体" w:cs="宋体" w:eastAsia="宋体" w:hint="default"/>
                <w:sz w:val="18"/>
                <w:szCs w:val="18"/>
              </w:rPr>
            </w:pPr>
            <w:r>
              <w:rPr>
                <w:rFonts w:ascii="宋体"/>
                <w:sz w:val="18"/>
              </w:rPr>
              <w:t>3,200,315.88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sz w:val="18"/>
              </w:rPr>
              <w:t>2,337,912.84</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38"/>
              <w:jc w:val="right"/>
              <w:rPr>
                <w:rFonts w:ascii="宋体" w:hAnsi="宋体" w:cs="宋体" w:eastAsia="宋体" w:hint="default"/>
                <w:sz w:val="18"/>
                <w:szCs w:val="18"/>
              </w:rPr>
            </w:pPr>
            <w:r>
              <w:rPr>
                <w:rFonts w:ascii="宋体"/>
                <w:sz w:val="18"/>
              </w:rPr>
              <w:t>44,433,500.12</w:t>
            </w:r>
          </w:p>
        </w:tc>
      </w:tr>
      <w:tr>
        <w:trPr>
          <w:trHeight w:val="47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5"/>
              <w:jc w:val="right"/>
              <w:rPr>
                <w:rFonts w:ascii="宋体" w:hAnsi="宋体" w:cs="宋体" w:eastAsia="宋体" w:hint="default"/>
                <w:sz w:val="18"/>
                <w:szCs w:val="18"/>
              </w:rPr>
            </w:pPr>
            <w:r>
              <w:rPr>
                <w:rFonts w:ascii="宋体"/>
                <w:sz w:val="18"/>
              </w:rPr>
              <w:t>43,571,097.08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1"/>
              <w:jc w:val="right"/>
              <w:rPr>
                <w:rFonts w:ascii="宋体" w:hAnsi="宋体" w:cs="宋体" w:eastAsia="宋体" w:hint="default"/>
                <w:sz w:val="18"/>
                <w:szCs w:val="18"/>
              </w:rPr>
            </w:pPr>
            <w:r>
              <w:rPr>
                <w:rFonts w:ascii="宋体"/>
                <w:sz w:val="18"/>
              </w:rPr>
              <w:t>3,200,315.88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sz w:val="18"/>
              </w:rPr>
              <w:t>2,337,912.84</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38"/>
              <w:jc w:val="right"/>
              <w:rPr>
                <w:rFonts w:ascii="宋体" w:hAnsi="宋体" w:cs="宋体" w:eastAsia="宋体" w:hint="default"/>
                <w:sz w:val="18"/>
                <w:szCs w:val="18"/>
              </w:rPr>
            </w:pPr>
            <w:r>
              <w:rPr>
                <w:rFonts w:ascii="宋体"/>
                <w:sz w:val="18"/>
              </w:rPr>
              <w:t>44,433,500.12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980" w:right="1003"/>
        <w:jc w:val="left"/>
      </w:pPr>
      <w:r>
        <w:rPr/>
        <w:t>8.</w:t>
      </w:r>
      <w:r>
        <w:rPr>
          <w:spacing w:val="-2"/>
        </w:rPr>
        <w:t> </w:t>
      </w:r>
      <w:r>
        <w:rPr/>
        <w:t>一年内到期的非流动资产</w:t>
      </w:r>
    </w:p>
    <w:p>
      <w:pPr>
        <w:spacing w:line="240" w:lineRule="auto" w:before="1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979"/>
        <w:gridCol w:w="1580"/>
        <w:gridCol w:w="545"/>
        <w:gridCol w:w="1582"/>
        <w:gridCol w:w="1700"/>
        <w:gridCol w:w="574"/>
        <w:gridCol w:w="1694"/>
      </w:tblGrid>
      <w:tr>
        <w:trPr>
          <w:trHeight w:val="322" w:hRule="exact"/>
        </w:trPr>
        <w:tc>
          <w:tcPr>
            <w:tcW w:w="1979"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3968" w:type="dxa"/>
            <w:gridSpan w:val="3"/>
            <w:tcBorders>
              <w:top w:val="single" w:sz="4" w:space="0" w:color="000000"/>
              <w:left w:val="single" w:sz="4" w:space="0" w:color="000000"/>
              <w:bottom w:val="single" w:sz="4" w:space="0" w:color="000000"/>
              <w:right w:val="nil" w:sz="6" w:space="0" w:color="auto"/>
            </w:tcBorders>
          </w:tcPr>
          <w:p>
            <w:pPr>
              <w:pStyle w:val="TableParagraph"/>
              <w:spacing w:line="260" w:lineRule="exact"/>
              <w:ind w:right="248"/>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635" w:hRule="exact"/>
        </w:trPr>
        <w:tc>
          <w:tcPr>
            <w:tcW w:w="1979" w:type="dxa"/>
            <w:vMerge/>
            <w:tcBorders>
              <w:left w:val="nil" w:sz="6" w:space="0" w:color="auto"/>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 w:right="0"/>
              <w:jc w:val="center"/>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37"/>
              <w:ind w:left="6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 w:right="0"/>
              <w:jc w:val="center"/>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 w:right="0"/>
              <w:jc w:val="center"/>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37"/>
              <w:ind w:left="7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8" w:right="0"/>
              <w:jc w:val="center"/>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78"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1009"/>
              <w:jc w:val="right"/>
              <w:rPr>
                <w:rFonts w:ascii="宋体" w:hAnsi="宋体" w:cs="宋体" w:eastAsia="宋体" w:hint="default"/>
                <w:sz w:val="21"/>
                <w:szCs w:val="21"/>
              </w:rPr>
            </w:pPr>
            <w:r>
              <w:rPr>
                <w:rFonts w:ascii="宋体" w:hAnsi="宋体" w:cs="宋体" w:eastAsia="宋体" w:hint="default"/>
                <w:sz w:val="21"/>
                <w:szCs w:val="21"/>
              </w:rPr>
              <w:t>信托产品</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30,000,000.00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30,000,000.00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 w:right="0"/>
              <w:jc w:val="center"/>
              <w:rPr>
                <w:rFonts w:ascii="宋体" w:hAnsi="宋体" w:cs="宋体" w:eastAsia="宋体" w:hint="default"/>
                <w:sz w:val="21"/>
                <w:szCs w:val="21"/>
              </w:rPr>
            </w:pPr>
            <w:r>
              <w:rPr>
                <w:rFonts w:ascii="宋体"/>
                <w:sz w:val="21"/>
              </w:rPr>
              <w:t>130,000,000.00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130,000,000.00</w:t>
            </w:r>
          </w:p>
        </w:tc>
      </w:tr>
      <w:tr>
        <w:trPr>
          <w:trHeight w:val="479"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100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30,000,000.00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30,000,000.00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 w:right="0"/>
              <w:jc w:val="center"/>
              <w:rPr>
                <w:rFonts w:ascii="宋体" w:hAnsi="宋体" w:cs="宋体" w:eastAsia="宋体" w:hint="default"/>
                <w:sz w:val="21"/>
                <w:szCs w:val="21"/>
              </w:rPr>
            </w:pPr>
            <w:r>
              <w:rPr>
                <w:rFonts w:ascii="宋体"/>
                <w:sz w:val="21"/>
              </w:rPr>
              <w:t>130,000,000.00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4" w:right="0"/>
              <w:jc w:val="center"/>
              <w:rPr>
                <w:rFonts w:ascii="宋体" w:hAnsi="宋体" w:cs="宋体" w:eastAsia="宋体" w:hint="default"/>
                <w:sz w:val="21"/>
                <w:szCs w:val="21"/>
              </w:rPr>
            </w:pPr>
            <w:r>
              <w:rPr>
                <w:rFonts w:ascii="宋体"/>
                <w:sz w:val="21"/>
              </w:rPr>
              <w:t>130,000,000.00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980" w:right="1003"/>
        <w:jc w:val="left"/>
      </w:pPr>
      <w:r>
        <w:rPr/>
        <w:t>9.</w:t>
      </w:r>
      <w:r>
        <w:rPr>
          <w:spacing w:val="-2"/>
        </w:rPr>
        <w:t> </w:t>
      </w:r>
      <w:r>
        <w:rPr/>
        <w:t>其他流动资产</w:t>
      </w:r>
    </w:p>
    <w:p>
      <w:pPr>
        <w:spacing w:line="240" w:lineRule="auto" w:before="10"/>
        <w:rPr>
          <w:rFonts w:ascii="宋体" w:hAnsi="宋体" w:cs="宋体" w:eastAsia="宋体" w:hint="default"/>
          <w:sz w:val="14"/>
          <w:szCs w:val="14"/>
        </w:rPr>
      </w:pPr>
    </w:p>
    <w:p>
      <w:pPr>
        <w:pStyle w:val="BodyText"/>
        <w:spacing w:line="240" w:lineRule="auto"/>
        <w:ind w:left="980" w:right="1003"/>
        <w:jc w:val="left"/>
      </w:pPr>
      <w:r>
        <w:rPr/>
        <w:t>(1)</w:t>
      </w:r>
      <w:r>
        <w:rPr>
          <w:spacing w:val="-3"/>
        </w:rPr>
        <w:t> </w:t>
      </w:r>
      <w:r>
        <w:rPr/>
        <w:t>明细情况</w:t>
      </w:r>
    </w:p>
    <w:p>
      <w:pPr>
        <w:spacing w:line="240" w:lineRule="auto" w:before="12"/>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3614"/>
        <w:gridCol w:w="2520"/>
        <w:gridCol w:w="2520"/>
      </w:tblGrid>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897,076,581.12</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1,499,441,722.83</w:t>
            </w:r>
            <w:r>
              <w:rPr>
                <w:rFonts w:ascii="宋体"/>
                <w:sz w:val="21"/>
              </w:rPr>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信托产品</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32,625,561.64</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5,928,615.18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6,241,490.50</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935,630,757.94</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1,505,683,213.33</w:t>
            </w:r>
          </w:p>
        </w:tc>
      </w:tr>
    </w:tbl>
    <w:p>
      <w:pPr>
        <w:pStyle w:val="BodyText"/>
        <w:spacing w:line="240" w:lineRule="auto" w:before="63"/>
        <w:ind w:left="980" w:right="1003"/>
        <w:jc w:val="left"/>
      </w:pPr>
      <w:r>
        <w:rPr/>
        <w:t>(2)</w:t>
      </w:r>
      <w:r>
        <w:rPr>
          <w:spacing w:val="-3"/>
        </w:rPr>
        <w:t> </w:t>
      </w:r>
      <w:r>
        <w:rPr/>
        <w:t>其他说明</w:t>
      </w:r>
    </w:p>
    <w:p>
      <w:pPr>
        <w:spacing w:line="240" w:lineRule="auto" w:before="10"/>
        <w:rPr>
          <w:rFonts w:ascii="宋体" w:hAnsi="宋体" w:cs="宋体" w:eastAsia="宋体" w:hint="default"/>
          <w:sz w:val="14"/>
          <w:szCs w:val="14"/>
        </w:rPr>
      </w:pPr>
    </w:p>
    <w:p>
      <w:pPr>
        <w:pStyle w:val="BodyText"/>
        <w:spacing w:line="408" w:lineRule="auto"/>
        <w:ind w:right="1003" w:firstLine="420"/>
        <w:jc w:val="left"/>
      </w:pPr>
      <w:r>
        <w:rPr/>
        <w:t>1)本期公司之子公司浙江允升投资集团有限公司以 32,625,561.64</w:t>
      </w:r>
      <w:r>
        <w:rPr>
          <w:spacing w:val="6"/>
        </w:rPr>
        <w:t> </w:t>
      </w:r>
      <w:r>
        <w:rPr/>
        <w:t>元的价格受让杭州</w:t>
      </w:r>
      <w:r>
        <w:rPr/>
        <w:t> </w:t>
      </w:r>
      <w:r>
        <w:rPr>
          <w:spacing w:val="-3"/>
        </w:rPr>
        <w:t>工商信托股份有限公司发行的“武汉卧龙墨水湖置业有限公司股权投资集合资金信托计划资</w:t>
      </w:r>
    </w:p>
    <w:p>
      <w:pPr>
        <w:spacing w:after="0" w:line="408" w:lineRule="auto"/>
        <w:jc w:val="left"/>
        <w:sectPr>
          <w:pgSz w:w="11910" w:h="16840"/>
          <w:pgMar w:header="877" w:footer="982" w:top="1100" w:bottom="1180" w:left="1240" w:right="780"/>
        </w:sectPr>
      </w:pPr>
    </w:p>
    <w:p>
      <w:pPr>
        <w:spacing w:line="240" w:lineRule="auto" w:before="8"/>
        <w:rPr>
          <w:rFonts w:ascii="宋体" w:hAnsi="宋体" w:cs="宋体" w:eastAsia="宋体" w:hint="default"/>
          <w:sz w:val="26"/>
          <w:szCs w:val="26"/>
        </w:rPr>
      </w:pPr>
    </w:p>
    <w:p>
      <w:pPr>
        <w:pStyle w:val="BodyText"/>
        <w:spacing w:line="408" w:lineRule="auto" w:before="35"/>
        <w:ind w:right="0" w:hanging="420"/>
        <w:jc w:val="left"/>
      </w:pPr>
      <w:r>
        <w:rPr/>
        <w:t>金信托合同” 信托产品</w:t>
      </w:r>
      <w:r>
        <w:rPr>
          <w:spacing w:val="-54"/>
        </w:rPr>
        <w:t> </w:t>
      </w:r>
      <w:r>
        <w:rPr/>
        <w:t>2,975</w:t>
      </w:r>
      <w:r>
        <w:rPr>
          <w:spacing w:val="-52"/>
        </w:rPr>
        <w:t> </w:t>
      </w:r>
      <w:r>
        <w:rPr/>
        <w:t>万份。</w:t>
      </w:r>
      <w:r>
        <w:rPr/>
        <w:t> </w:t>
      </w:r>
      <w:r>
        <w:rPr>
          <w:spacing w:val="-3"/>
        </w:rPr>
        <w:t>2)存出保证金系子公司新湖期货有限公司存放在交易所的交易保证金、结算准备金和结</w:t>
      </w:r>
    </w:p>
    <w:p>
      <w:pPr>
        <w:pStyle w:val="BodyText"/>
        <w:spacing w:line="240" w:lineRule="auto" w:before="46"/>
        <w:ind w:left="140" w:right="0"/>
        <w:jc w:val="left"/>
      </w:pPr>
      <w:r>
        <w:rPr/>
        <w:t>算担保金。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10.</w:t>
      </w:r>
      <w:r>
        <w:rPr>
          <w:spacing w:val="-2"/>
        </w:rPr>
        <w:t> </w:t>
      </w:r>
      <w:r>
        <w:rPr/>
        <w:t>可供出售金融资产</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3"/>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614"/>
        <w:gridCol w:w="2520"/>
        <w:gridCol w:w="2520"/>
      </w:tblGrid>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3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36" w:right="0"/>
              <w:jc w:val="left"/>
              <w:rPr>
                <w:rFonts w:ascii="宋体" w:hAnsi="宋体" w:cs="宋体" w:eastAsia="宋体" w:hint="default"/>
                <w:sz w:val="21"/>
                <w:szCs w:val="21"/>
              </w:rPr>
            </w:pPr>
            <w:r>
              <w:rPr>
                <w:rFonts w:ascii="宋体"/>
                <w:sz w:val="21"/>
              </w:rPr>
              <w:t>214,140,508.38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7" w:right="0"/>
              <w:jc w:val="left"/>
              <w:rPr>
                <w:rFonts w:ascii="宋体" w:hAnsi="宋体" w:cs="宋体" w:eastAsia="宋体" w:hint="default"/>
                <w:sz w:val="21"/>
                <w:szCs w:val="21"/>
              </w:rPr>
            </w:pPr>
            <w:r>
              <w:rPr>
                <w:rFonts w:ascii="宋体"/>
                <w:sz w:val="21"/>
              </w:rPr>
              <w:t>496,200,000.00</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36" w:right="0"/>
              <w:jc w:val="left"/>
              <w:rPr>
                <w:rFonts w:ascii="宋体" w:hAnsi="宋体" w:cs="宋体" w:eastAsia="宋体" w:hint="default"/>
                <w:sz w:val="21"/>
                <w:szCs w:val="21"/>
              </w:rPr>
            </w:pPr>
            <w:r>
              <w:rPr>
                <w:rFonts w:ascii="宋体"/>
                <w:sz w:val="21"/>
              </w:rPr>
              <w:t>214,140,508.38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37" w:right="0"/>
              <w:jc w:val="left"/>
              <w:rPr>
                <w:rFonts w:ascii="宋体" w:hAnsi="宋体" w:cs="宋体" w:eastAsia="宋体" w:hint="default"/>
                <w:sz w:val="21"/>
                <w:szCs w:val="21"/>
              </w:rPr>
            </w:pPr>
            <w:r>
              <w:rPr>
                <w:rFonts w:ascii="宋体"/>
                <w:sz w:val="21"/>
              </w:rPr>
              <w:t>496,200,000.00</w:t>
            </w:r>
          </w:p>
        </w:tc>
      </w:tr>
    </w:tbl>
    <w:p>
      <w:pPr>
        <w:pStyle w:val="BodyText"/>
        <w:spacing w:line="408" w:lineRule="auto" w:before="63"/>
        <w:ind w:left="139" w:right="0" w:firstLine="420"/>
        <w:jc w:val="left"/>
      </w:pPr>
      <w:r>
        <w:rPr>
          <w:spacing w:val="25"/>
        </w:rPr>
        <w:t>公司持有金洲管道股票</w:t>
      </w:r>
      <w:r>
        <w:rPr>
          <w:spacing w:val="28"/>
        </w:rPr>
        <w:t> </w:t>
      </w:r>
      <w:r>
        <w:rPr/>
        <w:t>23,953,077</w:t>
      </w:r>
      <w:r>
        <w:rPr>
          <w:spacing w:val="28"/>
        </w:rPr>
        <w:t> </w:t>
      </w:r>
      <w:r>
        <w:rPr>
          <w:spacing w:val="18"/>
        </w:rPr>
        <w:t>股，按</w:t>
      </w:r>
      <w:r>
        <w:rPr>
          <w:spacing w:val="-78"/>
        </w:rPr>
        <w:t> </w:t>
      </w:r>
      <w:r>
        <w:rPr>
          <w:spacing w:val="23"/>
        </w:rPr>
        <w:t>期末市价每股</w:t>
      </w:r>
      <w:r>
        <w:rPr>
          <w:spacing w:val="28"/>
        </w:rPr>
        <w:t> </w:t>
      </w:r>
      <w:r>
        <w:rPr/>
        <w:t>8.94</w:t>
      </w:r>
      <w:r>
        <w:rPr>
          <w:spacing w:val="28"/>
        </w:rPr>
        <w:t> </w:t>
      </w:r>
      <w:r>
        <w:rPr/>
        <w:t>元</w:t>
      </w:r>
      <w:r>
        <w:rPr>
          <w:spacing w:val="-78"/>
        </w:rPr>
        <w:t> </w:t>
      </w:r>
      <w:r>
        <w:rPr>
          <w:spacing w:val="22"/>
        </w:rPr>
        <w:t>计算，价值</w:t>
      </w:r>
      <w:r>
        <w:rPr>
          <w:spacing w:val="-77"/>
        </w:rPr>
        <w:t> </w:t>
      </w:r>
      <w:r>
        <w:rPr/>
        <w:t>214,140,508.38</w:t>
      </w:r>
      <w:r>
        <w:rPr>
          <w:spacing w:val="-59"/>
        </w:rPr>
        <w:t> </w:t>
      </w:r>
      <w:r>
        <w:rPr/>
        <w:t>元。</w:t>
      </w:r>
    </w:p>
    <w:p>
      <w:pPr>
        <w:pStyle w:val="BodyText"/>
        <w:spacing w:line="240" w:lineRule="auto" w:before="46"/>
        <w:ind w:left="559" w:right="0"/>
        <w:jc w:val="left"/>
      </w:pPr>
      <w:r>
        <w:rPr/>
        <w:t>(2)</w:t>
      </w:r>
      <w:r>
        <w:rPr>
          <w:spacing w:val="-2"/>
        </w:rPr>
        <w:t> </w:t>
      </w:r>
      <w:r>
        <w:rPr/>
        <w:t>其他说明</w:t>
      </w:r>
    </w:p>
    <w:p>
      <w:pPr>
        <w:pStyle w:val="BodyText"/>
        <w:spacing w:line="240" w:lineRule="auto" w:before="115"/>
        <w:ind w:left="559" w:right="0"/>
        <w:jc w:val="left"/>
      </w:pPr>
      <w:r>
        <w:rPr/>
        <w:t>期末，已有账面价值</w:t>
      </w:r>
      <w:r>
        <w:rPr>
          <w:spacing w:val="-68"/>
        </w:rPr>
        <w:t> </w:t>
      </w:r>
      <w:r>
        <w:rPr/>
        <w:t>13,410</w:t>
      </w:r>
      <w:r>
        <w:rPr>
          <w:spacing w:val="-68"/>
        </w:rPr>
        <w:t> </w:t>
      </w:r>
      <w:r>
        <w:rPr/>
        <w:t>万元的可供出售金融资产用于担保。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tabs>
          <w:tab w:pos="7908" w:val="left" w:leader="none"/>
        </w:tabs>
        <w:spacing w:line="240" w:lineRule="auto"/>
        <w:ind w:left="559" w:right="0"/>
        <w:jc w:val="left"/>
      </w:pPr>
      <w:r>
        <w:rPr/>
        <w:t>11.</w:t>
      </w:r>
      <w:r>
        <w:rPr>
          <w:spacing w:val="-2"/>
        </w:rPr>
        <w:t> </w:t>
      </w:r>
      <w:r>
        <w:rPr/>
        <w:t>对合营企业和联营企业投资</w:t>
        <w:tab/>
        <w:t>单位：万元</w:t>
      </w:r>
    </w:p>
    <w:p>
      <w:pPr>
        <w:spacing w:line="240" w:lineRule="auto" w:before="12"/>
        <w:rPr>
          <w:rFonts w:ascii="宋体" w:hAnsi="宋体" w:cs="宋体" w:eastAsia="宋体" w:hint="default"/>
          <w:sz w:val="9"/>
          <w:szCs w:val="9"/>
        </w:rPr>
      </w:pPr>
    </w:p>
    <w:tbl>
      <w:tblPr>
        <w:tblW w:w="0" w:type="auto"/>
        <w:jc w:val="left"/>
        <w:tblInd w:w="135" w:type="dxa"/>
        <w:tblLayout w:type="fixed"/>
        <w:tblCellMar>
          <w:top w:w="0" w:type="dxa"/>
          <w:left w:w="0" w:type="dxa"/>
          <w:bottom w:w="0" w:type="dxa"/>
          <w:right w:w="0" w:type="dxa"/>
        </w:tblCellMar>
        <w:tblLook w:val="01E0"/>
      </w:tblPr>
      <w:tblGrid>
        <w:gridCol w:w="2268"/>
        <w:gridCol w:w="712"/>
        <w:gridCol w:w="800"/>
        <w:gridCol w:w="1116"/>
        <w:gridCol w:w="1116"/>
        <w:gridCol w:w="1218"/>
        <w:gridCol w:w="924"/>
        <w:gridCol w:w="839"/>
      </w:tblGrid>
      <w:tr>
        <w:trPr>
          <w:trHeight w:val="317" w:hRule="exact"/>
        </w:trPr>
        <w:tc>
          <w:tcPr>
            <w:tcW w:w="2268"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被投资</w:t>
            </w:r>
          </w:p>
        </w:tc>
        <w:tc>
          <w:tcPr>
            <w:tcW w:w="7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持股</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表决权</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期末资</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期末负</w:t>
            </w:r>
          </w:p>
        </w:tc>
        <w:tc>
          <w:tcPr>
            <w:tcW w:w="12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期末净</w:t>
            </w:r>
          </w:p>
        </w:tc>
        <w:tc>
          <w:tcPr>
            <w:tcW w:w="9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本期营业</w:t>
            </w:r>
          </w:p>
        </w:tc>
        <w:tc>
          <w:tcPr>
            <w:tcW w:w="839"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18" w:hRule="exact"/>
        </w:trPr>
        <w:tc>
          <w:tcPr>
            <w:tcW w:w="2268"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7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产总额</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债总额</w:t>
            </w:r>
          </w:p>
        </w:tc>
        <w:tc>
          <w:tcPr>
            <w:tcW w:w="12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9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收入总额</w:t>
            </w:r>
          </w:p>
        </w:tc>
        <w:tc>
          <w:tcPr>
            <w:tcW w:w="839"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bl>
    <w:p>
      <w:pPr>
        <w:spacing w:before="88"/>
        <w:ind w:left="248" w:right="0" w:firstLine="0"/>
        <w:jc w:val="left"/>
        <w:rPr>
          <w:rFonts w:ascii="宋体" w:hAnsi="宋体" w:cs="宋体" w:eastAsia="宋体" w:hint="default"/>
          <w:sz w:val="18"/>
          <w:szCs w:val="18"/>
        </w:rPr>
      </w:pPr>
      <w:r>
        <w:rPr>
          <w:rFonts w:ascii="宋体" w:hAnsi="宋体" w:cs="宋体" w:eastAsia="宋体" w:hint="default"/>
          <w:sz w:val="18"/>
          <w:szCs w:val="18"/>
        </w:rPr>
        <w:t>合营企业</w:t>
      </w:r>
    </w:p>
    <w:p>
      <w:pPr>
        <w:spacing w:line="240" w:lineRule="auto" w:before="13"/>
        <w:rPr>
          <w:rFonts w:ascii="宋体" w:hAnsi="宋体" w:cs="宋体" w:eastAsia="宋体"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2268"/>
        <w:gridCol w:w="712"/>
        <w:gridCol w:w="800"/>
        <w:gridCol w:w="1116"/>
        <w:gridCol w:w="1116"/>
        <w:gridCol w:w="1218"/>
        <w:gridCol w:w="924"/>
        <w:gridCol w:w="839"/>
      </w:tblGrid>
      <w:tr>
        <w:trPr>
          <w:trHeight w:val="63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08" w:right="95"/>
              <w:jc w:val="left"/>
              <w:rPr>
                <w:rFonts w:ascii="宋体" w:hAnsi="宋体" w:cs="宋体" w:eastAsia="宋体" w:hint="default"/>
                <w:sz w:val="18"/>
                <w:szCs w:val="18"/>
              </w:rPr>
            </w:pPr>
            <w:r>
              <w:rPr>
                <w:rFonts w:ascii="宋体" w:hAnsi="宋体" w:cs="宋体" w:eastAsia="宋体" w:hint="default"/>
                <w:spacing w:val="7"/>
                <w:sz w:val="18"/>
                <w:szCs w:val="18"/>
              </w:rPr>
              <w:t>海宁绿城新湖房地产有限 </w:t>
            </w:r>
            <w:r>
              <w:rPr>
                <w:rFonts w:ascii="宋体" w:hAnsi="宋体" w:cs="宋体" w:eastAsia="宋体" w:hint="default"/>
                <w:sz w:val="18"/>
                <w:szCs w:val="18"/>
              </w:rPr>
              <w:t>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18" w:right="0"/>
              <w:jc w:val="left"/>
              <w:rPr>
                <w:rFonts w:ascii="宋体" w:hAnsi="宋体" w:cs="宋体" w:eastAsia="宋体" w:hint="default"/>
                <w:sz w:val="18"/>
                <w:szCs w:val="18"/>
              </w:rPr>
            </w:pPr>
            <w:r>
              <w:rPr>
                <w:rFonts w:ascii="宋体"/>
                <w:sz w:val="18"/>
              </w:rPr>
              <w:t>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8" w:right="0"/>
              <w:jc w:val="left"/>
              <w:rPr>
                <w:rFonts w:ascii="宋体" w:hAnsi="宋体" w:cs="宋体" w:eastAsia="宋体" w:hint="default"/>
                <w:sz w:val="18"/>
                <w:szCs w:val="18"/>
              </w:rPr>
            </w:pPr>
            <w:r>
              <w:rPr>
                <w:rFonts w:ascii="宋体"/>
                <w:sz w:val="18"/>
              </w:rPr>
              <w:t>50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3" w:right="0"/>
              <w:jc w:val="left"/>
              <w:rPr>
                <w:rFonts w:ascii="宋体" w:hAnsi="宋体" w:cs="宋体" w:eastAsia="宋体" w:hint="default"/>
                <w:sz w:val="18"/>
                <w:szCs w:val="18"/>
              </w:rPr>
            </w:pPr>
            <w:r>
              <w:rPr>
                <w:rFonts w:ascii="宋体"/>
                <w:sz w:val="18"/>
              </w:rPr>
              <w:t>285,558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3" w:right="0"/>
              <w:jc w:val="left"/>
              <w:rPr>
                <w:rFonts w:ascii="宋体" w:hAnsi="宋体" w:cs="宋体" w:eastAsia="宋体" w:hint="default"/>
                <w:sz w:val="18"/>
                <w:szCs w:val="18"/>
              </w:rPr>
            </w:pPr>
            <w:r>
              <w:rPr>
                <w:rFonts w:ascii="宋体"/>
                <w:sz w:val="18"/>
              </w:rPr>
              <w:t>272,111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65" w:right="0"/>
              <w:jc w:val="left"/>
              <w:rPr>
                <w:rFonts w:ascii="宋体" w:hAnsi="宋体" w:cs="宋体" w:eastAsia="宋体" w:hint="default"/>
                <w:sz w:val="18"/>
                <w:szCs w:val="18"/>
              </w:rPr>
            </w:pPr>
            <w:r>
              <w:rPr>
                <w:rFonts w:ascii="宋体"/>
                <w:sz w:val="18"/>
              </w:rPr>
              <w:t>13,448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sz w:val="18"/>
              </w:rPr>
              <w:t>41,632</w:t>
            </w:r>
          </w:p>
        </w:tc>
        <w:tc>
          <w:tcPr>
            <w:tcW w:w="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sz w:val="18"/>
              </w:rPr>
              <w:t>4,838</w:t>
            </w:r>
          </w:p>
        </w:tc>
      </w:tr>
    </w:tbl>
    <w:p>
      <w:pPr>
        <w:spacing w:before="88"/>
        <w:ind w:left="248" w:right="0" w:firstLine="0"/>
        <w:jc w:val="left"/>
        <w:rPr>
          <w:rFonts w:ascii="宋体" w:hAnsi="宋体" w:cs="宋体" w:eastAsia="宋体" w:hint="default"/>
          <w:sz w:val="18"/>
          <w:szCs w:val="18"/>
        </w:rPr>
      </w:pPr>
      <w:r>
        <w:rPr>
          <w:rFonts w:ascii="宋体" w:hAnsi="宋体" w:cs="宋体" w:eastAsia="宋体" w:hint="default"/>
          <w:sz w:val="18"/>
          <w:szCs w:val="18"/>
        </w:rPr>
        <w:t>联营企业</w:t>
      </w:r>
    </w:p>
    <w:p>
      <w:pPr>
        <w:spacing w:line="240" w:lineRule="auto" w:before="1"/>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2282"/>
        <w:gridCol w:w="712"/>
        <w:gridCol w:w="800"/>
        <w:gridCol w:w="1116"/>
        <w:gridCol w:w="1116"/>
        <w:gridCol w:w="1218"/>
        <w:gridCol w:w="924"/>
        <w:gridCol w:w="846"/>
      </w:tblGrid>
      <w:tr>
        <w:trPr>
          <w:trHeight w:val="478"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1,561,621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1,048,931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512,690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212,495</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3,815</w:t>
            </w:r>
          </w:p>
        </w:tc>
      </w:tr>
      <w:tr>
        <w:trPr>
          <w:trHeight w:val="63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2"/>
              <w:jc w:val="left"/>
              <w:rPr>
                <w:rFonts w:ascii="宋体" w:hAnsi="宋体" w:cs="宋体" w:eastAsia="宋体" w:hint="default"/>
                <w:sz w:val="18"/>
                <w:szCs w:val="18"/>
              </w:rPr>
            </w:pPr>
            <w:r>
              <w:rPr>
                <w:rFonts w:ascii="宋体" w:hAnsi="宋体" w:cs="宋体" w:eastAsia="宋体" w:hint="default"/>
                <w:spacing w:val="16"/>
                <w:sz w:val="18"/>
                <w:szCs w:val="18"/>
              </w:rPr>
              <w:t>成都农村商业银行股份有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4.88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4.88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18,769,789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17,069,296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1,700,493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717,507</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217,106</w:t>
            </w:r>
          </w:p>
        </w:tc>
      </w:tr>
      <w:tr>
        <w:trPr>
          <w:trHeight w:val="479"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8.12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22,116,957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20,968,760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1,148,197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542,269</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260,535</w:t>
            </w:r>
          </w:p>
        </w:tc>
      </w:tr>
      <w:tr>
        <w:trPr>
          <w:trHeight w:val="478"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9.26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9.26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340,620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16,116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324,504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57,083</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10,600</w:t>
            </w:r>
          </w:p>
        </w:tc>
      </w:tr>
      <w:tr>
        <w:trPr>
          <w:trHeight w:val="478"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97,329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101,556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-4,226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17,130</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-3,192</w:t>
            </w:r>
          </w:p>
        </w:tc>
      </w:tr>
      <w:tr>
        <w:trPr>
          <w:trHeight w:val="635"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5"/>
              <w:jc w:val="left"/>
              <w:rPr>
                <w:rFonts w:ascii="宋体" w:hAnsi="宋体" w:cs="宋体" w:eastAsia="宋体" w:hint="default"/>
                <w:sz w:val="18"/>
                <w:szCs w:val="18"/>
              </w:rPr>
            </w:pPr>
            <w:r>
              <w:rPr>
                <w:rFonts w:ascii="宋体" w:hAnsi="宋体" w:cs="宋体" w:eastAsia="宋体" w:hint="default"/>
                <w:spacing w:val="7"/>
                <w:sz w:val="18"/>
                <w:szCs w:val="18"/>
              </w:rPr>
              <w:t>锦泰财产保险股份有限公 </w:t>
            </w:r>
            <w:r>
              <w:rPr>
                <w:rFonts w:ascii="宋体" w:hAnsi="宋体" w:cs="宋体" w:eastAsia="宋体" w:hint="default"/>
                <w:sz w:val="18"/>
                <w:szCs w:val="18"/>
              </w:rPr>
              <w:t>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18.18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18.18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123,787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20,018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103,769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7,165</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-6,231</w:t>
            </w:r>
          </w:p>
        </w:tc>
      </w:tr>
      <w:tr>
        <w:trPr>
          <w:trHeight w:val="63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5"/>
              <w:jc w:val="left"/>
              <w:rPr>
                <w:rFonts w:ascii="宋体" w:hAnsi="宋体" w:cs="宋体" w:eastAsia="宋体" w:hint="default"/>
                <w:sz w:val="18"/>
                <w:szCs w:val="18"/>
              </w:rPr>
            </w:pPr>
            <w:r>
              <w:rPr>
                <w:rFonts w:ascii="宋体" w:hAnsi="宋体" w:cs="宋体" w:eastAsia="宋体" w:hint="default"/>
                <w:spacing w:val="7"/>
                <w:sz w:val="18"/>
                <w:szCs w:val="18"/>
              </w:rPr>
              <w:t>上海新湖物业管理有限公 </w:t>
            </w:r>
            <w:r>
              <w:rPr>
                <w:rFonts w:ascii="宋体" w:hAnsi="宋体" w:cs="宋体" w:eastAsia="宋体" w:hint="default"/>
                <w:sz w:val="18"/>
                <w:szCs w:val="18"/>
              </w:rPr>
              <w:t>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1,737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759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978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1,906</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260</w:t>
            </w:r>
          </w:p>
        </w:tc>
      </w:tr>
    </w:tbl>
    <w:p>
      <w:pPr>
        <w:spacing w:after="0" w:line="240" w:lineRule="auto"/>
        <w:jc w:val="right"/>
        <w:rPr>
          <w:rFonts w:ascii="宋体" w:hAnsi="宋体" w:cs="宋体" w:eastAsia="宋体" w:hint="default"/>
          <w:sz w:val="18"/>
          <w:szCs w:val="18"/>
        </w:rPr>
        <w:sectPr>
          <w:pgSz w:w="11910" w:h="16840"/>
          <w:pgMar w:header="877" w:footer="982" w:top="1100" w:bottom="1180" w:left="1660" w:right="980"/>
        </w:sectPr>
      </w:pPr>
    </w:p>
    <w:p>
      <w:pPr>
        <w:spacing w:line="240" w:lineRule="auto" w:before="8"/>
        <w:rPr>
          <w:rFonts w:ascii="宋体" w:hAnsi="宋体" w:cs="宋体" w:eastAsia="宋体" w:hint="default"/>
          <w:sz w:val="26"/>
          <w:szCs w:val="26"/>
        </w:rPr>
      </w:pPr>
    </w:p>
    <w:p>
      <w:pPr>
        <w:pStyle w:val="BodyText"/>
        <w:spacing w:line="240" w:lineRule="auto" w:before="35"/>
        <w:ind w:left="1080" w:right="803"/>
        <w:jc w:val="left"/>
      </w:pPr>
      <w:r>
        <w:rPr/>
        <w:t>12.</w:t>
      </w:r>
      <w:r>
        <w:rPr>
          <w:spacing w:val="-2"/>
        </w:rPr>
        <w:t> </w:t>
      </w:r>
      <w:r>
        <w:rPr/>
        <w:t>长期股权投资</w:t>
      </w:r>
    </w:p>
    <w:p>
      <w:pPr>
        <w:spacing w:line="240" w:lineRule="auto" w:before="10"/>
        <w:rPr>
          <w:rFonts w:ascii="宋体" w:hAnsi="宋体" w:cs="宋体" w:eastAsia="宋体" w:hint="default"/>
          <w:sz w:val="14"/>
          <w:szCs w:val="14"/>
        </w:rPr>
      </w:pPr>
    </w:p>
    <w:p>
      <w:pPr>
        <w:pStyle w:val="BodyText"/>
        <w:spacing w:line="240" w:lineRule="auto"/>
        <w:ind w:left="1080" w:right="803"/>
        <w:jc w:val="left"/>
      </w:pPr>
      <w:r>
        <w:rPr/>
        <w:t>(1)</w:t>
      </w:r>
      <w:r>
        <w:rPr>
          <w:spacing w:val="-3"/>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688"/>
        <w:gridCol w:w="846"/>
        <w:gridCol w:w="1800"/>
        <w:gridCol w:w="1750"/>
        <w:gridCol w:w="1700"/>
        <w:gridCol w:w="1770"/>
      </w:tblGrid>
      <w:tr>
        <w:trPr>
          <w:trHeight w:val="634"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580" w:right="560"/>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06" w:right="721"/>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81" w:right="696"/>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57" w:right="671"/>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692" w:right="710"/>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635"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8"/>
              <w:jc w:val="left"/>
              <w:rPr>
                <w:rFonts w:ascii="宋体" w:hAnsi="宋体" w:cs="宋体" w:eastAsia="宋体" w:hint="default"/>
                <w:sz w:val="18"/>
                <w:szCs w:val="18"/>
              </w:rPr>
            </w:pPr>
            <w:r>
              <w:rPr>
                <w:rFonts w:ascii="宋体" w:hAnsi="宋体" w:cs="宋体" w:eastAsia="宋体" w:hint="default"/>
                <w:spacing w:val="2"/>
                <w:sz w:val="18"/>
                <w:szCs w:val="18"/>
              </w:rPr>
              <w:t>海宁绿城新湖房地 </w:t>
            </w:r>
            <w:r>
              <w:rPr>
                <w:rFonts w:ascii="宋体" w:hAnsi="宋体" w:cs="宋体" w:eastAsia="宋体" w:hint="default"/>
                <w:sz w:val="18"/>
                <w:szCs w:val="18"/>
              </w:rPr>
              <w:t>产开发有限公司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3"/>
              <w:jc w:val="right"/>
              <w:rPr>
                <w:rFonts w:ascii="宋体" w:hAnsi="宋体" w:cs="宋体" w:eastAsia="宋体" w:hint="default"/>
                <w:sz w:val="18"/>
                <w:szCs w:val="18"/>
              </w:rPr>
            </w:pPr>
            <w:r>
              <w:rPr>
                <w:rFonts w:ascii="宋体"/>
                <w:sz w:val="18"/>
              </w:rPr>
              <w:t>10,000,000.00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43,046,466.47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24,191,959.30</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67,238,425.77</w:t>
            </w:r>
          </w:p>
        </w:tc>
      </w:tr>
      <w:tr>
        <w:trPr>
          <w:trHeight w:val="634"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嘉兴新湖物业管理 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上海新湖物业管理 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1,954,540.14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979,438.15</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2,933,978.29</w:t>
            </w:r>
          </w:p>
        </w:tc>
      </w:tr>
      <w:tr>
        <w:trPr>
          <w:trHeight w:val="635"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浙江新湖物业管理 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1,520,782.73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-1,520,782.73</w:t>
            </w:r>
          </w:p>
        </w:tc>
        <w:tc>
          <w:tcPr>
            <w:tcW w:w="1770" w:type="dxa"/>
            <w:tcBorders>
              <w:top w:val="single" w:sz="4" w:space="0" w:color="000000"/>
              <w:left w:val="single" w:sz="4" w:space="0" w:color="000000"/>
              <w:bottom w:val="single" w:sz="4" w:space="0" w:color="000000"/>
              <w:right w:val="nil" w:sz="6" w:space="0" w:color="auto"/>
            </w:tcBorders>
          </w:tcPr>
          <w:p>
            <w:pPr/>
          </w:p>
        </w:tc>
      </w:tr>
      <w:tr>
        <w:trPr>
          <w:trHeight w:val="526"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1,610,430,000.00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sz w:val="18"/>
              </w:rPr>
              <w:t>1,374,185,298.08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宋体" w:hAnsi="宋体" w:cs="宋体" w:eastAsia="宋体" w:hint="default"/>
                <w:sz w:val="18"/>
                <w:szCs w:val="18"/>
              </w:rPr>
            </w:pPr>
            <w:r>
              <w:rPr>
                <w:rFonts w:ascii="宋体"/>
                <w:sz w:val="18"/>
              </w:rPr>
              <w:t>494,336,594.03</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18"/>
                <w:szCs w:val="18"/>
              </w:rPr>
            </w:pPr>
            <w:r>
              <w:rPr>
                <w:rFonts w:ascii="宋体"/>
                <w:sz w:val="18"/>
              </w:rPr>
              <w:t>1,868,521,892.11</w:t>
            </w:r>
          </w:p>
        </w:tc>
      </w:tr>
      <w:tr>
        <w:trPr>
          <w:trHeight w:val="634"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成都农村商业银行 股份有限公司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384,844,500.00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847,210,184.31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9,887,608.60</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857,097,792.91</w:t>
            </w:r>
          </w:p>
        </w:tc>
      </w:tr>
      <w:tr>
        <w:trPr>
          <w:trHeight w:val="635"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上海大智慧股份有 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296,287,769.78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373,648,976.47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165,215,227.74</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538,864,204.21</w:t>
            </w:r>
          </w:p>
        </w:tc>
      </w:tr>
      <w:tr>
        <w:trPr>
          <w:trHeight w:val="634"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内蒙古合和置业有 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2,768,479.51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-2,768,479.51</w:t>
            </w:r>
          </w:p>
        </w:tc>
        <w:tc>
          <w:tcPr>
            <w:tcW w:w="177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长城证券有限责任 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70,725,600.00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8"/>
                <w:szCs w:val="18"/>
              </w:rPr>
            </w:pPr>
            <w:r>
              <w:rPr>
                <w:rFonts w:ascii="宋体"/>
                <w:sz w:val="18"/>
              </w:rPr>
              <w:t>70,725,600.00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70,725,600.00</w:t>
            </w:r>
          </w:p>
        </w:tc>
      </w:tr>
      <w:tr>
        <w:trPr>
          <w:trHeight w:val="517"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1,958,852.00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18"/>
                <w:szCs w:val="18"/>
              </w:rPr>
            </w:pPr>
            <w:r>
              <w:rPr>
                <w:rFonts w:ascii="宋体"/>
                <w:sz w:val="18"/>
              </w:rPr>
              <w:t>1,958,852.00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8"/>
              <w:jc w:val="right"/>
              <w:rPr>
                <w:rFonts w:ascii="宋体" w:hAnsi="宋体" w:cs="宋体" w:eastAsia="宋体" w:hint="default"/>
                <w:sz w:val="18"/>
                <w:szCs w:val="18"/>
              </w:rPr>
            </w:pPr>
            <w:r>
              <w:rPr>
                <w:rFonts w:ascii="宋体"/>
                <w:sz w:val="18"/>
              </w:rPr>
              <w:t>1,958,852.00</w:t>
            </w:r>
          </w:p>
        </w:tc>
      </w:tr>
      <w:tr>
        <w:trPr>
          <w:trHeight w:val="634"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深圳爱塔珠宝首饰 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8"/>
                <w:szCs w:val="18"/>
              </w:rPr>
            </w:pPr>
            <w:r>
              <w:rPr>
                <w:rFonts w:ascii="宋体"/>
                <w:sz w:val="18"/>
              </w:rPr>
              <w:t>2,000,000.00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2,000,000.00</w:t>
            </w:r>
          </w:p>
        </w:tc>
      </w:tr>
      <w:tr>
        <w:trPr>
          <w:trHeight w:val="635"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盛京银行股份有限 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413,474,077.36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8"/>
                <w:szCs w:val="18"/>
              </w:rPr>
            </w:pPr>
            <w:r>
              <w:rPr>
                <w:rFonts w:ascii="宋体"/>
                <w:sz w:val="18"/>
              </w:rPr>
              <w:t>713,868,234.49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295,944,316.71</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1,009,812,551.20</w:t>
            </w:r>
          </w:p>
        </w:tc>
      </w:tr>
      <w:tr>
        <w:trPr>
          <w:trHeight w:val="634"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锦泰财产保险股份 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200,000,000.00</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188,670,525.23</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188,670,525.23</w:t>
            </w:r>
          </w:p>
        </w:tc>
      </w:tr>
      <w:tr>
        <w:trPr>
          <w:trHeight w:val="634"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吉林银行股份有限 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8"/>
                <w:szCs w:val="18"/>
              </w:rPr>
            </w:pPr>
            <w:r>
              <w:rPr>
                <w:rFonts w:ascii="宋体"/>
                <w:sz w:val="18"/>
              </w:rPr>
              <w:t>180,000,000.00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180,000,000.00</w:t>
            </w:r>
          </w:p>
        </w:tc>
      </w:tr>
      <w:tr>
        <w:trPr>
          <w:trHeight w:val="635"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湘财证券有限责任 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8"/>
                <w:szCs w:val="18"/>
              </w:rPr>
            </w:pPr>
            <w:r>
              <w:rPr>
                <w:rFonts w:ascii="宋体"/>
                <w:sz w:val="18"/>
              </w:rPr>
              <w:t>110,000,000.00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110,000,000.00</w:t>
            </w:r>
          </w:p>
        </w:tc>
      </w:tr>
      <w:tr>
        <w:trPr>
          <w:trHeight w:val="497"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18"/>
                <w:szCs w:val="18"/>
              </w:rPr>
            </w:pPr>
            <w:r>
              <w:rPr>
                <w:rFonts w:ascii="宋体"/>
                <w:sz w:val="18"/>
              </w:rPr>
              <w:t>280,000,000.00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5"/>
              <w:jc w:val="right"/>
              <w:rPr>
                <w:rFonts w:ascii="宋体" w:hAnsi="宋体" w:cs="宋体" w:eastAsia="宋体" w:hint="default"/>
                <w:sz w:val="18"/>
                <w:szCs w:val="18"/>
              </w:rPr>
            </w:pPr>
            <w:r>
              <w:rPr>
                <w:rFonts w:ascii="宋体"/>
                <w:sz w:val="18"/>
              </w:rPr>
              <w:t>280,000,000.00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28"/>
              <w:jc w:val="right"/>
              <w:rPr>
                <w:rFonts w:ascii="宋体" w:hAnsi="宋体" w:cs="宋体" w:eastAsia="宋体" w:hint="default"/>
                <w:sz w:val="18"/>
                <w:szCs w:val="18"/>
              </w:rPr>
            </w:pPr>
            <w:r>
              <w:rPr>
                <w:rFonts w:ascii="宋体"/>
                <w:sz w:val="18"/>
              </w:rPr>
              <w:t>280,000,000.00</w:t>
            </w:r>
          </w:p>
        </w:tc>
      </w:tr>
      <w:tr>
        <w:trPr>
          <w:trHeight w:val="634"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镇江新湖置业有限 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20,445,396.86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20,445,396.86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20,445,396.86</w:t>
            </w:r>
          </w:p>
        </w:tc>
      </w:tr>
      <w:tr>
        <w:trPr>
          <w:trHeight w:val="635"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浙江古纤道新材料 股份有限公司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270,000,000.00</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270,000,000.00</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270,000,000.00</w:t>
            </w:r>
          </w:p>
        </w:tc>
      </w:tr>
      <w:tr>
        <w:trPr>
          <w:trHeight w:val="634"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09"/>
              <w:jc w:val="left"/>
              <w:rPr>
                <w:rFonts w:ascii="宋体" w:hAnsi="宋体" w:cs="宋体" w:eastAsia="宋体" w:hint="default"/>
                <w:sz w:val="18"/>
                <w:szCs w:val="18"/>
              </w:rPr>
            </w:pPr>
            <w:r>
              <w:rPr>
                <w:rFonts w:ascii="宋体" w:hAnsi="宋体" w:cs="宋体" w:eastAsia="宋体" w:hint="default"/>
                <w:sz w:val="18"/>
                <w:szCs w:val="18"/>
              </w:rPr>
              <w:t>勤+缘媒体服务有 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72,737,179.54</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72,737,179.54</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72,737,179.54</w:t>
            </w:r>
          </w:p>
        </w:tc>
      </w:tr>
      <w:tr>
        <w:trPr>
          <w:trHeight w:val="479"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3,934,403,375.54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4,023,332,811.06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1,517,673,587.06</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5,541,006,398.12</w:t>
            </w:r>
          </w:p>
        </w:tc>
      </w:tr>
    </w:tbl>
    <w:p>
      <w:pPr>
        <w:spacing w:after="0" w:line="240" w:lineRule="auto"/>
        <w:jc w:val="right"/>
        <w:rPr>
          <w:rFonts w:ascii="宋体" w:hAnsi="宋体" w:cs="宋体" w:eastAsia="宋体" w:hint="default"/>
          <w:sz w:val="18"/>
          <w:szCs w:val="18"/>
        </w:rPr>
        <w:sectPr>
          <w:pgSz w:w="11910" w:h="16840"/>
          <w:pgMar w:header="877" w:footer="982" w:top="1100" w:bottom="1180" w:left="1140" w:right="980"/>
        </w:sectPr>
      </w:pPr>
    </w:p>
    <w:p>
      <w:pPr>
        <w:spacing w:line="240" w:lineRule="auto" w:before="8"/>
        <w:rPr>
          <w:rFonts w:ascii="宋体" w:hAnsi="宋体" w:cs="宋体" w:eastAsia="宋体" w:hint="default"/>
          <w:sz w:val="26"/>
          <w:szCs w:val="26"/>
        </w:rPr>
      </w:pPr>
    </w:p>
    <w:p>
      <w:pPr>
        <w:pStyle w:val="BodyText"/>
        <w:spacing w:line="240" w:lineRule="auto" w:before="35"/>
        <w:ind w:left="1080" w:right="803"/>
        <w:jc w:val="left"/>
      </w:pPr>
      <w:r>
        <w:rPr/>
        <w:t>(续上表)</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534"/>
        <w:gridCol w:w="900"/>
        <w:gridCol w:w="900"/>
        <w:gridCol w:w="1620"/>
        <w:gridCol w:w="720"/>
        <w:gridCol w:w="1080"/>
        <w:gridCol w:w="1800"/>
      </w:tblGrid>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004" w:right="983"/>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7" w:right="140"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7" w:right="140" w:firstLine="4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6" w:hanging="180"/>
              <w:jc w:val="left"/>
              <w:rPr>
                <w:rFonts w:ascii="宋体" w:hAnsi="宋体" w:cs="宋体" w:eastAsia="宋体" w:hint="default"/>
                <w:sz w:val="18"/>
                <w:szCs w:val="18"/>
              </w:rPr>
            </w:pPr>
            <w:r>
              <w:rPr>
                <w:rFonts w:ascii="宋体" w:hAnsi="宋体" w:cs="宋体" w:eastAsia="宋体" w:hint="default"/>
                <w:sz w:val="18"/>
                <w:szCs w:val="18"/>
              </w:rPr>
              <w:t>持股比例与表决权比 例不一致的说明</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8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86"/>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海宁绿城新湖房地产开发有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50.00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嘉兴新湖物业管理有限公司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30.00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30.00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浙江新湖物业管理有限公司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40.00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成都农村商业银行股份有限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4.88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4.88</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sz w:val="18"/>
              </w:rPr>
              <w:t>121,875,000.00</w:t>
            </w: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9.26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9.26</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28"/>
              <w:jc w:val="right"/>
              <w:rPr>
                <w:rFonts w:ascii="宋体" w:hAnsi="宋体" w:cs="宋体" w:eastAsia="宋体" w:hint="default"/>
                <w:sz w:val="18"/>
                <w:szCs w:val="18"/>
              </w:rPr>
            </w:pPr>
            <w:r>
              <w:rPr>
                <w:rFonts w:ascii="宋体"/>
                <w:sz w:val="18"/>
              </w:rPr>
              <w:t>9,652,782.75</w:t>
            </w: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20.00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0.72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0.72</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28"/>
              <w:jc w:val="right"/>
              <w:rPr>
                <w:rFonts w:ascii="宋体" w:hAnsi="宋体" w:cs="宋体" w:eastAsia="宋体" w:hint="default"/>
                <w:sz w:val="18"/>
                <w:szCs w:val="18"/>
              </w:rPr>
            </w:pPr>
            <w:r>
              <w:rPr>
                <w:rFonts w:ascii="宋体"/>
                <w:sz w:val="18"/>
              </w:rPr>
              <w:t>2,107,711.66</w:t>
            </w: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5.00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深圳爱塔珠宝首饰有限公司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5.00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8.12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8.12</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锦泰财产保险股份有限公司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18.18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18.18</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吉林银行股份有限公司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1.42</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28"/>
              <w:jc w:val="right"/>
              <w:rPr>
                <w:rFonts w:ascii="宋体" w:hAnsi="宋体" w:cs="宋体" w:eastAsia="宋体" w:hint="default"/>
                <w:sz w:val="18"/>
                <w:szCs w:val="18"/>
              </w:rPr>
            </w:pPr>
            <w:r>
              <w:rPr>
                <w:rFonts w:ascii="宋体"/>
                <w:sz w:val="18"/>
              </w:rPr>
              <w:t>8,000,000.00</w:t>
            </w: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3.67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3.67</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10.83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10.83</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10.00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浙江古纤道新材料股份有限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6.25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4"/>
              <w:jc w:val="right"/>
              <w:rPr>
                <w:rFonts w:ascii="宋体" w:hAnsi="宋体" w:cs="宋体" w:eastAsia="宋体" w:hint="default"/>
                <w:sz w:val="18"/>
                <w:szCs w:val="18"/>
              </w:rPr>
            </w:pPr>
            <w:r>
              <w:rPr>
                <w:rFonts w:ascii="宋体"/>
                <w:sz w:val="18"/>
              </w:rPr>
              <w:t>6.25</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勤+缘媒体服务有限公司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7.09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4"/>
              <w:jc w:val="right"/>
              <w:rPr>
                <w:rFonts w:ascii="宋体" w:hAnsi="宋体" w:cs="宋体" w:eastAsia="宋体" w:hint="default"/>
                <w:sz w:val="18"/>
                <w:szCs w:val="18"/>
              </w:rPr>
            </w:pPr>
            <w:r>
              <w:rPr>
                <w:rFonts w:ascii="宋体"/>
                <w:sz w:val="18"/>
              </w:rPr>
              <w:t>7.09</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28"/>
              <w:jc w:val="right"/>
              <w:rPr>
                <w:rFonts w:ascii="宋体" w:hAnsi="宋体" w:cs="宋体" w:eastAsia="宋体" w:hint="default"/>
                <w:sz w:val="18"/>
                <w:szCs w:val="18"/>
              </w:rPr>
            </w:pPr>
            <w:r>
              <w:rPr>
                <w:rFonts w:ascii="宋体"/>
                <w:sz w:val="18"/>
              </w:rPr>
              <w:t>141,635,494.41</w:t>
            </w:r>
          </w:p>
        </w:tc>
      </w:tr>
    </w:tbl>
    <w:p>
      <w:pPr>
        <w:pStyle w:val="BodyText"/>
        <w:spacing w:line="240" w:lineRule="auto" w:before="71"/>
        <w:ind w:left="1080" w:right="803"/>
        <w:jc w:val="left"/>
      </w:pPr>
      <w:r>
        <w:rPr/>
        <w:t>(2)</w:t>
      </w:r>
      <w:r>
        <w:rPr>
          <w:spacing w:val="-2"/>
        </w:rPr>
        <w:t> </w:t>
      </w:r>
      <w:r>
        <w:rPr/>
        <w:t>其他说明</w:t>
      </w:r>
    </w:p>
    <w:p>
      <w:pPr>
        <w:spacing w:line="240" w:lineRule="auto" w:before="4"/>
        <w:rPr>
          <w:rFonts w:ascii="宋体" w:hAnsi="宋体" w:cs="宋体" w:eastAsia="宋体" w:hint="default"/>
          <w:sz w:val="15"/>
          <w:szCs w:val="15"/>
        </w:rPr>
      </w:pPr>
    </w:p>
    <w:p>
      <w:pPr>
        <w:pStyle w:val="BodyText"/>
        <w:spacing w:line="408" w:lineRule="auto"/>
        <w:ind w:left="660" w:right="814" w:firstLine="420"/>
        <w:jc w:val="both"/>
      </w:pPr>
      <w:r>
        <w:rPr/>
        <w:t>1)公司持有上海大智慧股份有限公司的股权比例为</w:t>
      </w:r>
      <w:r>
        <w:rPr>
          <w:spacing w:val="-46"/>
        </w:rPr>
        <w:t> </w:t>
      </w:r>
      <w:r>
        <w:rPr>
          <w:spacing w:val="-3"/>
        </w:rPr>
        <w:t>9.26%，为该公司的第二大股东；公</w:t>
      </w:r>
      <w:r>
        <w:rPr/>
        <w:t> </w:t>
      </w:r>
      <w:r>
        <w:rPr>
          <w:spacing w:val="-3"/>
        </w:rPr>
        <w:t>司持有成都农村商业银行股份有限公司、盛京银行股份有限公司和锦泰财产保险股份有限公</w:t>
      </w:r>
      <w:r>
        <w:rPr>
          <w:spacing w:val="-79"/>
        </w:rPr>
        <w:t> </w:t>
      </w:r>
      <w:r>
        <w:rPr>
          <w:spacing w:val="-79"/>
        </w:rPr>
      </w:r>
      <w:r>
        <w:rPr/>
        <w:t>司的股权比例分别为</w:t>
      </w:r>
      <w:r>
        <w:rPr>
          <w:spacing w:val="-50"/>
        </w:rPr>
        <w:t> </w:t>
      </w:r>
      <w:r>
        <w:rPr/>
        <w:t>4.88%、8.12%和</w:t>
      </w:r>
      <w:r>
        <w:rPr>
          <w:spacing w:val="-50"/>
        </w:rPr>
        <w:t> </w:t>
      </w:r>
      <w:r>
        <w:rPr/>
        <w:t>18.18%，为该三家公司的第三大股东。且公司分别在</w:t>
      </w:r>
      <w:r>
        <w:rPr/>
        <w:t> </w:t>
      </w:r>
      <w:r>
        <w:rPr>
          <w:spacing w:val="-3"/>
        </w:rPr>
        <w:t>该四家公司董事会派有董事，对该四家公司具有重大影响，故公司对其长期股权投资采用权</w:t>
      </w:r>
    </w:p>
    <w:p>
      <w:pPr>
        <w:spacing w:after="0" w:line="408" w:lineRule="auto"/>
        <w:jc w:val="both"/>
        <w:sectPr>
          <w:pgSz w:w="11910" w:h="16840"/>
          <w:pgMar w:header="877" w:footer="982" w:top="1100" w:bottom="1180" w:left="1140" w:right="980"/>
        </w:sectPr>
      </w:pPr>
    </w:p>
    <w:p>
      <w:pPr>
        <w:spacing w:line="240" w:lineRule="auto" w:before="8"/>
        <w:rPr>
          <w:rFonts w:ascii="宋体" w:hAnsi="宋体" w:cs="宋体" w:eastAsia="宋体" w:hint="default"/>
          <w:sz w:val="26"/>
          <w:szCs w:val="26"/>
        </w:rPr>
      </w:pPr>
    </w:p>
    <w:p>
      <w:pPr>
        <w:pStyle w:val="BodyText"/>
        <w:spacing w:line="240" w:lineRule="auto" w:before="35"/>
        <w:ind w:left="140" w:right="0"/>
        <w:jc w:val="left"/>
      </w:pPr>
      <w:r>
        <w:rPr/>
        <w:t>益法核算。</w:t>
      </w:r>
    </w:p>
    <w:p>
      <w:pPr>
        <w:spacing w:line="240" w:lineRule="auto" w:before="10"/>
        <w:rPr>
          <w:rFonts w:ascii="宋体" w:hAnsi="宋体" w:cs="宋体" w:eastAsia="宋体" w:hint="default"/>
          <w:sz w:val="14"/>
          <w:szCs w:val="14"/>
        </w:rPr>
      </w:pPr>
    </w:p>
    <w:p>
      <w:pPr>
        <w:pStyle w:val="BodyText"/>
        <w:spacing w:line="240" w:lineRule="auto"/>
        <w:ind w:right="0"/>
        <w:jc w:val="left"/>
      </w:pPr>
      <w:r>
        <w:rPr/>
        <w:t>2)期末，已有账面价值</w:t>
      </w:r>
      <w:r>
        <w:rPr>
          <w:spacing w:val="-55"/>
        </w:rPr>
        <w:t> </w:t>
      </w:r>
      <w:r>
        <w:rPr/>
        <w:t>104,035</w:t>
      </w:r>
      <w:r>
        <w:rPr>
          <w:spacing w:val="-54"/>
        </w:rPr>
        <w:t> </w:t>
      </w:r>
      <w:r>
        <w:rPr/>
        <w:t>万元的长期股权投资用于担保。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13.</w:t>
      </w:r>
      <w:r>
        <w:rPr>
          <w:spacing w:val="-2"/>
        </w:rPr>
        <w:t> </w:t>
      </w:r>
      <w:r>
        <w:rPr/>
        <w:t>投资性房地产</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262"/>
        <w:gridCol w:w="1686"/>
        <w:gridCol w:w="1686"/>
        <w:gridCol w:w="1334"/>
        <w:gridCol w:w="1686"/>
      </w:tblGrid>
      <w:tr>
        <w:trPr>
          <w:trHeight w:val="540"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9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50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账面原值小计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128,814,525.88</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155,801,316.53</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502,650.96</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284,113,191.45</w:t>
            </w:r>
            <w:r>
              <w:rPr>
                <w:rFonts w:ascii="宋体"/>
                <w:sz w:val="21"/>
              </w:rPr>
            </w:r>
          </w:p>
        </w:tc>
      </w:tr>
      <w:tr>
        <w:trPr>
          <w:trHeight w:val="479"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126,536,495.88</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131,574,560.01</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502,650.96</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9"/>
              <w:jc w:val="right"/>
              <w:rPr>
                <w:rFonts w:ascii="宋体" w:hAnsi="宋体" w:cs="宋体" w:eastAsia="宋体" w:hint="default"/>
                <w:sz w:val="21"/>
                <w:szCs w:val="21"/>
              </w:rPr>
            </w:pPr>
            <w:r>
              <w:rPr>
                <w:rFonts w:ascii="宋体"/>
                <w:spacing w:val="-1"/>
                <w:sz w:val="21"/>
              </w:rPr>
              <w:t>257,608,404.93</w:t>
            </w:r>
            <w:r>
              <w:rPr>
                <w:rFonts w:ascii="宋体"/>
                <w:sz w:val="21"/>
              </w:rPr>
            </w:r>
          </w:p>
        </w:tc>
      </w:tr>
      <w:tr>
        <w:trPr>
          <w:trHeight w:val="47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2,278,030.00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24,226,756.52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26,504,786.52</w:t>
            </w:r>
          </w:p>
        </w:tc>
      </w:tr>
      <w:tr>
        <w:trPr>
          <w:trHeight w:val="634"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pacing w:val="3"/>
                <w:sz w:val="21"/>
                <w:szCs w:val="21"/>
              </w:rPr>
              <w:t>累计折旧和累计摊</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销小计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38,097,244.04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13,672,983.96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57,826.56</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宋体" w:hAnsi="宋体" w:cs="宋体" w:eastAsia="宋体" w:hint="default"/>
                <w:sz w:val="21"/>
                <w:szCs w:val="21"/>
              </w:rPr>
            </w:pPr>
            <w:r>
              <w:rPr>
                <w:rFonts w:ascii="宋体"/>
                <w:spacing w:val="-1"/>
                <w:sz w:val="21"/>
              </w:rPr>
              <w:t>51,712,401.44</w:t>
            </w:r>
          </w:p>
        </w:tc>
      </w:tr>
      <w:tr>
        <w:trPr>
          <w:trHeight w:val="479"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37,391,054.36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13,265,829.96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57,826.56</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50,599,057.76</w:t>
            </w:r>
            <w:r>
              <w:rPr>
                <w:rFonts w:ascii="宋体"/>
                <w:sz w:val="21"/>
              </w:rPr>
            </w:r>
          </w:p>
        </w:tc>
      </w:tr>
      <w:tr>
        <w:trPr>
          <w:trHeight w:val="47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706,189.68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407,154.00</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1,113,343.68</w:t>
            </w:r>
            <w:r>
              <w:rPr>
                <w:rFonts w:ascii="宋体"/>
                <w:sz w:val="21"/>
              </w:rPr>
            </w:r>
          </w:p>
        </w:tc>
      </w:tr>
      <w:tr>
        <w:trPr>
          <w:trHeight w:val="47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账面净值小计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90,717,281.84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232,400,790.01</w:t>
            </w:r>
            <w:r>
              <w:rPr>
                <w:rFonts w:ascii="宋体"/>
                <w:sz w:val="21"/>
              </w:rPr>
            </w:r>
          </w:p>
        </w:tc>
      </w:tr>
      <w:tr>
        <w:trPr>
          <w:trHeight w:val="479"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89,145,441.52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207,009,347.17</w:t>
            </w:r>
            <w:r>
              <w:rPr>
                <w:rFonts w:ascii="宋体"/>
                <w:sz w:val="21"/>
              </w:rPr>
            </w:r>
          </w:p>
        </w:tc>
      </w:tr>
      <w:tr>
        <w:trPr>
          <w:trHeight w:val="47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1,571,840.32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25,391,442.84</w:t>
            </w:r>
          </w:p>
        </w:tc>
      </w:tr>
      <w:tr>
        <w:trPr>
          <w:trHeight w:val="634"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
                <w:sz w:val="21"/>
                <w:szCs w:val="21"/>
              </w:rPr>
              <w:t> </w:t>
            </w:r>
            <w:r>
              <w:rPr>
                <w:rFonts w:ascii="宋体" w:hAnsi="宋体" w:cs="宋体" w:eastAsia="宋体" w:hint="default"/>
                <w:spacing w:val="3"/>
                <w:sz w:val="21"/>
                <w:szCs w:val="21"/>
              </w:rPr>
              <w:t>减值准备累计金额</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9"/>
                <w:sz w:val="21"/>
                <w:szCs w:val="21"/>
              </w:rPr>
              <w:t> </w:t>
            </w:r>
            <w:r>
              <w:rPr>
                <w:rFonts w:ascii="宋体" w:hAnsi="宋体" w:cs="宋体" w:eastAsia="宋体" w:hint="default"/>
                <w:sz w:val="21"/>
                <w:szCs w:val="21"/>
              </w:rPr>
              <w:t>账面价值合计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90,717,281.84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232,400,790.01</w:t>
            </w:r>
            <w:r>
              <w:rPr>
                <w:rFonts w:ascii="宋体"/>
                <w:sz w:val="21"/>
              </w:rPr>
            </w:r>
          </w:p>
        </w:tc>
      </w:tr>
      <w:tr>
        <w:trPr>
          <w:trHeight w:val="479"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89,145,441.52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207,009,347.17</w:t>
            </w:r>
            <w:r>
              <w:rPr>
                <w:rFonts w:ascii="宋体"/>
                <w:sz w:val="21"/>
              </w:rPr>
            </w:r>
          </w:p>
        </w:tc>
      </w:tr>
      <w:tr>
        <w:trPr>
          <w:trHeight w:val="47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1,571,840.32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25,391,442.84</w:t>
            </w:r>
          </w:p>
        </w:tc>
      </w:tr>
    </w:tbl>
    <w:p>
      <w:pPr>
        <w:pStyle w:val="BodyText"/>
        <w:spacing w:line="240" w:lineRule="auto" w:before="63"/>
        <w:ind w:right="0"/>
        <w:jc w:val="left"/>
      </w:pPr>
      <w:r>
        <w:rPr/>
        <w:t>本期从固定资产转入投资性房地产原值</w:t>
      </w:r>
      <w:r>
        <w:rPr>
          <w:spacing w:val="-53"/>
        </w:rPr>
        <w:t> </w:t>
      </w:r>
      <w:r>
        <w:rPr/>
        <w:t>22,609,688.95</w:t>
      </w:r>
      <w:r>
        <w:rPr>
          <w:spacing w:val="-52"/>
        </w:rPr>
        <w:t> </w:t>
      </w:r>
      <w:r>
        <w:rPr>
          <w:spacing w:val="-2"/>
        </w:rPr>
        <w:t>元</w:t>
      </w:r>
      <w:r>
        <w:rPr>
          <w:spacing w:val="-94"/>
        </w:rPr>
        <w:t>，</w:t>
      </w:r>
      <w:r>
        <w:rPr>
          <w:spacing w:val="-1"/>
        </w:rPr>
        <w:t>累计折</w:t>
      </w:r>
      <w:r>
        <w:rPr/>
        <w:t>旧</w:t>
      </w:r>
      <w:r>
        <w:rPr>
          <w:spacing w:val="-53"/>
        </w:rPr>
        <w:t> </w:t>
      </w:r>
      <w:r>
        <w:rPr/>
        <w:t>6</w:t>
      </w:r>
      <w:r>
        <w:rPr>
          <w:spacing w:val="-1"/>
        </w:rPr>
        <w:t>,</w:t>
      </w:r>
      <w:r>
        <w:rPr/>
        <w:t>5</w:t>
      </w:r>
      <w:r>
        <w:rPr>
          <w:spacing w:val="-1"/>
        </w:rPr>
        <w:t>38</w:t>
      </w:r>
      <w:r>
        <w:rPr/>
        <w:t>,</w:t>
      </w:r>
      <w:r>
        <w:rPr>
          <w:spacing w:val="-1"/>
        </w:rPr>
        <w:t>2</w:t>
      </w:r>
      <w:r>
        <w:rPr/>
        <w:t>5</w:t>
      </w:r>
      <w:r>
        <w:rPr>
          <w:spacing w:val="-1"/>
        </w:rPr>
        <w:t>7</w:t>
      </w:r>
      <w:r>
        <w:rPr/>
        <w:t>.</w:t>
      </w:r>
      <w:r>
        <w:rPr>
          <w:spacing w:val="-1"/>
        </w:rPr>
        <w:t>7</w:t>
      </w:r>
      <w:r>
        <w:rPr/>
        <w:t>6</w:t>
      </w:r>
      <w:r>
        <w:rPr>
          <w:spacing w:val="-52"/>
        </w:rPr>
        <w:t> </w:t>
      </w:r>
      <w:r>
        <w:rPr>
          <w:spacing w:val="-1"/>
        </w:rPr>
        <w:t>元，</w:t>
      </w:r>
      <w:r>
        <w:rPr/>
      </w:r>
    </w:p>
    <w:p>
      <w:pPr>
        <w:spacing w:line="240" w:lineRule="auto" w:before="10"/>
        <w:rPr>
          <w:rFonts w:ascii="宋体" w:hAnsi="宋体" w:cs="宋体" w:eastAsia="宋体" w:hint="default"/>
          <w:sz w:val="14"/>
          <w:szCs w:val="14"/>
        </w:rPr>
      </w:pPr>
    </w:p>
    <w:p>
      <w:pPr>
        <w:pStyle w:val="BodyText"/>
        <w:spacing w:line="240" w:lineRule="auto"/>
        <w:ind w:left="140" w:right="0"/>
        <w:jc w:val="left"/>
      </w:pPr>
      <w:r>
        <w:rPr/>
        <w:t>本期折旧和摊销额</w:t>
      </w:r>
      <w:r>
        <w:rPr>
          <w:spacing w:val="-63"/>
        </w:rPr>
        <w:t> </w:t>
      </w:r>
      <w:r>
        <w:rPr/>
        <w:t>7,134,726.20</w:t>
      </w:r>
      <w:r>
        <w:rPr>
          <w:spacing w:val="-63"/>
        </w:rPr>
        <w:t> </w:t>
      </w:r>
      <w:r>
        <w:rPr/>
        <w:t>元。</w:t>
      </w:r>
    </w:p>
    <w:p>
      <w:pPr>
        <w:spacing w:line="240" w:lineRule="auto" w:before="10"/>
        <w:rPr>
          <w:rFonts w:ascii="宋体" w:hAnsi="宋体" w:cs="宋体" w:eastAsia="宋体" w:hint="default"/>
          <w:sz w:val="14"/>
          <w:szCs w:val="14"/>
        </w:rPr>
      </w:pPr>
    </w:p>
    <w:p>
      <w:pPr>
        <w:pStyle w:val="BodyText"/>
        <w:spacing w:line="240" w:lineRule="auto"/>
        <w:ind w:right="0"/>
        <w:jc w:val="left"/>
      </w:pPr>
      <w:r>
        <w:rPr/>
        <w:t>(2)</w:t>
      </w:r>
      <w:r>
        <w:rPr>
          <w:spacing w:val="-2"/>
        </w:rPr>
        <w:t> </w:t>
      </w:r>
      <w:r>
        <w:rPr/>
        <w:t>其他说明</w:t>
      </w:r>
    </w:p>
    <w:p>
      <w:pPr>
        <w:pStyle w:val="BodyText"/>
        <w:spacing w:line="240" w:lineRule="auto" w:before="115"/>
        <w:ind w:right="0"/>
        <w:jc w:val="left"/>
      </w:pPr>
      <w:r>
        <w:rPr/>
        <w:t>期末，已有账面价值</w:t>
      </w:r>
      <w:r>
        <w:rPr>
          <w:spacing w:val="-54"/>
        </w:rPr>
        <w:t> </w:t>
      </w:r>
      <w:r>
        <w:rPr/>
        <w:t>14,112.57</w:t>
      </w:r>
      <w:r>
        <w:rPr>
          <w:spacing w:val="-53"/>
        </w:rPr>
        <w:t> </w:t>
      </w:r>
      <w:r>
        <w:rPr/>
        <w:t>万元的投资性房地产用于担保。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right="0"/>
        <w:jc w:val="left"/>
      </w:pPr>
      <w:r>
        <w:rPr/>
        <w:t>14.</w:t>
      </w:r>
      <w:r>
        <w:rPr>
          <w:spacing w:val="-2"/>
        </w:rPr>
        <w:t> </w:t>
      </w:r>
      <w:r>
        <w:rPr/>
        <w:t>固定资产</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after="0" w:line="240" w:lineRule="auto"/>
        <w:jc w:val="left"/>
        <w:sectPr>
          <w:pgSz w:w="11910" w:h="16840"/>
          <w:pgMar w:header="877" w:footer="982" w:top="1100" w:bottom="1180" w:left="1660" w:right="1340"/>
        </w:sectPr>
      </w:pPr>
    </w:p>
    <w:p>
      <w:pPr>
        <w:spacing w:line="240" w:lineRule="auto" w:before="10"/>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1710"/>
        <w:gridCol w:w="1476"/>
        <w:gridCol w:w="1296"/>
        <w:gridCol w:w="1463"/>
        <w:gridCol w:w="1616"/>
        <w:gridCol w:w="1667"/>
      </w:tblGrid>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9"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账面原值小计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714,754,256.67</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84" w:right="0"/>
              <w:jc w:val="left"/>
              <w:rPr>
                <w:rFonts w:ascii="宋体" w:hAnsi="宋体" w:cs="宋体" w:eastAsia="宋体" w:hint="default"/>
                <w:sz w:val="18"/>
                <w:szCs w:val="18"/>
              </w:rPr>
            </w:pPr>
            <w:r>
              <w:rPr>
                <w:rFonts w:ascii="宋体"/>
                <w:sz w:val="18"/>
              </w:rPr>
              <w:t>119,635,150.93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131,000,391.93</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703,389,015.67</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557,524,927.06</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74" w:right="0"/>
              <w:jc w:val="left"/>
              <w:rPr>
                <w:rFonts w:ascii="宋体" w:hAnsi="宋体" w:cs="宋体" w:eastAsia="宋体" w:hint="default"/>
                <w:sz w:val="18"/>
                <w:szCs w:val="18"/>
              </w:rPr>
            </w:pPr>
            <w:r>
              <w:rPr>
                <w:rFonts w:ascii="宋体"/>
                <w:sz w:val="18"/>
              </w:rPr>
              <w:t>82,713,904.03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102,504,489.78</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537,734,341.31</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36,157,944.13</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74" w:right="0"/>
              <w:jc w:val="left"/>
              <w:rPr>
                <w:rFonts w:ascii="宋体" w:hAnsi="宋体" w:cs="宋体" w:eastAsia="宋体" w:hint="default"/>
                <w:sz w:val="18"/>
                <w:szCs w:val="18"/>
              </w:rPr>
            </w:pPr>
            <w:r>
              <w:rPr>
                <w:rFonts w:ascii="宋体"/>
                <w:sz w:val="18"/>
              </w:rPr>
              <w:t>10,583,390.66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7,277,149.13</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39,464,185.66</w:t>
            </w:r>
          </w:p>
        </w:tc>
      </w:tr>
      <w:tr>
        <w:trPr>
          <w:trHeight w:val="479"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45,879,396.11</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64" w:right="0"/>
              <w:jc w:val="left"/>
              <w:rPr>
                <w:rFonts w:ascii="宋体" w:hAnsi="宋体" w:cs="宋体" w:eastAsia="宋体" w:hint="default"/>
                <w:sz w:val="18"/>
                <w:szCs w:val="18"/>
              </w:rPr>
            </w:pPr>
            <w:r>
              <w:rPr>
                <w:rFonts w:ascii="宋体"/>
                <w:sz w:val="18"/>
              </w:rPr>
              <w:t>9,314,304.44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12,885,071.91</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42,308,628.64</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66,453,005.63</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74" w:right="0"/>
              <w:jc w:val="left"/>
              <w:rPr>
                <w:rFonts w:ascii="宋体" w:hAnsi="宋体" w:cs="宋体" w:eastAsia="宋体" w:hint="default"/>
                <w:sz w:val="18"/>
                <w:szCs w:val="18"/>
              </w:rPr>
            </w:pPr>
            <w:r>
              <w:rPr>
                <w:rFonts w:ascii="宋体"/>
                <w:sz w:val="18"/>
              </w:rPr>
              <w:t>15,470,028.80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7,166,847.67</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74,756,186.76</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8,738,983.74</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64" w:right="0"/>
              <w:jc w:val="left"/>
              <w:rPr>
                <w:rFonts w:ascii="宋体" w:hAnsi="宋体" w:cs="宋体" w:eastAsia="宋体" w:hint="default"/>
                <w:sz w:val="18"/>
                <w:szCs w:val="18"/>
              </w:rPr>
            </w:pPr>
            <w:r>
              <w:rPr>
                <w:rFonts w:ascii="宋体"/>
                <w:sz w:val="18"/>
              </w:rPr>
              <w:t>1,553,523.00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1,166,833.44</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9,125,673.30</w:t>
            </w:r>
          </w:p>
        </w:tc>
      </w:tr>
      <w:tr>
        <w:trPr>
          <w:trHeight w:val="479" w:hRule="exact"/>
        </w:trPr>
        <w:tc>
          <w:tcPr>
            <w:tcW w:w="1710" w:type="dxa"/>
            <w:tcBorders>
              <w:top w:val="single" w:sz="4" w:space="0" w:color="000000"/>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3"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6"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累计折旧小计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189,201,501.70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3,748,740.92</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36,962,855.25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32,781,741.55</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197,131,356.32</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108,176,910.46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16,333,024.01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17,521,250.26</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106,988,684.21</w:t>
            </w:r>
          </w:p>
        </w:tc>
      </w:tr>
      <w:tr>
        <w:trPr>
          <w:trHeight w:val="479"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19,480,666.63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7,324,282.44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5,045,824.40</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21,759,124.67</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21,143,834.05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1,906,833.16</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2,506,955.97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5,117,508.87</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20,440,114.31</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35,062,484.14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1,760,932.77</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9,568,491.06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4,567,059.36</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41,824,848.61</w:t>
            </w:r>
          </w:p>
        </w:tc>
      </w:tr>
      <w:tr>
        <w:trPr>
          <w:trHeight w:val="479"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5,337,606.42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80,974.99</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1,230,101.77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530,098.66</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6,118,584.52</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账面净值小计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525,552,754.97</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506,257,659.35</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449,348,016.60</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430,745,657.10</w:t>
            </w:r>
          </w:p>
        </w:tc>
      </w:tr>
      <w:tr>
        <w:trPr>
          <w:trHeight w:val="479"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16,677,277.50</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17,705,060.99</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24,735,562.06</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21,868,514.33</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31,390,521.49</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32,931,338.15</w:t>
            </w:r>
          </w:p>
        </w:tc>
      </w:tr>
      <w:tr>
        <w:trPr>
          <w:trHeight w:val="479"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3,401,377.32</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3,007,088.78</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4) 减值准备小计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2,435,416.52</w:t>
            </w: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17,145.75</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2,418,270.77</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2,418,270.77</w:t>
            </w: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2,418,270.77</w:t>
            </w:r>
          </w:p>
        </w:tc>
      </w:tr>
      <w:tr>
        <w:trPr>
          <w:trHeight w:val="479"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17,145.75</w:t>
            </w: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17,145.75</w:t>
            </w: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账面价值合计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523,117,338.45</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503,839,388.58</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446,929,745.83</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428,327,386.33</w:t>
            </w:r>
          </w:p>
        </w:tc>
      </w:tr>
      <w:tr>
        <w:trPr>
          <w:trHeight w:val="479"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16,660,131.75</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17,705,060.99</w:t>
            </w:r>
          </w:p>
        </w:tc>
      </w:tr>
    </w:tbl>
    <w:p>
      <w:pPr>
        <w:spacing w:after="0" w:line="240" w:lineRule="auto"/>
        <w:jc w:val="right"/>
        <w:rPr>
          <w:rFonts w:ascii="宋体" w:hAnsi="宋体" w:cs="宋体" w:eastAsia="宋体" w:hint="default"/>
          <w:sz w:val="18"/>
          <w:szCs w:val="18"/>
        </w:rPr>
        <w:sectPr>
          <w:pgSz w:w="11910" w:h="16840"/>
          <w:pgMar w:header="877" w:footer="982" w:top="1100" w:bottom="1180" w:left="166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1710"/>
        <w:gridCol w:w="1476"/>
        <w:gridCol w:w="2759"/>
        <w:gridCol w:w="1616"/>
        <w:gridCol w:w="1667"/>
      </w:tblGrid>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24,735,562.06</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24" w:right="0"/>
              <w:jc w:val="left"/>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21,868,514.33</w:t>
            </w:r>
          </w:p>
        </w:tc>
      </w:tr>
      <w:tr>
        <w:trPr>
          <w:trHeight w:val="479"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31,390,521.49</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24" w:right="0"/>
              <w:jc w:val="left"/>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32,931,338.15</w:t>
            </w:r>
          </w:p>
        </w:tc>
      </w:tr>
      <w:tr>
        <w:trPr>
          <w:trHeight w:val="478"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3,401,377.32</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24" w:right="0"/>
              <w:jc w:val="left"/>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3,007,088.78</w:t>
            </w:r>
          </w:p>
        </w:tc>
      </w:tr>
    </w:tbl>
    <w:p>
      <w:pPr>
        <w:pStyle w:val="BodyText"/>
        <w:spacing w:line="240" w:lineRule="auto" w:before="63"/>
        <w:ind w:right="0"/>
        <w:jc w:val="left"/>
      </w:pPr>
      <w:r>
        <w:rPr/>
        <w:t>本期折旧额为</w:t>
      </w:r>
      <w:r>
        <w:rPr>
          <w:spacing w:val="-53"/>
        </w:rPr>
        <w:t> </w:t>
      </w:r>
      <w:r>
        <w:rPr/>
        <w:t>36,962,855.25</w:t>
      </w:r>
      <w:r>
        <w:rPr>
          <w:spacing w:val="-52"/>
        </w:rPr>
        <w:t> </w:t>
      </w:r>
      <w:r>
        <w:rPr/>
        <w:t>元。</w:t>
      </w:r>
    </w:p>
    <w:p>
      <w:pPr>
        <w:spacing w:line="240" w:lineRule="auto" w:before="10"/>
        <w:rPr>
          <w:rFonts w:ascii="宋体" w:hAnsi="宋体" w:cs="宋体" w:eastAsia="宋体" w:hint="default"/>
          <w:sz w:val="14"/>
          <w:szCs w:val="14"/>
        </w:rPr>
      </w:pPr>
    </w:p>
    <w:p>
      <w:pPr>
        <w:pStyle w:val="BodyText"/>
        <w:spacing w:line="240" w:lineRule="auto"/>
        <w:ind w:right="0"/>
        <w:jc w:val="left"/>
      </w:pPr>
      <w:r>
        <w:rPr/>
        <w:t>(2)</w:t>
      </w:r>
      <w:r>
        <w:rPr>
          <w:spacing w:val="-2"/>
        </w:rPr>
        <w:t> </w:t>
      </w:r>
      <w:r>
        <w:rPr/>
        <w:t>期末，已有账面价值</w:t>
      </w:r>
      <w:r>
        <w:rPr>
          <w:spacing w:val="-54"/>
        </w:rPr>
        <w:t> </w:t>
      </w:r>
      <w:r>
        <w:rPr/>
        <w:t>36,715.58</w:t>
      </w:r>
      <w:r>
        <w:rPr>
          <w:spacing w:val="-53"/>
        </w:rPr>
        <w:t> </w:t>
      </w:r>
      <w:r>
        <w:rPr/>
        <w:t>万元的固定资产用于担保。</w:t>
      </w:r>
    </w:p>
    <w:p>
      <w:pPr>
        <w:spacing w:line="240" w:lineRule="auto" w:before="10"/>
        <w:rPr>
          <w:rFonts w:ascii="宋体" w:hAnsi="宋体" w:cs="宋体" w:eastAsia="宋体" w:hint="default"/>
          <w:sz w:val="14"/>
          <w:szCs w:val="14"/>
        </w:rPr>
      </w:pPr>
    </w:p>
    <w:p>
      <w:pPr>
        <w:pStyle w:val="BodyText"/>
        <w:spacing w:line="408" w:lineRule="auto"/>
        <w:ind w:right="0"/>
        <w:jc w:val="left"/>
      </w:pPr>
      <w:r>
        <w:rPr/>
        <w:t>(3)</w:t>
      </w:r>
      <w:r>
        <w:rPr>
          <w:spacing w:val="-1"/>
        </w:rPr>
        <w:t> </w:t>
      </w:r>
      <w:r>
        <w:rPr/>
        <w:t>其他说明</w:t>
      </w:r>
      <w:r>
        <w:rPr/>
        <w:t> </w:t>
      </w:r>
      <w:r>
        <w:rPr>
          <w:spacing w:val="2"/>
        </w:rPr>
        <w:t>本期增加数中包括非同一控制合并平阳县利得海涂围垦开发有限公司在合并日增加的</w:t>
      </w:r>
    </w:p>
    <w:p>
      <w:pPr>
        <w:pStyle w:val="BodyText"/>
        <w:spacing w:line="240" w:lineRule="auto" w:before="46"/>
        <w:ind w:left="140" w:right="0"/>
        <w:jc w:val="left"/>
      </w:pPr>
      <w:r>
        <w:rPr/>
        <w:t>账面原值</w:t>
      </w:r>
      <w:r>
        <w:rPr>
          <w:spacing w:val="-58"/>
        </w:rPr>
        <w:t> </w:t>
      </w:r>
      <w:r>
        <w:rPr/>
        <w:t>14,786,550.92</w:t>
      </w:r>
      <w:r>
        <w:rPr>
          <w:spacing w:val="-58"/>
        </w:rPr>
        <w:t> </w:t>
      </w:r>
      <w:r>
        <w:rPr/>
        <w:t>元和累计折旧</w:t>
      </w:r>
      <w:r>
        <w:rPr>
          <w:spacing w:val="-58"/>
        </w:rPr>
        <w:t> </w:t>
      </w:r>
      <w:r>
        <w:rPr/>
        <w:t>3,748,740.92</w:t>
      </w:r>
      <w:r>
        <w:rPr>
          <w:spacing w:val="-57"/>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15.</w:t>
      </w:r>
      <w:r>
        <w:rPr>
          <w:spacing w:val="-2"/>
        </w:rPr>
        <w:t> </w:t>
      </w:r>
      <w:r>
        <w:rPr/>
        <w:t>在建工程</w:t>
      </w:r>
    </w:p>
    <w:p>
      <w:pPr>
        <w:spacing w:line="240" w:lineRule="auto" w:before="10"/>
        <w:rPr>
          <w:rFonts w:ascii="宋体" w:hAnsi="宋体" w:cs="宋体" w:eastAsia="宋体" w:hint="default"/>
          <w:sz w:val="14"/>
          <w:szCs w:val="14"/>
        </w:rPr>
      </w:pPr>
    </w:p>
    <w:p>
      <w:pPr>
        <w:pStyle w:val="BodyText"/>
        <w:spacing w:line="240" w:lineRule="auto"/>
        <w:ind w:left="545" w:right="0"/>
        <w:jc w:val="left"/>
      </w:pPr>
      <w:r>
        <w:rPr/>
        <w:t>(1)</w:t>
      </w:r>
      <w:r>
        <w:rPr>
          <w:spacing w:val="-7"/>
        </w:rPr>
        <w:t> </w:t>
      </w:r>
      <w:r>
        <w:rPr>
          <w:spacing w:val="-4"/>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636"/>
        <w:gridCol w:w="1296"/>
        <w:gridCol w:w="932"/>
        <w:gridCol w:w="1296"/>
        <w:gridCol w:w="1296"/>
        <w:gridCol w:w="929"/>
        <w:gridCol w:w="1296"/>
      </w:tblGrid>
      <w:tr>
        <w:trPr>
          <w:trHeight w:val="341" w:hRule="exact"/>
        </w:trPr>
        <w:tc>
          <w:tcPr>
            <w:tcW w:w="1636"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5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40" w:hRule="exact"/>
        </w:trPr>
        <w:tc>
          <w:tcPr>
            <w:tcW w:w="1636"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丰宁承龙尾矿库</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200,000.00</w:t>
            </w:r>
          </w:p>
        </w:tc>
      </w:tr>
      <w:tr>
        <w:trPr>
          <w:trHeight w:val="479"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红格尔水库</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433,889.72</w:t>
            </w: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433,889.72</w:t>
            </w:r>
          </w:p>
        </w:tc>
        <w:tc>
          <w:tcPr>
            <w:tcW w:w="129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大清谷项目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3,983,930.80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3,983,930.80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3,902,930.80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3,902,930.80</w:t>
            </w:r>
          </w:p>
        </w:tc>
      </w:tr>
      <w:tr>
        <w:trPr>
          <w:trHeight w:val="478"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大酒店餐饮改造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1,185,121.20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1,185,121.20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211,861.50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211,861.50</w:t>
            </w:r>
          </w:p>
        </w:tc>
      </w:tr>
      <w:tr>
        <w:trPr>
          <w:trHeight w:val="479"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平阳利得办公楼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812,300.00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812,300.00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20"/>
                <w:sz w:val="18"/>
                <w:szCs w:val="18"/>
              </w:rPr>
              <w:t>蓬莱金奥湾矿</w:t>
            </w:r>
            <w:r>
              <w:rPr>
                <w:rFonts w:ascii="宋体" w:hAnsi="宋体" w:cs="宋体" w:eastAsia="宋体" w:hint="default"/>
                <w:spacing w:val="-66"/>
                <w:sz w:val="18"/>
                <w:szCs w:val="18"/>
              </w:rPr>
              <w:t> </w:t>
            </w:r>
            <w:r>
              <w:rPr>
                <w:rFonts w:ascii="宋体" w:hAnsi="宋体" w:cs="宋体" w:eastAsia="宋体" w:hint="default"/>
                <w:sz w:val="18"/>
                <w:szCs w:val="18"/>
              </w:rPr>
              <w:t>业</w:t>
            </w:r>
            <w:r>
              <w:rPr>
                <w:rFonts w:ascii="宋体" w:hAnsi="宋体" w:cs="宋体" w:eastAsia="宋体" w:hint="default"/>
                <w:sz w:val="18"/>
                <w:szCs w:val="18"/>
              </w:rPr>
              <w:t> 改造</w:t>
            </w:r>
          </w:p>
        </w:tc>
        <w:tc>
          <w:tcPr>
            <w:tcW w:w="12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4,575,434.77</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4,575,434.77</w:t>
            </w:r>
          </w:p>
        </w:tc>
      </w:tr>
      <w:tr>
        <w:trPr>
          <w:trHeight w:val="478"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52,260.00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52,260.00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6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6,667,501.72</w:t>
            </w: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6,667,501.72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8,890,227.07</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8,890,227.07</w:t>
            </w:r>
          </w:p>
        </w:tc>
      </w:tr>
    </w:tbl>
    <w:p>
      <w:pPr>
        <w:pStyle w:val="BodyText"/>
        <w:spacing w:line="240" w:lineRule="auto" w:before="63"/>
        <w:ind w:right="0"/>
        <w:jc w:val="left"/>
      </w:pPr>
      <w:r>
        <w:rPr/>
        <w:t>(2)</w:t>
      </w:r>
      <w:r>
        <w:rPr>
          <w:spacing w:val="-2"/>
        </w:rPr>
        <w:t> </w:t>
      </w:r>
      <w:r>
        <w:rPr/>
        <w:t>增减变动情况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988"/>
        <w:gridCol w:w="1296"/>
        <w:gridCol w:w="1296"/>
        <w:gridCol w:w="1192"/>
        <w:gridCol w:w="1332"/>
        <w:gridCol w:w="1608"/>
      </w:tblGrid>
      <w:tr>
        <w:trPr>
          <w:trHeight w:val="63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12" w:right="227"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其他减少</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79"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丰宁承龙尾矿库</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200,000.00</w:t>
            </w:r>
          </w:p>
        </w:tc>
      </w:tr>
      <w:tr>
        <w:trPr>
          <w:trHeight w:val="478"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红格尔水库</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433,889.72</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433,889.72</w:t>
            </w:r>
          </w:p>
        </w:tc>
      </w:tr>
      <w:tr>
        <w:trPr>
          <w:trHeight w:val="478"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大清谷项目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3,902,930.80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81,000.00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3,983,930.80</w:t>
            </w:r>
          </w:p>
        </w:tc>
      </w:tr>
      <w:tr>
        <w:trPr>
          <w:trHeight w:val="479"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大酒店餐饮改造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211,861.50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2,549,459.70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 w:right="0"/>
              <w:jc w:val="center"/>
              <w:rPr>
                <w:rFonts w:ascii="宋体" w:hAnsi="宋体" w:cs="宋体" w:eastAsia="宋体" w:hint="default"/>
                <w:sz w:val="18"/>
                <w:szCs w:val="18"/>
              </w:rPr>
            </w:pPr>
            <w:r>
              <w:rPr>
                <w:rFonts w:ascii="宋体"/>
                <w:sz w:val="18"/>
              </w:rPr>
              <w:t>1,576,200.00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1,185,121.20</w:t>
            </w:r>
          </w:p>
        </w:tc>
      </w:tr>
      <w:tr>
        <w:trPr>
          <w:trHeight w:val="478"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平阳利得办公楼</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6"/>
              <w:jc w:val="right"/>
              <w:rPr>
                <w:rFonts w:ascii="宋体" w:hAnsi="宋体" w:cs="宋体" w:eastAsia="宋体" w:hint="default"/>
                <w:sz w:val="18"/>
                <w:szCs w:val="18"/>
              </w:rPr>
            </w:pPr>
            <w:r>
              <w:rPr>
                <w:rFonts w:ascii="宋体"/>
                <w:sz w:val="18"/>
              </w:rPr>
              <w:t>812,300.00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812,300.00</w:t>
            </w:r>
          </w:p>
        </w:tc>
      </w:tr>
      <w:tr>
        <w:trPr>
          <w:trHeight w:val="479"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蓬莱金奥湾矿业改造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4,575,434.77</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 w:right="0"/>
              <w:jc w:val="center"/>
              <w:rPr>
                <w:rFonts w:ascii="宋体" w:hAnsi="宋体" w:cs="宋体" w:eastAsia="宋体" w:hint="default"/>
                <w:sz w:val="18"/>
                <w:szCs w:val="18"/>
              </w:rPr>
            </w:pPr>
            <w:r>
              <w:rPr>
                <w:rFonts w:ascii="宋体"/>
                <w:sz w:val="18"/>
              </w:rPr>
              <w:t>4,575,434.77</w:t>
            </w:r>
          </w:p>
        </w:tc>
        <w:tc>
          <w:tcPr>
            <w:tcW w:w="1608"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47"/>
          <w:pgSz w:w="11910" w:h="16840"/>
          <w:pgMar w:footer="982" w:header="877" w:top="1100" w:bottom="1180" w:left="1660" w:right="780"/>
          <w:pgNumType w:start="11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988"/>
        <w:gridCol w:w="1296"/>
        <w:gridCol w:w="1296"/>
        <w:gridCol w:w="1192"/>
        <w:gridCol w:w="1332"/>
        <w:gridCol w:w="1608"/>
      </w:tblGrid>
      <w:tr>
        <w:trPr>
          <w:trHeight w:val="478"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52,260.00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52,260.00</w:t>
            </w:r>
          </w:p>
        </w:tc>
      </w:tr>
      <w:tr>
        <w:trPr>
          <w:trHeight w:val="479"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8,890,227.07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3,928,909.42</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9" w:right="0"/>
              <w:jc w:val="left"/>
              <w:rPr>
                <w:rFonts w:ascii="宋体" w:hAnsi="宋体" w:cs="宋体" w:eastAsia="宋体" w:hint="default"/>
                <w:sz w:val="18"/>
                <w:szCs w:val="18"/>
              </w:rPr>
            </w:pPr>
            <w:r>
              <w:rPr>
                <w:rFonts w:ascii="宋体"/>
                <w:sz w:val="18"/>
              </w:rPr>
              <w:t>6,151,634.77</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6,667,501.72</w:t>
            </w:r>
          </w:p>
        </w:tc>
      </w:tr>
    </w:tbl>
    <w:p>
      <w:pPr>
        <w:pStyle w:val="BodyText"/>
        <w:spacing w:line="240" w:lineRule="auto" w:before="63"/>
        <w:ind w:right="761"/>
        <w:jc w:val="left"/>
      </w:pPr>
      <w:r>
        <w:rPr/>
        <w:t>(3)</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right="761"/>
        <w:jc w:val="left"/>
      </w:pPr>
      <w:r>
        <w:rPr>
          <w:spacing w:val="2"/>
        </w:rPr>
        <w:t>本期蓬莱金奥湾矿业改造项目减少 </w:t>
      </w:r>
      <w:r>
        <w:rPr/>
        <w:t>4,575,434.77</w:t>
      </w:r>
      <w:r>
        <w:rPr>
          <w:spacing w:val="30"/>
        </w:rPr>
        <w:t> </w:t>
      </w:r>
      <w:r>
        <w:rPr>
          <w:spacing w:val="2"/>
        </w:rPr>
        <w:t>元系处置子公司蓬莱金奥湾矿业有</w:t>
      </w:r>
    </w:p>
    <w:p>
      <w:pPr>
        <w:spacing w:line="240" w:lineRule="auto" w:before="10"/>
        <w:rPr>
          <w:rFonts w:ascii="宋体" w:hAnsi="宋体" w:cs="宋体" w:eastAsia="宋体" w:hint="default"/>
          <w:sz w:val="14"/>
          <w:szCs w:val="14"/>
        </w:rPr>
      </w:pPr>
    </w:p>
    <w:p>
      <w:pPr>
        <w:pStyle w:val="BodyText"/>
        <w:spacing w:line="408" w:lineRule="auto"/>
        <w:ind w:left="140" w:right="761"/>
        <w:jc w:val="left"/>
      </w:pPr>
      <w:r>
        <w:rPr/>
        <w:t>限公司所致；大酒店餐饮改造项目减少</w:t>
      </w:r>
      <w:r>
        <w:rPr>
          <w:spacing w:val="-49"/>
        </w:rPr>
        <w:t> </w:t>
      </w:r>
      <w:r>
        <w:rPr/>
        <w:t>1,576,200.00</w:t>
      </w:r>
      <w:r>
        <w:rPr>
          <w:spacing w:val="-48"/>
        </w:rPr>
        <w:t> </w:t>
      </w:r>
      <w:r>
        <w:rPr/>
        <w:t>元系酒店幕墙防爆系统完工转入长期</w:t>
      </w:r>
      <w:r>
        <w:rPr/>
        <w:t> 待摊费用。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761"/>
        <w:jc w:val="left"/>
      </w:pPr>
      <w:r>
        <w:rPr/>
        <w:t>16.</w:t>
      </w:r>
      <w:r>
        <w:rPr>
          <w:spacing w:val="-2"/>
        </w:rPr>
        <w:t> </w:t>
      </w:r>
      <w:r>
        <w:rPr/>
        <w:t>无形资产</w:t>
      </w:r>
    </w:p>
    <w:p>
      <w:pPr>
        <w:spacing w:line="240" w:lineRule="auto" w:before="10"/>
        <w:rPr>
          <w:rFonts w:ascii="宋体" w:hAnsi="宋体" w:cs="宋体" w:eastAsia="宋体" w:hint="default"/>
          <w:sz w:val="14"/>
          <w:szCs w:val="14"/>
        </w:rPr>
      </w:pPr>
    </w:p>
    <w:p>
      <w:pPr>
        <w:pStyle w:val="BodyText"/>
        <w:spacing w:line="240" w:lineRule="auto"/>
        <w:ind w:right="761"/>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142"/>
        <w:gridCol w:w="1710"/>
        <w:gridCol w:w="1710"/>
        <w:gridCol w:w="1710"/>
        <w:gridCol w:w="1710"/>
      </w:tblGrid>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3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账面原值小计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320,624,796.38</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18,587,035.44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10,208,954.00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329,002,877.82</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5,027,491.00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1,961,030.00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522,810.00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9"/>
              <w:jc w:val="right"/>
              <w:rPr>
                <w:rFonts w:ascii="宋体" w:hAnsi="宋体" w:cs="宋体" w:eastAsia="宋体" w:hint="default"/>
                <w:sz w:val="21"/>
                <w:szCs w:val="21"/>
              </w:rPr>
            </w:pPr>
            <w:r>
              <w:rPr>
                <w:rFonts w:ascii="宋体"/>
                <w:spacing w:val="-1"/>
                <w:sz w:val="21"/>
              </w:rPr>
              <w:t>6,465,711.00</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特许权[注</w:t>
            </w:r>
            <w:r>
              <w:rPr>
                <w:rFonts w:ascii="宋体" w:hAnsi="宋体" w:cs="宋体" w:eastAsia="宋体" w:hint="default"/>
                <w:spacing w:val="-59"/>
                <w:sz w:val="21"/>
                <w:szCs w:val="21"/>
              </w:rPr>
              <w:t> </w:t>
            </w:r>
            <w:r>
              <w:rPr>
                <w:rFonts w:ascii="宋体" w:hAnsi="宋体" w:cs="宋体" w:eastAsia="宋体" w:hint="default"/>
                <w:sz w:val="21"/>
                <w:szCs w:val="21"/>
              </w:rPr>
              <w:t>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131,728,841.32</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449,273.00</w:t>
            </w:r>
            <w:r>
              <w:rPr>
                <w:rFonts w:ascii="宋体"/>
                <w:sz w:val="21"/>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131,279,568.32</w:t>
            </w:r>
            <w:r>
              <w:rPr>
                <w:rFonts w:ascii="宋体"/>
                <w:sz w:val="21"/>
              </w:rPr>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探矿、采矿权[注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163,565,027.64</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4,406,871.00</w:t>
            </w:r>
            <w:r>
              <w:rPr>
                <w:rFonts w:ascii="宋体"/>
                <w:sz w:val="21"/>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159,158,156.64</w:t>
            </w:r>
            <w:r>
              <w:rPr>
                <w:rFonts w:ascii="宋体"/>
                <w:sz w:val="21"/>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18,903,436.42</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15,316,005.44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4,830,000.00</w:t>
            </w:r>
            <w:r>
              <w:rPr>
                <w:rFonts w:ascii="宋体"/>
                <w:sz w:val="21"/>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29,389,441.86</w:t>
            </w:r>
            <w:r>
              <w:rPr>
                <w:rFonts w:ascii="宋体"/>
                <w:sz w:val="21"/>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1,400,000.00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1,400,000.00</w:t>
            </w:r>
            <w:r>
              <w:rPr>
                <w:rFonts w:ascii="宋体"/>
                <w:sz w:val="21"/>
              </w:rPr>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1,310,000.00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1,310,000.00</w:t>
            </w:r>
            <w:r>
              <w:rPr>
                <w:rFonts w:ascii="宋体"/>
                <w:sz w:val="21"/>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累计摊销小计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35,455,630.66</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5,676,039.59</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1,043,191.25</w:t>
            </w:r>
            <w:r>
              <w:rPr>
                <w:rFonts w:ascii="宋体"/>
                <w:sz w:val="21"/>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40,088,479.00</w:t>
            </w:r>
            <w:r>
              <w:rPr>
                <w:rFonts w:ascii="宋体"/>
                <w:sz w:val="21"/>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1,383,146.50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1,004,600.55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631.91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2,387,115.14</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特许权[注</w:t>
            </w:r>
            <w:r>
              <w:rPr>
                <w:rFonts w:ascii="宋体" w:hAnsi="宋体" w:cs="宋体" w:eastAsia="宋体" w:hint="default"/>
                <w:spacing w:val="-59"/>
                <w:sz w:val="21"/>
                <w:szCs w:val="21"/>
              </w:rPr>
              <w:t> </w:t>
            </w:r>
            <w:r>
              <w:rPr>
                <w:rFonts w:ascii="宋体" w:hAnsi="宋体" w:cs="宋体" w:eastAsia="宋体" w:hint="default"/>
                <w:sz w:val="21"/>
                <w:szCs w:val="21"/>
              </w:rPr>
              <w:t>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31,473,428.78</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4,175,438.79</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35,648,867.57</w:t>
            </w:r>
            <w:r>
              <w:rPr>
                <w:rFonts w:ascii="宋体"/>
                <w:sz w:val="21"/>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探矿、采矿权[注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380,159.34</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380,159.34</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2,218,896.04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452,333.58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662,400.00</w:t>
            </w:r>
            <w:r>
              <w:rPr>
                <w:rFonts w:ascii="宋体"/>
                <w:sz w:val="21"/>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2,008,829.62</w:t>
            </w:r>
            <w:r>
              <w:rPr>
                <w:rFonts w:ascii="宋体"/>
                <w:sz w:val="21"/>
              </w:rPr>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43,666.67</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43,666.67</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账面净值小计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285,169,165.72</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288,914,398.82</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3,644,344.50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4,078,595.86</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特许权[注</w:t>
            </w:r>
            <w:r>
              <w:rPr>
                <w:rFonts w:ascii="宋体" w:hAnsi="宋体" w:cs="宋体" w:eastAsia="宋体" w:hint="default"/>
                <w:spacing w:val="-59"/>
                <w:sz w:val="21"/>
                <w:szCs w:val="21"/>
              </w:rPr>
              <w:t> </w:t>
            </w:r>
            <w:r>
              <w:rPr>
                <w:rFonts w:ascii="宋体" w:hAnsi="宋体" w:cs="宋体" w:eastAsia="宋体" w:hint="default"/>
                <w:sz w:val="21"/>
                <w:szCs w:val="21"/>
              </w:rPr>
              <w:t>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100,255,412.54</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95,630,700.75</w:t>
            </w:r>
            <w:r>
              <w:rPr>
                <w:rFonts w:ascii="宋体"/>
                <w:sz w:val="21"/>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探矿、采矿权[注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163,184,868.30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159,158,156.64</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16,684,540.38</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27,380,612.24</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020"/>
        </w:sectPr>
      </w:pPr>
    </w:p>
    <w:p>
      <w:pPr>
        <w:spacing w:line="240" w:lineRule="auto" w:before="6"/>
        <w:rPr>
          <w:rFonts w:ascii="宋体" w:hAnsi="宋体" w:cs="宋体" w:eastAsia="宋体" w:hint="default"/>
          <w:sz w:val="24"/>
          <w:szCs w:val="24"/>
        </w:rPr>
      </w:pPr>
    </w:p>
    <w:tbl>
      <w:tblPr>
        <w:tblW w:w="0" w:type="auto"/>
        <w:jc w:val="left"/>
        <w:tblInd w:w="540" w:type="dxa"/>
        <w:tblLayout w:type="fixed"/>
        <w:tblCellMar>
          <w:top w:w="0" w:type="dxa"/>
          <w:left w:w="0" w:type="dxa"/>
          <w:bottom w:w="0" w:type="dxa"/>
          <w:right w:w="0" w:type="dxa"/>
        </w:tblCellMar>
        <w:tblLook w:val="01E0"/>
      </w:tblPr>
      <w:tblGrid>
        <w:gridCol w:w="2142"/>
        <w:gridCol w:w="1710"/>
        <w:gridCol w:w="1710"/>
        <w:gridCol w:w="1710"/>
        <w:gridCol w:w="1710"/>
      </w:tblGrid>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1,400,000.00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1,400,000.00</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1,266,333.33</w:t>
            </w:r>
            <w:r>
              <w:rPr>
                <w:rFonts w:ascii="宋体"/>
                <w:sz w:val="21"/>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减值准备小计</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特许权[注</w:t>
            </w:r>
            <w:r>
              <w:rPr>
                <w:rFonts w:ascii="宋体" w:hAnsi="宋体" w:cs="宋体" w:eastAsia="宋体" w:hint="default"/>
                <w:spacing w:val="-59"/>
                <w:sz w:val="21"/>
                <w:szCs w:val="21"/>
              </w:rPr>
              <w:t> </w:t>
            </w:r>
            <w:r>
              <w:rPr>
                <w:rFonts w:ascii="宋体" w:hAnsi="宋体" w:cs="宋体" w:eastAsia="宋体" w:hint="default"/>
                <w:sz w:val="21"/>
                <w:szCs w:val="21"/>
              </w:rPr>
              <w:t>1]</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探矿、采矿权[注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9"/>
                <w:sz w:val="21"/>
                <w:szCs w:val="21"/>
              </w:rPr>
              <w:t> </w:t>
            </w:r>
            <w:r>
              <w:rPr>
                <w:rFonts w:ascii="宋体" w:hAnsi="宋体" w:cs="宋体" w:eastAsia="宋体" w:hint="default"/>
                <w:sz w:val="21"/>
                <w:szCs w:val="21"/>
              </w:rPr>
              <w:t>账面价值合计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285,169,165.72</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288,914,398.82</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3,644,344.50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4,078,595.86</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特许权[注</w:t>
            </w:r>
            <w:r>
              <w:rPr>
                <w:rFonts w:ascii="宋体" w:hAnsi="宋体" w:cs="宋体" w:eastAsia="宋体" w:hint="default"/>
                <w:spacing w:val="-59"/>
                <w:sz w:val="21"/>
                <w:szCs w:val="21"/>
              </w:rPr>
              <w:t> </w:t>
            </w:r>
            <w:r>
              <w:rPr>
                <w:rFonts w:ascii="宋体" w:hAnsi="宋体" w:cs="宋体" w:eastAsia="宋体" w:hint="default"/>
                <w:sz w:val="21"/>
                <w:szCs w:val="21"/>
              </w:rPr>
              <w:t>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100,255,412.54</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38"/>
              <w:jc w:val="right"/>
              <w:rPr>
                <w:rFonts w:ascii="宋体" w:hAnsi="宋体" w:cs="宋体" w:eastAsia="宋体" w:hint="default"/>
                <w:sz w:val="21"/>
                <w:szCs w:val="21"/>
              </w:rPr>
            </w:pPr>
            <w:r>
              <w:rPr>
                <w:rFonts w:ascii="宋体" w:hAnsi="宋体" w:cs="宋体" w:eastAsia="宋体" w:hint="default"/>
                <w:spacing w:val="-1"/>
                <w:w w:val="95"/>
                <w:sz w:val="21"/>
                <w:szCs w:val="21"/>
              </w:rPr>
              <w:t>——</w:t>
            </w:r>
            <w:r>
              <w:rPr>
                <w:rFonts w:ascii="宋体" w:hAnsi="宋体" w:cs="宋体" w:eastAsia="宋体" w:hint="default"/>
                <w:w w:val="95"/>
                <w:sz w:val="21"/>
                <w:szCs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95,630,700.75</w:t>
            </w:r>
            <w:r>
              <w:rPr>
                <w:rFonts w:ascii="宋体"/>
                <w:sz w:val="21"/>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探矿、采矿权[注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163,184,868.30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159,158,156.64</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16,684,540.38</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39"/>
              <w:jc w:val="right"/>
              <w:rPr>
                <w:rFonts w:ascii="宋体" w:hAnsi="宋体" w:cs="宋体" w:eastAsia="宋体" w:hint="default"/>
                <w:sz w:val="21"/>
                <w:szCs w:val="21"/>
              </w:rPr>
            </w:pPr>
            <w:r>
              <w:rPr>
                <w:rFonts w:ascii="宋体" w:hAnsi="宋体" w:cs="宋体" w:eastAsia="宋体" w:hint="default"/>
                <w:spacing w:val="-1"/>
                <w:w w:val="95"/>
                <w:sz w:val="21"/>
                <w:szCs w:val="21"/>
              </w:rPr>
              <w:t>——</w:t>
            </w:r>
            <w:r>
              <w:rPr>
                <w:rFonts w:ascii="宋体" w:hAnsi="宋体" w:cs="宋体" w:eastAsia="宋体" w:hint="default"/>
                <w:w w:val="95"/>
                <w:sz w:val="21"/>
                <w:szCs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27,380,612.24</w:t>
            </w:r>
            <w:r>
              <w:rPr>
                <w:rFonts w:ascii="宋体"/>
                <w:sz w:val="21"/>
              </w:rPr>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1,400,000.00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1,400,000.00</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1,266,333.33</w:t>
            </w:r>
            <w:r>
              <w:rPr>
                <w:rFonts w:ascii="宋体"/>
                <w:sz w:val="21"/>
              </w:rPr>
            </w:r>
          </w:p>
        </w:tc>
      </w:tr>
    </w:tbl>
    <w:p>
      <w:pPr>
        <w:pStyle w:val="BodyText"/>
        <w:spacing w:line="240" w:lineRule="auto" w:before="63"/>
        <w:ind w:left="980" w:right="1209"/>
        <w:jc w:val="left"/>
      </w:pPr>
      <w:r>
        <w:rPr/>
        <w:t>本期摊销额</w:t>
      </w:r>
      <w:r>
        <w:rPr>
          <w:spacing w:val="-62"/>
        </w:rPr>
        <w:t> </w:t>
      </w:r>
      <w:r>
        <w:rPr/>
        <w:t>5,676,039.59</w:t>
      </w:r>
      <w:r>
        <w:rPr>
          <w:spacing w:val="-62"/>
        </w:rPr>
        <w:t> </w:t>
      </w:r>
      <w:r>
        <w:rPr/>
        <w:t>元。</w:t>
      </w:r>
    </w:p>
    <w:p>
      <w:pPr>
        <w:spacing w:line="240" w:lineRule="auto" w:before="10"/>
        <w:rPr>
          <w:rFonts w:ascii="宋体" w:hAnsi="宋体" w:cs="宋体" w:eastAsia="宋体" w:hint="default"/>
          <w:sz w:val="14"/>
          <w:szCs w:val="14"/>
        </w:rPr>
      </w:pPr>
    </w:p>
    <w:p>
      <w:pPr>
        <w:pStyle w:val="BodyText"/>
        <w:spacing w:line="408" w:lineRule="auto"/>
        <w:ind w:right="1216" w:firstLine="420"/>
        <w:jc w:val="both"/>
      </w:pPr>
      <w:r>
        <w:rPr/>
        <w:t>[注</w:t>
      </w:r>
      <w:r>
        <w:rPr>
          <w:spacing w:val="-29"/>
        </w:rPr>
        <w:t> </w:t>
      </w:r>
      <w:r>
        <w:rPr>
          <w:spacing w:val="-2"/>
        </w:rPr>
        <w:t>1]特许权系二级子公司嘉兴市南湖国际教育投资有限公司根据与嘉兴市秀城区、秀</w:t>
      </w:r>
      <w:r>
        <w:rPr/>
        <w:t> </w:t>
      </w:r>
      <w:r>
        <w:rPr>
          <w:spacing w:val="-5"/>
        </w:rPr>
        <w:t>洲区人民政府签订《特许办学协议》，采用建设经营移交方式（BOT）取得的嘉兴市南湖国际</w:t>
      </w:r>
      <w:r>
        <w:rPr>
          <w:spacing w:val="-99"/>
        </w:rPr>
        <w:t> </w:t>
      </w:r>
      <w:r>
        <w:rPr>
          <w:spacing w:val="-99"/>
        </w:rPr>
      </w:r>
      <w:r>
        <w:rPr/>
        <w:t>实验学校、嘉兴市高级中学及嘉兴市秀洲现代实验学校的特许办学权。</w:t>
      </w:r>
    </w:p>
    <w:p>
      <w:pPr>
        <w:pStyle w:val="BodyText"/>
        <w:spacing w:line="408" w:lineRule="auto" w:before="46"/>
        <w:ind w:right="1215" w:firstLine="420"/>
        <w:jc w:val="both"/>
      </w:pPr>
      <w:r>
        <w:rPr/>
        <w:t>[注</w:t>
      </w:r>
      <w:r>
        <w:rPr>
          <w:spacing w:val="-28"/>
        </w:rPr>
        <w:t> </w:t>
      </w:r>
      <w:r>
        <w:rPr>
          <w:spacing w:val="-2"/>
        </w:rPr>
        <w:t>2]探矿、采矿权包括：子公司丰宁承龙矿业有限公司取得的好村沟金银钼矿探矿权</w:t>
      </w:r>
      <w:r>
        <w:rPr/>
        <w:t> (账面原值</w:t>
      </w:r>
      <w:r>
        <w:rPr>
          <w:spacing w:val="-49"/>
        </w:rPr>
        <w:t> </w:t>
      </w:r>
      <w:r>
        <w:rPr/>
        <w:t>159,158,156.64</w:t>
      </w:r>
      <w:r>
        <w:rPr>
          <w:spacing w:val="-48"/>
        </w:rPr>
        <w:t> </w:t>
      </w:r>
      <w:r>
        <w:rPr/>
        <w:t>元)，目前该矿尚处于勘探详查阶段；原子公司蓬莱金奥湾矿业</w:t>
      </w:r>
    </w:p>
    <w:p>
      <w:pPr>
        <w:pStyle w:val="BodyText"/>
        <w:spacing w:line="408" w:lineRule="auto" w:before="46"/>
        <w:ind w:right="1209"/>
        <w:jc w:val="left"/>
      </w:pPr>
      <w:r>
        <w:rPr>
          <w:spacing w:val="-4"/>
        </w:rPr>
        <w:t>有限公司取得的庄官金矿权（账面原值</w:t>
      </w:r>
      <w:r>
        <w:rPr>
          <w:spacing w:val="-45"/>
        </w:rPr>
        <w:t> </w:t>
      </w:r>
      <w:r>
        <w:rPr>
          <w:spacing w:val="-1"/>
        </w:rPr>
        <w:t>4,406,871.00</w:t>
      </w:r>
      <w:r>
        <w:rPr>
          <w:spacing w:val="-44"/>
        </w:rPr>
        <w:t> </w:t>
      </w:r>
      <w:r>
        <w:rPr>
          <w:spacing w:val="-10"/>
        </w:rPr>
        <w:t>元），本期因转让子公司蓬莱金奥湾矿</w:t>
      </w:r>
      <w:r>
        <w:rPr>
          <w:spacing w:val="-100"/>
        </w:rPr>
        <w:t> </w:t>
      </w:r>
      <w:r>
        <w:rPr>
          <w:spacing w:val="-100"/>
        </w:rPr>
      </w:r>
      <w:r>
        <w:rPr/>
        <w:t>业有限公司股权而减少。</w:t>
      </w:r>
    </w:p>
    <w:p>
      <w:pPr>
        <w:pStyle w:val="BodyText"/>
        <w:spacing w:line="240" w:lineRule="auto" w:before="46"/>
        <w:ind w:left="980" w:right="1209"/>
        <w:jc w:val="left"/>
      </w:pPr>
      <w:r>
        <w:rPr/>
        <w:t>(2)</w:t>
      </w:r>
      <w:r>
        <w:rPr>
          <w:spacing w:val="-2"/>
        </w:rPr>
        <w:t> </w:t>
      </w:r>
      <w:r>
        <w:rPr/>
        <w:t>开发项目支出</w:t>
      </w:r>
    </w:p>
    <w:p>
      <w:pPr>
        <w:spacing w:line="240" w:lineRule="auto" w:before="1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850"/>
        <w:gridCol w:w="1702"/>
        <w:gridCol w:w="1708"/>
        <w:gridCol w:w="997"/>
        <w:gridCol w:w="1122"/>
        <w:gridCol w:w="1476"/>
      </w:tblGrid>
      <w:tr>
        <w:trPr>
          <w:trHeight w:val="474"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0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35" w:hRule="exact"/>
        </w:trPr>
        <w:tc>
          <w:tcPr>
            <w:tcW w:w="2850" w:type="dxa"/>
            <w:vMerge/>
            <w:tcBorders>
              <w:left w:val="nil" w:sz="6" w:space="0" w:color="auto"/>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8" w:type="dxa"/>
            <w:vMerge/>
            <w:tcBorders>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00" w:right="44" w:hanging="360"/>
              <w:jc w:val="left"/>
              <w:rPr>
                <w:rFonts w:ascii="宋体" w:hAnsi="宋体" w:cs="宋体" w:eastAsia="宋体" w:hint="default"/>
                <w:sz w:val="18"/>
                <w:szCs w:val="18"/>
              </w:rPr>
            </w:pPr>
            <w:r>
              <w:rPr>
                <w:rFonts w:ascii="宋体" w:hAnsi="宋体" w:cs="宋体" w:eastAsia="宋体" w:hint="default"/>
                <w:sz w:val="18"/>
                <w:szCs w:val="18"/>
              </w:rPr>
              <w:t>计入当期损 益</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3" w:right="17"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476" w:type="dxa"/>
            <w:vMerge/>
            <w:tcBorders>
              <w:left w:val="single" w:sz="4" w:space="0" w:color="000000"/>
              <w:bottom w:val="single" w:sz="4" w:space="0" w:color="000000"/>
              <w:right w:val="nil" w:sz="6" w:space="0" w:color="auto"/>
            </w:tcBorders>
          </w:tcPr>
          <w:p>
            <w:pP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好村沟金银钼矿勘探[注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08" w:right="0"/>
              <w:jc w:val="left"/>
              <w:rPr>
                <w:rFonts w:ascii="宋体" w:hAnsi="宋体" w:cs="宋体" w:eastAsia="宋体" w:hint="default"/>
                <w:sz w:val="18"/>
                <w:szCs w:val="18"/>
              </w:rPr>
            </w:pPr>
            <w:r>
              <w:rPr>
                <w:rFonts w:ascii="宋体"/>
                <w:sz w:val="18"/>
              </w:rPr>
              <w:t>4,026,396.68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1,443,210.00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5,469,606.68</w:t>
            </w:r>
          </w:p>
        </w:tc>
      </w:tr>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德日存呼都格区煤炭勘探 [注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654,447,566.67</w:t>
            </w:r>
          </w:p>
        </w:tc>
        <w:tc>
          <w:tcPr>
            <w:tcW w:w="99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654,447,566.67</w:t>
            </w:r>
          </w:p>
        </w:tc>
      </w:tr>
    </w:tbl>
    <w:p>
      <w:pPr>
        <w:spacing w:after="0" w:line="240" w:lineRule="auto"/>
        <w:jc w:val="right"/>
        <w:rPr>
          <w:rFonts w:ascii="宋体" w:hAnsi="宋体" w:cs="宋体" w:eastAsia="宋体" w:hint="default"/>
          <w:sz w:val="18"/>
          <w:szCs w:val="18"/>
        </w:rPr>
        <w:sectPr>
          <w:pgSz w:w="11910" w:h="16840"/>
          <w:pgMar w:header="877" w:footer="982" w:top="1100" w:bottom="1180" w:left="1240" w:right="58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850"/>
        <w:gridCol w:w="1702"/>
        <w:gridCol w:w="1708"/>
        <w:gridCol w:w="997"/>
        <w:gridCol w:w="1122"/>
        <w:gridCol w:w="1476"/>
      </w:tblGrid>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08" w:right="0"/>
              <w:jc w:val="left"/>
              <w:rPr>
                <w:rFonts w:ascii="宋体" w:hAnsi="宋体" w:cs="宋体" w:eastAsia="宋体" w:hint="default"/>
                <w:sz w:val="18"/>
                <w:szCs w:val="18"/>
              </w:rPr>
            </w:pPr>
            <w:r>
              <w:rPr>
                <w:rFonts w:ascii="宋体"/>
                <w:sz w:val="18"/>
              </w:rPr>
              <w:t>4,026,396.68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4" w:right="0"/>
              <w:jc w:val="left"/>
              <w:rPr>
                <w:rFonts w:ascii="宋体" w:hAnsi="宋体" w:cs="宋体" w:eastAsia="宋体" w:hint="default"/>
                <w:sz w:val="18"/>
                <w:szCs w:val="18"/>
              </w:rPr>
            </w:pPr>
            <w:r>
              <w:rPr>
                <w:rFonts w:ascii="宋体"/>
                <w:sz w:val="18"/>
              </w:rPr>
              <w:t>655,890,776.67</w:t>
            </w:r>
          </w:p>
        </w:tc>
        <w:tc>
          <w:tcPr>
            <w:tcW w:w="99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659,917,173.35</w:t>
            </w:r>
          </w:p>
        </w:tc>
      </w:tr>
    </w:tbl>
    <w:p>
      <w:pPr>
        <w:pStyle w:val="BodyText"/>
        <w:spacing w:line="408" w:lineRule="auto" w:before="63"/>
        <w:ind w:right="1123" w:firstLine="420"/>
        <w:jc w:val="right"/>
      </w:pPr>
      <w:r>
        <w:rPr/>
        <w:t>[注</w:t>
      </w:r>
      <w:r>
        <w:rPr>
          <w:spacing w:val="-55"/>
        </w:rPr>
        <w:t> </w:t>
      </w:r>
      <w:r>
        <w:rPr/>
        <w:t>1]该项目支出系子公司丰宁承龙矿业有限公司对所属好村沟金银钼矿的详查费用。</w:t>
      </w:r>
      <w:r>
        <w:rPr/>
        <w:t> [注</w:t>
      </w:r>
      <w:r>
        <w:rPr>
          <w:spacing w:val="23"/>
        </w:rPr>
        <w:t> </w:t>
      </w:r>
      <w:r>
        <w:rPr>
          <w:spacing w:val="2"/>
        </w:rPr>
        <w:t>2]该项目支出系子公司内蒙古新湖能源发展有限公司对所属四子王旗德日存呼都</w:t>
      </w:r>
      <w:r>
        <w:rPr/>
        <w:t> 格区煤炭勘探支出(其中探矿权款</w:t>
      </w:r>
      <w:r>
        <w:rPr>
          <w:spacing w:val="-62"/>
        </w:rPr>
        <w:t> </w:t>
      </w:r>
      <w:r>
        <w:rPr/>
        <w:t>642,834,500.00</w:t>
      </w:r>
      <w:r>
        <w:rPr>
          <w:spacing w:val="-62"/>
        </w:rPr>
        <w:t> </w:t>
      </w:r>
      <w:r>
        <w:rPr/>
        <w:t>元，本期资本化利息</w:t>
      </w:r>
      <w:r>
        <w:rPr>
          <w:spacing w:val="-62"/>
        </w:rPr>
        <w:t> </w:t>
      </w:r>
      <w:r>
        <w:rPr/>
        <w:t>11,613,066.67</w:t>
      </w:r>
      <w:r>
        <w:rPr>
          <w:spacing w:val="-62"/>
        </w:rPr>
        <w:t> </w:t>
      </w:r>
      <w:r>
        <w:rPr/>
        <w:t>元，</w:t>
      </w:r>
    </w:p>
    <w:p>
      <w:pPr>
        <w:pStyle w:val="BodyText"/>
        <w:spacing w:line="240" w:lineRule="auto" w:before="46"/>
        <w:ind w:left="541" w:right="6667"/>
        <w:jc w:val="center"/>
      </w:pPr>
      <w:r>
        <w:rPr/>
        <w:t>探矿权过户手续正在办理中)。</w:t>
      </w:r>
    </w:p>
    <w:p>
      <w:pPr>
        <w:spacing w:line="240" w:lineRule="auto" w:before="10"/>
        <w:rPr>
          <w:rFonts w:ascii="宋体" w:hAnsi="宋体" w:cs="宋体" w:eastAsia="宋体" w:hint="default"/>
          <w:sz w:val="14"/>
          <w:szCs w:val="14"/>
        </w:rPr>
      </w:pPr>
    </w:p>
    <w:p>
      <w:pPr>
        <w:pStyle w:val="BodyText"/>
        <w:spacing w:line="408" w:lineRule="auto"/>
        <w:ind w:right="1209" w:firstLine="420"/>
        <w:jc w:val="left"/>
      </w:pPr>
      <w:r>
        <w:rPr/>
        <w:t>本期开发支出占本期研究开发项目支出总额的比例为 100%。无形资产期末账面价值中 无通过公司内部研发形成的无形资产。</w:t>
      </w:r>
    </w:p>
    <w:p>
      <w:pPr>
        <w:pStyle w:val="BodyText"/>
        <w:spacing w:line="240" w:lineRule="auto" w:before="46"/>
        <w:ind w:left="980" w:right="1209"/>
        <w:jc w:val="left"/>
      </w:pPr>
      <w:r>
        <w:rPr/>
        <w:t>(3)</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980" w:right="1209"/>
        <w:jc w:val="left"/>
      </w:pPr>
      <w:r>
        <w:rPr/>
        <w:t>期末，已有账面价值</w:t>
      </w:r>
      <w:r>
        <w:rPr>
          <w:spacing w:val="-67"/>
        </w:rPr>
        <w:t> </w:t>
      </w:r>
      <w:r>
        <w:rPr/>
        <w:t>1,157.96</w:t>
      </w:r>
      <w:r>
        <w:rPr>
          <w:spacing w:val="-67"/>
        </w:rPr>
        <w:t> </w:t>
      </w:r>
      <w:r>
        <w:rPr/>
        <w:t>万元的无形资产用于担保。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980" w:right="1209"/>
        <w:jc w:val="left"/>
      </w:pPr>
      <w:r>
        <w:rPr/>
        <w:t>17.</w:t>
      </w:r>
      <w:r>
        <w:rPr>
          <w:spacing w:val="-1"/>
        </w:rPr>
        <w:t> </w:t>
      </w:r>
      <w:r>
        <w:rPr/>
        <w:t>商誉</w:t>
      </w:r>
    </w:p>
    <w:p>
      <w:pPr>
        <w:spacing w:line="240" w:lineRule="auto" w:before="10"/>
        <w:rPr>
          <w:rFonts w:ascii="宋体" w:hAnsi="宋体" w:cs="宋体" w:eastAsia="宋体" w:hint="default"/>
          <w:sz w:val="14"/>
          <w:szCs w:val="14"/>
        </w:rPr>
      </w:pPr>
    </w:p>
    <w:p>
      <w:pPr>
        <w:pStyle w:val="BodyText"/>
        <w:spacing w:line="240" w:lineRule="auto"/>
        <w:ind w:left="980" w:right="1209"/>
        <w:jc w:val="left"/>
      </w:pPr>
      <w:r>
        <w:rPr/>
        <w:t>(1)</w:t>
      </w:r>
      <w:r>
        <w:rPr>
          <w:spacing w:val="-2"/>
        </w:rPr>
        <w:t> </w:t>
      </w:r>
      <w:r>
        <w:rPr/>
        <w:t>商誉增减变动情况</w:t>
      </w:r>
    </w:p>
    <w:p>
      <w:pPr>
        <w:spacing w:line="240" w:lineRule="auto" w:before="11"/>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2708"/>
        <w:gridCol w:w="1559"/>
        <w:gridCol w:w="992"/>
        <w:gridCol w:w="851"/>
        <w:gridCol w:w="1417"/>
        <w:gridCol w:w="1418"/>
      </w:tblGrid>
      <w:tr>
        <w:trPr>
          <w:trHeight w:val="63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745" w:right="632" w:hanging="88"/>
              <w:jc w:val="left"/>
              <w:rPr>
                <w:rFonts w:ascii="宋体" w:hAnsi="宋体" w:cs="宋体" w:eastAsia="宋体" w:hint="default"/>
                <w:sz w:val="18"/>
                <w:szCs w:val="18"/>
              </w:rPr>
            </w:pPr>
            <w:r>
              <w:rPr>
                <w:rFonts w:ascii="宋体" w:hAnsi="宋体" w:cs="宋体" w:eastAsia="宋体" w:hint="default"/>
                <w:spacing w:val="-4"/>
                <w:sz w:val="18"/>
                <w:szCs w:val="18"/>
              </w:rPr>
              <w:t>被投资单位名称或</w:t>
            </w:r>
            <w:r>
              <w:rPr>
                <w:rFonts w:ascii="宋体" w:hAnsi="宋体" w:cs="宋体" w:eastAsia="宋体" w:hint="default"/>
                <w:sz w:val="18"/>
                <w:szCs w:val="18"/>
              </w:rPr>
              <w:t> </w:t>
            </w:r>
            <w:r>
              <w:rPr>
                <w:rFonts w:ascii="宋体" w:hAnsi="宋体" w:cs="宋体" w:eastAsia="宋体" w:hint="default"/>
                <w:spacing w:val="-5"/>
                <w:sz w:val="18"/>
                <w:szCs w:val="18"/>
              </w:rPr>
              <w:t>形成商誉的事项</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pacing w:val="-3"/>
                <w:sz w:val="18"/>
                <w:szCs w:val="18"/>
              </w:rPr>
              <w:t>期初数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pacing w:val="-4"/>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pacing w:val="-4"/>
                <w:sz w:val="18"/>
                <w:szCs w:val="18"/>
              </w:rPr>
              <w:t>本期减少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pacing w:val="-3"/>
                <w:sz w:val="18"/>
                <w:szCs w:val="18"/>
              </w:rPr>
              <w:t>期末数</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pacing w:val="-4"/>
                <w:sz w:val="18"/>
                <w:szCs w:val="18"/>
              </w:rPr>
              <w:t>期末减值准备</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15,014,407.86</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15,014,407.86</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5" w:right="0"/>
              <w:jc w:val="left"/>
              <w:rPr>
                <w:rFonts w:ascii="宋体" w:hAnsi="宋体" w:cs="宋体" w:eastAsia="宋体" w:hint="default"/>
                <w:sz w:val="18"/>
                <w:szCs w:val="18"/>
              </w:rPr>
            </w:pPr>
            <w:r>
              <w:rPr>
                <w:rFonts w:ascii="宋体"/>
                <w:sz w:val="18"/>
              </w:rPr>
              <w:t>15,014,407.86</w:t>
            </w:r>
          </w:p>
        </w:tc>
      </w:tr>
      <w:tr>
        <w:trPr>
          <w:trHeight w:val="47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36,775.98</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36,775.98</w:t>
            </w: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1,436,529.43</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1,436,529.43</w:t>
            </w: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9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7"/>
                <w:sz w:val="18"/>
                <w:szCs w:val="18"/>
              </w:rPr>
              <w:t> </w:t>
            </w:r>
            <w:r>
              <w:rPr>
                <w:rFonts w:ascii="宋体" w:hAnsi="宋体" w:cs="宋体" w:eastAsia="宋体" w:hint="default"/>
                <w:sz w:val="18"/>
                <w:szCs w:val="18"/>
              </w:rPr>
              <w:t>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16,487,713.27</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16,487,713.27</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5" w:right="0"/>
              <w:jc w:val="left"/>
              <w:rPr>
                <w:rFonts w:ascii="宋体" w:hAnsi="宋体" w:cs="宋体" w:eastAsia="宋体" w:hint="default"/>
                <w:sz w:val="18"/>
                <w:szCs w:val="18"/>
              </w:rPr>
            </w:pPr>
            <w:r>
              <w:rPr>
                <w:rFonts w:ascii="宋体"/>
                <w:sz w:val="18"/>
              </w:rPr>
              <w:t>15,014,407.86</w:t>
            </w:r>
          </w:p>
        </w:tc>
      </w:tr>
    </w:tbl>
    <w:p>
      <w:pPr>
        <w:pStyle w:val="BodyText"/>
        <w:spacing w:line="408" w:lineRule="auto" w:before="63"/>
        <w:ind w:left="980" w:right="1209"/>
        <w:jc w:val="left"/>
      </w:pPr>
      <w:r>
        <w:rPr/>
        <w:t>(2)</w:t>
      </w:r>
      <w:r>
        <w:rPr>
          <w:spacing w:val="-1"/>
        </w:rPr>
        <w:t> </w:t>
      </w:r>
      <w:r>
        <w:rPr/>
        <w:t>商誉的减值测试方法及减值准备计提方法</w:t>
      </w:r>
      <w:r>
        <w:rPr/>
        <w:t> 二级子公司杭州大清谷旅游开发有限公司,其未来经营获利能力已较低，期初已对该公</w:t>
      </w:r>
    </w:p>
    <w:p>
      <w:pPr>
        <w:pStyle w:val="BodyText"/>
        <w:spacing w:line="408" w:lineRule="auto" w:before="46"/>
        <w:ind w:right="1209"/>
        <w:jc w:val="left"/>
      </w:pPr>
      <w:r>
        <w:rPr>
          <w:spacing w:val="-3"/>
        </w:rPr>
        <w:t>司商誉全额计提减值准备。此外，经测试期末未发现其他公司商誉存在明显减值迹象，未计</w:t>
      </w:r>
      <w:r>
        <w:rPr>
          <w:spacing w:val="-81"/>
        </w:rPr>
        <w:t> </w:t>
      </w:r>
      <w:r>
        <w:rPr>
          <w:spacing w:val="-81"/>
        </w:rPr>
      </w:r>
      <w:r>
        <w:rPr/>
        <w:t>提减值准备。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980" w:right="1209"/>
        <w:jc w:val="left"/>
      </w:pPr>
      <w:r>
        <w:rPr/>
        <w:t>18.</w:t>
      </w:r>
      <w:r>
        <w:rPr>
          <w:spacing w:val="-2"/>
        </w:rPr>
        <w:t> </w:t>
      </w:r>
      <w:r>
        <w:rPr/>
        <w:t>长期待摊费用</w:t>
      </w:r>
    </w:p>
    <w:p>
      <w:pPr>
        <w:spacing w:line="240" w:lineRule="auto" w:before="10"/>
        <w:rPr>
          <w:rFonts w:ascii="宋体" w:hAnsi="宋体" w:cs="宋体" w:eastAsia="宋体" w:hint="default"/>
          <w:sz w:val="14"/>
          <w:szCs w:val="14"/>
        </w:rPr>
      </w:pPr>
    </w:p>
    <w:p>
      <w:pPr>
        <w:pStyle w:val="BodyText"/>
        <w:spacing w:line="240" w:lineRule="auto"/>
        <w:ind w:left="980" w:right="1209"/>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1858"/>
        <w:gridCol w:w="1519"/>
        <w:gridCol w:w="1296"/>
        <w:gridCol w:w="1296"/>
        <w:gridCol w:w="1276"/>
        <w:gridCol w:w="1417"/>
      </w:tblGrid>
      <w:tr>
        <w:trPr>
          <w:trHeight w:val="54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7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7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2"/>
              <w:jc w:val="center"/>
              <w:rPr>
                <w:rFonts w:ascii="宋体" w:hAnsi="宋体" w:cs="宋体" w:eastAsia="宋体" w:hint="default"/>
                <w:sz w:val="18"/>
                <w:szCs w:val="18"/>
              </w:rPr>
            </w:pPr>
            <w:r>
              <w:rPr>
                <w:rFonts w:ascii="宋体" w:hAnsi="宋体" w:cs="宋体" w:eastAsia="宋体" w:hint="default"/>
                <w:sz w:val="18"/>
                <w:szCs w:val="18"/>
              </w:rPr>
              <w:t>本期摊销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66"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装修、房屋改良支出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11,413,933.06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4,382,956.60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4,595,817.29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6" w:right="0"/>
              <w:jc w:val="center"/>
              <w:rPr>
                <w:rFonts w:ascii="宋体" w:hAnsi="宋体" w:cs="宋体" w:eastAsia="宋体" w:hint="default"/>
                <w:sz w:val="18"/>
                <w:szCs w:val="18"/>
              </w:rPr>
            </w:pPr>
            <w:r>
              <w:rPr>
                <w:rFonts w:ascii="宋体"/>
                <w:sz w:val="18"/>
              </w:rPr>
              <w:t>11,201,072.37</w:t>
            </w:r>
          </w:p>
        </w:tc>
      </w:tr>
      <w:tr>
        <w:trPr>
          <w:trHeight w:val="47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3,092,764.63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254,983.83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1,001,145.58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2" w:right="0"/>
              <w:jc w:val="left"/>
              <w:rPr>
                <w:rFonts w:ascii="宋体" w:hAnsi="宋体" w:cs="宋体" w:eastAsia="宋体" w:hint="default"/>
                <w:sz w:val="18"/>
                <w:szCs w:val="18"/>
              </w:rPr>
            </w:pPr>
            <w:r>
              <w:rPr>
                <w:rFonts w:ascii="宋体"/>
                <w:sz w:val="18"/>
              </w:rPr>
              <w:t>378,215.34</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16" w:right="0"/>
              <w:jc w:val="center"/>
              <w:rPr>
                <w:rFonts w:ascii="宋体" w:hAnsi="宋体" w:cs="宋体" w:eastAsia="宋体" w:hint="default"/>
                <w:sz w:val="18"/>
                <w:szCs w:val="18"/>
              </w:rPr>
            </w:pPr>
            <w:r>
              <w:rPr>
                <w:rFonts w:ascii="宋体"/>
                <w:sz w:val="18"/>
              </w:rPr>
              <w:t>1,968,387.54</w:t>
            </w:r>
          </w:p>
        </w:tc>
      </w:tr>
      <w:tr>
        <w:trPr>
          <w:trHeight w:val="478"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14,506,697.69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4,637,940.43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5,596,962.87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2" w:right="0"/>
              <w:jc w:val="left"/>
              <w:rPr>
                <w:rFonts w:ascii="宋体" w:hAnsi="宋体" w:cs="宋体" w:eastAsia="宋体" w:hint="default"/>
                <w:sz w:val="18"/>
                <w:szCs w:val="18"/>
              </w:rPr>
            </w:pPr>
            <w:r>
              <w:rPr>
                <w:rFonts w:ascii="宋体"/>
                <w:sz w:val="18"/>
              </w:rPr>
              <w:t>378,215.34</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6" w:right="0"/>
              <w:jc w:val="center"/>
              <w:rPr>
                <w:rFonts w:ascii="宋体" w:hAnsi="宋体" w:cs="宋体" w:eastAsia="宋体" w:hint="default"/>
                <w:sz w:val="18"/>
                <w:szCs w:val="18"/>
              </w:rPr>
            </w:pPr>
            <w:r>
              <w:rPr>
                <w:rFonts w:ascii="宋体"/>
                <w:sz w:val="18"/>
              </w:rPr>
              <w:t>13,169,459.91</w:t>
            </w:r>
          </w:p>
        </w:tc>
      </w:tr>
    </w:tbl>
    <w:p>
      <w:pPr>
        <w:pStyle w:val="BodyText"/>
        <w:spacing w:line="240" w:lineRule="auto" w:before="63"/>
        <w:ind w:left="980" w:right="1209"/>
        <w:jc w:val="left"/>
      </w:pPr>
      <w:r>
        <w:rPr/>
        <w:t>(2)</w:t>
      </w:r>
      <w:r>
        <w:rPr>
          <w:spacing w:val="-2"/>
        </w:rPr>
        <w:t> </w:t>
      </w:r>
      <w:r>
        <w:rPr/>
        <w:t>其他说明</w:t>
      </w:r>
    </w:p>
    <w:p>
      <w:pPr>
        <w:spacing w:after="0" w:line="240" w:lineRule="auto"/>
        <w:jc w:val="left"/>
        <w:sectPr>
          <w:pgSz w:w="11910" w:h="16840"/>
          <w:pgMar w:header="877" w:footer="982" w:top="1100" w:bottom="1180" w:left="1240" w:right="58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本期其他减少系转让子公司蓬莱金奥湾矿业有限公司股权所致。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19.</w:t>
      </w:r>
      <w:r>
        <w:rPr>
          <w:spacing w:val="-2"/>
        </w:rPr>
        <w:t> </w:t>
      </w:r>
      <w:r>
        <w:rPr/>
        <w:t>递延所得税资产、递延所得税负债</w:t>
      </w:r>
    </w:p>
    <w:p>
      <w:pPr>
        <w:spacing w:line="240" w:lineRule="auto" w:before="10"/>
        <w:rPr>
          <w:rFonts w:ascii="宋体" w:hAnsi="宋体" w:cs="宋体" w:eastAsia="宋体" w:hint="default"/>
          <w:sz w:val="14"/>
          <w:szCs w:val="14"/>
        </w:rPr>
      </w:pPr>
    </w:p>
    <w:p>
      <w:pPr>
        <w:pStyle w:val="BodyText"/>
        <w:spacing w:line="240" w:lineRule="auto"/>
        <w:ind w:left="559" w:right="0"/>
        <w:jc w:val="left"/>
      </w:pPr>
      <w:r>
        <w:rPr/>
        <w:t>(1)</w:t>
      </w:r>
      <w:r>
        <w:rPr>
          <w:spacing w:val="-2"/>
        </w:rPr>
        <w:t> </w:t>
      </w:r>
      <w:r>
        <w:rPr/>
        <w:t>已确认的递延所得税资产和递延所得税负债</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416"/>
        <w:gridCol w:w="2552"/>
        <w:gridCol w:w="2693"/>
      </w:tblGrid>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13,193,526.30</w:t>
            </w:r>
            <w:r>
              <w:rPr>
                <w:rFonts w:ascii="宋体"/>
                <w:sz w:val="21"/>
              </w:rPr>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13,683,742.68</w:t>
            </w:r>
            <w:r>
              <w:rPr>
                <w:rFonts w:ascii="宋体"/>
                <w:sz w:val="21"/>
              </w:rPr>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255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261,888.15</w:t>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22,677,468.81</w:t>
            </w:r>
            <w:r>
              <w:rPr>
                <w:rFonts w:ascii="宋体"/>
                <w:sz w:val="21"/>
              </w:rPr>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14,877,753.14</w:t>
            </w:r>
            <w:r>
              <w:rPr>
                <w:rFonts w:ascii="宋体"/>
                <w:sz w:val="21"/>
              </w:rPr>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14,267,482.14</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23,331,263.18</w:t>
            </w:r>
            <w:r>
              <w:rPr>
                <w:rFonts w:ascii="宋体"/>
                <w:sz w:val="21"/>
              </w:rPr>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未来可抵扣的费用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1,914,423.17</w:t>
            </w:r>
            <w:r>
              <w:rPr>
                <w:rFonts w:ascii="宋体"/>
                <w:sz w:val="21"/>
              </w:rPr>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1,934,387.50</w:t>
            </w:r>
            <w:r>
              <w:rPr>
                <w:rFonts w:ascii="宋体"/>
                <w:sz w:val="21"/>
              </w:rPr>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视同销售转入固定资产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748,483.33</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794,113.28</w:t>
            </w:r>
            <w:r>
              <w:rPr>
                <w:rFonts w:ascii="宋体"/>
                <w:sz w:val="21"/>
              </w:rPr>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出租开发产品累计摊销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6,618,749.97</w:t>
            </w:r>
            <w:r>
              <w:rPr>
                <w:rFonts w:ascii="宋体"/>
                <w:sz w:val="21"/>
              </w:rPr>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5,544,804.37</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预售款预计利润影响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32,308,569.89</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59,036,219.12</w:t>
            </w:r>
            <w:r>
              <w:rPr>
                <w:rFonts w:ascii="宋体"/>
                <w:sz w:val="21"/>
              </w:rPr>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122,391.17</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8,990,377.80</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91,851,094.78</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128,454,549.22</w:t>
            </w:r>
            <w:r>
              <w:rPr>
                <w:rFonts w:ascii="宋体"/>
                <w:sz w:val="21"/>
              </w:rPr>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交易性金融工具公允价值变动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54,096.01</w:t>
            </w:r>
            <w:r>
              <w:rPr>
                <w:rFonts w:ascii="宋体"/>
                <w:sz w:val="21"/>
              </w:rPr>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261,562.35</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54,096.01</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261,562.35</w:t>
            </w:r>
          </w:p>
        </w:tc>
      </w:tr>
    </w:tbl>
    <w:p>
      <w:pPr>
        <w:pStyle w:val="BodyText"/>
        <w:spacing w:line="240" w:lineRule="auto" w:before="63"/>
        <w:ind w:right="0"/>
        <w:jc w:val="left"/>
      </w:pPr>
      <w:r>
        <w:rPr/>
        <w:t>(2)</w:t>
      </w:r>
      <w:r>
        <w:rPr>
          <w:spacing w:val="-2"/>
        </w:rPr>
        <w:t> </w:t>
      </w:r>
      <w:r>
        <w:rPr/>
        <w:t>未确认递延所得税资产的明细</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179"/>
        <w:gridCol w:w="2647"/>
        <w:gridCol w:w="2828"/>
      </w:tblGrid>
      <w:tr>
        <w:trPr>
          <w:trHeight w:val="479"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6,209,818.88</w:t>
            </w:r>
            <w:r>
              <w:rPr>
                <w:rFonts w:ascii="宋体"/>
                <w:sz w:val="21"/>
              </w:rPr>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2,525,263.21</w:t>
            </w:r>
          </w:p>
        </w:tc>
      </w:tr>
      <w:tr>
        <w:trPr>
          <w:trHeight w:val="478"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190,713,999.25</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140,421,825.77</w:t>
            </w:r>
          </w:p>
        </w:tc>
      </w:tr>
      <w:tr>
        <w:trPr>
          <w:trHeight w:val="479"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196,923,818.13</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142,947,088.98</w:t>
            </w:r>
          </w:p>
        </w:tc>
      </w:tr>
    </w:tbl>
    <w:p>
      <w:pPr>
        <w:pStyle w:val="BodyText"/>
        <w:spacing w:line="240" w:lineRule="auto" w:before="63"/>
        <w:ind w:right="0"/>
        <w:jc w:val="left"/>
      </w:pPr>
      <w:r>
        <w:rPr/>
        <w:t>(3)</w:t>
      </w:r>
      <w:r>
        <w:rPr>
          <w:spacing w:val="-2"/>
        </w:rPr>
        <w:t> </w:t>
      </w:r>
      <w:r>
        <w:rPr/>
        <w:t>未确认递延所得税资产的可抵扣亏损将于以下年度到期</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004"/>
        <w:gridCol w:w="1932"/>
        <w:gridCol w:w="1933"/>
        <w:gridCol w:w="2785"/>
      </w:tblGrid>
      <w:tr>
        <w:trPr>
          <w:trHeight w:val="520"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年</w:t>
              <w:tab/>
              <w:t>份</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4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7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850,998.38</w:t>
            </w: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69" w:right="0"/>
              <w:jc w:val="left"/>
              <w:rPr>
                <w:rFonts w:ascii="宋体" w:hAnsi="宋体" w:cs="宋体" w:eastAsia="宋体" w:hint="default"/>
                <w:sz w:val="21"/>
                <w:szCs w:val="21"/>
              </w:rPr>
            </w:pPr>
            <w:r>
              <w:rPr>
                <w:rFonts w:ascii="宋体"/>
                <w:sz w:val="21"/>
              </w:rPr>
              <w:t>599,850.46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599,850.46</w:t>
            </w:r>
          </w:p>
        </w:tc>
        <w:tc>
          <w:tcPr>
            <w:tcW w:w="278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004"/>
        <w:gridCol w:w="1932"/>
        <w:gridCol w:w="1933"/>
        <w:gridCol w:w="2785"/>
      </w:tblGrid>
      <w:tr>
        <w:trPr>
          <w:trHeight w:val="493"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56,167,702.81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72,154,845.70</w:t>
            </w: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234,095,511.37</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257,869,214.42</w:t>
            </w: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155,336,841.41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230,212,394.12</w:t>
            </w: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316,656,090.94</w:t>
            </w:r>
          </w:p>
        </w:tc>
        <w:tc>
          <w:tcPr>
            <w:tcW w:w="1933" w:type="dxa"/>
            <w:tcBorders>
              <w:top w:val="single" w:sz="4" w:space="0" w:color="000000"/>
              <w:left w:val="single" w:sz="4" w:space="0" w:color="000000"/>
              <w:bottom w:val="single" w:sz="4" w:space="0" w:color="000000"/>
              <w:right w:val="single" w:sz="4" w:space="0" w:color="000000"/>
            </w:tcBorders>
          </w:tcPr>
          <w:p>
            <w:pPr/>
          </w:p>
        </w:tc>
        <w:tc>
          <w:tcPr>
            <w:tcW w:w="2785"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762,855,996.99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561,687,303.08</w:t>
            </w:r>
          </w:p>
        </w:tc>
        <w:tc>
          <w:tcPr>
            <w:tcW w:w="278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right="0"/>
        <w:jc w:val="left"/>
      </w:pPr>
      <w:r>
        <w:rPr/>
        <w:t>(4)</w:t>
      </w:r>
      <w:r>
        <w:rPr>
          <w:spacing w:val="-2"/>
        </w:rPr>
        <w:t> </w:t>
      </w:r>
      <w:r>
        <w:rPr/>
        <w:t>应纳税差异和可抵扣差异项目明细</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694"/>
        <w:gridCol w:w="3960"/>
      </w:tblGrid>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60"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79"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9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交易性金融资产价值变动</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216,384.04</w:t>
            </w: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216,384.04</w:t>
            </w:r>
          </w:p>
        </w:tc>
      </w:tr>
      <w:tr>
        <w:trPr>
          <w:trHeight w:val="479"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9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52,774,105.20</w:t>
            </w: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90,709,875.24</w:t>
            </w:r>
          </w:p>
        </w:tc>
      </w:tr>
      <w:tr>
        <w:trPr>
          <w:trHeight w:val="479"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57,069,928.56</w:t>
            </w: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未来可抵扣的费用</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7,657,692.68</w:t>
            </w:r>
            <w:r>
              <w:rPr>
                <w:rFonts w:ascii="宋体"/>
                <w:sz w:val="21"/>
              </w:rPr>
            </w: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150"/>
              <w:jc w:val="right"/>
              <w:rPr>
                <w:rFonts w:ascii="宋体" w:hAnsi="宋体" w:cs="宋体" w:eastAsia="宋体" w:hint="default"/>
                <w:sz w:val="21"/>
                <w:szCs w:val="21"/>
              </w:rPr>
            </w:pPr>
            <w:r>
              <w:rPr>
                <w:rFonts w:ascii="宋体" w:hAnsi="宋体" w:cs="宋体" w:eastAsia="宋体" w:hint="default"/>
                <w:spacing w:val="-1"/>
                <w:sz w:val="21"/>
                <w:szCs w:val="21"/>
              </w:rPr>
              <w:t>视同销售转入固定资产</w:t>
            </w:r>
            <w:r>
              <w:rPr>
                <w:rFonts w:ascii="宋体" w:hAnsi="宋体" w:cs="宋体" w:eastAsia="宋体" w:hint="default"/>
                <w:sz w:val="21"/>
                <w:szCs w:val="21"/>
              </w:rPr>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2,993,933.32</w:t>
            </w:r>
            <w:r>
              <w:rPr>
                <w:rFonts w:ascii="宋体"/>
                <w:sz w:val="21"/>
              </w:rPr>
            </w:r>
          </w:p>
        </w:tc>
      </w:tr>
      <w:tr>
        <w:trPr>
          <w:trHeight w:val="479"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149"/>
              <w:jc w:val="right"/>
              <w:rPr>
                <w:rFonts w:ascii="宋体" w:hAnsi="宋体" w:cs="宋体" w:eastAsia="宋体" w:hint="default"/>
                <w:sz w:val="21"/>
                <w:szCs w:val="21"/>
              </w:rPr>
            </w:pPr>
            <w:r>
              <w:rPr>
                <w:rFonts w:ascii="宋体" w:hAnsi="宋体" w:cs="宋体" w:eastAsia="宋体" w:hint="default"/>
                <w:sz w:val="21"/>
                <w:szCs w:val="21"/>
              </w:rPr>
              <w:t>出租开发产品累计摊销</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26,474,999.88</w:t>
            </w: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预售款预计利润影响</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129,234,279.56</w:t>
            </w:r>
            <w:r>
              <w:rPr>
                <w:rFonts w:ascii="宋体"/>
                <w:sz w:val="21"/>
              </w:rPr>
            </w: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489,564.68</w:t>
            </w:r>
          </w:p>
        </w:tc>
      </w:tr>
      <w:tr>
        <w:trPr>
          <w:trHeight w:val="479"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367,404,379.12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20.</w:t>
      </w:r>
      <w:r>
        <w:rPr>
          <w:spacing w:val="-2"/>
        </w:rPr>
        <w:t> </w:t>
      </w:r>
      <w:r>
        <w:rPr/>
        <w:t>其他非流动资产</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1"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集合资金信托产品</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1"/>
                <w:szCs w:val="21"/>
              </w:rPr>
            </w:pPr>
            <w:r>
              <w:rPr>
                <w:rFonts w:ascii="宋体"/>
                <w:spacing w:val="-1"/>
                <w:sz w:val="21"/>
              </w:rPr>
              <w:t>129,500,000.00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5"/>
              <w:jc w:val="right"/>
              <w:rPr>
                <w:rFonts w:ascii="宋体" w:hAnsi="宋体" w:cs="宋体" w:eastAsia="宋体" w:hint="default"/>
                <w:sz w:val="21"/>
                <w:szCs w:val="21"/>
              </w:rPr>
            </w:pPr>
            <w:r>
              <w:rPr>
                <w:rFonts w:ascii="宋体"/>
                <w:spacing w:val="-1"/>
                <w:sz w:val="21"/>
              </w:rPr>
              <w:t>21,000,000.00</w:t>
            </w:r>
          </w:p>
        </w:tc>
      </w:tr>
      <w:tr>
        <w:trPr>
          <w:trHeight w:val="49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1"/>
                <w:szCs w:val="21"/>
              </w:rPr>
            </w:pPr>
            <w:r>
              <w:rPr>
                <w:rFonts w:ascii="宋体"/>
                <w:spacing w:val="-1"/>
                <w:sz w:val="21"/>
              </w:rPr>
              <w:t>129,500,000.00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21,000,000.00</w:t>
            </w:r>
          </w:p>
        </w:tc>
      </w:tr>
    </w:tbl>
    <w:p>
      <w:pPr>
        <w:pStyle w:val="BodyText"/>
        <w:spacing w:line="408" w:lineRule="auto" w:before="63"/>
        <w:ind w:right="0"/>
        <w:jc w:val="left"/>
      </w:pPr>
      <w:r>
        <w:rPr/>
        <w:t>(2)</w:t>
      </w:r>
      <w:r>
        <w:rPr>
          <w:spacing w:val="-1"/>
        </w:rPr>
        <w:t> </w:t>
      </w:r>
      <w:r>
        <w:rPr/>
        <w:t>其他说明</w:t>
      </w:r>
      <w:r>
        <w:rPr/>
        <w:t> </w:t>
      </w:r>
      <w:r>
        <w:rPr>
          <w:spacing w:val="2"/>
        </w:rPr>
        <w:t>1)本期公司之子公司浙江允升投资集团有限公司认购杭州工商信托股份有限公司发行</w:t>
      </w:r>
    </w:p>
    <w:p>
      <w:pPr>
        <w:pStyle w:val="BodyText"/>
        <w:spacing w:line="240" w:lineRule="auto" w:before="46"/>
        <w:ind w:left="140" w:right="0"/>
        <w:jc w:val="left"/>
      </w:pPr>
      <w:r>
        <w:rPr/>
        <w:t>的“杭州•金利一号基金集合资金信托计划”信托产品</w:t>
      </w:r>
      <w:r>
        <w:rPr>
          <w:spacing w:val="-51"/>
        </w:rPr>
        <w:t> </w:t>
      </w:r>
      <w:r>
        <w:rPr/>
        <w:t>2,600</w:t>
      </w:r>
      <w:r>
        <w:rPr>
          <w:spacing w:val="-51"/>
        </w:rPr>
        <w:t> </w:t>
      </w:r>
      <w:r>
        <w:rPr/>
        <w:t>万份，每份信托价格</w:t>
      </w:r>
      <w:r>
        <w:rPr>
          <w:spacing w:val="-51"/>
        </w:rPr>
        <w:t> </w:t>
      </w:r>
      <w:r>
        <w:rPr/>
        <w:t>1</w:t>
      </w:r>
      <w:r>
        <w:rPr>
          <w:spacing w:val="-51"/>
        </w:rPr>
        <w:t> </w:t>
      </w:r>
      <w:r>
        <w:rPr/>
        <w:t>元，共</w:t>
      </w:r>
    </w:p>
    <w:p>
      <w:pPr>
        <w:spacing w:after="0" w:line="240" w:lineRule="auto"/>
        <w:jc w:val="left"/>
        <w:sectPr>
          <w:pgSz w:w="11910" w:h="16840"/>
          <w:pgMar w:header="877" w:footer="982" w:top="1100" w:bottom="1180" w:left="1660" w:right="1340"/>
        </w:sectPr>
      </w:pPr>
    </w:p>
    <w:p>
      <w:pPr>
        <w:spacing w:line="240" w:lineRule="auto" w:before="8"/>
        <w:rPr>
          <w:rFonts w:ascii="宋体" w:hAnsi="宋体" w:cs="宋体" w:eastAsia="宋体" w:hint="default"/>
          <w:sz w:val="26"/>
          <w:szCs w:val="26"/>
        </w:rPr>
      </w:pPr>
    </w:p>
    <w:p>
      <w:pPr>
        <w:pStyle w:val="BodyText"/>
        <w:spacing w:line="408" w:lineRule="auto" w:before="35"/>
        <w:ind w:left="840" w:right="867" w:hanging="420"/>
        <w:jc w:val="left"/>
      </w:pPr>
      <w:r>
        <w:rPr/>
        <w:t>计</w:t>
      </w:r>
      <w:r>
        <w:rPr>
          <w:spacing w:val="-54"/>
        </w:rPr>
        <w:t> </w:t>
      </w:r>
      <w:r>
        <w:rPr/>
        <w:t>2,600</w:t>
      </w:r>
      <w:r>
        <w:rPr>
          <w:spacing w:val="-53"/>
        </w:rPr>
        <w:t> </w:t>
      </w:r>
      <w:r>
        <w:rPr/>
        <w:t>万元。</w:t>
      </w:r>
      <w:r>
        <w:rPr>
          <w:spacing w:val="-1"/>
        </w:rPr>
        <w:t> </w:t>
      </w:r>
      <w:r>
        <w:rPr>
          <w:spacing w:val="2"/>
        </w:rPr>
        <w:t>2)本期公司之子公司浙江新湖房地产集团有限公司认购中投信托有限责任公司发行的</w:t>
      </w:r>
    </w:p>
    <w:p>
      <w:pPr>
        <w:pStyle w:val="BodyText"/>
        <w:spacing w:line="408" w:lineRule="auto" w:before="46"/>
        <w:ind w:left="420" w:right="867"/>
        <w:jc w:val="left"/>
      </w:pPr>
      <w:r>
        <w:rPr/>
        <w:t>“中投•钱江</w:t>
      </w:r>
      <w:r>
        <w:rPr>
          <w:spacing w:val="-21"/>
        </w:rPr>
        <w:t> </w:t>
      </w:r>
      <w:r>
        <w:rPr/>
        <w:t>2</w:t>
      </w:r>
      <w:r>
        <w:rPr>
          <w:spacing w:val="-20"/>
        </w:rPr>
        <w:t> </w:t>
      </w:r>
      <w:r>
        <w:rPr/>
        <w:t>号•房地产投资集合资金信托计划”信托产品</w:t>
      </w:r>
      <w:r>
        <w:rPr>
          <w:spacing w:val="-21"/>
        </w:rPr>
        <w:t> </w:t>
      </w:r>
      <w:r>
        <w:rPr/>
        <w:t>8,250</w:t>
      </w:r>
      <w:r>
        <w:rPr>
          <w:spacing w:val="-20"/>
        </w:rPr>
        <w:t> </w:t>
      </w:r>
      <w:r>
        <w:rPr/>
        <w:t>万份，每份信托价格</w:t>
      </w:r>
      <w:r>
        <w:rPr>
          <w:spacing w:val="-21"/>
        </w:rPr>
        <w:t> </w:t>
      </w:r>
      <w:r>
        <w:rPr/>
        <w:t>1</w:t>
      </w:r>
      <w:r>
        <w:rPr/>
        <w:t> 元，共计</w:t>
      </w:r>
      <w:r>
        <w:rPr>
          <w:spacing w:val="-54"/>
        </w:rPr>
        <w:t> </w:t>
      </w:r>
      <w:r>
        <w:rPr/>
        <w:t>8,250</w:t>
      </w:r>
      <w:r>
        <w:rPr>
          <w:spacing w:val="-53"/>
        </w:rPr>
        <w:t> </w:t>
      </w:r>
      <w:r>
        <w:rPr/>
        <w:t>万元，详见本附注十一（四）14</w:t>
      </w:r>
      <w:r>
        <w:rPr>
          <w:spacing w:val="-54"/>
        </w:rPr>
        <w:t> </w:t>
      </w:r>
      <w:r>
        <w:rPr/>
        <w:t>其他重要事项之说明。</w:t>
      </w:r>
    </w:p>
    <w:p>
      <w:pPr>
        <w:pStyle w:val="BodyText"/>
        <w:spacing w:line="408" w:lineRule="auto" w:before="46"/>
        <w:ind w:left="420" w:right="869" w:firstLine="420"/>
        <w:jc w:val="left"/>
      </w:pPr>
      <w:r>
        <w:rPr/>
        <w:t>3)公司前期认购杭州工商信托股份有限公司发行的“杭信•飞鹰一号房地产投资集合资 金信托计划”信托产品</w:t>
      </w:r>
      <w:r>
        <w:rPr>
          <w:spacing w:val="-59"/>
        </w:rPr>
        <w:t> </w:t>
      </w:r>
      <w:r>
        <w:rPr/>
        <w:t>2,000</w:t>
      </w:r>
      <w:r>
        <w:rPr>
          <w:spacing w:val="-58"/>
        </w:rPr>
        <w:t> </w:t>
      </w:r>
      <w:r>
        <w:rPr/>
        <w:t>万份，每份信托价格</w:t>
      </w:r>
      <w:r>
        <w:rPr>
          <w:spacing w:val="-59"/>
        </w:rPr>
        <w:t> </w:t>
      </w:r>
      <w:r>
        <w:rPr/>
        <w:t>1</w:t>
      </w:r>
      <w:r>
        <w:rPr>
          <w:spacing w:val="-58"/>
        </w:rPr>
        <w:t> </w:t>
      </w:r>
      <w:r>
        <w:rPr/>
        <w:t>元，共计</w:t>
      </w:r>
      <w:r>
        <w:rPr>
          <w:spacing w:val="-59"/>
        </w:rPr>
        <w:t> </w:t>
      </w:r>
      <w:r>
        <w:rPr/>
        <w:t>2,000</w:t>
      </w:r>
      <w:r>
        <w:rPr>
          <w:spacing w:val="-58"/>
        </w:rPr>
        <w:t> </w:t>
      </w:r>
      <w:r>
        <w:rPr/>
        <w:t>万元。</w:t>
      </w:r>
    </w:p>
    <w:p>
      <w:pPr>
        <w:pStyle w:val="BodyText"/>
        <w:spacing w:line="408" w:lineRule="auto" w:before="46"/>
        <w:ind w:left="420" w:right="860" w:firstLine="420"/>
        <w:jc w:val="left"/>
      </w:pPr>
      <w:r>
        <w:rPr/>
        <w:t>4)前期公</w:t>
      </w:r>
      <w:r>
        <w:rPr>
          <w:spacing w:val="-2"/>
        </w:rPr>
        <w:t>司</w:t>
      </w:r>
      <w:r>
        <w:rPr/>
        <w:t>之子公司杭州新湖美丽洲置业有限公司与中投信托有限责任公司签</w:t>
      </w:r>
      <w:r>
        <w:rPr>
          <w:spacing w:val="-94"/>
        </w:rPr>
        <w:t>订</w:t>
      </w:r>
      <w:r>
        <w:rPr/>
        <w:t>《单一</w:t>
      </w:r>
      <w:r>
        <w:rPr/>
        <w:t> 资金信托合同</w:t>
      </w:r>
      <w:r>
        <w:rPr>
          <w:spacing w:val="-105"/>
        </w:rPr>
        <w:t>》</w:t>
      </w:r>
      <w:r>
        <w:rPr/>
        <w:t>，认购</w:t>
      </w:r>
      <w:r>
        <w:rPr>
          <w:spacing w:val="-2"/>
        </w:rPr>
        <w:t>信</w:t>
      </w:r>
      <w:r>
        <w:rPr/>
        <w:t>托产品</w:t>
      </w:r>
      <w:r>
        <w:rPr>
          <w:spacing w:val="-51"/>
        </w:rPr>
        <w:t> </w:t>
      </w:r>
      <w:r>
        <w:rPr/>
        <w:t>18,600</w:t>
      </w:r>
      <w:r>
        <w:rPr>
          <w:spacing w:val="-51"/>
        </w:rPr>
        <w:t> </w:t>
      </w:r>
      <w:r>
        <w:rPr/>
        <w:t>万份，每份信托价格</w:t>
      </w:r>
      <w:r>
        <w:rPr>
          <w:spacing w:val="-51"/>
        </w:rPr>
        <w:t> </w:t>
      </w:r>
      <w:r>
        <w:rPr/>
        <w:t>1</w:t>
      </w:r>
      <w:r>
        <w:rPr>
          <w:spacing w:val="-51"/>
        </w:rPr>
        <w:t> </w:t>
      </w:r>
      <w:r>
        <w:rPr/>
        <w:t>元，共计</w:t>
      </w:r>
      <w:r>
        <w:rPr>
          <w:spacing w:val="-51"/>
        </w:rPr>
        <w:t> </w:t>
      </w:r>
      <w:r>
        <w:rPr/>
        <w:t>18,600</w:t>
      </w:r>
      <w:r>
        <w:rPr>
          <w:spacing w:val="-51"/>
        </w:rPr>
        <w:t> </w:t>
      </w:r>
      <w:r>
        <w:rPr/>
        <w:t>万元。</w:t>
      </w:r>
      <w:r>
        <w:rPr>
          <w:spacing w:val="-2"/>
        </w:rPr>
        <w:t>后</w:t>
      </w:r>
      <w:r>
        <w:rPr/>
        <w:t>转</w:t>
      </w:r>
    </w:p>
    <w:p>
      <w:pPr>
        <w:pStyle w:val="BodyText"/>
        <w:spacing w:line="240" w:lineRule="auto" w:before="46"/>
        <w:ind w:left="420" w:right="867"/>
        <w:jc w:val="left"/>
      </w:pPr>
      <w:r>
        <w:rPr/>
        <w:t>让</w:t>
      </w:r>
      <w:r>
        <w:rPr>
          <w:spacing w:val="-49"/>
        </w:rPr>
        <w:t> </w:t>
      </w:r>
      <w:r>
        <w:rPr/>
        <w:t>18,500</w:t>
      </w:r>
      <w:r>
        <w:rPr>
          <w:spacing w:val="-48"/>
        </w:rPr>
        <w:t> </w:t>
      </w:r>
      <w:r>
        <w:rPr>
          <w:spacing w:val="-4"/>
        </w:rPr>
        <w:t>万份受益权予中投信托有限责任公司，转让价格</w:t>
      </w:r>
      <w:r>
        <w:rPr>
          <w:spacing w:val="-49"/>
        </w:rPr>
        <w:t> </w:t>
      </w:r>
      <w:r>
        <w:rPr/>
        <w:t>18,500</w:t>
      </w:r>
      <w:r>
        <w:rPr>
          <w:spacing w:val="-48"/>
        </w:rPr>
        <w:t> </w:t>
      </w:r>
      <w:r>
        <w:rPr>
          <w:spacing w:val="-6"/>
        </w:rPr>
        <w:t>万元。转让后信托产品余</w:t>
      </w:r>
      <w:r>
        <w:rPr/>
      </w:r>
    </w:p>
    <w:p>
      <w:pPr>
        <w:spacing w:line="240" w:lineRule="auto" w:before="10"/>
        <w:rPr>
          <w:rFonts w:ascii="宋体" w:hAnsi="宋体" w:cs="宋体" w:eastAsia="宋体" w:hint="default"/>
          <w:sz w:val="14"/>
          <w:szCs w:val="14"/>
        </w:rPr>
      </w:pPr>
    </w:p>
    <w:p>
      <w:pPr>
        <w:pStyle w:val="BodyText"/>
        <w:spacing w:line="240" w:lineRule="auto"/>
        <w:ind w:left="420" w:right="867"/>
        <w:jc w:val="left"/>
      </w:pPr>
      <w:r>
        <w:rPr/>
        <w:t>额</w:t>
      </w:r>
      <w:r>
        <w:rPr>
          <w:spacing w:val="-56"/>
        </w:rPr>
        <w:t> </w:t>
      </w:r>
      <w:r>
        <w:rPr/>
        <w:t>100</w:t>
      </w:r>
      <w:r>
        <w:rPr>
          <w:spacing w:val="-55"/>
        </w:rPr>
        <w:t> </w:t>
      </w:r>
      <w:r>
        <w:rPr/>
        <w:t>万份，每份信托价格</w:t>
      </w:r>
      <w:r>
        <w:rPr>
          <w:spacing w:val="-56"/>
        </w:rPr>
        <w:t> </w:t>
      </w:r>
      <w:r>
        <w:rPr/>
        <w:t>1</w:t>
      </w:r>
      <w:r>
        <w:rPr>
          <w:spacing w:val="-55"/>
        </w:rPr>
        <w:t> </w:t>
      </w:r>
      <w:r>
        <w:rPr/>
        <w:t>元，合计</w:t>
      </w:r>
      <w:r>
        <w:rPr>
          <w:spacing w:val="-56"/>
        </w:rPr>
        <w:t> </w:t>
      </w:r>
      <w:r>
        <w:rPr/>
        <w:t>100</w:t>
      </w:r>
      <w:r>
        <w:rPr>
          <w:spacing w:val="-55"/>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840" w:right="867"/>
        <w:jc w:val="left"/>
      </w:pPr>
      <w:r>
        <w:rPr/>
        <w:t>21.</w:t>
      </w:r>
      <w:r>
        <w:rPr>
          <w:spacing w:val="-2"/>
        </w:rPr>
        <w:t> </w:t>
      </w:r>
      <w:r>
        <w:rPr/>
        <w:t>资产减值准备明细</w:t>
      </w:r>
    </w:p>
    <w:p>
      <w:pPr>
        <w:spacing w:line="240" w:lineRule="auto" w:before="11"/>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859"/>
        <w:gridCol w:w="1559"/>
        <w:gridCol w:w="1559"/>
        <w:gridCol w:w="1418"/>
        <w:gridCol w:w="1417"/>
        <w:gridCol w:w="1559"/>
      </w:tblGrid>
      <w:tr>
        <w:trPr>
          <w:trHeight w:val="340" w:hRule="exact"/>
        </w:trPr>
        <w:tc>
          <w:tcPr>
            <w:tcW w:w="1859"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59"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1" w:hRule="exact"/>
        </w:trPr>
        <w:tc>
          <w:tcPr>
            <w:tcW w:w="1859" w:type="dxa"/>
            <w:vMerge/>
            <w:tcBorders>
              <w:left w:val="nil" w:sz="6" w:space="0" w:color="auto"/>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59" w:type="dxa"/>
            <w:vMerge/>
            <w:tcBorders>
              <w:left w:val="single" w:sz="4" w:space="0" w:color="000000"/>
              <w:bottom w:val="single" w:sz="4" w:space="0" w:color="000000"/>
              <w:right w:val="nil" w:sz="6" w:space="0" w:color="auto"/>
            </w:tcBorders>
          </w:tcPr>
          <w:p>
            <w:pPr/>
          </w:p>
        </w:tc>
      </w:tr>
      <w:tr>
        <w:trPr>
          <w:trHeight w:val="493" w:hRule="exact"/>
        </w:trPr>
        <w:tc>
          <w:tcPr>
            <w:tcW w:w="1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45,678,257.11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-4,011,026.68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2,597,970.01</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z w:val="18"/>
              </w:rPr>
              <w:t>39,069,260.42</w:t>
            </w:r>
          </w:p>
        </w:tc>
      </w:tr>
      <w:tr>
        <w:trPr>
          <w:trHeight w:val="493" w:hRule="exact"/>
        </w:trPr>
        <w:tc>
          <w:tcPr>
            <w:tcW w:w="1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24,059,283.06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14,769,116.09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2,013,756.00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688,793.64</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z w:val="18"/>
              </w:rPr>
              <w:t>36,125,849.51</w:t>
            </w:r>
          </w:p>
        </w:tc>
      </w:tr>
      <w:tr>
        <w:trPr>
          <w:trHeight w:val="494" w:hRule="exact"/>
        </w:trPr>
        <w:tc>
          <w:tcPr>
            <w:tcW w:w="1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2,435,416.52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17,145.75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z w:val="18"/>
              </w:rPr>
              <w:t>2,418,270.77</w:t>
            </w:r>
          </w:p>
        </w:tc>
      </w:tr>
      <w:tr>
        <w:trPr>
          <w:trHeight w:val="493" w:hRule="exact"/>
        </w:trPr>
        <w:tc>
          <w:tcPr>
            <w:tcW w:w="1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15,014,407.86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z w:val="18"/>
              </w:rPr>
              <w:t>15,014,407.86</w:t>
            </w:r>
          </w:p>
        </w:tc>
      </w:tr>
      <w:tr>
        <w:trPr>
          <w:trHeight w:val="494" w:hRule="exact"/>
        </w:trPr>
        <w:tc>
          <w:tcPr>
            <w:tcW w:w="1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87,187,364.55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10,758,089.41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2,013,756.00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3,303,909.40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z w:val="18"/>
              </w:rPr>
              <w:t>92,627,788.56</w:t>
            </w:r>
          </w:p>
        </w:tc>
      </w:tr>
    </w:tbl>
    <w:p>
      <w:pPr>
        <w:pStyle w:val="BodyText"/>
        <w:spacing w:line="240" w:lineRule="auto" w:before="63"/>
        <w:ind w:left="840" w:right="867"/>
        <w:jc w:val="left"/>
      </w:pPr>
      <w:r>
        <w:rPr/>
        <w:t>(2)</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840" w:right="0"/>
        <w:jc w:val="left"/>
      </w:pPr>
      <w:r>
        <w:rPr/>
        <w:t>本期计提数中包括平阳县利得海涂围垦开发有限公司自 2</w:t>
      </w:r>
      <w:r>
        <w:rPr>
          <w:spacing w:val="7"/>
        </w:rPr>
        <w:t> </w:t>
      </w:r>
      <w:r>
        <w:rPr/>
        <w:t>月份开始纳入合并财务报表</w:t>
      </w:r>
    </w:p>
    <w:p>
      <w:pPr>
        <w:spacing w:line="240" w:lineRule="auto" w:before="10"/>
        <w:rPr>
          <w:rFonts w:ascii="宋体" w:hAnsi="宋体" w:cs="宋体" w:eastAsia="宋体" w:hint="default"/>
          <w:sz w:val="14"/>
          <w:szCs w:val="14"/>
        </w:rPr>
      </w:pPr>
    </w:p>
    <w:p>
      <w:pPr>
        <w:pStyle w:val="BodyText"/>
        <w:spacing w:line="240" w:lineRule="auto"/>
        <w:ind w:left="420" w:right="867"/>
        <w:jc w:val="left"/>
      </w:pPr>
      <w:r>
        <w:rPr/>
        <w:t>范围而增加的坏账准备</w:t>
      </w:r>
      <w:r>
        <w:rPr>
          <w:spacing w:val="-65"/>
        </w:rPr>
        <w:t> </w:t>
      </w:r>
      <w:r>
        <w:rPr/>
        <w:t>27,836,282.36</w:t>
      </w:r>
      <w:r>
        <w:rPr>
          <w:spacing w:val="-6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840" w:right="867"/>
        <w:jc w:val="left"/>
      </w:pPr>
      <w:r>
        <w:rPr/>
        <w:t>22.</w:t>
      </w:r>
      <w:r>
        <w:rPr>
          <w:spacing w:val="-2"/>
        </w:rPr>
        <w:t> </w:t>
      </w:r>
      <w:r>
        <w:rPr/>
        <w:t>短期借款</w:t>
      </w:r>
    </w:p>
    <w:p>
      <w:pPr>
        <w:spacing w:line="240" w:lineRule="auto" w:before="12"/>
        <w:rPr>
          <w:rFonts w:ascii="宋体" w:hAnsi="宋体" w:cs="宋体" w:eastAsia="宋体" w:hint="default"/>
          <w:sz w:val="9"/>
          <w:szCs w:val="9"/>
        </w:rPr>
      </w:pPr>
    </w:p>
    <w:tbl>
      <w:tblPr>
        <w:tblW w:w="0" w:type="auto"/>
        <w:jc w:val="left"/>
        <w:tblInd w:w="40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2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2285"/>
              <w:jc w:val="right"/>
              <w:rPr>
                <w:rFonts w:ascii="宋体" w:hAnsi="宋体" w:cs="宋体" w:eastAsia="宋体" w:hint="default"/>
                <w:sz w:val="21"/>
                <w:szCs w:val="21"/>
              </w:rPr>
            </w:pPr>
            <w:r>
              <w:rPr>
                <w:rFonts w:ascii="宋体" w:hAnsi="宋体" w:cs="宋体" w:eastAsia="宋体" w:hint="default"/>
                <w:sz w:val="21"/>
                <w:szCs w:val="21"/>
              </w:rPr>
              <w:t>质押借款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496,971,710.00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宋体" w:hAnsi="宋体" w:cs="宋体" w:eastAsia="宋体" w:hint="default"/>
                <w:sz w:val="21"/>
                <w:szCs w:val="21"/>
              </w:rPr>
            </w:pPr>
            <w:r>
              <w:rPr>
                <w:rFonts w:ascii="宋体"/>
                <w:spacing w:val="-1"/>
                <w:sz w:val="21"/>
              </w:rPr>
              <w:t>390,000,000.00</w:t>
            </w:r>
          </w:p>
        </w:tc>
      </w:tr>
      <w:tr>
        <w:trPr>
          <w:trHeight w:val="49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2285"/>
              <w:jc w:val="right"/>
              <w:rPr>
                <w:rFonts w:ascii="宋体" w:hAnsi="宋体" w:cs="宋体" w:eastAsia="宋体" w:hint="default"/>
                <w:sz w:val="21"/>
                <w:szCs w:val="21"/>
              </w:rPr>
            </w:pPr>
            <w:r>
              <w:rPr>
                <w:rFonts w:ascii="宋体" w:hAnsi="宋体" w:cs="宋体" w:eastAsia="宋体" w:hint="default"/>
                <w:spacing w:val="-1"/>
                <w:w w:val="95"/>
                <w:sz w:val="21"/>
                <w:szCs w:val="21"/>
              </w:rPr>
              <w:t>抵押借款</w:t>
            </w:r>
            <w:r>
              <w:rPr>
                <w:rFonts w:ascii="宋体" w:hAnsi="宋体" w:cs="宋体" w:eastAsia="宋体" w:hint="default"/>
                <w:w w:val="95"/>
                <w:sz w:val="21"/>
                <w:szCs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544,000,000.00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472,700,000.00</w:t>
            </w:r>
            <w:r>
              <w:rPr>
                <w:rFonts w:ascii="宋体"/>
                <w:sz w:val="21"/>
              </w:rPr>
            </w:r>
          </w:p>
        </w:tc>
      </w:tr>
      <w:tr>
        <w:trPr>
          <w:trHeight w:val="49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2285"/>
              <w:jc w:val="right"/>
              <w:rPr>
                <w:rFonts w:ascii="宋体" w:hAnsi="宋体" w:cs="宋体" w:eastAsia="宋体" w:hint="default"/>
                <w:sz w:val="21"/>
                <w:szCs w:val="21"/>
              </w:rPr>
            </w:pPr>
            <w:r>
              <w:rPr>
                <w:rFonts w:ascii="宋体" w:hAnsi="宋体" w:cs="宋体" w:eastAsia="宋体" w:hint="default"/>
                <w:sz w:val="21"/>
                <w:szCs w:val="21"/>
              </w:rPr>
              <w:t>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1,366,600,000.00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849,000,000.00</w:t>
            </w:r>
          </w:p>
        </w:tc>
      </w:tr>
      <w:tr>
        <w:trPr>
          <w:trHeight w:val="49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2285"/>
              <w:jc w:val="right"/>
              <w:rPr>
                <w:rFonts w:ascii="宋体" w:hAnsi="宋体" w:cs="宋体" w:eastAsia="宋体" w:hint="default"/>
                <w:sz w:val="21"/>
                <w:szCs w:val="21"/>
              </w:rPr>
            </w:pPr>
            <w:r>
              <w:rPr>
                <w:rFonts w:ascii="宋体" w:hAnsi="宋体" w:cs="宋体" w:eastAsia="宋体" w:hint="default"/>
                <w:sz w:val="21"/>
                <w:szCs w:val="21"/>
              </w:rPr>
              <w:t>信用借款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50,000,000.00</w:t>
            </w:r>
          </w:p>
        </w:tc>
      </w:tr>
    </w:tbl>
    <w:p>
      <w:pPr>
        <w:spacing w:after="0" w:line="240" w:lineRule="auto"/>
        <w:jc w:val="right"/>
        <w:rPr>
          <w:rFonts w:ascii="宋体" w:hAnsi="宋体" w:cs="宋体" w:eastAsia="宋体" w:hint="default"/>
          <w:sz w:val="21"/>
          <w:szCs w:val="21"/>
        </w:rPr>
        <w:sectPr>
          <w:pgSz w:w="11910" w:h="16840"/>
          <w:pgMar w:header="877" w:footer="982" w:top="1100" w:bottom="1180" w:left="1380" w:right="92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9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498,700,000.00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192,500,000.00</w:t>
            </w:r>
            <w:r>
              <w:rPr>
                <w:rFonts w:ascii="宋体"/>
                <w:sz w:val="21"/>
              </w:rPr>
            </w:r>
          </w:p>
        </w:tc>
      </w:tr>
      <w:tr>
        <w:trPr>
          <w:trHeight w:val="49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370,000,000.00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448,000,000.00</w:t>
            </w:r>
            <w:r>
              <w:rPr>
                <w:rFonts w:ascii="宋体"/>
                <w:sz w:val="21"/>
              </w:rPr>
            </w:r>
          </w:p>
        </w:tc>
      </w:tr>
      <w:tr>
        <w:trPr>
          <w:trHeight w:val="49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hAnsi="宋体" w:cs="宋体" w:eastAsia="宋体" w:hint="default"/>
                <w:spacing w:val="-1"/>
                <w:sz w:val="21"/>
                <w:szCs w:val="21"/>
              </w:rPr>
              <w:t>3,276,271,710.00□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2,402,200,000.00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23.</w:t>
      </w:r>
      <w:r>
        <w:rPr>
          <w:spacing w:val="-2"/>
        </w:rPr>
        <w:t> </w:t>
      </w:r>
      <w:r>
        <w:rPr/>
        <w:t>应付票据</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708,500,000.00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550,000,000.00</w:t>
            </w:r>
          </w:p>
        </w:tc>
      </w:tr>
      <w:tr>
        <w:trPr>
          <w:trHeight w:val="49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708,500,000.00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550,000,000.00</w:t>
            </w:r>
          </w:p>
        </w:tc>
      </w:tr>
    </w:tbl>
    <w:p>
      <w:pPr>
        <w:pStyle w:val="BodyText"/>
        <w:spacing w:line="240" w:lineRule="auto" w:before="63"/>
        <w:ind w:right="0"/>
        <w:jc w:val="left"/>
      </w:pPr>
      <w:r>
        <w:rPr/>
        <w:t>下一会计期间将到期的金额为</w:t>
      </w:r>
      <w:r>
        <w:rPr>
          <w:spacing w:val="-67"/>
        </w:rPr>
        <w:t> </w:t>
      </w:r>
      <w:r>
        <w:rPr/>
        <w:t>708,500,000.00</w:t>
      </w:r>
      <w:r>
        <w:rPr>
          <w:spacing w:val="-66"/>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24.</w:t>
      </w:r>
      <w:r>
        <w:rPr>
          <w:spacing w:val="-2"/>
        </w:rPr>
        <w:t> </w:t>
      </w:r>
      <w:r>
        <w:rPr/>
        <w:t>应付账款</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76"/>
        <w:gridCol w:w="2693"/>
        <w:gridCol w:w="2686"/>
      </w:tblGrid>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1"/>
              <w:jc w:val="right"/>
              <w:rPr>
                <w:rFonts w:ascii="宋体" w:hAnsi="宋体" w:cs="宋体" w:eastAsia="宋体" w:hint="default"/>
                <w:sz w:val="21"/>
                <w:szCs w:val="21"/>
              </w:rPr>
            </w:pPr>
            <w:r>
              <w:rPr>
                <w:rFonts w:ascii="宋体"/>
                <w:spacing w:val="-1"/>
                <w:sz w:val="21"/>
              </w:rPr>
              <w:t>3,815,615.23</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4,157,115.81</w:t>
            </w:r>
          </w:p>
        </w:tc>
      </w:tr>
      <w:tr>
        <w:trPr>
          <w:trHeight w:val="49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552,521,125.95</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463,837,315.25</w:t>
            </w:r>
          </w:p>
        </w:tc>
      </w:tr>
      <w:tr>
        <w:trPr>
          <w:trHeight w:val="49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探矿权转让款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262,834,500.00</w:t>
            </w:r>
          </w:p>
        </w:tc>
        <w:tc>
          <w:tcPr>
            <w:tcW w:w="2686"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1"/>
              <w:jc w:val="right"/>
              <w:rPr>
                <w:rFonts w:ascii="宋体" w:hAnsi="宋体" w:cs="宋体" w:eastAsia="宋体" w:hint="default"/>
                <w:sz w:val="21"/>
                <w:szCs w:val="21"/>
              </w:rPr>
            </w:pPr>
            <w:r>
              <w:rPr>
                <w:rFonts w:ascii="宋体"/>
                <w:spacing w:val="-1"/>
                <w:sz w:val="21"/>
              </w:rPr>
              <w:t>7,957,211.05</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2,686,749.06</w:t>
            </w:r>
            <w:r>
              <w:rPr>
                <w:rFonts w:ascii="宋体"/>
                <w:sz w:val="21"/>
              </w:rPr>
            </w:r>
          </w:p>
        </w:tc>
      </w:tr>
      <w:tr>
        <w:trPr>
          <w:trHeight w:val="49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827,128,452.23</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470,681,180.12</w:t>
            </w:r>
          </w:p>
        </w:tc>
      </w:tr>
    </w:tbl>
    <w:p>
      <w:pPr>
        <w:pStyle w:val="BodyText"/>
        <w:spacing w:line="422" w:lineRule="auto" w:before="71"/>
        <w:ind w:right="1504"/>
        <w:jc w:val="left"/>
      </w:pPr>
      <w:r>
        <w:rPr/>
        <w:t>(2)</w:t>
      </w:r>
      <w:r>
        <w:rPr>
          <w:spacing w:val="-2"/>
        </w:rPr>
        <w:t> </w:t>
      </w:r>
      <w:r>
        <w:rPr/>
        <w:t>无应付持有公司</w:t>
      </w:r>
      <w:r>
        <w:rPr>
          <w:spacing w:val="-54"/>
        </w:rPr>
        <w:t> </w:t>
      </w:r>
      <w:r>
        <w:rPr/>
        <w:t>5%以上(含</w:t>
      </w:r>
      <w:r>
        <w:rPr>
          <w:spacing w:val="-54"/>
        </w:rPr>
        <w:t> </w:t>
      </w:r>
      <w:r>
        <w:rPr/>
        <w:t>5%)表决权股份的股东单位或关联方款项。</w:t>
      </w:r>
      <w:r>
        <w:rPr/>
        <w:t> (3)</w:t>
      </w:r>
      <w:r>
        <w:rPr>
          <w:spacing w:val="-2"/>
        </w:rPr>
        <w:t> </w:t>
      </w:r>
      <w:r>
        <w:rPr/>
        <w:t>账龄超过</w:t>
      </w:r>
      <w:r>
        <w:rPr>
          <w:spacing w:val="-54"/>
        </w:rPr>
        <w:t> </w:t>
      </w:r>
      <w:r>
        <w:rPr/>
        <w:t>1</w:t>
      </w:r>
      <w:r>
        <w:rPr>
          <w:spacing w:val="-53"/>
        </w:rPr>
        <w:t> </w:t>
      </w:r>
      <w:r>
        <w:rPr/>
        <w:t>年以上的应付账款主要系尚未结算的工程款项。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right="0"/>
        <w:jc w:val="left"/>
      </w:pPr>
      <w:r>
        <w:rPr/>
        <w:t>25.</w:t>
      </w:r>
      <w:r>
        <w:rPr>
          <w:spacing w:val="-2"/>
        </w:rPr>
        <w:t> </w:t>
      </w:r>
      <w:r>
        <w:rPr/>
        <w:t>预收款项</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2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预售房款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1,624,995,314.09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2,261,581,925.58</w:t>
            </w:r>
          </w:p>
        </w:tc>
      </w:tr>
      <w:tr>
        <w:trPr>
          <w:trHeight w:val="49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23,261,918.93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14,287,660.66</w:t>
            </w:r>
          </w:p>
        </w:tc>
      </w:tr>
      <w:tr>
        <w:trPr>
          <w:trHeight w:val="49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3"/>
              <w:ind w:right="228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1,648,257,233.02</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2,275,869,586.24</w:t>
            </w:r>
            <w:r>
              <w:rPr>
                <w:rFonts w:ascii="宋体"/>
                <w:sz w:val="21"/>
              </w:rPr>
            </w:r>
          </w:p>
        </w:tc>
      </w:tr>
    </w:tbl>
    <w:p>
      <w:pPr>
        <w:pStyle w:val="BodyText"/>
        <w:spacing w:line="240" w:lineRule="auto" w:before="63"/>
        <w:ind w:right="0"/>
        <w:jc w:val="left"/>
      </w:pPr>
      <w:r>
        <w:rPr/>
        <w:t>(2)</w:t>
      </w:r>
      <w:r>
        <w:rPr>
          <w:spacing w:val="-2"/>
        </w:rPr>
        <w:t> </w:t>
      </w:r>
      <w:r>
        <w:rPr/>
        <w:t>无预收持有公司</w:t>
      </w:r>
      <w:r>
        <w:rPr>
          <w:spacing w:val="-54"/>
        </w:rPr>
        <w:t> </w:t>
      </w:r>
      <w:r>
        <w:rPr/>
        <w:t>5%以上(含</w:t>
      </w:r>
      <w:r>
        <w:rPr>
          <w:spacing w:val="-54"/>
        </w:rPr>
        <w:t> </w:t>
      </w:r>
      <w:r>
        <w:rPr/>
        <w:t>5%)表决权股份的股东单位和其他关联方款项。</w:t>
      </w:r>
    </w:p>
    <w:p>
      <w:pPr>
        <w:spacing w:line="240" w:lineRule="auto" w:before="10"/>
        <w:rPr>
          <w:rFonts w:ascii="宋体" w:hAnsi="宋体" w:cs="宋体" w:eastAsia="宋体" w:hint="default"/>
          <w:sz w:val="14"/>
          <w:szCs w:val="14"/>
        </w:rPr>
      </w:pPr>
    </w:p>
    <w:p>
      <w:pPr>
        <w:pStyle w:val="BodyText"/>
        <w:spacing w:line="240" w:lineRule="auto"/>
        <w:ind w:right="0"/>
        <w:jc w:val="left"/>
      </w:pPr>
      <w:r>
        <w:rPr/>
        <w:t>(3) 账龄超过 1</w:t>
      </w:r>
      <w:r>
        <w:rPr>
          <w:spacing w:val="6"/>
        </w:rPr>
        <w:t> </w:t>
      </w:r>
      <w:r>
        <w:rPr/>
        <w:t>年的大额预收款项未结转原因主要系部分子公司预售房产而预收客户</w:t>
      </w:r>
    </w:p>
    <w:p>
      <w:pPr>
        <w:spacing w:after="0" w:line="240" w:lineRule="auto"/>
        <w:jc w:val="left"/>
        <w:sectPr>
          <w:pgSz w:w="11910" w:h="16840"/>
          <w:pgMar w:header="877" w:footer="982" w:top="1100" w:bottom="1180" w:left="1660" w:right="1340"/>
        </w:sectPr>
      </w:pPr>
    </w:p>
    <w:p>
      <w:pPr>
        <w:spacing w:line="240" w:lineRule="auto" w:before="8"/>
        <w:rPr>
          <w:rFonts w:ascii="宋体" w:hAnsi="宋体" w:cs="宋体" w:eastAsia="宋体" w:hint="default"/>
          <w:sz w:val="26"/>
          <w:szCs w:val="26"/>
        </w:rPr>
      </w:pPr>
    </w:p>
    <w:p>
      <w:pPr>
        <w:pStyle w:val="BodyText"/>
        <w:spacing w:line="408" w:lineRule="auto" w:before="35"/>
        <w:ind w:left="720" w:right="5174" w:hanging="420"/>
        <w:jc w:val="left"/>
      </w:pPr>
      <w:r>
        <w:rPr/>
        <w:t>的购房款，按合同尚未到期交付所致。 (4)</w:t>
      </w:r>
      <w:r>
        <w:rPr>
          <w:spacing w:val="-2"/>
        </w:rPr>
        <w:t> </w:t>
      </w:r>
      <w:r>
        <w:rPr/>
        <w:t>预售房产收款情况</w:t>
      </w:r>
    </w:p>
    <w:tbl>
      <w:tblPr>
        <w:tblW w:w="0" w:type="auto"/>
        <w:jc w:val="left"/>
        <w:tblInd w:w="100" w:type="dxa"/>
        <w:tblLayout w:type="fixed"/>
        <w:tblCellMar>
          <w:top w:w="0" w:type="dxa"/>
          <w:left w:w="0" w:type="dxa"/>
          <w:bottom w:w="0" w:type="dxa"/>
          <w:right w:w="0" w:type="dxa"/>
        </w:tblCellMar>
        <w:tblLook w:val="01E0"/>
      </w:tblPr>
      <w:tblGrid>
        <w:gridCol w:w="2642"/>
        <w:gridCol w:w="1656"/>
        <w:gridCol w:w="1656"/>
        <w:gridCol w:w="1620"/>
        <w:gridCol w:w="1260"/>
      </w:tblGrid>
      <w:tr>
        <w:trPr>
          <w:trHeight w:val="322"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33"/>
              <w:jc w:val="right"/>
              <w:rPr>
                <w:rFonts w:ascii="宋体" w:hAnsi="宋体" w:cs="宋体" w:eastAsia="宋体" w:hint="default"/>
                <w:sz w:val="18"/>
                <w:szCs w:val="18"/>
              </w:rPr>
            </w:pPr>
            <w:r>
              <w:rPr>
                <w:rFonts w:ascii="宋体" w:hAnsi="宋体" w:cs="宋体" w:eastAsia="宋体" w:hint="default"/>
                <w:sz w:val="18"/>
                <w:szCs w:val="18"/>
              </w:rPr>
              <w:t>预售比例(%)</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沈阳·北国之春一至五期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59,625,439.68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232,746,447.68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99.00</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沈阳·北国之春六期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199,909,300.12</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21.95</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4,738,167.00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2012年9月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13.00</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天津·新湖香格里拉一期</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78,027,889.00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100.00</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天津·新湖香格里拉二期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5,966,588.00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18.75</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淮安·翔宇花园一至七期</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2,498,287.00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99.17</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蚌埠·山水华庭一至三期</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7,250,856.00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100.00</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芜湖·长江长现代城一、二期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60,598,736.90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65,770,034.43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2012年6月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96.56</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杭州·香格里拉一、二期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27,719,253.67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31,873,965.01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75.03</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桐乡·香格里拉一期</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20,088,819.36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85.06</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桐乡·香格里拉二期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2,600,000.00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64,328,672.00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98.71</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衢州·新湖景城一期兰馨苑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6,171,963.00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123,798,037.00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73.99</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衢州·新湖景城二期玫瑰园</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2,436,540.00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2,722,100.00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年-2014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83.88</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瑞安·新湖绿都北苑Ⅰ标</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197,350.00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100.00</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瑞安·新湖绿都北苑Ⅱ标</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59,279,531.30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100.00</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九江·柴桑春天一、二期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4,204,174.30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889,245.91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92.37</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九江·柴桑春天三期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7,257,365.60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81,385,206.60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89.47</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九江·柴桑春天四期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9,515,296.00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72.70</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九江·柴桑春天五期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115,420,279.30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54.27</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37,710,212.00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54.99</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苏州·明珠城一期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3,407,309.00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4,187,143.00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97.37</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苏州·明珠城二期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208,007,261.00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780,969,946.00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89.41</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苏州·明珠城三期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12,217,527.00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16.23</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南京·仙林翠谷一期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641,334.00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2,016,362.00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96.99</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南京·仙林翠谷二期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36,246,353.00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161,033,207.00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72.75</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杭州·新湖果岭舞谷苑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9,986,435.00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183,607,091.00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2013年6月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83.00</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杭州·新湖果岭山庭</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13,416,577.00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2014年6月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12.00</w:t>
            </w:r>
          </w:p>
        </w:tc>
      </w:tr>
    </w:tbl>
    <w:p>
      <w:pPr>
        <w:spacing w:after="0" w:line="240" w:lineRule="auto"/>
        <w:jc w:val="right"/>
        <w:rPr>
          <w:rFonts w:ascii="宋体" w:hAnsi="宋体" w:cs="宋体" w:eastAsia="宋体" w:hint="default"/>
          <w:sz w:val="18"/>
          <w:szCs w:val="18"/>
        </w:rPr>
        <w:sectPr>
          <w:pgSz w:w="11910" w:h="16840"/>
          <w:pgMar w:header="877" w:footer="982" w:top="1100" w:bottom="1180" w:left="1500" w:right="1340"/>
        </w:sectPr>
      </w:pPr>
    </w:p>
    <w:p>
      <w:pPr>
        <w:spacing w:line="240" w:lineRule="auto" w:before="6"/>
        <w:rPr>
          <w:rFonts w:ascii="宋体" w:hAnsi="宋体" w:cs="宋体" w:eastAsia="宋体" w:hint="default"/>
          <w:sz w:val="24"/>
          <w:szCs w:val="24"/>
        </w:rPr>
      </w:pPr>
    </w:p>
    <w:tbl>
      <w:tblPr>
        <w:tblW w:w="0" w:type="auto"/>
        <w:jc w:val="left"/>
        <w:tblInd w:w="220" w:type="dxa"/>
        <w:tblLayout w:type="fixed"/>
        <w:tblCellMar>
          <w:top w:w="0" w:type="dxa"/>
          <w:left w:w="0" w:type="dxa"/>
          <w:bottom w:w="0" w:type="dxa"/>
          <w:right w:w="0" w:type="dxa"/>
        </w:tblCellMar>
        <w:tblLook w:val="01E0"/>
      </w:tblPr>
      <w:tblGrid>
        <w:gridCol w:w="2642"/>
        <w:gridCol w:w="1656"/>
        <w:gridCol w:w="1656"/>
        <w:gridCol w:w="1620"/>
        <w:gridCol w:w="1260"/>
      </w:tblGrid>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88,800,292.00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40.11</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16,209,251.00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85,416,473.29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95.88</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温州·平阳新湖广场</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216,146.00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100.00</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温州·永嘉罗马城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704,135.00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708,424.00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99.84</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150,300,360.52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87,729,866.00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97.27</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11,115,801.00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3,951,400.00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2012年6月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28.66</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兰溪·香格里拉一期一、二标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345,254,426.00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180,889,426.00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100.00</w:t>
            </w:r>
          </w:p>
        </w:tc>
      </w:tr>
      <w:tr>
        <w:trPr>
          <w:trHeight w:val="463"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兰溪·香格里拉一期三、四标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56,208,800.00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2013年6月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25.79</w:t>
            </w:r>
          </w:p>
        </w:tc>
      </w:tr>
      <w:tr>
        <w:trPr>
          <w:trHeight w:val="464"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128,606,137.00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4" w:right="0"/>
              <w:jc w:val="center"/>
              <w:rPr>
                <w:rFonts w:ascii="宋体" w:hAnsi="宋体" w:cs="宋体" w:eastAsia="宋体" w:hint="default"/>
                <w:sz w:val="18"/>
                <w:szCs w:val="18"/>
              </w:rPr>
            </w:pPr>
            <w:r>
              <w:rPr>
                <w:rFonts w:ascii="宋体" w:hAnsi="宋体" w:cs="宋体" w:eastAsia="宋体" w:hint="default"/>
                <w:spacing w:val="18"/>
                <w:sz w:val="18"/>
                <w:szCs w:val="18"/>
              </w:rPr>
              <w:t>2014年6月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33.38</w:t>
            </w:r>
          </w:p>
        </w:tc>
      </w:tr>
      <w:tr>
        <w:trPr>
          <w:trHeight w:val="479"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1,624,995,314.09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2,261,581,925.58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840" w:right="0"/>
        <w:jc w:val="left"/>
      </w:pPr>
      <w:r>
        <w:rPr/>
        <w:t>26.</w:t>
      </w:r>
      <w:r>
        <w:rPr>
          <w:spacing w:val="-2"/>
        </w:rPr>
        <w:t> </w:t>
      </w:r>
      <w:r>
        <w:rPr/>
        <w:t>应付职工薪酬</w:t>
      </w:r>
    </w:p>
    <w:p>
      <w:pPr>
        <w:spacing w:line="240" w:lineRule="auto" w:before="12"/>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2567"/>
        <w:gridCol w:w="1702"/>
        <w:gridCol w:w="1842"/>
        <w:gridCol w:w="1686"/>
        <w:gridCol w:w="1476"/>
      </w:tblGrid>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7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47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3,113,643.00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161,125,271.26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161,329,612.31</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2,909,301.95</w:t>
            </w:r>
            <w:r>
              <w:rPr>
                <w:rFonts w:ascii="宋体"/>
                <w:sz w:val="21"/>
              </w:rPr>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14,314,160.22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14,314,160.22</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951,818.43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16,204,808.19</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16,412,788.56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743,838.06</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481,195.12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4,525,333.12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4,871,010.59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135,517.65</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753"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354,008.84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9,829,205.48</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9,900,901.17</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282,313.15</w:t>
            </w:r>
            <w:r>
              <w:rPr>
                <w:rFonts w:ascii="宋体"/>
                <w:sz w:val="21"/>
              </w:rPr>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752"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17,695.77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1,037,660.68</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1,030,010.07</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25,346.38</w:t>
            </w:r>
            <w:r>
              <w:rPr>
                <w:rFonts w:ascii="宋体"/>
                <w:sz w:val="21"/>
              </w:rPr>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752"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15,357.41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359,781.27</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356,593.95</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18,544.73</w:t>
            </w:r>
            <w:r>
              <w:rPr>
                <w:rFonts w:ascii="宋体"/>
                <w:sz w:val="21"/>
              </w:rPr>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752"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28,222.82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254,718.72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251,185.60</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31,755.94</w:t>
            </w:r>
            <w:r>
              <w:rPr>
                <w:rFonts w:ascii="宋体"/>
                <w:sz w:val="21"/>
              </w:rPr>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7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55,338.47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198,108.92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3,087.18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250,360.21</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206,041.94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6,919,334.93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6,932,300.56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193,076.31</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920,679.53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320,465.18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254,061.97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987,082.74</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62"/>
              <w:jc w:val="right"/>
              <w:rPr>
                <w:rFonts w:ascii="宋体" w:hAnsi="宋体" w:cs="宋体" w:eastAsia="宋体" w:hint="default"/>
                <w:sz w:val="21"/>
                <w:szCs w:val="21"/>
              </w:rPr>
            </w:pPr>
            <w:r>
              <w:rPr>
                <w:rFonts w:ascii="宋体"/>
                <w:spacing w:val="-1"/>
                <w:sz w:val="21"/>
              </w:rPr>
              <w:t>1,310,651.60</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1,436,201.47</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1,615,889.27</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1,130,963.80</w:t>
            </w:r>
            <w:r>
              <w:rPr>
                <w:rFonts w:ascii="宋体"/>
                <w:sz w:val="21"/>
              </w:rPr>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399,219.01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3,447,165.71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3,212,600.44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633,784.28</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6,902,053.51</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4" w:right="0"/>
              <w:jc w:val="left"/>
              <w:rPr>
                <w:rFonts w:ascii="宋体" w:hAnsi="宋体" w:cs="宋体" w:eastAsia="宋体" w:hint="default"/>
                <w:sz w:val="21"/>
                <w:szCs w:val="21"/>
              </w:rPr>
            </w:pPr>
            <w:r>
              <w:rPr>
                <w:rFonts w:ascii="宋体"/>
                <w:sz w:val="21"/>
              </w:rPr>
              <w:t>203,767,406.96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204,071,413.33</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6,598,047.14</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380" w:right="1020"/>
        </w:sectPr>
      </w:pPr>
    </w:p>
    <w:p>
      <w:pPr>
        <w:spacing w:line="240" w:lineRule="auto" w:before="8"/>
        <w:rPr>
          <w:rFonts w:ascii="宋体" w:hAnsi="宋体" w:cs="宋体" w:eastAsia="宋体" w:hint="default"/>
          <w:sz w:val="26"/>
          <w:szCs w:val="26"/>
        </w:rPr>
      </w:pPr>
    </w:p>
    <w:p>
      <w:pPr>
        <w:pStyle w:val="BodyText"/>
        <w:spacing w:line="240" w:lineRule="auto" w:before="35"/>
        <w:ind w:right="2869"/>
        <w:jc w:val="left"/>
      </w:pPr>
      <w:r>
        <w:rPr/>
        <w:t>27.</w:t>
      </w:r>
      <w:r>
        <w:rPr>
          <w:spacing w:val="-2"/>
        </w:rPr>
        <w:t> </w:t>
      </w:r>
      <w:r>
        <w:rPr/>
        <w:t>应交税费</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434"/>
        <w:gridCol w:w="2610"/>
        <w:gridCol w:w="2610"/>
      </w:tblGrid>
      <w:tr>
        <w:trPr>
          <w:trHeight w:val="48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-740,084.77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-643,159.83</w:t>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92.52</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24,058.65</w:t>
            </w:r>
            <w:r>
              <w:rPr>
                <w:rFonts w:ascii="宋体"/>
                <w:sz w:val="21"/>
              </w:rPr>
            </w:r>
          </w:p>
        </w:tc>
      </w:tr>
      <w:tr>
        <w:trPr>
          <w:trHeight w:val="4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-25,981,766.60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-26,564,909.65</w:t>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253,496,784.53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292,190,443.62</w:t>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672,224.35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482,423.18</w:t>
            </w:r>
          </w:p>
        </w:tc>
      </w:tr>
      <w:tr>
        <w:trPr>
          <w:trHeight w:val="4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-1,810,309.31</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宋体" w:hAnsi="宋体" w:cs="宋体" w:eastAsia="宋体" w:hint="default"/>
                <w:sz w:val="21"/>
                <w:szCs w:val="21"/>
              </w:rPr>
            </w:pPr>
            <w:r>
              <w:rPr>
                <w:rFonts w:ascii="宋体"/>
                <w:spacing w:val="-1"/>
                <w:sz w:val="21"/>
              </w:rPr>
              <w:t>-1,700,321.44</w:t>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-11,189,976.04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38,865,670.10</w:t>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1,555,802.13</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1,292,222.69</w:t>
            </w:r>
            <w:r>
              <w:rPr>
                <w:rFonts w:ascii="宋体"/>
                <w:sz w:val="21"/>
              </w:rPr>
            </w:r>
          </w:p>
        </w:tc>
      </w:tr>
      <w:tr>
        <w:trPr>
          <w:trHeight w:val="4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4,403,074.96</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2,929,881.52</w:t>
            </w:r>
            <w:r>
              <w:rPr>
                <w:rFonts w:ascii="宋体"/>
                <w:sz w:val="21"/>
              </w:rPr>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1"/>
                <w:szCs w:val="21"/>
              </w:rPr>
            </w:pPr>
            <w:r>
              <w:rPr>
                <w:rFonts w:ascii="宋体"/>
                <w:spacing w:val="-1"/>
                <w:sz w:val="21"/>
              </w:rPr>
              <w:t>-111,634.92</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1"/>
                <w:szCs w:val="21"/>
              </w:rPr>
            </w:pPr>
            <w:r>
              <w:rPr>
                <w:rFonts w:ascii="宋体"/>
                <w:spacing w:val="-1"/>
                <w:sz w:val="21"/>
              </w:rPr>
              <w:t>-588,489.32</w:t>
            </w:r>
            <w:r>
              <w:rPr>
                <w:rFonts w:ascii="宋体"/>
                <w:sz w:val="21"/>
              </w:rPr>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z w:val="21"/>
              </w:rPr>
              <w:t>158,581.99</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z w:val="21"/>
              </w:rPr>
              <w:t>221,295.06</w:t>
            </w:r>
          </w:p>
        </w:tc>
      </w:tr>
      <w:tr>
        <w:trPr>
          <w:trHeight w:val="4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-1,098,713.71</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-1,143,155.55</w:t>
            </w:r>
            <w:r>
              <w:rPr>
                <w:rFonts w:ascii="宋体"/>
                <w:sz w:val="21"/>
              </w:rPr>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z w:val="21"/>
              </w:rPr>
              <w:t>-48,516.00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z w:val="21"/>
              </w:rPr>
              <w:t>235,622.74</w:t>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宋体" w:hAnsi="宋体" w:cs="宋体" w:eastAsia="宋体" w:hint="default"/>
                <w:sz w:val="21"/>
                <w:szCs w:val="21"/>
              </w:rPr>
            </w:pPr>
            <w:r>
              <w:rPr>
                <w:rFonts w:ascii="宋体"/>
                <w:spacing w:val="-1"/>
                <w:sz w:val="21"/>
              </w:rPr>
              <w:t>18,112,497.23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9"/>
              <w:jc w:val="right"/>
              <w:rPr>
                <w:rFonts w:ascii="宋体" w:hAnsi="宋体" w:cs="宋体" w:eastAsia="宋体" w:hint="default"/>
                <w:sz w:val="21"/>
                <w:szCs w:val="21"/>
              </w:rPr>
            </w:pPr>
            <w:r>
              <w:rPr>
                <w:rFonts w:ascii="宋体"/>
                <w:spacing w:val="-1"/>
                <w:sz w:val="21"/>
              </w:rPr>
              <w:t>17,915,315.64</w:t>
            </w:r>
          </w:p>
        </w:tc>
      </w:tr>
      <w:tr>
        <w:trPr>
          <w:trHeight w:val="4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1"/>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237,418,056.36</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323,516,897.41</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2869"/>
        <w:jc w:val="left"/>
      </w:pPr>
      <w:r>
        <w:rPr/>
        <w:t>28.</w:t>
      </w:r>
      <w:r>
        <w:rPr>
          <w:spacing w:val="-2"/>
        </w:rPr>
        <w:t> </w:t>
      </w:r>
      <w:r>
        <w:rPr/>
        <w:t>应付利息</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434"/>
        <w:gridCol w:w="2610"/>
        <w:gridCol w:w="2610"/>
      </w:tblGrid>
      <w:tr>
        <w:trPr>
          <w:trHeight w:val="48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4"/>
              <w:jc w:val="right"/>
              <w:rPr>
                <w:rFonts w:ascii="宋体" w:hAnsi="宋体" w:cs="宋体" w:eastAsia="宋体" w:hint="default"/>
                <w:sz w:val="21"/>
                <w:szCs w:val="21"/>
              </w:rPr>
            </w:pPr>
            <w:r>
              <w:rPr>
                <w:rFonts w:ascii="宋体"/>
                <w:spacing w:val="-1"/>
                <w:sz w:val="21"/>
              </w:rPr>
              <w:t>80,233,874.95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9"/>
              <w:jc w:val="right"/>
              <w:rPr>
                <w:rFonts w:ascii="宋体" w:hAnsi="宋体" w:cs="宋体" w:eastAsia="宋体" w:hint="default"/>
                <w:sz w:val="21"/>
                <w:szCs w:val="21"/>
              </w:rPr>
            </w:pPr>
            <w:r>
              <w:rPr>
                <w:rFonts w:ascii="宋体"/>
                <w:spacing w:val="-1"/>
                <w:sz w:val="21"/>
              </w:rPr>
              <w:t>30,143,602.50</w:t>
            </w:r>
            <w:r>
              <w:rPr>
                <w:rFonts w:ascii="宋体"/>
                <w:sz w:val="21"/>
              </w:rPr>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公司债券利息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4"/>
              <w:jc w:val="right"/>
              <w:rPr>
                <w:rFonts w:ascii="宋体" w:hAnsi="宋体" w:cs="宋体" w:eastAsia="宋体" w:hint="default"/>
                <w:sz w:val="21"/>
                <w:szCs w:val="21"/>
              </w:rPr>
            </w:pPr>
            <w:r>
              <w:rPr>
                <w:rFonts w:ascii="宋体"/>
                <w:spacing w:val="-1"/>
                <w:sz w:val="21"/>
              </w:rPr>
              <w:t>63,000,000.00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9"/>
              <w:jc w:val="right"/>
              <w:rPr>
                <w:rFonts w:ascii="宋体" w:hAnsi="宋体" w:cs="宋体" w:eastAsia="宋体" w:hint="default"/>
                <w:sz w:val="21"/>
                <w:szCs w:val="21"/>
              </w:rPr>
            </w:pPr>
            <w:r>
              <w:rPr>
                <w:rFonts w:ascii="宋体"/>
                <w:spacing w:val="-1"/>
                <w:sz w:val="21"/>
              </w:rPr>
              <w:t>63,000,000.00</w:t>
            </w:r>
            <w:r>
              <w:rPr>
                <w:rFonts w:ascii="宋体"/>
                <w:sz w:val="21"/>
              </w:rPr>
            </w:r>
          </w:p>
        </w:tc>
      </w:tr>
      <w:tr>
        <w:trPr>
          <w:trHeight w:val="4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6"/>
              <w:jc w:val="right"/>
              <w:rPr>
                <w:rFonts w:ascii="宋体" w:hAnsi="宋体" w:cs="宋体" w:eastAsia="宋体" w:hint="default"/>
                <w:sz w:val="21"/>
                <w:szCs w:val="21"/>
              </w:rPr>
            </w:pPr>
            <w:r>
              <w:rPr>
                <w:rFonts w:ascii="宋体"/>
                <w:spacing w:val="-1"/>
                <w:sz w:val="21"/>
              </w:rPr>
              <w:t>10,062,753.02</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0"/>
              <w:jc w:val="right"/>
              <w:rPr>
                <w:rFonts w:ascii="宋体" w:hAnsi="宋体" w:cs="宋体" w:eastAsia="宋体" w:hint="default"/>
                <w:sz w:val="21"/>
                <w:szCs w:val="21"/>
              </w:rPr>
            </w:pPr>
            <w:r>
              <w:rPr>
                <w:rFonts w:ascii="宋体"/>
                <w:spacing w:val="-1"/>
                <w:sz w:val="21"/>
              </w:rPr>
              <w:t>9,524,682.78</w:t>
            </w:r>
            <w:r>
              <w:rPr>
                <w:rFonts w:ascii="宋体"/>
                <w:sz w:val="21"/>
              </w:rPr>
            </w:r>
          </w:p>
        </w:tc>
      </w:tr>
      <w:tr>
        <w:trPr>
          <w:trHeight w:val="493"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0" w:lineRule="auto" w:before="71"/>
              <w:ind w:left="43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153,296,627.97</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102,668,285.28</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2869"/>
        <w:jc w:val="left"/>
      </w:pPr>
      <w:r>
        <w:rPr/>
        <w:t>29.</w:t>
      </w:r>
      <w:r>
        <w:rPr>
          <w:spacing w:val="-2"/>
        </w:rPr>
        <w:t> </w:t>
      </w:r>
      <w:r>
        <w:rPr/>
        <w:t>应付股利</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142"/>
        <w:gridCol w:w="1580"/>
        <w:gridCol w:w="1582"/>
        <w:gridCol w:w="3782"/>
      </w:tblGrid>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7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年未支付原因</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本公司未支付的股利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8" w:right="0"/>
              <w:jc w:val="left"/>
              <w:rPr>
                <w:rFonts w:ascii="宋体" w:hAnsi="宋体" w:cs="宋体" w:eastAsia="宋体" w:hint="default"/>
                <w:sz w:val="21"/>
                <w:szCs w:val="21"/>
              </w:rPr>
            </w:pPr>
            <w:r>
              <w:rPr>
                <w:rFonts w:ascii="宋体"/>
                <w:sz w:val="21"/>
              </w:rPr>
              <w:t>1,787,227.10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4" w:right="0"/>
              <w:jc w:val="center"/>
              <w:rPr>
                <w:rFonts w:ascii="宋体" w:hAnsi="宋体" w:cs="宋体" w:eastAsia="宋体" w:hint="default"/>
                <w:sz w:val="21"/>
                <w:szCs w:val="21"/>
              </w:rPr>
            </w:pPr>
            <w:r>
              <w:rPr>
                <w:rFonts w:ascii="宋体"/>
                <w:sz w:val="21"/>
              </w:rPr>
              <w:t>1,787,227.10</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以前年度分配股利，部分股东未来领取</w:t>
            </w:r>
          </w:p>
        </w:tc>
      </w:tr>
    </w:tbl>
    <w:p>
      <w:pPr>
        <w:spacing w:after="0" w:line="240" w:lineRule="auto"/>
        <w:jc w:val="center"/>
        <w:rPr>
          <w:rFonts w:ascii="宋体" w:hAnsi="宋体" w:cs="宋体" w:eastAsia="宋体" w:hint="default"/>
          <w:sz w:val="21"/>
          <w:szCs w:val="21"/>
        </w:rPr>
        <w:sectPr>
          <w:footerReference w:type="default" r:id="rId48"/>
          <w:pgSz w:w="11910" w:h="16840"/>
          <w:pgMar w:footer="982" w:header="877" w:top="1100" w:bottom="1180" w:left="1660" w:right="920"/>
          <w:pgNumType w:start="12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142"/>
        <w:gridCol w:w="1580"/>
        <w:gridCol w:w="1582"/>
        <w:gridCol w:w="3782"/>
      </w:tblGrid>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子公司未支付的股利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44,797,953.75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4" w:right="0"/>
              <w:jc w:val="left"/>
              <w:rPr>
                <w:rFonts w:ascii="宋体" w:hAnsi="宋体" w:cs="宋体" w:eastAsia="宋体" w:hint="default"/>
                <w:sz w:val="21"/>
                <w:szCs w:val="21"/>
              </w:rPr>
            </w:pPr>
            <w:r>
              <w:rPr>
                <w:rFonts w:ascii="宋体"/>
                <w:sz w:val="21"/>
              </w:rPr>
              <w:t>23,797,953.75</w:t>
            </w:r>
          </w:p>
        </w:tc>
        <w:tc>
          <w:tcPr>
            <w:tcW w:w="378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宋体" w:hAnsi="宋体" w:cs="宋体" w:eastAsia="宋体" w:hint="default"/>
                <w:sz w:val="21"/>
                <w:szCs w:val="21"/>
              </w:rPr>
            </w:pPr>
            <w:r>
              <w:rPr>
                <w:rFonts w:ascii="宋体"/>
                <w:sz w:val="21"/>
              </w:rPr>
              <w:t>46,585,180.85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sz w:val="21"/>
              </w:rPr>
              <w:t>25,585,180.85</w:t>
            </w:r>
          </w:p>
        </w:tc>
        <w:tc>
          <w:tcPr>
            <w:tcW w:w="378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2869"/>
        <w:jc w:val="left"/>
      </w:pPr>
      <w:r>
        <w:rPr/>
        <w:t>30.</w:t>
      </w:r>
      <w:r>
        <w:rPr>
          <w:spacing w:val="-2"/>
        </w:rPr>
        <w:t> </w:t>
      </w:r>
      <w:r>
        <w:rPr/>
        <w:t>其他应付款</w:t>
      </w:r>
    </w:p>
    <w:p>
      <w:pPr>
        <w:spacing w:line="240" w:lineRule="auto" w:before="10"/>
        <w:rPr>
          <w:rFonts w:ascii="宋体" w:hAnsi="宋体" w:cs="宋体" w:eastAsia="宋体" w:hint="default"/>
          <w:sz w:val="14"/>
          <w:szCs w:val="14"/>
        </w:rPr>
      </w:pPr>
    </w:p>
    <w:p>
      <w:pPr>
        <w:pStyle w:val="BodyText"/>
        <w:spacing w:line="240" w:lineRule="auto"/>
        <w:ind w:right="2869"/>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95,484,896.45</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69,724,814.46</w:t>
            </w:r>
          </w:p>
        </w:tc>
      </w:tr>
      <w:tr>
        <w:trPr>
          <w:trHeight w:val="46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622,284,386.94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510,750,573.43</w:t>
            </w:r>
          </w:p>
        </w:tc>
      </w:tr>
      <w:tr>
        <w:trPr>
          <w:trHeight w:val="46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47,975,149.79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125,378,278.03</w:t>
            </w:r>
            <w:r>
              <w:rPr>
                <w:rFonts w:ascii="宋体"/>
                <w:sz w:val="21"/>
              </w:rPr>
            </w:r>
          </w:p>
        </w:tc>
      </w:tr>
      <w:tr>
        <w:trPr>
          <w:trHeight w:val="46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615,269,996.84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586,240,566.04</w:t>
            </w:r>
          </w:p>
        </w:tc>
      </w:tr>
      <w:tr>
        <w:trPr>
          <w:trHeight w:val="46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1,381,014,430.02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1,292,094,231.96</w:t>
            </w:r>
          </w:p>
        </w:tc>
      </w:tr>
    </w:tbl>
    <w:p>
      <w:pPr>
        <w:pStyle w:val="BodyText"/>
        <w:spacing w:line="396" w:lineRule="auto" w:before="56"/>
        <w:ind w:left="455" w:right="2869"/>
        <w:jc w:val="left"/>
      </w:pPr>
      <w:r>
        <w:rPr/>
        <w:t>(2)</w:t>
      </w:r>
      <w:r>
        <w:rPr>
          <w:spacing w:val="-2"/>
        </w:rPr>
        <w:t> </w:t>
      </w:r>
      <w:r>
        <w:rPr/>
        <w:t>无应付持有公司</w:t>
      </w:r>
      <w:r>
        <w:rPr>
          <w:spacing w:val="-54"/>
        </w:rPr>
        <w:t> </w:t>
      </w:r>
      <w:r>
        <w:rPr/>
        <w:t>5%以上(含</w:t>
      </w:r>
      <w:r>
        <w:rPr>
          <w:spacing w:val="-54"/>
        </w:rPr>
        <w:t> </w:t>
      </w:r>
      <w:r>
        <w:rPr/>
        <w:t>5%)表决权股份的股东单位款项。</w:t>
      </w:r>
      <w:r>
        <w:rPr/>
        <w:t> (3) 应付其他关联方款项详见本会计报表附注六(三)2</w:t>
      </w:r>
      <w:r>
        <w:rPr>
          <w:spacing w:val="-56"/>
        </w:rPr>
        <w:t> </w:t>
      </w:r>
      <w:r>
        <w:rPr/>
        <w:t>之说明。</w:t>
      </w:r>
    </w:p>
    <w:p>
      <w:pPr>
        <w:pStyle w:val="BodyText"/>
        <w:spacing w:line="396" w:lineRule="auto" w:before="41"/>
        <w:ind w:left="139" w:right="863" w:firstLine="315"/>
        <w:jc w:val="left"/>
      </w:pPr>
      <w:r>
        <w:rPr/>
        <w:t>(4)</w:t>
      </w:r>
      <w:r>
        <w:rPr>
          <w:spacing w:val="-1"/>
        </w:rPr>
        <w:t> </w:t>
      </w:r>
      <w:r>
        <w:rPr/>
        <w:t>账龄超过</w:t>
      </w:r>
      <w:r>
        <w:rPr>
          <w:spacing w:val="-49"/>
        </w:rPr>
        <w:t> </w:t>
      </w:r>
      <w:r>
        <w:rPr/>
        <w:t>1</w:t>
      </w:r>
      <w:r>
        <w:rPr>
          <w:spacing w:val="-48"/>
        </w:rPr>
        <w:t> </w:t>
      </w:r>
      <w:r>
        <w:rPr/>
        <w:t>年的大额其他应付款主要系借款，未偿还的主要原因系尚未到协议偿付</w:t>
      </w:r>
      <w:r>
        <w:rPr/>
        <w:t> 期限。</w:t>
      </w:r>
    </w:p>
    <w:p>
      <w:pPr>
        <w:pStyle w:val="BodyText"/>
        <w:spacing w:line="240" w:lineRule="auto" w:before="41"/>
        <w:ind w:left="455" w:right="2869"/>
        <w:jc w:val="left"/>
      </w:pPr>
      <w:r>
        <w:rPr/>
        <w:t>(5)</w:t>
      </w:r>
      <w:r>
        <w:rPr>
          <w:spacing w:val="-2"/>
        </w:rPr>
        <w:t> </w:t>
      </w:r>
      <w:r>
        <w:rPr/>
        <w:t>金额较大的其他应付款性质或内容的说明</w:t>
      </w:r>
    </w:p>
    <w:p>
      <w:pPr>
        <w:spacing w:line="240" w:lineRule="auto" w:before="4"/>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701"/>
        <w:gridCol w:w="2534"/>
        <w:gridCol w:w="2419"/>
      </w:tblGrid>
      <w:tr>
        <w:trPr>
          <w:trHeight w:val="463"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4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4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469"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462"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51" w:right="0"/>
              <w:jc w:val="left"/>
              <w:rPr>
                <w:rFonts w:ascii="宋体" w:hAnsi="宋体" w:cs="宋体" w:eastAsia="宋体" w:hint="default"/>
                <w:sz w:val="21"/>
                <w:szCs w:val="21"/>
              </w:rPr>
            </w:pPr>
            <w:r>
              <w:rPr>
                <w:rFonts w:ascii="宋体"/>
                <w:sz w:val="21"/>
              </w:rPr>
              <w:t>585,345,293.20</w:t>
            </w:r>
          </w:p>
        </w:tc>
        <w:tc>
          <w:tcPr>
            <w:tcW w:w="24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69"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462"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九江金大地投资股份有限公司</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51" w:right="0"/>
              <w:jc w:val="left"/>
              <w:rPr>
                <w:rFonts w:ascii="宋体" w:hAnsi="宋体" w:cs="宋体" w:eastAsia="宋体" w:hint="default"/>
                <w:sz w:val="21"/>
                <w:szCs w:val="21"/>
              </w:rPr>
            </w:pPr>
            <w:r>
              <w:rPr>
                <w:rFonts w:ascii="宋体"/>
                <w:sz w:val="21"/>
              </w:rPr>
              <w:t>198,470,158.37</w:t>
            </w:r>
          </w:p>
        </w:tc>
        <w:tc>
          <w:tcPr>
            <w:tcW w:w="24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649" w:right="0"/>
              <w:jc w:val="left"/>
              <w:rPr>
                <w:rFonts w:ascii="宋体" w:hAnsi="宋体" w:cs="宋体" w:eastAsia="宋体" w:hint="default"/>
                <w:sz w:val="21"/>
                <w:szCs w:val="21"/>
              </w:rPr>
            </w:pPr>
            <w:r>
              <w:rPr>
                <w:rFonts w:ascii="宋体" w:hAnsi="宋体" w:cs="宋体" w:eastAsia="宋体" w:hint="default"/>
                <w:sz w:val="21"/>
                <w:szCs w:val="21"/>
              </w:rPr>
              <w:t>联营股东的借款</w:t>
            </w:r>
          </w:p>
        </w:tc>
      </w:tr>
      <w:tr>
        <w:trPr>
          <w:trHeight w:val="463"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51" w:right="0"/>
              <w:jc w:val="left"/>
              <w:rPr>
                <w:rFonts w:ascii="宋体" w:hAnsi="宋体" w:cs="宋体" w:eastAsia="宋体" w:hint="default"/>
                <w:sz w:val="21"/>
                <w:szCs w:val="21"/>
              </w:rPr>
            </w:pPr>
            <w:r>
              <w:rPr>
                <w:rFonts w:ascii="宋体"/>
                <w:sz w:val="21"/>
              </w:rPr>
              <w:t>783,815,451.57</w:t>
            </w:r>
          </w:p>
        </w:tc>
        <w:tc>
          <w:tcPr>
            <w:tcW w:w="241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2869"/>
        <w:jc w:val="left"/>
      </w:pPr>
      <w:r>
        <w:rPr/>
        <w:t>31.</w:t>
      </w:r>
      <w:r>
        <w:rPr>
          <w:spacing w:val="-2"/>
        </w:rPr>
        <w:t> </w:t>
      </w:r>
      <w:r>
        <w:rPr/>
        <w:t>一年内到期的非流动负债</w:t>
      </w:r>
    </w:p>
    <w:p>
      <w:pPr>
        <w:spacing w:line="240" w:lineRule="auto" w:before="10"/>
        <w:rPr>
          <w:rFonts w:ascii="宋体" w:hAnsi="宋体" w:cs="宋体" w:eastAsia="宋体" w:hint="default"/>
          <w:sz w:val="14"/>
          <w:szCs w:val="14"/>
        </w:rPr>
      </w:pPr>
    </w:p>
    <w:p>
      <w:pPr>
        <w:pStyle w:val="BodyText"/>
        <w:spacing w:line="240" w:lineRule="auto"/>
        <w:ind w:right="2869"/>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6"/>
              <w:jc w:val="right"/>
              <w:rPr>
                <w:rFonts w:ascii="宋体" w:hAnsi="宋体" w:cs="宋体" w:eastAsia="宋体" w:hint="default"/>
                <w:sz w:val="21"/>
                <w:szCs w:val="21"/>
              </w:rPr>
            </w:pPr>
            <w:r>
              <w:rPr>
                <w:rFonts w:ascii="宋体"/>
                <w:spacing w:val="-1"/>
                <w:sz w:val="21"/>
              </w:rPr>
              <w:t>2,883,220,000.00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1,090,290,000.00</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一年内到期的其他非流动负债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6"/>
              <w:jc w:val="right"/>
              <w:rPr>
                <w:rFonts w:ascii="宋体" w:hAnsi="宋体" w:cs="宋体" w:eastAsia="宋体" w:hint="default"/>
                <w:sz w:val="21"/>
                <w:szCs w:val="21"/>
              </w:rPr>
            </w:pPr>
            <w:r>
              <w:rPr>
                <w:rFonts w:ascii="宋体"/>
                <w:spacing w:val="-1"/>
                <w:sz w:val="21"/>
              </w:rPr>
              <w:t>700,400,000.00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9"/>
              <w:jc w:val="right"/>
              <w:rPr>
                <w:rFonts w:ascii="宋体" w:hAnsi="宋体" w:cs="宋体" w:eastAsia="宋体" w:hint="default"/>
                <w:sz w:val="21"/>
                <w:szCs w:val="21"/>
              </w:rPr>
            </w:pPr>
            <w:r>
              <w:rPr>
                <w:rFonts w:ascii="宋体"/>
                <w:spacing w:val="-1"/>
                <w:sz w:val="21"/>
              </w:rPr>
              <w:t>430,000,000.00</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3,583,620,000.00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1,520,290,000.00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2869"/>
        <w:jc w:val="left"/>
      </w:pPr>
      <w:r>
        <w:rPr/>
        <w:t>(2)</w:t>
      </w:r>
      <w:r>
        <w:rPr>
          <w:spacing w:val="-2"/>
        </w:rPr>
        <w:t> </w:t>
      </w:r>
      <w:r>
        <w:rPr/>
        <w:t>一年内到期的长期借款</w:t>
      </w:r>
    </w:p>
    <w:p>
      <w:pPr>
        <w:spacing w:line="240" w:lineRule="auto" w:before="9"/>
        <w:rPr>
          <w:rFonts w:ascii="宋体" w:hAnsi="宋体" w:cs="宋体" w:eastAsia="宋体" w:hint="default"/>
          <w:sz w:val="14"/>
          <w:szCs w:val="14"/>
        </w:rPr>
      </w:pPr>
    </w:p>
    <w:p>
      <w:pPr>
        <w:pStyle w:val="BodyText"/>
        <w:spacing w:line="240" w:lineRule="auto"/>
        <w:ind w:right="2869"/>
        <w:jc w:val="left"/>
      </w:pPr>
      <w:r>
        <w:rPr/>
        <w:t>1) 明细情况</w:t>
      </w:r>
    </w:p>
    <w:p>
      <w:pPr>
        <w:spacing w:after="0" w:line="240" w:lineRule="auto"/>
        <w:jc w:val="left"/>
        <w:sectPr>
          <w:pgSz w:w="11910" w:h="16840"/>
          <w:pgMar w:header="877" w:footer="982" w:top="1100" w:bottom="1180" w:left="1660" w:right="920"/>
        </w:sectPr>
      </w:pPr>
    </w:p>
    <w:p>
      <w:pPr>
        <w:spacing w:line="240" w:lineRule="auto" w:before="6"/>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450,000,000.00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882,020,000.00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475,000,000.00</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646,000,000.00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385,000,000.00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520,200,000.00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615,290,000.00</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2,883,220,000.00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1,090,290,000.00</w:t>
            </w:r>
          </w:p>
        </w:tc>
      </w:tr>
    </w:tbl>
    <w:p>
      <w:pPr>
        <w:pStyle w:val="BodyText"/>
        <w:spacing w:line="240" w:lineRule="auto" w:before="63"/>
        <w:ind w:left="620" w:right="0"/>
        <w:jc w:val="left"/>
      </w:pPr>
      <w:r>
        <w:rPr/>
        <w:t>2) 金额前</w:t>
      </w:r>
      <w:r>
        <w:rPr>
          <w:spacing w:val="-54"/>
        </w:rPr>
        <w:t> </w:t>
      </w:r>
      <w:r>
        <w:rPr/>
        <w:t>5</w:t>
      </w:r>
      <w:r>
        <w:rPr>
          <w:spacing w:val="-53"/>
        </w:rPr>
        <w:t> </w:t>
      </w:r>
      <w:r>
        <w:rPr/>
        <w:t>名的一年内到期的长期借款</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491"/>
        <w:gridCol w:w="1116"/>
        <w:gridCol w:w="1116"/>
        <w:gridCol w:w="846"/>
        <w:gridCol w:w="1656"/>
        <w:gridCol w:w="1422"/>
      </w:tblGrid>
      <w:tr>
        <w:trPr>
          <w:trHeight w:val="478" w:hRule="exact"/>
        </w:trPr>
        <w:tc>
          <w:tcPr>
            <w:tcW w:w="2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72" w:right="0"/>
              <w:jc w:val="left"/>
              <w:rPr>
                <w:rFonts w:ascii="宋体" w:hAnsi="宋体" w:cs="宋体" w:eastAsia="宋体" w:hint="default"/>
                <w:sz w:val="18"/>
                <w:szCs w:val="18"/>
              </w:rPr>
            </w:pPr>
            <w:r>
              <w:rPr>
                <w:rFonts w:ascii="宋体" w:hAnsi="宋体" w:cs="宋体" w:eastAsia="宋体" w:hint="default"/>
                <w:sz w:val="18"/>
                <w:szCs w:val="18"/>
              </w:rPr>
              <w:t>贷 款 单 位</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币种</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36"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2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农行杭州西湖支行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2010-12-13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2012-6-12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385,000,000.00</w:t>
            </w: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昆仑信托有限责任公司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2010-12-15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2012-6-15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300,000,000.00</w:t>
            </w: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新华信托股份有限公司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2010-11-10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2012-11-9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300,000,000.00</w:t>
            </w: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农业银行黄龙支行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2009-7-24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2012-7-23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230,000,000.00</w:t>
            </w: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杭州工商信托股份有限公司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2011-7-29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2012-12-28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220,000,000.00</w:t>
            </w: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1,435,000,000.00</w:t>
            </w:r>
          </w:p>
        </w:tc>
        <w:tc>
          <w:tcPr>
            <w:tcW w:w="142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620" w:right="0"/>
        <w:jc w:val="left"/>
      </w:pPr>
      <w:r>
        <w:rPr/>
        <w:t>(3)</w:t>
      </w:r>
      <w:r>
        <w:rPr>
          <w:spacing w:val="-2"/>
        </w:rPr>
        <w:t> </w:t>
      </w:r>
      <w:r>
        <w:rPr/>
        <w:t>一年内到期的其他非流动负债</w:t>
      </w:r>
    </w:p>
    <w:p>
      <w:pPr>
        <w:spacing w:line="240" w:lineRule="auto" w:before="10"/>
        <w:rPr>
          <w:rFonts w:ascii="宋体" w:hAnsi="宋体" w:cs="宋体" w:eastAsia="宋体" w:hint="default"/>
          <w:sz w:val="14"/>
          <w:szCs w:val="14"/>
        </w:rPr>
      </w:pPr>
    </w:p>
    <w:p>
      <w:pPr>
        <w:pStyle w:val="BodyText"/>
        <w:spacing w:line="240" w:lineRule="auto"/>
        <w:ind w:left="620" w:right="0"/>
        <w:jc w:val="left"/>
      </w:pPr>
      <w:r>
        <w:rPr/>
        <w:t>1)</w:t>
      </w:r>
      <w:r>
        <w:rPr>
          <w:spacing w:val="-2"/>
        </w:rPr>
        <w:t> </w:t>
      </w:r>
      <w:r>
        <w:rPr/>
        <w:t>期末应付苏州信托有限公司债权转让款</w:t>
      </w:r>
      <w:r>
        <w:rPr>
          <w:spacing w:val="-54"/>
        </w:rPr>
        <w:t> </w:t>
      </w:r>
      <w:r>
        <w:rPr/>
        <w:t>3</w:t>
      </w:r>
      <w:r>
        <w:rPr>
          <w:spacing w:val="-53"/>
        </w:rPr>
        <w:t> </w:t>
      </w:r>
      <w:r>
        <w:rPr/>
        <w:t>亿元，系由其他非流动负债转入。</w:t>
      </w:r>
    </w:p>
    <w:p>
      <w:pPr>
        <w:spacing w:line="240" w:lineRule="auto" w:before="10"/>
        <w:rPr>
          <w:rFonts w:ascii="宋体" w:hAnsi="宋体" w:cs="宋体" w:eastAsia="宋体" w:hint="default"/>
          <w:sz w:val="14"/>
          <w:szCs w:val="14"/>
        </w:rPr>
      </w:pPr>
    </w:p>
    <w:p>
      <w:pPr>
        <w:pStyle w:val="BodyText"/>
        <w:spacing w:line="408" w:lineRule="auto"/>
        <w:ind w:left="200" w:right="443" w:firstLine="420"/>
        <w:jc w:val="left"/>
      </w:pPr>
      <w:r>
        <w:rPr/>
        <w:t>2)</w:t>
      </w:r>
      <w:r>
        <w:rPr>
          <w:spacing w:val="-2"/>
        </w:rPr>
        <w:t> </w:t>
      </w:r>
      <w:r>
        <w:rPr/>
        <w:t>期末应付苏州信托有限公司股权收益权转让款</w:t>
      </w:r>
      <w:r>
        <w:rPr>
          <w:spacing w:val="-49"/>
        </w:rPr>
        <w:t> </w:t>
      </w:r>
      <w:r>
        <w:rPr/>
        <w:t>4.004</w:t>
      </w:r>
      <w:r>
        <w:rPr>
          <w:spacing w:val="-48"/>
        </w:rPr>
        <w:t> </w:t>
      </w:r>
      <w:r>
        <w:rPr/>
        <w:t>亿元，具体情况详见本财务报</w:t>
      </w:r>
      <w:r>
        <w:rPr/>
        <w:t> 表附注十一(四)13</w:t>
      </w:r>
      <w:r>
        <w:rPr>
          <w:spacing w:val="-72"/>
        </w:rPr>
        <w:t> </w:t>
      </w:r>
      <w:r>
        <w:rPr/>
        <w:t>其他重要事项之说明。</w:t>
      </w:r>
    </w:p>
    <w:p>
      <w:pPr>
        <w:spacing w:line="240" w:lineRule="auto" w:before="5"/>
        <w:rPr>
          <w:rFonts w:ascii="宋体" w:hAnsi="宋体" w:cs="宋体" w:eastAsia="宋体" w:hint="default"/>
          <w:sz w:val="27"/>
          <w:szCs w:val="27"/>
        </w:rPr>
      </w:pPr>
    </w:p>
    <w:p>
      <w:pPr>
        <w:pStyle w:val="BodyText"/>
        <w:spacing w:line="240" w:lineRule="auto"/>
        <w:ind w:left="620" w:right="0"/>
        <w:jc w:val="left"/>
      </w:pPr>
      <w:r>
        <w:rPr/>
        <w:t>32.</w:t>
      </w:r>
      <w:r>
        <w:rPr>
          <w:spacing w:val="-2"/>
        </w:rPr>
        <w:t> </w:t>
      </w:r>
      <w:r>
        <w:rPr/>
        <w:t>其他流动负债</w:t>
      </w:r>
    </w:p>
    <w:p>
      <w:pPr>
        <w:spacing w:line="240" w:lineRule="auto" w:before="10"/>
        <w:rPr>
          <w:rFonts w:ascii="宋体" w:hAnsi="宋体" w:cs="宋体" w:eastAsia="宋体" w:hint="default"/>
          <w:sz w:val="14"/>
          <w:szCs w:val="14"/>
        </w:rPr>
      </w:pPr>
    </w:p>
    <w:p>
      <w:pPr>
        <w:pStyle w:val="BodyText"/>
        <w:spacing w:line="240" w:lineRule="auto"/>
        <w:ind w:left="725"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80" w:type="dxa"/>
        <w:tblLayout w:type="fixed"/>
        <w:tblCellMar>
          <w:top w:w="0" w:type="dxa"/>
          <w:left w:w="0" w:type="dxa"/>
          <w:bottom w:w="0" w:type="dxa"/>
          <w:right w:w="0" w:type="dxa"/>
        </w:tblCellMar>
        <w:tblLook w:val="01E0"/>
      </w:tblPr>
      <w:tblGrid>
        <w:gridCol w:w="3558"/>
        <w:gridCol w:w="2617"/>
        <w:gridCol w:w="2479"/>
      </w:tblGrid>
      <w:tr>
        <w:trPr>
          <w:trHeight w:val="47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应付货币保证金</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2,275,447,650.06</w:t>
            </w:r>
            <w:r>
              <w:rPr>
                <w:rFonts w:ascii="宋体"/>
                <w:sz w:val="21"/>
              </w:rPr>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2,736,255,432.51</w:t>
            </w:r>
          </w:p>
        </w:tc>
      </w:tr>
      <w:tr>
        <w:trPr>
          <w:trHeight w:val="478"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应付质押保证金</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3,809,000.00</w:t>
            </w:r>
            <w:r>
              <w:rPr>
                <w:rFonts w:ascii="宋体"/>
                <w:sz w:val="21"/>
              </w:rPr>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67,564,400.00</w:t>
            </w:r>
          </w:p>
        </w:tc>
      </w:tr>
      <w:tr>
        <w:trPr>
          <w:trHeight w:val="47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期货风险准备金</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17,324,422.17</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12,187,043.98</w:t>
            </w:r>
            <w:r>
              <w:rPr>
                <w:rFonts w:ascii="宋体"/>
                <w:sz w:val="21"/>
              </w:rPr>
            </w:r>
          </w:p>
        </w:tc>
      </w:tr>
      <w:tr>
        <w:trPr>
          <w:trHeight w:val="478"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应付期货投资者保障金</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283,257.85</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968,752.90</w:t>
            </w:r>
          </w:p>
        </w:tc>
      </w:tr>
      <w:tr>
        <w:trPr>
          <w:trHeight w:val="478"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中国华融资产管理公司杭州办事处</w:t>
            </w:r>
          </w:p>
        </w:tc>
        <w:tc>
          <w:tcPr>
            <w:tcW w:w="261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400,000,000.00</w:t>
            </w:r>
            <w:r>
              <w:rPr>
                <w:rFonts w:ascii="宋体"/>
                <w:sz w:val="21"/>
              </w:rPr>
            </w:r>
          </w:p>
        </w:tc>
      </w:tr>
      <w:tr>
        <w:trPr>
          <w:trHeight w:val="47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杭州工商信托股份有限公司</w:t>
            </w:r>
          </w:p>
        </w:tc>
        <w:tc>
          <w:tcPr>
            <w:tcW w:w="261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381,000,000.00</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600" w:right="1340"/>
        </w:sectPr>
      </w:pPr>
    </w:p>
    <w:p>
      <w:pPr>
        <w:spacing w:line="240" w:lineRule="auto" w:before="6"/>
        <w:rPr>
          <w:rFonts w:ascii="宋体" w:hAnsi="宋体" w:cs="宋体" w:eastAsia="宋体" w:hint="default"/>
          <w:sz w:val="24"/>
          <w:szCs w:val="24"/>
        </w:rPr>
      </w:pPr>
    </w:p>
    <w:tbl>
      <w:tblPr>
        <w:tblW w:w="0" w:type="auto"/>
        <w:jc w:val="left"/>
        <w:tblInd w:w="280" w:type="dxa"/>
        <w:tblLayout w:type="fixed"/>
        <w:tblCellMar>
          <w:top w:w="0" w:type="dxa"/>
          <w:left w:w="0" w:type="dxa"/>
          <w:bottom w:w="0" w:type="dxa"/>
          <w:right w:w="0" w:type="dxa"/>
        </w:tblCellMar>
        <w:tblLook w:val="01E0"/>
      </w:tblPr>
      <w:tblGrid>
        <w:gridCol w:w="3558"/>
        <w:gridCol w:w="2617"/>
        <w:gridCol w:w="2479"/>
      </w:tblGrid>
      <w:tr>
        <w:trPr>
          <w:trHeight w:val="47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4" w:right="0"/>
              <w:jc w:val="left"/>
              <w:rPr>
                <w:rFonts w:ascii="宋体" w:hAnsi="宋体" w:cs="宋体" w:eastAsia="宋体" w:hint="default"/>
                <w:sz w:val="21"/>
                <w:szCs w:val="21"/>
              </w:rPr>
            </w:pPr>
            <w:r>
              <w:rPr>
                <w:rFonts w:ascii="宋体"/>
                <w:sz w:val="21"/>
              </w:rPr>
              <w:t>2,296,864,330.08</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686" w:right="0"/>
              <w:jc w:val="left"/>
              <w:rPr>
                <w:rFonts w:ascii="宋体" w:hAnsi="宋体" w:cs="宋体" w:eastAsia="宋体" w:hint="default"/>
                <w:sz w:val="21"/>
                <w:szCs w:val="21"/>
              </w:rPr>
            </w:pPr>
            <w:r>
              <w:rPr>
                <w:rFonts w:ascii="宋体"/>
                <w:sz w:val="21"/>
              </w:rPr>
              <w:t>3,597,975,629.39</w:t>
            </w:r>
          </w:p>
        </w:tc>
      </w:tr>
    </w:tbl>
    <w:p>
      <w:pPr>
        <w:pStyle w:val="BodyText"/>
        <w:spacing w:line="408" w:lineRule="auto" w:before="63"/>
        <w:ind w:left="720" w:right="2114" w:firstLine="105"/>
        <w:jc w:val="left"/>
      </w:pPr>
      <w:r>
        <w:rPr/>
        <w:t>(2)</w:t>
      </w:r>
      <w:r>
        <w:rPr>
          <w:spacing w:val="-2"/>
        </w:rPr>
        <w:t> </w:t>
      </w:r>
      <w:r>
        <w:rPr/>
        <w:t>其他说明</w:t>
      </w:r>
      <w:r>
        <w:rPr/>
        <w:t> 应付货币保证金系子公司新湖期货有限公司的客户存入的期货交易保证金。</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720" w:right="803"/>
        <w:jc w:val="left"/>
      </w:pPr>
      <w:r>
        <w:rPr/>
        <w:t>33.</w:t>
      </w:r>
      <w:r>
        <w:rPr>
          <w:spacing w:val="-2"/>
        </w:rPr>
        <w:t> </w:t>
      </w:r>
      <w:r>
        <w:rPr/>
        <w:t>长期借款</w:t>
      </w:r>
    </w:p>
    <w:p>
      <w:pPr>
        <w:spacing w:line="240" w:lineRule="auto" w:before="10"/>
        <w:rPr>
          <w:rFonts w:ascii="宋体" w:hAnsi="宋体" w:cs="宋体" w:eastAsia="宋体" w:hint="default"/>
          <w:sz w:val="14"/>
          <w:szCs w:val="14"/>
        </w:rPr>
      </w:pPr>
    </w:p>
    <w:p>
      <w:pPr>
        <w:pStyle w:val="BodyText"/>
        <w:spacing w:line="240" w:lineRule="auto"/>
        <w:ind w:left="720" w:right="803"/>
        <w:jc w:val="left"/>
      </w:pPr>
      <w:r>
        <w:rPr/>
        <w:t>(1)</w:t>
      </w:r>
      <w:r>
        <w:rPr>
          <w:spacing w:val="-2"/>
        </w:rPr>
        <w:t> </w:t>
      </w:r>
      <w:r>
        <w:rPr/>
        <w:t>长期借款情况</w:t>
      </w:r>
    </w:p>
    <w:p>
      <w:pPr>
        <w:spacing w:line="240" w:lineRule="auto" w:before="12"/>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3,304,200,000.00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2,546,820,000.00</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839,500,000.00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150,000,000.00</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568,800,000.00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186,000,000.00</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2,416,098,586.00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1,868,648,586.00</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385,000,000.00</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7,128,598,586.00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5,136,468,586.00</w:t>
            </w:r>
          </w:p>
        </w:tc>
      </w:tr>
    </w:tbl>
    <w:p>
      <w:pPr>
        <w:pStyle w:val="BodyText"/>
        <w:spacing w:line="240" w:lineRule="auto" w:before="63"/>
        <w:ind w:left="825" w:right="803"/>
        <w:jc w:val="left"/>
      </w:pPr>
      <w:r>
        <w:rPr/>
        <w:t>(2)</w:t>
      </w:r>
      <w:r>
        <w:rPr>
          <w:spacing w:val="-1"/>
        </w:rPr>
        <w:t> </w:t>
      </w:r>
      <w:r>
        <w:rPr/>
        <w:t>金额前</w:t>
      </w:r>
      <w:r>
        <w:rPr>
          <w:spacing w:val="-55"/>
        </w:rPr>
        <w:t> </w:t>
      </w:r>
      <w:r>
        <w:rPr/>
        <w:t>5</w:t>
      </w:r>
      <w:r>
        <w:rPr>
          <w:spacing w:val="-53"/>
        </w:rPr>
        <w:t> </w:t>
      </w:r>
      <w:r>
        <w:rPr/>
        <w:t>名的长期借款</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888"/>
        <w:gridCol w:w="1276"/>
        <w:gridCol w:w="1276"/>
        <w:gridCol w:w="851"/>
        <w:gridCol w:w="1702"/>
        <w:gridCol w:w="1559"/>
      </w:tblGrid>
      <w:tr>
        <w:trPr>
          <w:trHeight w:val="479"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72" w:right="0"/>
              <w:jc w:val="left"/>
              <w:rPr>
                <w:rFonts w:ascii="宋体" w:hAnsi="宋体" w:cs="宋体" w:eastAsia="宋体" w:hint="default"/>
                <w:sz w:val="18"/>
                <w:szCs w:val="18"/>
              </w:rPr>
            </w:pPr>
            <w:r>
              <w:rPr>
                <w:rFonts w:ascii="宋体" w:hAnsi="宋体" w:cs="宋体" w:eastAsia="宋体" w:hint="default"/>
                <w:sz w:val="18"/>
                <w:szCs w:val="18"/>
              </w:rPr>
              <w:t>贷 款 单 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1"/>
              <w:jc w:val="right"/>
              <w:rPr>
                <w:rFonts w:ascii="宋体" w:hAnsi="宋体" w:cs="宋体" w:eastAsia="宋体" w:hint="default"/>
                <w:sz w:val="18"/>
                <w:szCs w:val="18"/>
              </w:rPr>
            </w:pPr>
            <w:r>
              <w:rPr>
                <w:rFonts w:ascii="宋体" w:hAnsi="宋体" w:cs="宋体" w:eastAsia="宋体" w:hint="default"/>
                <w:sz w:val="18"/>
                <w:szCs w:val="18"/>
              </w:rPr>
              <w:t>借款起始日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借款到期日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9"/>
              <w:jc w:val="right"/>
              <w:rPr>
                <w:rFonts w:ascii="宋体" w:hAnsi="宋体" w:cs="宋体" w:eastAsia="宋体" w:hint="default"/>
                <w:sz w:val="18"/>
                <w:szCs w:val="18"/>
              </w:rPr>
            </w:pPr>
            <w:r>
              <w:rPr>
                <w:rFonts w:ascii="宋体" w:hAnsi="宋体" w:cs="宋体" w:eastAsia="宋体" w:hint="default"/>
                <w:sz w:val="18"/>
                <w:szCs w:val="18"/>
              </w:rPr>
              <w:t>币种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中投信托有限责任公司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0"/>
              <w:jc w:val="right"/>
              <w:rPr>
                <w:rFonts w:ascii="宋体" w:hAnsi="宋体" w:cs="宋体" w:eastAsia="宋体" w:hint="default"/>
                <w:sz w:val="18"/>
                <w:szCs w:val="18"/>
              </w:rPr>
            </w:pPr>
            <w:r>
              <w:rPr>
                <w:rFonts w:ascii="宋体"/>
                <w:sz w:val="18"/>
              </w:rPr>
              <w:t>2011-12-30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2013-06-30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7"/>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568,800,000.00</w:t>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上海浦东发展银行温州分行［注］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0"/>
              <w:jc w:val="right"/>
              <w:rPr>
                <w:rFonts w:ascii="宋体" w:hAnsi="宋体" w:cs="宋体" w:eastAsia="宋体" w:hint="default"/>
                <w:sz w:val="18"/>
                <w:szCs w:val="18"/>
              </w:rPr>
            </w:pPr>
            <w:r>
              <w:rPr>
                <w:rFonts w:ascii="宋体"/>
                <w:sz w:val="18"/>
              </w:rPr>
              <w:t>2008-12-31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2013-11-01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7"/>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500,000,000.00</w:t>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安信信托投资有限公司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0"/>
              <w:jc w:val="right"/>
              <w:rPr>
                <w:rFonts w:ascii="宋体" w:hAnsi="宋体" w:cs="宋体" w:eastAsia="宋体" w:hint="default"/>
                <w:sz w:val="18"/>
                <w:szCs w:val="18"/>
              </w:rPr>
            </w:pPr>
            <w:r>
              <w:rPr>
                <w:rFonts w:ascii="宋体"/>
                <w:sz w:val="18"/>
              </w:rPr>
              <w:t>2011-10-27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2013-06-27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7"/>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350,000,000.00</w:t>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农行闸北支行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0"/>
              <w:jc w:val="right"/>
              <w:rPr>
                <w:rFonts w:ascii="宋体" w:hAnsi="宋体" w:cs="宋体" w:eastAsia="宋体" w:hint="default"/>
                <w:sz w:val="18"/>
                <w:szCs w:val="18"/>
              </w:rPr>
            </w:pPr>
            <w:r>
              <w:rPr>
                <w:rFonts w:ascii="宋体"/>
                <w:sz w:val="18"/>
              </w:rPr>
              <w:t>2010-03-10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2015-02-24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7"/>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320,000,000.00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78" w:right="0"/>
              <w:jc w:val="center"/>
              <w:rPr>
                <w:rFonts w:ascii="宋体" w:hAnsi="宋体" w:cs="宋体" w:eastAsia="宋体" w:hint="default"/>
                <w:sz w:val="18"/>
                <w:szCs w:val="18"/>
              </w:rPr>
            </w:pPr>
            <w:r>
              <w:rPr>
                <w:rFonts w:ascii="宋体"/>
                <w:sz w:val="18"/>
              </w:rPr>
              <w:t>320,000,000.00</w:t>
            </w:r>
          </w:p>
        </w:tc>
      </w:tr>
      <w:tr>
        <w:trPr>
          <w:trHeight w:val="478"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北方国际信托股份有限公司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0"/>
              <w:jc w:val="right"/>
              <w:rPr>
                <w:rFonts w:ascii="宋体" w:hAnsi="宋体" w:cs="宋体" w:eastAsia="宋体" w:hint="default"/>
                <w:sz w:val="18"/>
                <w:szCs w:val="18"/>
              </w:rPr>
            </w:pPr>
            <w:r>
              <w:rPr>
                <w:rFonts w:ascii="宋体"/>
                <w:sz w:val="18"/>
              </w:rPr>
              <w:t>2011-05-25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2013-05-24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7"/>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300,000,000.00</w:t>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7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2,038,800,000.00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78" w:right="0"/>
              <w:jc w:val="center"/>
              <w:rPr>
                <w:rFonts w:ascii="宋体" w:hAnsi="宋体" w:cs="宋体" w:eastAsia="宋体" w:hint="default"/>
                <w:sz w:val="18"/>
                <w:szCs w:val="18"/>
              </w:rPr>
            </w:pPr>
            <w:r>
              <w:rPr>
                <w:rFonts w:ascii="宋体"/>
                <w:sz w:val="18"/>
              </w:rPr>
              <w:t>320,000,000.00</w:t>
            </w:r>
          </w:p>
        </w:tc>
      </w:tr>
    </w:tbl>
    <w:p>
      <w:pPr>
        <w:pStyle w:val="BodyText"/>
        <w:spacing w:line="408" w:lineRule="auto" w:before="63"/>
        <w:ind w:left="300" w:right="1162" w:firstLine="420"/>
        <w:jc w:val="left"/>
      </w:pPr>
      <w:r>
        <w:rPr>
          <w:spacing w:val="-3"/>
        </w:rPr>
        <w:t>［注］该笔借款系平阳县利得海涂围垦开发有限公司借款，该公司自本期</w:t>
      </w:r>
      <w:r>
        <w:rPr>
          <w:spacing w:val="-54"/>
        </w:rPr>
        <w:t> </w:t>
      </w:r>
      <w:r>
        <w:rPr/>
        <w:t>2</w:t>
      </w:r>
      <w:r>
        <w:rPr>
          <w:spacing w:val="-53"/>
        </w:rPr>
        <w:t> </w:t>
      </w:r>
      <w:r>
        <w:rPr/>
        <w:t>月份纳入合</w:t>
      </w:r>
      <w:r>
        <w:rPr/>
        <w:t> 并报表范围。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720" w:right="803"/>
        <w:jc w:val="left"/>
      </w:pPr>
      <w:r>
        <w:rPr/>
        <w:t>34.</w:t>
      </w:r>
      <w:r>
        <w:rPr>
          <w:spacing w:val="-2"/>
        </w:rPr>
        <w:t> </w:t>
      </w:r>
      <w:r>
        <w:rPr/>
        <w:t>应付债券</w:t>
      </w:r>
    </w:p>
    <w:p>
      <w:pPr>
        <w:spacing w:line="240" w:lineRule="auto" w:before="10"/>
        <w:rPr>
          <w:rFonts w:ascii="宋体" w:hAnsi="宋体" w:cs="宋体" w:eastAsia="宋体" w:hint="default"/>
          <w:sz w:val="14"/>
          <w:szCs w:val="14"/>
        </w:rPr>
      </w:pPr>
    </w:p>
    <w:p>
      <w:pPr>
        <w:pStyle w:val="BodyText"/>
        <w:spacing w:line="240" w:lineRule="auto"/>
        <w:ind w:left="720" w:right="803"/>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454"/>
        <w:gridCol w:w="1056"/>
        <w:gridCol w:w="1104"/>
        <w:gridCol w:w="1896"/>
        <w:gridCol w:w="1582"/>
        <w:gridCol w:w="1896"/>
      </w:tblGrid>
      <w:tr>
        <w:trPr>
          <w:trHeight w:val="47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14"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hAnsi="宋体" w:cs="宋体" w:eastAsia="宋体" w:hint="default"/>
                <w:sz w:val="21"/>
                <w:szCs w:val="21"/>
              </w:rPr>
              <w:t>发行日期</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7"/>
              <w:jc w:val="center"/>
              <w:rPr>
                <w:rFonts w:ascii="宋体" w:hAnsi="宋体" w:cs="宋体" w:eastAsia="宋体" w:hint="default"/>
                <w:sz w:val="21"/>
                <w:szCs w:val="21"/>
              </w:rPr>
            </w:pPr>
            <w:r>
              <w:rPr>
                <w:rFonts w:ascii="宋体" w:hAnsi="宋体" w:cs="宋体" w:eastAsia="宋体" w:hint="default"/>
                <w:sz w:val="21"/>
                <w:szCs w:val="21"/>
              </w:rPr>
              <w:t>债券期限</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5"/>
              <w:jc w:val="center"/>
              <w:rPr>
                <w:rFonts w:ascii="宋体" w:hAnsi="宋体" w:cs="宋体" w:eastAsia="宋体" w:hint="default"/>
                <w:sz w:val="21"/>
                <w:szCs w:val="21"/>
              </w:rPr>
            </w:pPr>
            <w:r>
              <w:rPr>
                <w:rFonts w:ascii="宋体" w:hAnsi="宋体" w:cs="宋体" w:eastAsia="宋体" w:hint="default"/>
                <w:sz w:val="21"/>
                <w:szCs w:val="21"/>
              </w:rPr>
              <w:t>面值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利息调整</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新湖债</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2008.7.2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1,399,999,000.00</w:t>
            </w:r>
            <w:r>
              <w:rPr>
                <w:rFonts w:ascii="宋体"/>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-9,655,825.68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1,390,343,174.32</w:t>
            </w:r>
          </w:p>
        </w:tc>
      </w:tr>
      <w:tr>
        <w:trPr>
          <w:trHeight w:val="47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1,399,999,000.00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-9,655,825.68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sz w:val="21"/>
              </w:rPr>
              <w:t>1,390,343,174.32</w:t>
            </w:r>
          </w:p>
        </w:tc>
      </w:tr>
    </w:tbl>
    <w:p>
      <w:pPr>
        <w:spacing w:after="0" w:line="240" w:lineRule="auto"/>
        <w:jc w:val="center"/>
        <w:rPr>
          <w:rFonts w:ascii="宋体" w:hAnsi="宋体" w:cs="宋体" w:eastAsia="宋体" w:hint="default"/>
          <w:sz w:val="21"/>
          <w:szCs w:val="21"/>
        </w:rPr>
        <w:sectPr>
          <w:pgSz w:w="11910" w:h="16840"/>
          <w:pgMar w:header="877" w:footer="982" w:top="1100" w:bottom="1180" w:left="1500" w:right="6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(2)</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545" w:right="0"/>
        <w:jc w:val="left"/>
      </w:pPr>
      <w:r>
        <w:rPr/>
        <w:t>利息调整系公司债券发行相关费用（其中：发行承销费用</w:t>
      </w:r>
      <w:r>
        <w:rPr>
          <w:spacing w:val="-54"/>
        </w:rPr>
        <w:t> </w:t>
      </w:r>
      <w:r>
        <w:rPr/>
        <w:t>1,400</w:t>
      </w:r>
      <w:r>
        <w:rPr>
          <w:spacing w:val="-53"/>
        </w:rPr>
        <w:t> </w:t>
      </w:r>
      <w:r>
        <w:rPr/>
        <w:t>万元、其他发行费用</w:t>
      </w:r>
    </w:p>
    <w:p>
      <w:pPr>
        <w:spacing w:line="240" w:lineRule="auto" w:before="10"/>
        <w:rPr>
          <w:rFonts w:ascii="宋体" w:hAnsi="宋体" w:cs="宋体" w:eastAsia="宋体" w:hint="default"/>
          <w:sz w:val="14"/>
          <w:szCs w:val="14"/>
        </w:rPr>
      </w:pPr>
    </w:p>
    <w:p>
      <w:pPr>
        <w:pStyle w:val="BodyText"/>
        <w:spacing w:line="240" w:lineRule="auto"/>
        <w:ind w:left="140" w:right="0"/>
        <w:jc w:val="left"/>
      </w:pPr>
      <w:r>
        <w:rPr/>
        <w:t>372.3995</w:t>
      </w:r>
      <w:r>
        <w:rPr>
          <w:spacing w:val="-54"/>
        </w:rPr>
        <w:t> </w:t>
      </w:r>
      <w:r>
        <w:rPr/>
        <w:t>万元）按实际利率法摊销后的余额。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35.</w:t>
      </w:r>
      <w:r>
        <w:rPr>
          <w:spacing w:val="-2"/>
        </w:rPr>
        <w:t> </w:t>
      </w:r>
      <w:r>
        <w:rPr/>
        <w:t>预计负债</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326"/>
        <w:gridCol w:w="1580"/>
        <w:gridCol w:w="1512"/>
        <w:gridCol w:w="1529"/>
        <w:gridCol w:w="1708"/>
      </w:tblGrid>
      <w:tr>
        <w:trPr>
          <w:trHeight w:val="478"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8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4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35"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嘉兴市高级中学</w:t>
            </w:r>
            <w:r>
              <w:rPr>
                <w:rFonts w:ascii="宋体" w:hAnsi="宋体" w:cs="宋体" w:eastAsia="宋体" w:hint="default"/>
                <w:spacing w:val="-55"/>
                <w:sz w:val="21"/>
                <w:szCs w:val="21"/>
              </w:rPr>
              <w:t> </w:t>
            </w:r>
            <w:r>
              <w:rPr>
                <w:rFonts w:ascii="宋体" w:hAnsi="宋体" w:cs="宋体" w:eastAsia="宋体" w:hint="default"/>
                <w:sz w:val="21"/>
                <w:szCs w:val="21"/>
              </w:rPr>
              <w:t>BOT</w:t>
            </w:r>
            <w:r>
              <w:rPr>
                <w:rFonts w:ascii="宋体" w:hAnsi="宋体" w:cs="宋体" w:eastAsia="宋体" w:hint="default"/>
                <w:spacing w:val="-54"/>
                <w:sz w:val="21"/>
                <w:szCs w:val="21"/>
              </w:rPr>
              <w:t> </w:t>
            </w:r>
            <w:r>
              <w:rPr>
                <w:rFonts w:ascii="宋体" w:hAnsi="宋体" w:cs="宋体" w:eastAsia="宋体" w:hint="default"/>
                <w:sz w:val="21"/>
                <w:szCs w:val="21"/>
              </w:rPr>
              <w:t>移</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交差额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60,000,000.00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60,000,000.00</w:t>
            </w:r>
          </w:p>
        </w:tc>
      </w:tr>
      <w:tr>
        <w:trPr>
          <w:trHeight w:val="478"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延迟交房违约金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2,519,008.78</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 w:right="0"/>
              <w:jc w:val="center"/>
              <w:rPr>
                <w:rFonts w:ascii="宋体" w:hAnsi="宋体" w:cs="宋体" w:eastAsia="宋体" w:hint="default"/>
                <w:sz w:val="21"/>
                <w:szCs w:val="21"/>
              </w:rPr>
            </w:pPr>
            <w:r>
              <w:rPr>
                <w:rFonts w:ascii="宋体"/>
                <w:sz w:val="21"/>
              </w:rPr>
              <w:t>2,245,667.00</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273,341.78</w:t>
            </w:r>
          </w:p>
        </w:tc>
      </w:tr>
      <w:tr>
        <w:trPr>
          <w:trHeight w:val="479"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62,519,008.78</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2" w:right="0"/>
              <w:jc w:val="center"/>
              <w:rPr>
                <w:rFonts w:ascii="宋体" w:hAnsi="宋体" w:cs="宋体" w:eastAsia="宋体" w:hint="default"/>
                <w:sz w:val="21"/>
                <w:szCs w:val="21"/>
              </w:rPr>
            </w:pPr>
            <w:r>
              <w:rPr>
                <w:rFonts w:ascii="宋体"/>
                <w:sz w:val="21"/>
              </w:rPr>
              <w:t>2,245,667.00</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60,273,341.78</w:t>
            </w:r>
          </w:p>
        </w:tc>
      </w:tr>
    </w:tbl>
    <w:p>
      <w:pPr>
        <w:pStyle w:val="BodyText"/>
        <w:spacing w:line="408" w:lineRule="auto" w:before="63"/>
        <w:ind w:right="449"/>
        <w:jc w:val="left"/>
      </w:pPr>
      <w:r>
        <w:rPr/>
        <w:t>(2)</w:t>
      </w:r>
      <w:r>
        <w:rPr>
          <w:spacing w:val="-1"/>
        </w:rPr>
        <w:t> </w:t>
      </w:r>
      <w:r>
        <w:rPr/>
        <w:t>其他说明</w:t>
      </w:r>
      <w:r>
        <w:rPr/>
        <w:t> 子公司嘉兴市南湖国际教育投资有限公司采用建设经营移交方式（BOT）参与嘉兴市高</w:t>
      </w:r>
    </w:p>
    <w:p>
      <w:pPr>
        <w:pStyle w:val="BodyText"/>
        <w:spacing w:line="408" w:lineRule="auto" w:before="46"/>
        <w:ind w:left="140" w:right="456"/>
        <w:jc w:val="both"/>
      </w:pPr>
      <w:r>
        <w:rPr>
          <w:spacing w:val="-3"/>
        </w:rPr>
        <w:t>级中学（含嘉兴市秀洲现代实验学校），按特许办学协议及《关于嘉兴市高级中学资产移交</w:t>
      </w:r>
      <w:r>
        <w:rPr>
          <w:spacing w:val="-80"/>
        </w:rPr>
        <w:t> </w:t>
      </w:r>
      <w:r>
        <w:rPr>
          <w:spacing w:val="-80"/>
        </w:rPr>
      </w:r>
      <w:r>
        <w:rPr>
          <w:spacing w:val="-3"/>
        </w:rPr>
        <w:t>的说明》的规定，嘉兴市南湖国际教育投资有限公司未来应移交的净资产比接管时净资产多</w:t>
      </w:r>
      <w:r>
        <w:rPr>
          <w:spacing w:val="-79"/>
        </w:rPr>
        <w:t> </w:t>
      </w:r>
      <w:r>
        <w:rPr>
          <w:spacing w:val="-79"/>
        </w:rPr>
      </w:r>
      <w:r>
        <w:rPr/>
        <w:t>6,000</w:t>
      </w:r>
      <w:r>
        <w:rPr>
          <w:spacing w:val="-54"/>
        </w:rPr>
        <w:t> </w:t>
      </w:r>
      <w:r>
        <w:rPr/>
        <w:t>万元，该差额作为公司的现时义务确认为预计负债。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0"/>
        <w:jc w:val="left"/>
      </w:pPr>
      <w:r>
        <w:rPr/>
        <w:t>36.</w:t>
      </w:r>
      <w:r>
        <w:rPr>
          <w:spacing w:val="-2"/>
        </w:rPr>
        <w:t> </w:t>
      </w:r>
      <w:r>
        <w:rPr/>
        <w:t>其他非流动负债</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984"/>
        <w:gridCol w:w="2410"/>
        <w:gridCol w:w="2261"/>
      </w:tblGrid>
      <w:tr>
        <w:trPr>
          <w:trHeight w:val="478"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苏州信托有限公司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300,000,000.00</w:t>
            </w:r>
            <w:r>
              <w:rPr>
                <w:rFonts w:ascii="宋体"/>
                <w:sz w:val="21"/>
              </w:rPr>
            </w:r>
          </w:p>
        </w:tc>
      </w:tr>
      <w:tr>
        <w:trPr>
          <w:trHeight w:val="479"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九江新湖中宝有限公司股权转让款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19,000,000.00</w:t>
            </w:r>
          </w:p>
        </w:tc>
      </w:tr>
      <w:tr>
        <w:trPr>
          <w:trHeight w:val="478"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江西国际信托股份有限公司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700,000,000.00</w:t>
            </w:r>
            <w:r>
              <w:rPr>
                <w:rFonts w:ascii="宋体"/>
                <w:sz w:val="21"/>
              </w:rPr>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中国华融资产管理公司杭州办事处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500,000,000.00</w:t>
            </w:r>
            <w:r>
              <w:rPr>
                <w:rFonts w:ascii="宋体"/>
                <w:sz w:val="21"/>
              </w:rPr>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舟山新湖保亿置业有限公司股权转让款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11,000,000.00</w:t>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503,166.70</w:t>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1,211,503,166.70</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319,000,000.00</w:t>
            </w:r>
          </w:p>
        </w:tc>
      </w:tr>
    </w:tbl>
    <w:p>
      <w:pPr>
        <w:pStyle w:val="BodyText"/>
        <w:spacing w:line="240" w:lineRule="auto" w:before="63"/>
        <w:ind w:right="0"/>
        <w:jc w:val="left"/>
      </w:pPr>
      <w:r>
        <w:rPr/>
        <w:t>(2)</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right="0"/>
        <w:jc w:val="left"/>
      </w:pPr>
      <w:r>
        <w:rPr/>
        <w:t>1)本公司上期将应收子公司浙江新兰得置业有限公司的</w:t>
      </w:r>
      <w:r>
        <w:rPr>
          <w:spacing w:val="-54"/>
        </w:rPr>
        <w:t> </w:t>
      </w:r>
      <w:r>
        <w:rPr/>
        <w:t>3</w:t>
      </w:r>
      <w:r>
        <w:rPr>
          <w:spacing w:val="-54"/>
        </w:rPr>
        <w:t> </w:t>
      </w:r>
      <w:r>
        <w:rPr/>
        <w:t>亿元债权转让给苏州信托有</w:t>
      </w:r>
    </w:p>
    <w:p>
      <w:pPr>
        <w:spacing w:line="240" w:lineRule="auto" w:before="10"/>
        <w:rPr>
          <w:rFonts w:ascii="宋体" w:hAnsi="宋体" w:cs="宋体" w:eastAsia="宋体" w:hint="default"/>
          <w:sz w:val="14"/>
          <w:szCs w:val="14"/>
        </w:rPr>
      </w:pPr>
    </w:p>
    <w:p>
      <w:pPr>
        <w:pStyle w:val="BodyText"/>
        <w:spacing w:line="240" w:lineRule="auto"/>
        <w:ind w:left="140" w:right="0"/>
        <w:jc w:val="left"/>
      </w:pPr>
      <w:r>
        <w:rPr>
          <w:spacing w:val="-5"/>
        </w:rPr>
        <w:t>限公司，转让价 </w:t>
      </w:r>
      <w:r>
        <w:rPr/>
        <w:t>3</w:t>
      </w:r>
      <w:r>
        <w:rPr>
          <w:spacing w:val="-67"/>
        </w:rPr>
        <w:t> </w:t>
      </w:r>
      <w:r>
        <w:rPr>
          <w:spacing w:val="-3"/>
        </w:rPr>
        <w:t>亿元，苏州信托有限公司相应设立集合资金信托计划，募集信托资金人民</w:t>
      </w:r>
    </w:p>
    <w:p>
      <w:pPr>
        <w:spacing w:after="0" w:line="240" w:lineRule="auto"/>
        <w:jc w:val="left"/>
        <w:sectPr>
          <w:pgSz w:w="11910" w:h="16840"/>
          <w:pgMar w:header="877" w:footer="982" w:top="1100" w:bottom="1180" w:left="1660" w:right="1340"/>
        </w:sectPr>
      </w:pPr>
    </w:p>
    <w:p>
      <w:pPr>
        <w:spacing w:line="240" w:lineRule="auto" w:before="8"/>
        <w:rPr>
          <w:rFonts w:ascii="宋体" w:hAnsi="宋体" w:cs="宋体" w:eastAsia="宋体" w:hint="default"/>
          <w:sz w:val="26"/>
          <w:szCs w:val="26"/>
        </w:rPr>
      </w:pPr>
    </w:p>
    <w:p>
      <w:pPr>
        <w:pStyle w:val="BodyText"/>
        <w:spacing w:line="408" w:lineRule="auto" w:before="35"/>
        <w:ind w:left="420" w:right="724"/>
        <w:jc w:val="left"/>
      </w:pPr>
      <w:r>
        <w:rPr/>
        <w:t>币</w:t>
      </w:r>
      <w:r>
        <w:rPr>
          <w:spacing w:val="-46"/>
        </w:rPr>
        <w:t> </w:t>
      </w:r>
      <w:r>
        <w:rPr/>
        <w:t>3</w:t>
      </w:r>
      <w:r>
        <w:rPr>
          <w:spacing w:val="-45"/>
        </w:rPr>
        <w:t> </w:t>
      </w:r>
      <w:r>
        <w:rPr>
          <w:spacing w:val="-3"/>
        </w:rPr>
        <w:t>亿元用于受让该债权。对于收到的上述转让款，本公司账面作为负债处理。期末转入一</w:t>
      </w:r>
      <w:r>
        <w:rPr/>
        <w:t> 年内到期的非流动负债。</w:t>
      </w:r>
    </w:p>
    <w:p>
      <w:pPr>
        <w:pStyle w:val="BodyText"/>
        <w:spacing w:line="240" w:lineRule="auto" w:before="46"/>
        <w:ind w:left="840" w:right="0"/>
        <w:jc w:val="left"/>
      </w:pPr>
      <w:r>
        <w:rPr/>
        <w:t>2)</w:t>
      </w:r>
      <w:r>
        <w:rPr>
          <w:spacing w:val="-1"/>
        </w:rPr>
        <w:t> </w:t>
      </w:r>
      <w:r>
        <w:rPr/>
        <w:t>本公司将应收二级子公司丽水新湖置业有限公司的</w:t>
      </w:r>
      <w:r>
        <w:rPr>
          <w:spacing w:val="-49"/>
        </w:rPr>
        <w:t> </w:t>
      </w:r>
      <w:r>
        <w:rPr/>
        <w:t>7</w:t>
      </w:r>
      <w:r>
        <w:rPr>
          <w:spacing w:val="-48"/>
        </w:rPr>
        <w:t> </w:t>
      </w:r>
      <w:r>
        <w:rPr/>
        <w:t>亿元债权转让给江西国际信托</w:t>
      </w:r>
    </w:p>
    <w:p>
      <w:pPr>
        <w:spacing w:line="240" w:lineRule="auto" w:before="10"/>
        <w:rPr>
          <w:rFonts w:ascii="宋体" w:hAnsi="宋体" w:cs="宋体" w:eastAsia="宋体" w:hint="default"/>
          <w:sz w:val="14"/>
          <w:szCs w:val="14"/>
        </w:rPr>
      </w:pPr>
    </w:p>
    <w:p>
      <w:pPr>
        <w:pStyle w:val="BodyText"/>
        <w:spacing w:line="240" w:lineRule="auto"/>
        <w:ind w:left="420" w:right="0"/>
        <w:jc w:val="left"/>
      </w:pPr>
      <w:r>
        <w:rPr>
          <w:spacing w:val="-4"/>
        </w:rPr>
        <w:t>股份有限公司，转让价 </w:t>
      </w:r>
      <w:r>
        <w:rPr/>
        <w:t>7</w:t>
      </w:r>
      <w:r>
        <w:rPr>
          <w:spacing w:val="-72"/>
        </w:rPr>
        <w:t> </w:t>
      </w:r>
      <w:r>
        <w:rPr>
          <w:spacing w:val="-3"/>
        </w:rPr>
        <w:t>亿元，江西国际信托股份有限公司相应设立集合资金信托计划，募</w:t>
      </w:r>
    </w:p>
    <w:p>
      <w:pPr>
        <w:spacing w:line="240" w:lineRule="auto" w:before="10"/>
        <w:rPr>
          <w:rFonts w:ascii="宋体" w:hAnsi="宋体" w:cs="宋体" w:eastAsia="宋体" w:hint="default"/>
          <w:sz w:val="14"/>
          <w:szCs w:val="14"/>
        </w:rPr>
      </w:pPr>
    </w:p>
    <w:p>
      <w:pPr>
        <w:pStyle w:val="BodyText"/>
        <w:spacing w:line="408" w:lineRule="auto"/>
        <w:ind w:left="420" w:right="724"/>
        <w:jc w:val="left"/>
      </w:pPr>
      <w:r>
        <w:rPr/>
        <w:t>集信托资金人民币</w:t>
      </w:r>
      <w:r>
        <w:rPr>
          <w:spacing w:val="-41"/>
        </w:rPr>
        <w:t> </w:t>
      </w:r>
      <w:r>
        <w:rPr/>
        <w:t>7</w:t>
      </w:r>
      <w:r>
        <w:rPr>
          <w:spacing w:val="-40"/>
        </w:rPr>
        <w:t> </w:t>
      </w:r>
      <w:r>
        <w:rPr>
          <w:spacing w:val="-4"/>
        </w:rPr>
        <w:t>亿元用于受让该债权。对于收到的上述转让款，本公司账面作为负债处</w:t>
      </w:r>
      <w:r>
        <w:rPr>
          <w:spacing w:val="-103"/>
        </w:rPr>
        <w:t> </w:t>
      </w:r>
      <w:r>
        <w:rPr>
          <w:spacing w:val="-103"/>
        </w:rPr>
      </w:r>
      <w:r>
        <w:rPr/>
        <w:t>理。</w:t>
      </w:r>
    </w:p>
    <w:p>
      <w:pPr>
        <w:pStyle w:val="BodyText"/>
        <w:spacing w:line="240" w:lineRule="auto" w:before="46"/>
        <w:ind w:left="840" w:right="0"/>
        <w:jc w:val="left"/>
      </w:pPr>
      <w:r>
        <w:rPr/>
        <w:t>3)本公司子公司平阳县利得海涂围垦开发有限公司将应收本公司的 5</w:t>
      </w:r>
      <w:r>
        <w:rPr>
          <w:spacing w:val="6"/>
        </w:rPr>
        <w:t> </w:t>
      </w:r>
      <w:r>
        <w:rPr/>
        <w:t>亿元债权转让给</w:t>
      </w:r>
    </w:p>
    <w:p>
      <w:pPr>
        <w:spacing w:line="240" w:lineRule="auto" w:before="10"/>
        <w:rPr>
          <w:rFonts w:ascii="宋体" w:hAnsi="宋体" w:cs="宋体" w:eastAsia="宋体" w:hint="default"/>
          <w:sz w:val="14"/>
          <w:szCs w:val="14"/>
        </w:rPr>
      </w:pPr>
    </w:p>
    <w:p>
      <w:pPr>
        <w:pStyle w:val="BodyText"/>
        <w:spacing w:line="408" w:lineRule="auto"/>
        <w:ind w:left="420" w:right="721"/>
        <w:jc w:val="left"/>
      </w:pPr>
      <w:r>
        <w:rPr/>
        <w:t>中国华融资产管理公司杭州办事处，转让价</w:t>
      </w:r>
      <w:r>
        <w:rPr>
          <w:spacing w:val="-61"/>
        </w:rPr>
        <w:t> </w:t>
      </w:r>
      <w:r>
        <w:rPr/>
        <w:t>5</w:t>
      </w:r>
      <w:r>
        <w:rPr>
          <w:spacing w:val="-61"/>
        </w:rPr>
        <w:t> </w:t>
      </w:r>
      <w:r>
        <w:rPr>
          <w:spacing w:val="-4"/>
        </w:rPr>
        <w:t>亿元。对于收到的上述转让款，本公司账面作</w:t>
      </w:r>
      <w:r>
        <w:rPr/>
        <w:t> 为负债处理。</w:t>
      </w:r>
    </w:p>
    <w:p>
      <w:pPr>
        <w:pStyle w:val="BodyText"/>
        <w:spacing w:line="408" w:lineRule="auto" w:before="46"/>
        <w:ind w:left="420" w:right="722" w:firstLine="420"/>
        <w:jc w:val="left"/>
      </w:pPr>
      <w:r>
        <w:rPr/>
        <w:t>4)</w:t>
      </w:r>
      <w:r>
        <w:rPr>
          <w:spacing w:val="-1"/>
        </w:rPr>
        <w:t> </w:t>
      </w:r>
      <w:r>
        <w:rPr/>
        <w:t>舟山新湖保亿置业有限公司股权转让款</w:t>
      </w:r>
      <w:r>
        <w:rPr>
          <w:spacing w:val="-49"/>
        </w:rPr>
        <w:t> </w:t>
      </w:r>
      <w:r>
        <w:rPr/>
        <w:t>1,100</w:t>
      </w:r>
      <w:r>
        <w:rPr>
          <w:spacing w:val="-48"/>
        </w:rPr>
        <w:t> </w:t>
      </w:r>
      <w:r>
        <w:rPr/>
        <w:t>万元具体情况详见本财务报表附注十</w:t>
      </w:r>
      <w:r>
        <w:rPr/>
        <w:t> 一(四)14</w:t>
      </w:r>
      <w:r>
        <w:rPr>
          <w:spacing w:val="-54"/>
        </w:rPr>
        <w:t> </w:t>
      </w:r>
      <w:r>
        <w:rPr/>
        <w:t>其他重要事项之说明。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840" w:right="0"/>
        <w:jc w:val="left"/>
      </w:pPr>
      <w:r>
        <w:rPr/>
        <w:t>37. 股本</w:t>
      </w:r>
    </w:p>
    <w:p>
      <w:pPr>
        <w:pStyle w:val="BodyText"/>
        <w:spacing w:line="240" w:lineRule="auto" w:before="115"/>
        <w:ind w:left="840" w:right="0"/>
        <w:jc w:val="left"/>
      </w:pPr>
      <w:r>
        <w:rPr/>
        <w:t>(1)</w:t>
      </w:r>
      <w:r>
        <w:rPr>
          <w:spacing w:val="-2"/>
        </w:rPr>
        <w:t> </w:t>
      </w:r>
      <w:r>
        <w:rPr/>
        <w:t>明细情况</w:t>
      </w:r>
    </w:p>
    <w:p>
      <w:pPr>
        <w:spacing w:line="240" w:lineRule="auto" w:before="12"/>
        <w:rPr>
          <w:rFonts w:ascii="宋体" w:hAnsi="宋体" w:cs="宋体" w:eastAsia="宋体" w:hint="default"/>
          <w:sz w:val="3"/>
          <w:szCs w:val="3"/>
        </w:rPr>
      </w:pPr>
    </w:p>
    <w:tbl>
      <w:tblPr>
        <w:tblW w:w="0" w:type="auto"/>
        <w:jc w:val="left"/>
        <w:tblInd w:w="400" w:type="dxa"/>
        <w:tblLayout w:type="fixed"/>
        <w:tblCellMar>
          <w:top w:w="0" w:type="dxa"/>
          <w:left w:w="0" w:type="dxa"/>
          <w:bottom w:w="0" w:type="dxa"/>
          <w:right w:w="0" w:type="dxa"/>
        </w:tblCellMar>
        <w:tblLook w:val="01E0"/>
      </w:tblPr>
      <w:tblGrid>
        <w:gridCol w:w="1822"/>
        <w:gridCol w:w="1896"/>
        <w:gridCol w:w="1896"/>
        <w:gridCol w:w="1145"/>
        <w:gridCol w:w="1896"/>
      </w:tblGrid>
      <w:tr>
        <w:trPr>
          <w:trHeight w:val="478"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4"/>
              <w:ind w:right="85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852"/>
              <w:jc w:val="right"/>
              <w:rPr>
                <w:rFonts w:ascii="宋体" w:hAnsi="宋体" w:cs="宋体" w:eastAsia="宋体" w:hint="default"/>
                <w:sz w:val="21"/>
                <w:szCs w:val="21"/>
              </w:rPr>
            </w:pPr>
            <w:r>
              <w:rPr>
                <w:rFonts w:ascii="宋体" w:hAnsi="宋体" w:cs="宋体" w:eastAsia="宋体" w:hint="default"/>
                <w:spacing w:val="-1"/>
                <w:w w:val="95"/>
                <w:sz w:val="21"/>
                <w:szCs w:val="21"/>
              </w:rPr>
              <w:t>股份总数</w:t>
            </w:r>
            <w:r>
              <w:rPr>
                <w:rFonts w:ascii="宋体" w:hAnsi="宋体" w:cs="宋体" w:eastAsia="宋体" w:hint="default"/>
                <w:w w:val="95"/>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5,133,483,639.00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1,077,232,088.00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sz w:val="21"/>
              </w:rPr>
              <w:t>6,210,715,727.00</w:t>
            </w:r>
          </w:p>
        </w:tc>
      </w:tr>
    </w:tbl>
    <w:p>
      <w:pPr>
        <w:pStyle w:val="BodyText"/>
        <w:spacing w:line="240" w:lineRule="auto" w:before="63"/>
        <w:ind w:left="840" w:right="0"/>
        <w:jc w:val="left"/>
      </w:pPr>
      <w:r>
        <w:rPr/>
        <w:t>(2)</w:t>
      </w:r>
      <w:r>
        <w:rPr>
          <w:spacing w:val="-2"/>
        </w:rPr>
        <w:t> </w:t>
      </w:r>
      <w:r>
        <w:rPr/>
        <w:t>股本变动情况说明</w:t>
      </w:r>
    </w:p>
    <w:p>
      <w:pPr>
        <w:spacing w:line="240" w:lineRule="auto" w:before="10"/>
        <w:rPr>
          <w:rFonts w:ascii="宋体" w:hAnsi="宋体" w:cs="宋体" w:eastAsia="宋体" w:hint="default"/>
          <w:sz w:val="14"/>
          <w:szCs w:val="14"/>
        </w:rPr>
      </w:pPr>
    </w:p>
    <w:p>
      <w:pPr>
        <w:pStyle w:val="BodyText"/>
        <w:spacing w:line="240" w:lineRule="auto"/>
        <w:ind w:left="840" w:right="0"/>
        <w:jc w:val="left"/>
      </w:pPr>
      <w:r>
        <w:rPr/>
        <w:t>1)本期公</w:t>
      </w:r>
      <w:r>
        <w:rPr>
          <w:spacing w:val="-2"/>
        </w:rPr>
        <w:t>司</w:t>
      </w:r>
      <w:r>
        <w:rPr/>
        <w:t>向全体股东每</w:t>
      </w:r>
      <w:r>
        <w:rPr>
          <w:spacing w:val="-53"/>
        </w:rPr>
        <w:t> </w:t>
      </w:r>
      <w:r>
        <w:rPr/>
        <w:t>10</w:t>
      </w:r>
      <w:r>
        <w:rPr>
          <w:spacing w:val="-52"/>
        </w:rPr>
        <w:t> </w:t>
      </w:r>
      <w:r>
        <w:rPr/>
        <w:t>股分</w:t>
      </w:r>
      <w:r>
        <w:rPr>
          <w:spacing w:val="-2"/>
        </w:rPr>
        <w:t>配</w:t>
      </w:r>
      <w:r>
        <w:rPr/>
        <w:t>股票股利</w:t>
      </w:r>
      <w:r>
        <w:rPr>
          <w:spacing w:val="-53"/>
        </w:rPr>
        <w:t> </w:t>
      </w:r>
      <w:r>
        <w:rPr/>
        <w:t>2</w:t>
      </w:r>
      <w:r>
        <w:rPr>
          <w:spacing w:val="-53"/>
        </w:rPr>
        <w:t> </w:t>
      </w:r>
      <w:r>
        <w:rPr>
          <w:spacing w:val="-32"/>
        </w:rPr>
        <w:t>股</w:t>
      </w:r>
      <w:r>
        <w:rPr/>
        <w:t>（含税</w:t>
      </w:r>
      <w:r>
        <w:rPr>
          <w:spacing w:val="-104"/>
        </w:rPr>
        <w:t>）</w:t>
      </w:r>
      <w:r>
        <w:rPr>
          <w:spacing w:val="-33"/>
        </w:rPr>
        <w:t>，</w:t>
      </w:r>
      <w:r>
        <w:rPr/>
        <w:t>共计</w:t>
      </w:r>
      <w:r>
        <w:rPr>
          <w:spacing w:val="-53"/>
        </w:rPr>
        <w:t> </w:t>
      </w:r>
      <w:r>
        <w:rPr/>
        <w:t>1</w:t>
      </w:r>
      <w:r>
        <w:rPr>
          <w:spacing w:val="-1"/>
        </w:rPr>
        <w:t>,</w:t>
      </w:r>
      <w:r>
        <w:rPr/>
        <w:t>0</w:t>
      </w:r>
      <w:r>
        <w:rPr>
          <w:spacing w:val="-1"/>
        </w:rPr>
        <w:t>2</w:t>
      </w:r>
      <w:r>
        <w:rPr/>
        <w:t>6</w:t>
      </w:r>
      <w:r>
        <w:rPr>
          <w:spacing w:val="-1"/>
        </w:rPr>
        <w:t>,6</w:t>
      </w:r>
      <w:r>
        <w:rPr/>
        <w:t>9</w:t>
      </w:r>
      <w:r>
        <w:rPr>
          <w:spacing w:val="-1"/>
        </w:rPr>
        <w:t>6</w:t>
      </w:r>
      <w:r>
        <w:rPr/>
        <w:t>,</w:t>
      </w:r>
      <w:r>
        <w:rPr>
          <w:spacing w:val="-1"/>
        </w:rPr>
        <w:t>7</w:t>
      </w:r>
      <w:r>
        <w:rPr/>
        <w:t>28</w:t>
      </w:r>
      <w:r>
        <w:rPr>
          <w:spacing w:val="-52"/>
        </w:rPr>
        <w:t> </w:t>
      </w:r>
      <w:r>
        <w:rPr/>
        <w:t>股</w:t>
      </w:r>
      <w:r>
        <w:rPr>
          <w:spacing w:val="-33"/>
        </w:rPr>
        <w:t>，</w:t>
      </w:r>
      <w:r>
        <w:rPr/>
        <w:t>相</w:t>
      </w:r>
    </w:p>
    <w:p>
      <w:pPr>
        <w:spacing w:line="240" w:lineRule="auto" w:before="10"/>
        <w:rPr>
          <w:rFonts w:ascii="宋体" w:hAnsi="宋体" w:cs="宋体" w:eastAsia="宋体" w:hint="default"/>
          <w:sz w:val="14"/>
          <w:szCs w:val="14"/>
        </w:rPr>
      </w:pPr>
    </w:p>
    <w:p>
      <w:pPr>
        <w:pStyle w:val="BodyText"/>
        <w:spacing w:line="408" w:lineRule="auto"/>
        <w:ind w:left="420" w:right="0"/>
        <w:jc w:val="left"/>
      </w:pPr>
      <w:r>
        <w:rPr>
          <w:spacing w:val="-1"/>
        </w:rPr>
        <w:t>应增加注册资本人民</w:t>
      </w:r>
      <w:r>
        <w:rPr/>
        <w:t>币</w:t>
      </w:r>
      <w:r>
        <w:rPr>
          <w:spacing w:val="-50"/>
        </w:rPr>
        <w:t> </w:t>
      </w:r>
      <w:r>
        <w:rPr>
          <w:spacing w:val="-1"/>
        </w:rPr>
        <w:t>1,026,696,72</w:t>
      </w:r>
      <w:r>
        <w:rPr/>
        <w:t>8</w:t>
      </w:r>
      <w:r>
        <w:rPr>
          <w:spacing w:val="-50"/>
        </w:rPr>
        <w:t> </w:t>
      </w:r>
      <w:r>
        <w:rPr>
          <w:spacing w:val="-1"/>
        </w:rPr>
        <w:t>元（每股面</w:t>
      </w:r>
      <w:r>
        <w:rPr/>
        <w:t>值</w:t>
      </w:r>
      <w:r>
        <w:rPr>
          <w:spacing w:val="-50"/>
        </w:rPr>
        <w:t> </w:t>
      </w:r>
      <w:r>
        <w:rPr/>
        <w:t>1</w:t>
      </w:r>
      <w:r>
        <w:rPr>
          <w:spacing w:val="-50"/>
        </w:rPr>
        <w:t> </w:t>
      </w:r>
      <w:r>
        <w:rPr>
          <w:spacing w:val="-1"/>
        </w:rPr>
        <w:t>元</w:t>
      </w:r>
      <w:r>
        <w:rPr>
          <w:spacing w:val="-104"/>
        </w:rPr>
        <w:t>）</w:t>
      </w:r>
      <w:r>
        <w:rPr/>
        <w:t>，</w:t>
      </w:r>
      <w:r>
        <w:rPr>
          <w:spacing w:val="-2"/>
        </w:rPr>
        <w:t>该</w:t>
      </w:r>
      <w:r>
        <w:rPr/>
        <w:t>增资事项业经天健会计师事</w:t>
      </w:r>
      <w:r>
        <w:rPr/>
        <w:t> 务所审验，并由其出具了《验资报告</w:t>
      </w:r>
      <w:r>
        <w:rPr>
          <w:spacing w:val="-105"/>
        </w:rPr>
        <w:t>》</w:t>
      </w:r>
      <w:r>
        <w:rPr/>
        <w:t>（天健</w:t>
      </w:r>
      <w:r>
        <w:rPr>
          <w:spacing w:val="-2"/>
        </w:rPr>
        <w:t>验</w:t>
      </w:r>
      <w:r>
        <w:rPr/>
        <w:t>〔2011</w:t>
      </w:r>
      <w:r>
        <w:rPr>
          <w:spacing w:val="-2"/>
        </w:rPr>
        <w:t>〕</w:t>
      </w:r>
      <w:r>
        <w:rPr/>
        <w:t>275</w:t>
      </w:r>
      <w:r>
        <w:rPr>
          <w:spacing w:val="-53"/>
        </w:rPr>
        <w:t> </w:t>
      </w:r>
      <w:r>
        <w:rPr>
          <w:spacing w:val="-1"/>
        </w:rPr>
        <w:t>号</w:t>
      </w:r>
      <w:r>
        <w:rPr>
          <w:spacing w:val="-105"/>
        </w:rPr>
        <w:t>）</w:t>
      </w:r>
      <w:r>
        <w:rPr/>
        <w:t>。</w:t>
      </w:r>
    </w:p>
    <w:p>
      <w:pPr>
        <w:pStyle w:val="BodyText"/>
        <w:spacing w:line="240" w:lineRule="auto" w:before="46"/>
        <w:ind w:left="840" w:right="0"/>
        <w:jc w:val="left"/>
      </w:pPr>
      <w:r>
        <w:rPr/>
        <w:t>2)本期公司实施的股票期权激励计划第二期行权，行权数量为</w:t>
      </w:r>
      <w:r>
        <w:rPr>
          <w:spacing w:val="-50"/>
        </w:rPr>
        <w:t> </w:t>
      </w:r>
      <w:r>
        <w:rPr/>
        <w:t>50,535,360</w:t>
      </w:r>
      <w:r>
        <w:rPr>
          <w:spacing w:val="-49"/>
        </w:rPr>
        <w:t> </w:t>
      </w:r>
      <w:r>
        <w:rPr/>
        <w:t>股，相应增</w:t>
      </w:r>
    </w:p>
    <w:p>
      <w:pPr>
        <w:spacing w:line="240" w:lineRule="auto" w:before="10"/>
        <w:rPr>
          <w:rFonts w:ascii="宋体" w:hAnsi="宋体" w:cs="宋体" w:eastAsia="宋体" w:hint="default"/>
          <w:sz w:val="14"/>
          <w:szCs w:val="14"/>
        </w:rPr>
      </w:pPr>
    </w:p>
    <w:p>
      <w:pPr>
        <w:pStyle w:val="BodyText"/>
        <w:spacing w:line="408" w:lineRule="auto"/>
        <w:ind w:left="420" w:right="724"/>
        <w:jc w:val="left"/>
      </w:pPr>
      <w:r>
        <w:rPr/>
        <w:t>加注册资本人民币</w:t>
      </w:r>
      <w:r>
        <w:rPr>
          <w:spacing w:val="-50"/>
        </w:rPr>
        <w:t> </w:t>
      </w:r>
      <w:r>
        <w:rPr/>
        <w:t>50,535,360.00</w:t>
      </w:r>
      <w:r>
        <w:rPr>
          <w:spacing w:val="-50"/>
        </w:rPr>
        <w:t> </w:t>
      </w:r>
      <w:r>
        <w:rPr>
          <w:spacing w:val="-2"/>
        </w:rPr>
        <w:t>元</w:t>
      </w:r>
      <w:r>
        <w:rPr/>
        <w:t>（每股面值</w:t>
      </w:r>
      <w:r>
        <w:rPr>
          <w:spacing w:val="-50"/>
        </w:rPr>
        <w:t> </w:t>
      </w:r>
      <w:r>
        <w:rPr/>
        <w:t>1</w:t>
      </w:r>
      <w:r>
        <w:rPr>
          <w:spacing w:val="-50"/>
        </w:rPr>
        <w:t> </w:t>
      </w:r>
      <w:r>
        <w:rPr/>
        <w:t>元</w:t>
      </w:r>
      <w:r>
        <w:rPr>
          <w:spacing w:val="-106"/>
        </w:rPr>
        <w:t>）</w:t>
      </w:r>
      <w:r>
        <w:rPr/>
        <w:t>，该</w:t>
      </w:r>
      <w:r>
        <w:rPr>
          <w:spacing w:val="-2"/>
        </w:rPr>
        <w:t>增</w:t>
      </w:r>
      <w:r>
        <w:rPr/>
        <w:t>资事项业经天健会计师事务所</w:t>
      </w:r>
      <w:r>
        <w:rPr/>
        <w:t> 验证，并由其出具了《验资报告</w:t>
      </w:r>
      <w:r>
        <w:rPr>
          <w:spacing w:val="-105"/>
        </w:rPr>
        <w:t>》</w:t>
      </w:r>
      <w:r>
        <w:rPr>
          <w:spacing w:val="-2"/>
        </w:rPr>
        <w:t>（</w:t>
      </w:r>
      <w:r>
        <w:rPr/>
        <w:t>天健验〔2011〕283</w:t>
      </w:r>
      <w:r>
        <w:rPr>
          <w:spacing w:val="-52"/>
        </w:rPr>
        <w:t> </w:t>
      </w:r>
      <w:r>
        <w:rPr>
          <w:spacing w:val="-2"/>
        </w:rPr>
        <w:t>号</w:t>
      </w:r>
      <w:r>
        <w:rPr>
          <w:spacing w:val="-105"/>
        </w:rPr>
        <w:t>）</w:t>
      </w:r>
      <w:r>
        <w:rPr/>
        <w:t>。</w:t>
      </w:r>
    </w:p>
    <w:p>
      <w:pPr>
        <w:spacing w:line="240" w:lineRule="auto" w:before="5"/>
        <w:rPr>
          <w:rFonts w:ascii="宋体" w:hAnsi="宋体" w:cs="宋体" w:eastAsia="宋体" w:hint="default"/>
          <w:sz w:val="27"/>
          <w:szCs w:val="27"/>
        </w:rPr>
      </w:pPr>
    </w:p>
    <w:p>
      <w:pPr>
        <w:pStyle w:val="BodyText"/>
        <w:spacing w:line="240" w:lineRule="auto"/>
        <w:ind w:left="840" w:right="0"/>
        <w:jc w:val="left"/>
      </w:pPr>
      <w:r>
        <w:rPr/>
        <w:t>38.</w:t>
      </w:r>
      <w:r>
        <w:rPr>
          <w:spacing w:val="-2"/>
        </w:rPr>
        <w:t> </w:t>
      </w:r>
      <w:r>
        <w:rPr/>
        <w:t>资本公积</w:t>
      </w:r>
    </w:p>
    <w:p>
      <w:pPr>
        <w:spacing w:line="240" w:lineRule="auto" w:before="10"/>
        <w:rPr>
          <w:rFonts w:ascii="宋体" w:hAnsi="宋体" w:cs="宋体" w:eastAsia="宋体" w:hint="default"/>
          <w:sz w:val="14"/>
          <w:szCs w:val="14"/>
        </w:rPr>
      </w:pPr>
    </w:p>
    <w:p>
      <w:pPr>
        <w:pStyle w:val="BodyText"/>
        <w:spacing w:line="240" w:lineRule="auto"/>
        <w:ind w:left="840"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2284"/>
        <w:gridCol w:w="1702"/>
        <w:gridCol w:w="1804"/>
        <w:gridCol w:w="1740"/>
        <w:gridCol w:w="1702"/>
      </w:tblGrid>
      <w:tr>
        <w:trPr>
          <w:trHeight w:val="478"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 w:right="0"/>
              <w:jc w:val="center"/>
              <w:rPr>
                <w:rFonts w:ascii="宋体" w:hAnsi="宋体" w:cs="宋体" w:eastAsia="宋体" w:hint="default"/>
                <w:sz w:val="21"/>
                <w:szCs w:val="21"/>
              </w:rPr>
            </w:pPr>
            <w:r>
              <w:rPr>
                <w:rFonts w:ascii="宋体"/>
                <w:sz w:val="21"/>
              </w:rPr>
              <w:t>407,599,870.67</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231,395,798.40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23,216,755.12</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 w:right="0"/>
              <w:jc w:val="center"/>
              <w:rPr>
                <w:rFonts w:ascii="宋体" w:hAnsi="宋体" w:cs="宋体" w:eastAsia="宋体" w:hint="default"/>
                <w:sz w:val="21"/>
                <w:szCs w:val="21"/>
              </w:rPr>
            </w:pPr>
            <w:r>
              <w:rPr>
                <w:rFonts w:ascii="宋体"/>
                <w:sz w:val="21"/>
              </w:rPr>
              <w:t>615,778,913.95</w:t>
            </w:r>
          </w:p>
        </w:tc>
      </w:tr>
      <w:tr>
        <w:trPr>
          <w:trHeight w:val="478"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 w:right="0"/>
              <w:jc w:val="center"/>
              <w:rPr>
                <w:rFonts w:ascii="宋体" w:hAnsi="宋体" w:cs="宋体" w:eastAsia="宋体" w:hint="default"/>
                <w:sz w:val="21"/>
                <w:szCs w:val="21"/>
              </w:rPr>
            </w:pPr>
            <w:r>
              <w:rPr>
                <w:rFonts w:ascii="宋体"/>
                <w:sz w:val="21"/>
              </w:rPr>
              <w:t>382,518,867.62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-213,245,868.13</w:t>
            </w:r>
            <w:r>
              <w:rPr>
                <w:rFonts w:ascii="宋体"/>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21,985,495.43</w:t>
            </w:r>
            <w:r>
              <w:rPr>
                <w:rFonts w:ascii="宋体"/>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 w:right="0"/>
              <w:jc w:val="center"/>
              <w:rPr>
                <w:rFonts w:ascii="宋体" w:hAnsi="宋体" w:cs="宋体" w:eastAsia="宋体" w:hint="default"/>
                <w:sz w:val="21"/>
                <w:szCs w:val="21"/>
              </w:rPr>
            </w:pPr>
            <w:r>
              <w:rPr>
                <w:rFonts w:ascii="宋体"/>
                <w:sz w:val="21"/>
              </w:rPr>
              <w:t>147,287,504.06</w:t>
            </w:r>
          </w:p>
        </w:tc>
      </w:tr>
      <w:tr>
        <w:trPr>
          <w:trHeight w:val="479"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 w:right="0"/>
              <w:jc w:val="center"/>
              <w:rPr>
                <w:rFonts w:ascii="宋体" w:hAnsi="宋体" w:cs="宋体" w:eastAsia="宋体" w:hint="default"/>
                <w:sz w:val="21"/>
                <w:szCs w:val="21"/>
              </w:rPr>
            </w:pPr>
            <w:r>
              <w:rPr>
                <w:rFonts w:ascii="宋体"/>
                <w:sz w:val="21"/>
              </w:rPr>
              <w:t>790,118,738.29</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18,149,930.27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45,202,250.55</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2" w:right="0"/>
              <w:jc w:val="center"/>
              <w:rPr>
                <w:rFonts w:ascii="宋体" w:hAnsi="宋体" w:cs="宋体" w:eastAsia="宋体" w:hint="default"/>
                <w:sz w:val="21"/>
                <w:szCs w:val="21"/>
              </w:rPr>
            </w:pPr>
            <w:r>
              <w:rPr>
                <w:rFonts w:ascii="宋体"/>
                <w:sz w:val="21"/>
              </w:rPr>
              <w:t>763,066,418.01</w:t>
            </w:r>
          </w:p>
        </w:tc>
      </w:tr>
    </w:tbl>
    <w:p>
      <w:pPr>
        <w:spacing w:after="0" w:line="240" w:lineRule="auto"/>
        <w:jc w:val="center"/>
        <w:rPr>
          <w:rFonts w:ascii="宋体" w:hAnsi="宋体" w:cs="宋体" w:eastAsia="宋体" w:hint="default"/>
          <w:sz w:val="21"/>
          <w:szCs w:val="21"/>
        </w:rPr>
        <w:sectPr>
          <w:pgSz w:w="11910" w:h="16840"/>
          <w:pgMar w:header="877" w:footer="982" w:top="1100" w:bottom="1180" w:left="1380" w:right="106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(2)</w:t>
      </w:r>
      <w:r>
        <w:rPr>
          <w:spacing w:val="-2"/>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0" w:right="455"/>
        <w:jc w:val="right"/>
      </w:pPr>
      <w:r>
        <w:rPr/>
        <w:t>1)本期公司实施的股票期权激励计划第二期行权，增加股本溢价</w:t>
      </w:r>
      <w:r>
        <w:rPr>
          <w:spacing w:val="-50"/>
        </w:rPr>
        <w:t> </w:t>
      </w:r>
      <w:r>
        <w:rPr/>
        <w:t>226,903,766.40</w:t>
      </w:r>
      <w:r>
        <w:rPr>
          <w:spacing w:val="-49"/>
        </w:rPr>
        <w:t> </w:t>
      </w:r>
      <w:r>
        <w:rPr/>
        <w:t>元，</w:t>
      </w:r>
    </w:p>
    <w:p>
      <w:pPr>
        <w:spacing w:line="240" w:lineRule="auto" w:before="10"/>
        <w:rPr>
          <w:rFonts w:ascii="宋体" w:hAnsi="宋体" w:cs="宋体" w:eastAsia="宋体" w:hint="default"/>
          <w:sz w:val="14"/>
          <w:szCs w:val="14"/>
        </w:rPr>
      </w:pPr>
    </w:p>
    <w:p>
      <w:pPr>
        <w:pStyle w:val="BodyText"/>
        <w:spacing w:line="408" w:lineRule="auto"/>
        <w:ind w:left="0" w:right="453"/>
        <w:jc w:val="right"/>
      </w:pPr>
      <w:r>
        <w:rPr/>
        <w:t>同时结转等待期内确认的资本公积</w:t>
      </w:r>
      <w:r>
        <w:rPr>
          <w:spacing w:val="-75"/>
        </w:rPr>
        <w:t> </w:t>
      </w:r>
      <w:r>
        <w:rPr/>
        <w:t>4,492,032.00</w:t>
      </w:r>
      <w:r>
        <w:rPr>
          <w:spacing w:val="-75"/>
        </w:rPr>
        <w:t> </w:t>
      </w:r>
      <w:r>
        <w:rPr/>
        <w:t>元从其他资本公积明细转入至股本溢价。</w:t>
      </w:r>
      <w:r>
        <w:rPr>
          <w:spacing w:val="-1"/>
        </w:rPr>
        <w:t> </w:t>
      </w:r>
      <w:r>
        <w:rPr>
          <w:spacing w:val="2"/>
        </w:rPr>
        <w:t>2)本期公司收购子公司少数股东股权，收购成本与按照新增持股比例计算应享有子公</w:t>
      </w:r>
      <w:r>
        <w:rPr>
          <w:spacing w:val="2"/>
        </w:rPr>
        <w:t> </w:t>
      </w:r>
      <w:r>
        <w:rPr/>
        <w:t>司自购买日</w:t>
      </w:r>
      <w:r>
        <w:rPr>
          <w:spacing w:val="-22"/>
        </w:rPr>
        <w:t> </w:t>
      </w:r>
      <w:r>
        <w:rPr/>
        <w:t>(或合并日)开始持续计算的可辨认净资产份额之间的差额</w:t>
      </w:r>
      <w:r>
        <w:rPr>
          <w:spacing w:val="-60"/>
        </w:rPr>
        <w:t> </w:t>
      </w:r>
      <w:r>
        <w:rPr/>
        <w:t>23,216,755.12</w:t>
      </w:r>
      <w:r>
        <w:rPr>
          <w:spacing w:val="-59"/>
        </w:rPr>
        <w:t> </w:t>
      </w:r>
      <w:r>
        <w:rPr/>
        <w:t>元冲</w:t>
      </w:r>
    </w:p>
    <w:p>
      <w:pPr>
        <w:pStyle w:val="BodyText"/>
        <w:spacing w:line="240" w:lineRule="auto" w:before="46"/>
        <w:ind w:left="140" w:right="0"/>
        <w:jc w:val="left"/>
      </w:pPr>
      <w:r>
        <w:rPr/>
        <w:t>减资本公积(股本溢价)。</w:t>
      </w:r>
    </w:p>
    <w:p>
      <w:pPr>
        <w:spacing w:line="240" w:lineRule="auto" w:before="8"/>
        <w:rPr>
          <w:rFonts w:ascii="宋体" w:hAnsi="宋体" w:cs="宋体" w:eastAsia="宋体" w:hint="default"/>
          <w:sz w:val="16"/>
          <w:szCs w:val="16"/>
        </w:rPr>
      </w:pPr>
    </w:p>
    <w:p>
      <w:pPr>
        <w:pStyle w:val="BodyText"/>
        <w:spacing w:line="240" w:lineRule="auto"/>
        <w:ind w:left="0" w:right="353"/>
        <w:jc w:val="right"/>
      </w:pPr>
      <w:r>
        <w:rPr>
          <w:spacing w:val="-3"/>
        </w:rPr>
        <w:t>3)公司实施的股票期权激励计划，根据《企业会计准则第</w:t>
      </w:r>
      <w:r>
        <w:rPr>
          <w:spacing w:val="-47"/>
        </w:rPr>
        <w:t> </w:t>
      </w:r>
      <w:r>
        <w:rPr/>
        <w:t>11</w:t>
      </w:r>
      <w:r>
        <w:rPr>
          <w:spacing w:val="-45"/>
        </w:rPr>
        <w:t> </w:t>
      </w:r>
      <w:r>
        <w:rPr>
          <w:spacing w:val="-4"/>
        </w:rPr>
        <w:t>号——股份支付》的规定，</w:t>
      </w:r>
    </w:p>
    <w:p>
      <w:pPr>
        <w:spacing w:line="240" w:lineRule="auto" w:before="4"/>
        <w:rPr>
          <w:rFonts w:ascii="宋体" w:hAnsi="宋体" w:cs="宋体" w:eastAsia="宋体" w:hint="default"/>
          <w:sz w:val="18"/>
          <w:szCs w:val="18"/>
        </w:rPr>
      </w:pPr>
    </w:p>
    <w:p>
      <w:pPr>
        <w:pStyle w:val="BodyText"/>
        <w:spacing w:line="448" w:lineRule="auto"/>
        <w:ind w:left="573" w:right="456" w:hanging="434"/>
        <w:jc w:val="left"/>
      </w:pPr>
      <w:r>
        <w:rPr>
          <w:spacing w:val="-1"/>
        </w:rPr>
        <w:t>将该股票期权在本期应分摊的费用</w:t>
      </w:r>
      <w:r>
        <w:rPr>
          <w:spacing w:val="-53"/>
        </w:rPr>
        <w:t> </w:t>
      </w:r>
      <w:r>
        <w:rPr>
          <w:spacing w:val="-1"/>
        </w:rPr>
        <w:t>1,315,563.88</w:t>
      </w:r>
      <w:r>
        <w:rPr>
          <w:spacing w:val="-53"/>
        </w:rPr>
        <w:t> </w:t>
      </w:r>
      <w:r>
        <w:rPr>
          <w:spacing w:val="-8"/>
        </w:rPr>
        <w:t>元计入资本公积（其他资本公积）。</w:t>
      </w:r>
      <w:r>
        <w:rPr>
          <w:spacing w:val="-96"/>
        </w:rPr>
        <w:t> </w:t>
      </w:r>
      <w:r>
        <w:rPr>
          <w:spacing w:val="-96"/>
        </w:rPr>
      </w:r>
      <w:r>
        <w:rPr/>
        <w:t>4)本期可供出售金融资产公允价值变动-254,076,430.02</w:t>
      </w:r>
      <w:r>
        <w:rPr>
          <w:spacing w:val="-44"/>
        </w:rPr>
        <w:t> </w:t>
      </w:r>
      <w:r>
        <w:rPr>
          <w:spacing w:val="-5"/>
        </w:rPr>
        <w:t>元冲减资本公积（其他资本公</w:t>
      </w:r>
    </w:p>
    <w:p>
      <w:pPr>
        <w:pStyle w:val="BodyText"/>
        <w:spacing w:line="448" w:lineRule="auto" w:before="57"/>
        <w:ind w:left="140" w:right="443"/>
        <w:jc w:val="left"/>
      </w:pPr>
      <w:r>
        <w:rPr/>
        <w:t>积</w:t>
      </w:r>
      <w:r>
        <w:rPr>
          <w:spacing w:val="-105"/>
        </w:rPr>
        <w:t>）</w:t>
      </w:r>
      <w:r>
        <w:rPr/>
        <w:t>，本期</w:t>
      </w:r>
      <w:r>
        <w:rPr>
          <w:spacing w:val="-2"/>
        </w:rPr>
        <w:t>出</w:t>
      </w:r>
      <w:r>
        <w:rPr/>
        <w:t>售可供出售金融资产减少公允价值变动</w:t>
      </w:r>
      <w:r>
        <w:rPr>
          <w:spacing w:val="-48"/>
        </w:rPr>
        <w:t> </w:t>
      </w:r>
      <w:r>
        <w:rPr/>
        <w:t>17,912,200.44</w:t>
      </w:r>
      <w:r>
        <w:rPr>
          <w:spacing w:val="-47"/>
        </w:rPr>
        <w:t> </w:t>
      </w:r>
      <w:r>
        <w:rPr/>
        <w:t>元</w:t>
      </w:r>
      <w:r>
        <w:rPr>
          <w:spacing w:val="-2"/>
        </w:rPr>
        <w:t>冲</w:t>
      </w:r>
      <w:r>
        <w:rPr/>
        <w:t>减资本公积（其他</w:t>
      </w:r>
      <w:r>
        <w:rPr/>
        <w:t> 资本公积</w:t>
      </w:r>
      <w:r>
        <w:rPr>
          <w:spacing w:val="-105"/>
        </w:rPr>
        <w:t>）</w:t>
      </w:r>
      <w:r>
        <w:rPr/>
        <w:t>。</w:t>
      </w:r>
    </w:p>
    <w:p>
      <w:pPr>
        <w:pStyle w:val="BodyText"/>
        <w:spacing w:line="448" w:lineRule="auto" w:before="57"/>
        <w:ind w:left="139" w:right="453" w:firstLine="433"/>
        <w:jc w:val="both"/>
      </w:pPr>
      <w:r>
        <w:rPr>
          <w:spacing w:val="2"/>
        </w:rPr>
        <w:t>5)本期本公司之联营公司资本公积增加，本公司权益法核算相应按股权比例增加资本 </w:t>
      </w:r>
      <w:r>
        <w:rPr>
          <w:spacing w:val="-2"/>
        </w:rPr>
        <w:t>公积（其他资本公积）39,514,998.01</w:t>
      </w:r>
      <w:r>
        <w:rPr>
          <w:spacing w:val="-49"/>
        </w:rPr>
        <w:t> </w:t>
      </w:r>
      <w:r>
        <w:rPr>
          <w:spacing w:val="-2"/>
        </w:rPr>
        <w:t>元，本期处置采用权益法核算的长期股权投资，将与</w:t>
      </w:r>
      <w:r>
        <w:rPr>
          <w:spacing w:val="-102"/>
        </w:rPr>
        <w:t> </w:t>
      </w:r>
      <w:r>
        <w:rPr>
          <w:spacing w:val="-102"/>
        </w:rPr>
      </w:r>
      <w:r>
        <w:rPr/>
        <w:t>所处置股权对应的资本公积（其他资本公积）-418,737.01</w:t>
      </w:r>
      <w:r>
        <w:rPr>
          <w:spacing w:val="-53"/>
        </w:rPr>
        <w:t> </w:t>
      </w:r>
      <w:r>
        <w:rPr/>
        <w:t>元转入当期损益。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559" w:right="0"/>
        <w:jc w:val="left"/>
      </w:pPr>
      <w:r>
        <w:rPr/>
        <w:t>39.</w:t>
      </w:r>
      <w:r>
        <w:rPr>
          <w:spacing w:val="-2"/>
        </w:rPr>
        <w:t> </w:t>
      </w:r>
      <w:r>
        <w:rPr/>
        <w:t>盈余公积</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818"/>
        <w:gridCol w:w="1818"/>
        <w:gridCol w:w="1765"/>
        <w:gridCol w:w="1277"/>
        <w:gridCol w:w="1976"/>
      </w:tblGrid>
      <w:tr>
        <w:trPr>
          <w:trHeight w:val="478"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377,480,697.24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81,971,866.65</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459,452,563.89</w:t>
            </w:r>
            <w:r>
              <w:rPr>
                <w:rFonts w:ascii="宋体"/>
                <w:sz w:val="21"/>
              </w:rPr>
            </w:r>
          </w:p>
        </w:tc>
      </w:tr>
      <w:tr>
        <w:trPr>
          <w:trHeight w:val="493"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2,838,547.34</w:t>
            </w:r>
            <w:r>
              <w:rPr>
                <w:rFonts w:ascii="宋体"/>
                <w:sz w:val="21"/>
              </w:rPr>
            </w:r>
          </w:p>
        </w:tc>
        <w:tc>
          <w:tcPr>
            <w:tcW w:w="17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1"/>
                <w:szCs w:val="21"/>
              </w:rPr>
            </w:pPr>
            <w:r>
              <w:rPr>
                <w:rFonts w:ascii="宋体"/>
                <w:spacing w:val="-1"/>
                <w:sz w:val="21"/>
              </w:rPr>
              <w:t>2,838,547.34</w:t>
            </w:r>
          </w:p>
        </w:tc>
      </w:tr>
      <w:tr>
        <w:trPr>
          <w:trHeight w:val="479"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380,319,244.58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81,971,866.65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462,291,111.23</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35"/>
        <w:ind w:right="0"/>
        <w:jc w:val="left"/>
      </w:pPr>
      <w:r>
        <w:rPr/>
        <w:t>40.</w:t>
      </w:r>
      <w:r>
        <w:rPr>
          <w:spacing w:val="-2"/>
        </w:rPr>
        <w:t> </w:t>
      </w:r>
      <w:r>
        <w:rPr/>
        <w:t>未分配利润</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692"/>
        <w:gridCol w:w="2468"/>
        <w:gridCol w:w="1494"/>
      </w:tblGrid>
      <w:tr>
        <w:trPr>
          <w:trHeight w:val="479"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2,176,391,288.23</w:t>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调整期初未分配利润合计数（调增＋，调减－）</w:t>
            </w:r>
          </w:p>
        </w:tc>
        <w:tc>
          <w:tcPr>
            <w:tcW w:w="246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9"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2,176,391,288.23</w:t>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1,407,209,199.20</w:t>
            </w:r>
            <w:r>
              <w:rPr>
                <w:rFonts w:ascii="宋体"/>
                <w:sz w:val="21"/>
              </w:rPr>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9"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81,971,866.65</w:t>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10%</w:t>
            </w:r>
          </w:p>
        </w:tc>
      </w:tr>
    </w:tbl>
    <w:p>
      <w:pPr>
        <w:spacing w:after="0" w:line="240" w:lineRule="auto"/>
        <w:jc w:val="center"/>
        <w:rPr>
          <w:rFonts w:ascii="宋体" w:hAnsi="宋体" w:cs="宋体" w:eastAsia="宋体" w:hint="default"/>
          <w:sz w:val="21"/>
          <w:szCs w:val="21"/>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692"/>
        <w:gridCol w:w="2468"/>
        <w:gridCol w:w="1494"/>
      </w:tblGrid>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46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46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128,337,091.24</w:t>
            </w:r>
          </w:p>
        </w:tc>
        <w:tc>
          <w:tcPr>
            <w:tcW w:w="149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1,026,696,728.00</w:t>
            </w:r>
          </w:p>
        </w:tc>
        <w:tc>
          <w:tcPr>
            <w:tcW w:w="149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692" w:type="dxa"/>
            <w:tcBorders>
              <w:top w:val="single" w:sz="4" w:space="0" w:color="000000"/>
              <w:left w:val="nil" w:sz="6" w:space="0" w:color="auto"/>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2,346,594,801.54</w:t>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384" w:lineRule="auto" w:before="35"/>
        <w:ind w:right="6393" w:hanging="62"/>
        <w:jc w:val="left"/>
      </w:pPr>
      <w:r>
        <w:rPr/>
        <w:t>(二)</w:t>
      </w:r>
      <w:r>
        <w:rPr>
          <w:spacing w:val="-2"/>
        </w:rPr>
        <w:t> </w:t>
      </w:r>
      <w:r>
        <w:rPr/>
        <w:t>合并利润表项目注释</w:t>
      </w:r>
      <w:r>
        <w:rPr/>
        <w:t> 1.</w:t>
      </w:r>
      <w:r>
        <w:rPr>
          <w:spacing w:val="-2"/>
        </w:rPr>
        <w:t> </w:t>
      </w:r>
      <w:r>
        <w:rPr/>
        <w:t>营业收入/营业成本</w:t>
      </w:r>
    </w:p>
    <w:p>
      <w:pPr>
        <w:pStyle w:val="BodyText"/>
        <w:spacing w:line="244" w:lineRule="exact"/>
        <w:ind w:right="2869"/>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6,657,200,523.18</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8,112,577,844.01</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31,098,016.87</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27,458,742.14</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4,864,642,221.01</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5,557,516,418.84</w:t>
            </w:r>
          </w:p>
        </w:tc>
      </w:tr>
    </w:tbl>
    <w:p>
      <w:pPr>
        <w:pStyle w:val="BodyText"/>
        <w:spacing w:line="240" w:lineRule="auto" w:before="63"/>
        <w:ind w:right="2869"/>
        <w:jc w:val="left"/>
      </w:pPr>
      <w:r>
        <w:rPr/>
        <w:t>(2)</w:t>
      </w:r>
      <w:r>
        <w:rPr>
          <w:spacing w:val="-4"/>
        </w:rPr>
        <w:t> </w:t>
      </w:r>
      <w:r>
        <w:rPr/>
        <w:t>主营业务收入/主营业务成本（分行业）</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380"/>
        <w:gridCol w:w="1896"/>
        <w:gridCol w:w="1931"/>
        <w:gridCol w:w="1896"/>
        <w:gridCol w:w="1984"/>
      </w:tblGrid>
      <w:tr>
        <w:trPr>
          <w:trHeight w:val="340" w:hRule="exact"/>
        </w:trPr>
        <w:tc>
          <w:tcPr>
            <w:tcW w:w="1380" w:type="dxa"/>
            <w:vMerge w:val="restart"/>
            <w:tcBorders>
              <w:top w:val="single" w:sz="4" w:space="0" w:color="000000"/>
              <w:left w:val="nil" w:sz="6" w:space="0" w:color="auto"/>
              <w:right w:val="single" w:sz="4" w:space="0" w:color="000000"/>
            </w:tcBorders>
          </w:tcPr>
          <w:p>
            <w:pPr>
              <w:pStyle w:val="TableParagraph"/>
              <w:spacing w:line="240" w:lineRule="auto" w:before="159"/>
              <w:ind w:left="33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880"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right="2"/>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380"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6"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32"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3,368,489,415.86</w:t>
            </w:r>
            <w:r>
              <w:rPr>
                <w:rFonts w:ascii="宋体"/>
                <w:sz w:val="21"/>
              </w:rPr>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1,685,796,027.80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5,312,842,148.26</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2,912,557,321.85</w:t>
            </w:r>
            <w:r>
              <w:rPr>
                <w:rFonts w:ascii="宋体"/>
                <w:sz w:val="21"/>
              </w:rPr>
            </w:r>
          </w:p>
        </w:tc>
      </w:tr>
      <w:tr>
        <w:trPr>
          <w:trHeight w:val="454"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32"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3,132,212,350.62</w:t>
            </w:r>
            <w:r>
              <w:rPr>
                <w:rFonts w:ascii="宋体"/>
                <w:sz w:val="21"/>
              </w:rPr>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3,129,008,244.11</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2,602,798,086.78</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2,598,568,711.61</w:t>
            </w:r>
            <w:r>
              <w:rPr>
                <w:rFonts w:ascii="宋体"/>
                <w:sz w:val="21"/>
              </w:rPr>
            </w:r>
          </w:p>
        </w:tc>
      </w:tr>
      <w:tr>
        <w:trPr>
          <w:trHeight w:val="455"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32" w:right="0"/>
              <w:jc w:val="left"/>
              <w:rPr>
                <w:rFonts w:ascii="宋体" w:hAnsi="宋体" w:cs="宋体" w:eastAsia="宋体" w:hint="default"/>
                <w:sz w:val="21"/>
                <w:szCs w:val="21"/>
              </w:rPr>
            </w:pPr>
            <w:r>
              <w:rPr>
                <w:rFonts w:ascii="宋体" w:hAnsi="宋体" w:cs="宋体" w:eastAsia="宋体" w:hint="default"/>
                <w:sz w:val="21"/>
                <w:szCs w:val="21"/>
              </w:rPr>
              <w:t>酒店服务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25,196,692.76</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17,036,555.27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31,541,973.55</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21"/>
                <w:szCs w:val="21"/>
              </w:rPr>
            </w:pPr>
            <w:r>
              <w:rPr>
                <w:rFonts w:ascii="宋体"/>
                <w:spacing w:val="-1"/>
                <w:sz w:val="21"/>
              </w:rPr>
              <w:t>18,566,294.16</w:t>
            </w:r>
          </w:p>
        </w:tc>
      </w:tr>
      <w:tr>
        <w:trPr>
          <w:trHeight w:val="454"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131,302,063.94</w:t>
            </w:r>
            <w:r>
              <w:rPr>
                <w:rFonts w:ascii="宋体"/>
                <w:sz w:val="21"/>
              </w:rPr>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20,122,495.94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165,395,635.42</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21"/>
                <w:szCs w:val="21"/>
              </w:rPr>
            </w:pPr>
            <w:r>
              <w:rPr>
                <w:rFonts w:ascii="宋体"/>
                <w:spacing w:val="-1"/>
                <w:sz w:val="21"/>
              </w:rPr>
              <w:t>20,976,275.01</w:t>
            </w:r>
          </w:p>
        </w:tc>
      </w:tr>
      <w:tr>
        <w:trPr>
          <w:trHeight w:val="455"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6,657,200,523.18</w:t>
            </w:r>
            <w:r>
              <w:rPr>
                <w:rFonts w:ascii="宋体"/>
                <w:sz w:val="21"/>
              </w:rPr>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4,851,963,323.12</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8,112,577,844.01</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5,550,668,602.63</w:t>
            </w:r>
            <w:r>
              <w:rPr>
                <w:rFonts w:ascii="宋体"/>
                <w:sz w:val="21"/>
              </w:rPr>
            </w:r>
          </w:p>
        </w:tc>
      </w:tr>
    </w:tbl>
    <w:p>
      <w:pPr>
        <w:pStyle w:val="BodyText"/>
        <w:spacing w:line="240" w:lineRule="auto" w:before="63"/>
        <w:ind w:right="2869"/>
        <w:jc w:val="left"/>
      </w:pPr>
      <w:r>
        <w:rPr/>
        <w:t>（3）主营业务收入/主营业务成本（分地区）</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70"/>
        <w:gridCol w:w="1896"/>
        <w:gridCol w:w="1896"/>
        <w:gridCol w:w="1896"/>
        <w:gridCol w:w="1896"/>
      </w:tblGrid>
      <w:tr>
        <w:trPr>
          <w:trHeight w:val="340" w:hRule="exact"/>
        </w:trPr>
        <w:tc>
          <w:tcPr>
            <w:tcW w:w="1070" w:type="dxa"/>
            <w:vMerge w:val="restart"/>
            <w:tcBorders>
              <w:top w:val="single" w:sz="4" w:space="0" w:color="000000"/>
              <w:left w:val="nil" w:sz="6" w:space="0" w:color="auto"/>
              <w:right w:val="single" w:sz="4" w:space="0" w:color="000000"/>
            </w:tcBorders>
          </w:tcPr>
          <w:p>
            <w:pPr>
              <w:pStyle w:val="TableParagraph"/>
              <w:spacing w:line="240" w:lineRule="auto" w:before="159"/>
              <w:ind w:left="12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5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792"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11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0" w:hRule="exact"/>
        </w:trPr>
        <w:tc>
          <w:tcPr>
            <w:tcW w:w="1070"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3,994,179,804.61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3,493,329,247.28</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4,847,710,331.01</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3,799,556,691.58</w:t>
            </w:r>
            <w:r>
              <w:rPr>
                <w:rFonts w:ascii="宋体"/>
                <w:sz w:val="21"/>
              </w:rPr>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7" w:right="0"/>
              <w:jc w:val="center"/>
              <w:rPr>
                <w:rFonts w:ascii="宋体" w:hAnsi="宋体" w:cs="宋体" w:eastAsia="宋体" w:hint="default"/>
                <w:sz w:val="21"/>
                <w:szCs w:val="21"/>
              </w:rPr>
            </w:pPr>
            <w:r>
              <w:rPr>
                <w:rFonts w:ascii="宋体"/>
                <w:sz w:val="21"/>
              </w:rPr>
              <w:t>373,923,670.88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221,051,190.98</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610,118,034.38</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21"/>
                <w:szCs w:val="21"/>
              </w:rPr>
            </w:pPr>
            <w:r>
              <w:rPr>
                <w:rFonts w:ascii="宋体"/>
                <w:spacing w:val="-1"/>
                <w:sz w:val="21"/>
              </w:rPr>
              <w:t>441,558,810.55</w:t>
            </w:r>
            <w:r>
              <w:rPr>
                <w:rFonts w:ascii="宋体"/>
                <w:sz w:val="21"/>
              </w:rPr>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7" w:right="0"/>
              <w:jc w:val="center"/>
              <w:rPr>
                <w:rFonts w:ascii="宋体" w:hAnsi="宋体" w:cs="宋体" w:eastAsia="宋体" w:hint="default"/>
                <w:sz w:val="21"/>
                <w:szCs w:val="21"/>
              </w:rPr>
            </w:pPr>
            <w:r>
              <w:rPr>
                <w:rFonts w:ascii="宋体"/>
                <w:sz w:val="21"/>
              </w:rPr>
              <w:t>139,398,633.53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70,578,063.91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544,763,119.00</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21"/>
                <w:szCs w:val="21"/>
              </w:rPr>
            </w:pPr>
            <w:r>
              <w:rPr>
                <w:rFonts w:ascii="宋体"/>
                <w:spacing w:val="-1"/>
                <w:sz w:val="21"/>
              </w:rPr>
              <w:t>308,704,399.59</w:t>
            </w:r>
            <w:r>
              <w:rPr>
                <w:rFonts w:ascii="宋体"/>
                <w:sz w:val="21"/>
              </w:rPr>
            </w:r>
          </w:p>
        </w:tc>
      </w:tr>
      <w:tr>
        <w:trPr>
          <w:trHeight w:val="455"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7" w:right="0"/>
              <w:jc w:val="center"/>
              <w:rPr>
                <w:rFonts w:ascii="宋体" w:hAnsi="宋体" w:cs="宋体" w:eastAsia="宋体" w:hint="default"/>
                <w:sz w:val="21"/>
                <w:szCs w:val="21"/>
              </w:rPr>
            </w:pPr>
            <w:r>
              <w:rPr>
                <w:rFonts w:ascii="宋体"/>
                <w:sz w:val="21"/>
              </w:rPr>
              <w:t>427,310,346.09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211,716,859.04</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849,224,462.00</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21"/>
                <w:szCs w:val="21"/>
              </w:rPr>
            </w:pPr>
            <w:r>
              <w:rPr>
                <w:rFonts w:ascii="宋体"/>
                <w:spacing w:val="-1"/>
                <w:sz w:val="21"/>
              </w:rPr>
              <w:t>467,869,138.38</w:t>
            </w:r>
            <w:r>
              <w:rPr>
                <w:rFonts w:ascii="宋体"/>
                <w:sz w:val="21"/>
              </w:rPr>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1,064,420,513.00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651,265,790.49</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527,154,076.00</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21"/>
                <w:szCs w:val="21"/>
              </w:rPr>
            </w:pPr>
            <w:r>
              <w:rPr>
                <w:rFonts w:ascii="宋体"/>
                <w:spacing w:val="-1"/>
                <w:sz w:val="21"/>
              </w:rPr>
              <w:t>303,746,284.62</w:t>
            </w:r>
            <w:r>
              <w:rPr>
                <w:rFonts w:ascii="宋体"/>
                <w:sz w:val="21"/>
              </w:rPr>
            </w:r>
          </w:p>
        </w:tc>
      </w:tr>
      <w:tr>
        <w:trPr>
          <w:trHeight w:val="455"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7" w:right="0"/>
              <w:jc w:val="center"/>
              <w:rPr>
                <w:rFonts w:ascii="宋体" w:hAnsi="宋体" w:cs="宋体" w:eastAsia="宋体" w:hint="default"/>
                <w:sz w:val="21"/>
                <w:szCs w:val="21"/>
              </w:rPr>
            </w:pPr>
            <w:r>
              <w:rPr>
                <w:rFonts w:ascii="宋体"/>
                <w:sz w:val="21"/>
              </w:rPr>
              <w:t>297,797,839.67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20,832,373.19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453,136,675.84</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21"/>
                <w:szCs w:val="21"/>
              </w:rPr>
            </w:pPr>
            <w:r>
              <w:rPr>
                <w:rFonts w:ascii="宋体"/>
                <w:spacing w:val="-1"/>
                <w:sz w:val="21"/>
              </w:rPr>
              <w:t>106,963,885.08</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92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070"/>
        <w:gridCol w:w="1896"/>
        <w:gridCol w:w="1896"/>
        <w:gridCol w:w="1896"/>
        <w:gridCol w:w="1896"/>
      </w:tblGrid>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273,712,173.00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135,816,343.27</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225,036,255.96</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21"/>
                <w:szCs w:val="21"/>
              </w:rPr>
            </w:pPr>
            <w:r>
              <w:rPr>
                <w:rFonts w:ascii="宋体"/>
                <w:spacing w:val="-1"/>
                <w:sz w:val="21"/>
              </w:rPr>
              <w:t>121,453,192.11</w:t>
            </w:r>
            <w:r>
              <w:rPr>
                <w:rFonts w:ascii="宋体"/>
                <w:sz w:val="21"/>
              </w:rPr>
            </w:r>
          </w:p>
        </w:tc>
      </w:tr>
      <w:tr>
        <w:trPr>
          <w:trHeight w:val="455"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86,457,542.40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47,373,454.96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55,434,889.82</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816,200.72</w:t>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6,657,200,523.18</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4,851,963,323.12</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8,112,577,844.01</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5,550,668,602.63</w:t>
            </w:r>
            <w:r>
              <w:rPr>
                <w:rFonts w:ascii="宋体"/>
                <w:sz w:val="21"/>
              </w:rPr>
            </w:r>
          </w:p>
        </w:tc>
      </w:tr>
    </w:tbl>
    <w:p>
      <w:pPr>
        <w:pStyle w:val="BodyText"/>
        <w:spacing w:line="240" w:lineRule="auto" w:before="63"/>
        <w:ind w:left="665" w:right="0"/>
        <w:jc w:val="left"/>
      </w:pPr>
      <w:r>
        <w:rPr/>
        <w:t>(4)</w:t>
      </w:r>
      <w:r>
        <w:rPr>
          <w:spacing w:val="-2"/>
        </w:rPr>
        <w:t> </w:t>
      </w:r>
      <w:r>
        <w:rPr/>
        <w:t>公司前</w:t>
      </w:r>
      <w:r>
        <w:rPr>
          <w:spacing w:val="-54"/>
        </w:rPr>
        <w:t> </w:t>
      </w:r>
      <w:r>
        <w:rPr/>
        <w:t>5</w:t>
      </w:r>
      <w:r>
        <w:rPr>
          <w:spacing w:val="-53"/>
        </w:rPr>
        <w:t> </w:t>
      </w:r>
      <w:r>
        <w:rPr/>
        <w:t>名客户的营业收入情况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701"/>
        <w:gridCol w:w="2662"/>
        <w:gridCol w:w="2292"/>
      </w:tblGrid>
      <w:tr>
        <w:trPr>
          <w:trHeight w:val="635"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占公司全部营业收入的</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6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上海黄金交易所</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959,908,760.00</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882"/>
              <w:jc w:val="right"/>
              <w:rPr>
                <w:rFonts w:ascii="宋体" w:hAnsi="宋体" w:cs="宋体" w:eastAsia="宋体" w:hint="default"/>
                <w:sz w:val="21"/>
                <w:szCs w:val="21"/>
              </w:rPr>
            </w:pPr>
            <w:r>
              <w:rPr>
                <w:rFonts w:ascii="宋体"/>
                <w:spacing w:val="-1"/>
                <w:sz w:val="21"/>
              </w:rPr>
              <w:t>14.35</w:t>
            </w:r>
          </w:p>
        </w:tc>
      </w:tr>
      <w:tr>
        <w:trPr>
          <w:trHeight w:val="46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上海金耀国际贸易有限公司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777,780,418.26</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882"/>
              <w:jc w:val="right"/>
              <w:rPr>
                <w:rFonts w:ascii="宋体" w:hAnsi="宋体" w:cs="宋体" w:eastAsia="宋体" w:hint="default"/>
                <w:sz w:val="21"/>
                <w:szCs w:val="21"/>
              </w:rPr>
            </w:pPr>
            <w:r>
              <w:rPr>
                <w:rFonts w:ascii="宋体"/>
                <w:spacing w:val="-1"/>
                <w:sz w:val="21"/>
              </w:rPr>
              <w:t>11.63</w:t>
            </w:r>
          </w:p>
        </w:tc>
      </w:tr>
      <w:tr>
        <w:trPr>
          <w:trHeight w:val="46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上海万钲祥金属材料有限公司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485,012,530.76</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933"/>
              <w:jc w:val="right"/>
              <w:rPr>
                <w:rFonts w:ascii="宋体" w:hAnsi="宋体" w:cs="宋体" w:eastAsia="宋体" w:hint="default"/>
                <w:sz w:val="21"/>
                <w:szCs w:val="21"/>
              </w:rPr>
            </w:pPr>
            <w:r>
              <w:rPr>
                <w:rFonts w:ascii="宋体"/>
                <w:spacing w:val="-1"/>
                <w:sz w:val="21"/>
              </w:rPr>
              <w:t>7.25</w:t>
            </w:r>
          </w:p>
        </w:tc>
      </w:tr>
      <w:tr>
        <w:trPr>
          <w:trHeight w:val="46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金川集团有限公司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341,880,342.03</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933"/>
              <w:jc w:val="right"/>
              <w:rPr>
                <w:rFonts w:ascii="宋体" w:hAnsi="宋体" w:cs="宋体" w:eastAsia="宋体" w:hint="default"/>
                <w:sz w:val="21"/>
                <w:szCs w:val="21"/>
              </w:rPr>
            </w:pPr>
            <w:r>
              <w:rPr>
                <w:rFonts w:ascii="宋体"/>
                <w:spacing w:val="-1"/>
                <w:sz w:val="21"/>
              </w:rPr>
              <w:t>5.11</w:t>
            </w:r>
          </w:p>
        </w:tc>
      </w:tr>
      <w:tr>
        <w:trPr>
          <w:trHeight w:val="46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湖州德耀化工贸易有限公司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197,858,828.05</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933"/>
              <w:jc w:val="right"/>
              <w:rPr>
                <w:rFonts w:ascii="宋体" w:hAnsi="宋体" w:cs="宋体" w:eastAsia="宋体" w:hint="default"/>
                <w:sz w:val="21"/>
                <w:szCs w:val="21"/>
              </w:rPr>
            </w:pPr>
            <w:r>
              <w:rPr>
                <w:rFonts w:ascii="宋体"/>
                <w:spacing w:val="-1"/>
                <w:sz w:val="21"/>
              </w:rPr>
              <w:t>2.96</w:t>
            </w:r>
          </w:p>
        </w:tc>
      </w:tr>
      <w:tr>
        <w:trPr>
          <w:trHeight w:val="47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2,762,440,879.10</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80"/>
              <w:jc w:val="right"/>
              <w:rPr>
                <w:rFonts w:ascii="宋体" w:hAnsi="宋体" w:cs="宋体" w:eastAsia="宋体" w:hint="default"/>
                <w:sz w:val="21"/>
                <w:szCs w:val="21"/>
              </w:rPr>
            </w:pPr>
            <w:r>
              <w:rPr>
                <w:rFonts w:ascii="宋体"/>
                <w:spacing w:val="-1"/>
                <w:sz w:val="21"/>
              </w:rPr>
              <w:t>41.30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right="0"/>
        <w:jc w:val="left"/>
      </w:pPr>
      <w:r>
        <w:rPr/>
        <w:t>2.</w:t>
      </w:r>
      <w:r>
        <w:rPr>
          <w:spacing w:val="-2"/>
        </w:rPr>
        <w:t> </w:t>
      </w:r>
      <w:r>
        <w:rPr/>
        <w:t>营业税金及附加</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999"/>
        <w:gridCol w:w="1702"/>
        <w:gridCol w:w="1700"/>
        <w:gridCol w:w="3253"/>
      </w:tblGrid>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2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3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40,864.55</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25,614.21</w:t>
            </w:r>
            <w:r>
              <w:rPr>
                <w:rFonts w:ascii="宋体"/>
                <w:sz w:val="21"/>
              </w:rPr>
            </w:r>
          </w:p>
        </w:tc>
        <w:tc>
          <w:tcPr>
            <w:tcW w:w="3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1"/>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79"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185,229,135.81</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284,939,671.07</w:t>
            </w:r>
            <w:r>
              <w:rPr>
                <w:rFonts w:ascii="宋体"/>
                <w:sz w:val="21"/>
              </w:rPr>
            </w:r>
          </w:p>
        </w:tc>
        <w:tc>
          <w:tcPr>
            <w:tcW w:w="3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1"/>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12,355,205.90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19,305,787.22</w:t>
            </w:r>
            <w:r>
              <w:rPr>
                <w:rFonts w:ascii="宋体"/>
                <w:sz w:val="21"/>
              </w:rPr>
            </w:r>
          </w:p>
        </w:tc>
        <w:tc>
          <w:tcPr>
            <w:tcW w:w="3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0"/>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5,489,400.42</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8,807,536.63</w:t>
            </w:r>
            <w:r>
              <w:rPr>
                <w:rFonts w:ascii="宋体"/>
                <w:sz w:val="21"/>
              </w:rPr>
            </w:r>
          </w:p>
        </w:tc>
        <w:tc>
          <w:tcPr>
            <w:tcW w:w="3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1"/>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79"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3,046,465.28</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3,512,479.36</w:t>
            </w:r>
            <w:r>
              <w:rPr>
                <w:rFonts w:ascii="宋体"/>
                <w:sz w:val="21"/>
              </w:rPr>
            </w:r>
          </w:p>
        </w:tc>
        <w:tc>
          <w:tcPr>
            <w:tcW w:w="3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1"/>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179,281,230.08</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143,164,146.12</w:t>
            </w:r>
            <w:r>
              <w:rPr>
                <w:rFonts w:ascii="宋体"/>
                <w:sz w:val="21"/>
              </w:rPr>
            </w:r>
          </w:p>
        </w:tc>
        <w:tc>
          <w:tcPr>
            <w:tcW w:w="3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1"/>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99,525.32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661,451.93</w:t>
            </w:r>
          </w:p>
        </w:tc>
        <w:tc>
          <w:tcPr>
            <w:tcW w:w="3253"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385,541,827.36</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460,416,686.54</w:t>
            </w:r>
            <w:r>
              <w:rPr>
                <w:rFonts w:ascii="宋体"/>
                <w:sz w:val="21"/>
              </w:rPr>
            </w:r>
          </w:p>
        </w:tc>
        <w:tc>
          <w:tcPr>
            <w:tcW w:w="325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right="0"/>
        <w:jc w:val="left"/>
      </w:pPr>
      <w:r>
        <w:rPr/>
        <w:t>3. 销售费用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70,581,075.96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48,917,991.73</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63,836,525.29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52,351,269.78</w:t>
            </w:r>
          </w:p>
        </w:tc>
      </w:tr>
      <w:tr>
        <w:trPr>
          <w:trHeight w:val="461"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15,693,381.56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6,782,724.71</w:t>
            </w:r>
            <w:r>
              <w:rPr>
                <w:rFonts w:ascii="宋体"/>
                <w:sz w:val="21"/>
              </w:rPr>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13,034,445.81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20,946,804.78</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8,522,275.01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4,219,517.91</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7,802,406.16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4,681,055.17</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5,732,338.49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4,189,675.68</w:t>
            </w:r>
          </w:p>
        </w:tc>
      </w:tr>
      <w:tr>
        <w:trPr>
          <w:trHeight w:val="461"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期货风险准备金</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5,137,378.19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6,499,913.46</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4,052,952.30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3,176,381.83</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4,047,458.33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3,811,342.58</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49,571,291.92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34,634,099.33</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248,011,529.02</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190,210,776.96</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4. 管理费用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81,640,702.35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69,194,350.42</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42,627,360.85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36,828,773.94</w:t>
            </w:r>
          </w:p>
        </w:tc>
      </w:tr>
      <w:tr>
        <w:trPr>
          <w:trHeight w:val="461"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24,187,710.91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18,237,848.18</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24,047,058.90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27,864,309.99</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16,379,729.32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14,684,248.86</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10,266,684.09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9,753,645.73</w:t>
            </w:r>
            <w:r>
              <w:rPr>
                <w:rFonts w:ascii="宋体"/>
                <w:sz w:val="21"/>
              </w:rPr>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7,059,753.87</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5,752,475.51</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6,945,023.00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6,777,551.55</w:t>
            </w:r>
          </w:p>
        </w:tc>
      </w:tr>
      <w:tr>
        <w:trPr>
          <w:trHeight w:val="461"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6,348,751.24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9,281,208.81</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5,359,569.98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4,141,340.06</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4,645,164.42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3,753,095.18</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1,315,563.88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3,404,099.57</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29,748,128.54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26,565,398.56</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260,571,201.35</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236,238,346.36</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5. 财务费用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328,189,874.38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225,575,577.49</w:t>
            </w:r>
          </w:p>
        </w:tc>
      </w:tr>
      <w:tr>
        <w:trPr>
          <w:trHeight w:val="461"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116,166,838.57</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65,085,458.28</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723.88</w:t>
            </w:r>
          </w:p>
        </w:tc>
        <w:tc>
          <w:tcPr>
            <w:tcW w:w="2809" w:type="dxa"/>
            <w:tcBorders>
              <w:top w:val="single" w:sz="4" w:space="0" w:color="000000"/>
              <w:left w:val="single" w:sz="4" w:space="0" w:color="000000"/>
              <w:bottom w:val="single" w:sz="4" w:space="0" w:color="000000"/>
              <w:right w:val="nil" w:sz="6" w:space="0" w:color="auto"/>
            </w:tcBorders>
          </w:tcPr>
          <w:p>
            <w:pP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104.50</w:t>
            </w:r>
          </w:p>
        </w:tc>
        <w:tc>
          <w:tcPr>
            <w:tcW w:w="2809" w:type="dxa"/>
            <w:tcBorders>
              <w:top w:val="single" w:sz="4" w:space="0" w:color="000000"/>
              <w:left w:val="single" w:sz="4" w:space="0" w:color="000000"/>
              <w:bottom w:val="single" w:sz="4" w:space="0" w:color="000000"/>
              <w:right w:val="nil" w:sz="6" w:space="0" w:color="auto"/>
            </w:tcBorders>
          </w:tcPr>
          <w:p>
            <w:pP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76,128,291.03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18,738,103.57</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288,151,946.22</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179,228,222.78</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right="0"/>
        <w:jc w:val="left"/>
      </w:pPr>
      <w:r>
        <w:rPr/>
        <w:t>6.</w:t>
      </w:r>
      <w:r>
        <w:rPr>
          <w:spacing w:val="-2"/>
        </w:rPr>
        <w:t> </w:t>
      </w:r>
      <w:r>
        <w:rPr/>
        <w:t>资产减值损失</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-31,847,309.04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19,000,254.32</w:t>
            </w:r>
          </w:p>
        </w:tc>
      </w:tr>
      <w:tr>
        <w:trPr>
          <w:trHeight w:val="46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12,755,360.09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20,966,405.50</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-19,091,948.95</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39,966,659.82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7.</w:t>
      </w:r>
      <w:r>
        <w:rPr>
          <w:spacing w:val="-2"/>
        </w:rPr>
        <w:t> </w:t>
      </w:r>
      <w:r>
        <w:rPr/>
        <w:t>公允价值变动收益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1"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-1,811,358.94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1"/>
                <w:szCs w:val="21"/>
              </w:rPr>
            </w:pPr>
            <w:r>
              <w:rPr>
                <w:rFonts w:ascii="宋体"/>
                <w:spacing w:val="-1"/>
                <w:sz w:val="21"/>
              </w:rPr>
              <w:t>-31,101.44</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-1,811,358.94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-31,101.44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right="0"/>
        <w:jc w:val="left"/>
      </w:pPr>
      <w:r>
        <w:rPr/>
        <w:t>8. 投资收益</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692"/>
        <w:gridCol w:w="1936"/>
        <w:gridCol w:w="2027"/>
      </w:tblGrid>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6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0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10,107,711.66</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12,923,600.00</w:t>
            </w: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452,057,550.84</w:t>
            </w:r>
            <w:r>
              <w:rPr>
                <w:rFonts w:ascii="宋体"/>
                <w:sz w:val="21"/>
              </w:rPr>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551,406,453.90</w:t>
            </w: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237,313,227.57</w:t>
            </w:r>
            <w:r>
              <w:rPr>
                <w:rFonts w:ascii="宋体"/>
                <w:sz w:val="21"/>
              </w:rPr>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81,213,340.50</w:t>
            </w:r>
          </w:p>
        </w:tc>
      </w:tr>
      <w:tr>
        <w:trPr>
          <w:trHeight w:val="479"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65,811.30</w:t>
            </w:r>
            <w:r>
              <w:rPr>
                <w:rFonts w:ascii="宋体"/>
                <w:sz w:val="21"/>
              </w:rPr>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1,145,665.06</w:t>
            </w:r>
            <w:r>
              <w:rPr>
                <w:rFonts w:ascii="宋体"/>
                <w:sz w:val="21"/>
              </w:rPr>
            </w: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可供出售金融资产持有期间取得的投资收益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2,000,000.00</w:t>
            </w:r>
            <w:r>
              <w:rPr>
                <w:rFonts w:ascii="宋体"/>
                <w:sz w:val="21"/>
              </w:rPr>
            </w: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110,214.22</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783,053.51</w:t>
            </w:r>
            <w:r>
              <w:rPr>
                <w:rFonts w:ascii="宋体"/>
                <w:sz w:val="21"/>
              </w:rPr>
            </w:r>
          </w:p>
        </w:tc>
      </w:tr>
      <w:tr>
        <w:trPr>
          <w:trHeight w:val="479"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17,912,200.44</w:t>
            </w: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信托分红及转让收益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12,322,869.30</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12,212,913.45</w:t>
            </w:r>
            <w:r>
              <w:rPr>
                <w:rFonts w:ascii="宋体"/>
                <w:sz w:val="21"/>
              </w:rPr>
            </w:r>
          </w:p>
        </w:tc>
      </w:tr>
      <w:tr>
        <w:trPr>
          <w:trHeight w:val="478"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1,011,657.34</w:t>
            </w:r>
          </w:p>
        </w:tc>
      </w:tr>
      <w:tr>
        <w:trPr>
          <w:trHeight w:val="479"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731,889,585.33</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660,696,683.76</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8"/>
        <w:rPr>
          <w:rFonts w:ascii="宋体" w:hAnsi="宋体" w:cs="宋体" w:eastAsia="宋体" w:hint="default"/>
          <w:sz w:val="26"/>
          <w:szCs w:val="26"/>
        </w:rPr>
      </w:pPr>
    </w:p>
    <w:p>
      <w:pPr>
        <w:pStyle w:val="BodyText"/>
        <w:spacing w:line="240" w:lineRule="auto" w:before="35"/>
        <w:ind w:right="4824"/>
        <w:jc w:val="left"/>
      </w:pPr>
      <w:r>
        <w:rPr/>
        <w:t>(2)</w:t>
      </w:r>
      <w:r>
        <w:rPr>
          <w:spacing w:val="-2"/>
        </w:rPr>
        <w:t> </w:t>
      </w:r>
      <w:r>
        <w:rPr/>
        <w:t>按成本法核算的长期股权投资收益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980"/>
        <w:gridCol w:w="1800"/>
        <w:gridCol w:w="2160"/>
      </w:tblGrid>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47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吉林银行股份有限公司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8,000,000.00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8,000,000.00</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2,107,711.66</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4,923,600.00</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本期分红减少</w:t>
            </w:r>
          </w:p>
        </w:tc>
      </w:tr>
      <w:tr>
        <w:trPr>
          <w:trHeight w:val="47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10,107,711.66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12,923,600.00</w:t>
            </w:r>
          </w:p>
        </w:tc>
        <w:tc>
          <w:tcPr>
            <w:tcW w:w="216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right="4824"/>
        <w:jc w:val="left"/>
      </w:pPr>
      <w:r>
        <w:rPr/>
        <w:t>(3)</w:t>
      </w:r>
      <w:r>
        <w:rPr>
          <w:spacing w:val="-2"/>
        </w:rPr>
        <w:t> </w:t>
      </w:r>
      <w:r>
        <w:rPr/>
        <w:t>按权益法核算的长期股权投资收益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416"/>
        <w:gridCol w:w="1702"/>
        <w:gridCol w:w="1842"/>
        <w:gridCol w:w="1986"/>
      </w:tblGrid>
      <w:tr>
        <w:trPr>
          <w:trHeight w:val="634"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3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本期比上期增减变</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动的原因</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230,156,778.01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169,561,032.76</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该公司净利润增加</w:t>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成都农村商业银行股份有限公司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186,663,526.47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137,066,793.13</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该公司净利润增加</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13,865,688.40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94,300,684.71</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该公司净利润减少</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24,191,959.30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133,289,956.91</w:t>
            </w:r>
            <w:r>
              <w:rPr>
                <w:rFonts w:ascii="宋体"/>
                <w:sz w:val="21"/>
              </w:rPr>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该公司净利润减少</w:t>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锦泰财产保险股份有限公司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-11,329,474.77</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
              <w:jc w:val="center"/>
              <w:rPr>
                <w:rFonts w:ascii="宋体" w:hAnsi="宋体" w:cs="宋体" w:eastAsia="宋体" w:hint="default"/>
                <w:sz w:val="21"/>
                <w:szCs w:val="21"/>
              </w:rPr>
            </w:pPr>
            <w:r>
              <w:rPr>
                <w:rFonts w:ascii="宋体" w:hAnsi="宋体" w:cs="宋体" w:eastAsia="宋体" w:hint="default"/>
                <w:sz w:val="21"/>
                <w:szCs w:val="21"/>
              </w:rPr>
              <w:t>该公司本期成立</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8,509,073.43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17,187,986.39</w:t>
            </w:r>
          </w:p>
        </w:tc>
        <w:tc>
          <w:tcPr>
            <w:tcW w:w="198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452,057,550.84</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551,406,453.90</w:t>
            </w:r>
            <w:r>
              <w:rPr>
                <w:rFonts w:ascii="宋体"/>
                <w:sz w:val="21"/>
              </w:rPr>
            </w:r>
          </w:p>
        </w:tc>
        <w:tc>
          <w:tcPr>
            <w:tcW w:w="1986"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right="4824"/>
        <w:jc w:val="left"/>
      </w:pPr>
      <w:r>
        <w:rPr/>
        <w:t>(4)</w:t>
      </w:r>
      <w:r>
        <w:rPr>
          <w:spacing w:val="-1"/>
        </w:rPr>
        <w:t> </w:t>
      </w:r>
      <w:r>
        <w:rPr/>
        <w:t>投资收益汇回重大限制的说明</w:t>
      </w:r>
      <w:r>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4824"/>
        <w:jc w:val="left"/>
      </w:pPr>
      <w:r>
        <w:rPr/>
        <w:t>9.</w:t>
      </w:r>
      <w:r>
        <w:rPr>
          <w:spacing w:val="-2"/>
        </w:rPr>
        <w:t> </w:t>
      </w:r>
      <w:r>
        <w:rPr/>
        <w:t>营业外收入</w:t>
      </w:r>
    </w:p>
    <w:p>
      <w:pPr>
        <w:spacing w:line="240" w:lineRule="auto" w:before="10"/>
        <w:rPr>
          <w:rFonts w:ascii="宋体" w:hAnsi="宋体" w:cs="宋体" w:eastAsia="宋体" w:hint="default"/>
          <w:sz w:val="14"/>
          <w:szCs w:val="14"/>
        </w:rPr>
      </w:pPr>
    </w:p>
    <w:p>
      <w:pPr>
        <w:pStyle w:val="BodyText"/>
        <w:spacing w:line="240" w:lineRule="auto"/>
        <w:ind w:right="4824"/>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850"/>
        <w:gridCol w:w="1985"/>
        <w:gridCol w:w="1843"/>
        <w:gridCol w:w="2028"/>
      </w:tblGrid>
      <w:tr>
        <w:trPr>
          <w:trHeight w:val="634"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9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1,658,481.92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103,469.68</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1,658,481.92</w:t>
            </w:r>
          </w:p>
        </w:tc>
      </w:tr>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1,658,481.92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103,469.68</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1,658,481.92</w:t>
            </w: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政府补助及奖励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494,649,233.30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45,700.00</w:t>
            </w:r>
            <w:r>
              <w:rPr>
                <w:rFonts w:ascii="宋体"/>
                <w:sz w:val="21"/>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494,649,233.30</w:t>
            </w:r>
            <w:r>
              <w:rPr>
                <w:rFonts w:ascii="宋体"/>
                <w:sz w:val="21"/>
              </w:rPr>
            </w: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109,000.00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135,341.50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109,000.00</w:t>
            </w:r>
          </w:p>
        </w:tc>
      </w:tr>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84,503.00</w:t>
            </w:r>
            <w:r>
              <w:rPr>
                <w:rFonts w:ascii="宋体"/>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295,993.19</w:t>
            </w:r>
            <w:r>
              <w:rPr>
                <w:rFonts w:ascii="宋体"/>
                <w:sz w:val="21"/>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84,503.00</w:t>
            </w:r>
            <w:r>
              <w:rPr>
                <w:rFonts w:ascii="宋体"/>
                <w:sz w:val="21"/>
              </w:rPr>
            </w: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281,816.00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234,073.68</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281,816.00</w:t>
            </w:r>
          </w:p>
        </w:tc>
      </w:tr>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土地收回补偿款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100,000,000.00</w:t>
            </w:r>
            <w:r>
              <w:rPr>
                <w:rFonts w:ascii="宋体"/>
                <w:sz w:val="21"/>
              </w:rPr>
            </w:r>
          </w:p>
        </w:tc>
        <w:tc>
          <w:tcPr>
            <w:tcW w:w="202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1060"/>
        </w:sectPr>
      </w:pPr>
    </w:p>
    <w:p>
      <w:pPr>
        <w:spacing w:line="240" w:lineRule="auto" w:before="6"/>
        <w:rPr>
          <w:rFonts w:ascii="宋体" w:hAnsi="宋体" w:cs="宋体" w:eastAsia="宋体" w:hint="default"/>
          <w:sz w:val="24"/>
          <w:szCs w:val="24"/>
        </w:rPr>
      </w:pPr>
    </w:p>
    <w:tbl>
      <w:tblPr>
        <w:tblW w:w="0" w:type="auto"/>
        <w:jc w:val="left"/>
        <w:tblInd w:w="280" w:type="dxa"/>
        <w:tblLayout w:type="fixed"/>
        <w:tblCellMar>
          <w:top w:w="0" w:type="dxa"/>
          <w:left w:w="0" w:type="dxa"/>
          <w:bottom w:w="0" w:type="dxa"/>
          <w:right w:w="0" w:type="dxa"/>
        </w:tblCellMar>
        <w:tblLook w:val="01E0"/>
      </w:tblPr>
      <w:tblGrid>
        <w:gridCol w:w="2850"/>
        <w:gridCol w:w="1985"/>
        <w:gridCol w:w="1843"/>
        <w:gridCol w:w="2028"/>
      </w:tblGrid>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2,742,301.52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3,565,655.37</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2,742,301.52</w:t>
            </w:r>
          </w:p>
        </w:tc>
      </w:tr>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499,525,335.74</w:t>
            </w:r>
            <w:r>
              <w:rPr>
                <w:rFonts w:ascii="宋体"/>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104,380,233.42</w:t>
            </w:r>
            <w:r>
              <w:rPr>
                <w:rFonts w:ascii="宋体"/>
                <w:sz w:val="21"/>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499,525,335.74</w:t>
            </w:r>
            <w:r>
              <w:rPr>
                <w:rFonts w:ascii="宋体"/>
                <w:sz w:val="21"/>
              </w:rPr>
            </w:r>
          </w:p>
        </w:tc>
      </w:tr>
    </w:tbl>
    <w:p>
      <w:pPr>
        <w:pStyle w:val="BodyText"/>
        <w:spacing w:line="240" w:lineRule="auto" w:before="63"/>
        <w:ind w:left="720" w:right="0"/>
        <w:jc w:val="left"/>
      </w:pPr>
      <w:r>
        <w:rPr/>
        <w:t>(2)</w:t>
      </w:r>
      <w:r>
        <w:rPr>
          <w:spacing w:val="-2"/>
        </w:rPr>
        <w:t> </w:t>
      </w:r>
      <w:r>
        <w:rPr/>
        <w:t>政府补助明细</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613"/>
        <w:gridCol w:w="1744"/>
        <w:gridCol w:w="1634"/>
        <w:gridCol w:w="3851"/>
      </w:tblGrid>
      <w:tr>
        <w:trPr>
          <w:trHeight w:val="478"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64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8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3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947"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奖励</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485,985,800.00</w:t>
            </w:r>
          </w:p>
        </w:tc>
        <w:tc>
          <w:tcPr>
            <w:tcW w:w="1634" w:type="dxa"/>
            <w:tcBorders>
              <w:top w:val="single" w:sz="4" w:space="0" w:color="000000"/>
              <w:left w:val="single" w:sz="4" w:space="0" w:color="000000"/>
              <w:bottom w:val="single" w:sz="4" w:space="0" w:color="000000"/>
              <w:right w:val="single" w:sz="4" w:space="0" w:color="000000"/>
            </w:tcBorders>
          </w:tcPr>
          <w:p>
            <w:pPr/>
          </w:p>
        </w:tc>
        <w:tc>
          <w:tcPr>
            <w:tcW w:w="385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天津市静海县人民政府对公司子公司</w:t>
            </w:r>
          </w:p>
          <w:p>
            <w:pPr>
              <w:pStyle w:val="TableParagraph"/>
              <w:spacing w:line="273" w:lineRule="auto" w:before="37"/>
              <w:ind w:left="103" w:right="211"/>
              <w:jc w:val="left"/>
              <w:rPr>
                <w:rFonts w:ascii="宋体" w:hAnsi="宋体" w:cs="宋体" w:eastAsia="宋体" w:hint="default"/>
                <w:sz w:val="21"/>
                <w:szCs w:val="21"/>
              </w:rPr>
            </w:pPr>
            <w:r>
              <w:rPr>
                <w:rFonts w:ascii="宋体" w:hAnsi="宋体" w:cs="宋体" w:eastAsia="宋体" w:hint="default"/>
                <w:spacing w:val="-3"/>
                <w:sz w:val="21"/>
                <w:szCs w:val="21"/>
              </w:rPr>
              <w:t>义乌北方（天津）国际商贸城有限公司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投资落户进行的奖励</w:t>
            </w:r>
          </w:p>
        </w:tc>
      </w:tr>
      <w:tr>
        <w:trPr>
          <w:trHeight w:val="634"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奖励</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5,000,000.00</w:t>
            </w:r>
          </w:p>
        </w:tc>
        <w:tc>
          <w:tcPr>
            <w:tcW w:w="1634" w:type="dxa"/>
            <w:tcBorders>
              <w:top w:val="single" w:sz="4" w:space="0" w:color="000000"/>
              <w:left w:val="single" w:sz="4" w:space="0" w:color="000000"/>
              <w:bottom w:val="single" w:sz="4" w:space="0" w:color="000000"/>
              <w:right w:val="single" w:sz="4" w:space="0" w:color="000000"/>
            </w:tcBorders>
          </w:tcPr>
          <w:p>
            <w:pPr/>
          </w:p>
        </w:tc>
        <w:tc>
          <w:tcPr>
            <w:tcW w:w="385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上海市闸北区投资促进办公室对公司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子公司新湖期货有限公司的财政扶持</w:t>
            </w:r>
          </w:p>
        </w:tc>
      </w:tr>
      <w:tr>
        <w:trPr>
          <w:trHeight w:val="634"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奖励</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2,876,000.00</w:t>
            </w:r>
          </w:p>
        </w:tc>
        <w:tc>
          <w:tcPr>
            <w:tcW w:w="1634" w:type="dxa"/>
            <w:tcBorders>
              <w:top w:val="single" w:sz="4" w:space="0" w:color="000000"/>
              <w:left w:val="single" w:sz="4" w:space="0" w:color="000000"/>
              <w:bottom w:val="single" w:sz="4" w:space="0" w:color="000000"/>
              <w:right w:val="single" w:sz="4" w:space="0" w:color="000000"/>
            </w:tcBorders>
          </w:tcPr>
          <w:p>
            <w:pPr/>
          </w:p>
        </w:tc>
        <w:tc>
          <w:tcPr>
            <w:tcW w:w="385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上海市金融服务办公室对公司子公司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新湖期货有限公司的金融扶持</w:t>
            </w:r>
          </w:p>
        </w:tc>
      </w:tr>
      <w:tr>
        <w:trPr>
          <w:trHeight w:val="479"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787,433.30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45,700.00</w:t>
            </w:r>
          </w:p>
        </w:tc>
        <w:tc>
          <w:tcPr>
            <w:tcW w:w="385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642"/>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494,649,233.30</w:t>
            </w:r>
            <w:r>
              <w:rPr>
                <w:rFonts w:ascii="宋体"/>
                <w:sz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45,700.00</w:t>
            </w:r>
          </w:p>
        </w:tc>
        <w:tc>
          <w:tcPr>
            <w:tcW w:w="385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0"/>
        <w:jc w:val="left"/>
      </w:pPr>
      <w:r>
        <w:rPr/>
        <w:t>10.</w:t>
      </w:r>
      <w:r>
        <w:rPr>
          <w:spacing w:val="-2"/>
        </w:rPr>
        <w:t> </w:t>
      </w:r>
      <w:r>
        <w:rPr/>
        <w:t>营业外支出</w:t>
      </w:r>
    </w:p>
    <w:p>
      <w:pPr>
        <w:spacing w:line="240" w:lineRule="auto" w:before="12"/>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2567"/>
        <w:gridCol w:w="2026"/>
        <w:gridCol w:w="1943"/>
        <w:gridCol w:w="2119"/>
      </w:tblGrid>
      <w:tr>
        <w:trPr>
          <w:trHeight w:val="635"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4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62"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z w:val="21"/>
              </w:rPr>
              <w:t>578,233.50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1,307,382.24</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578,233.50</w:t>
            </w:r>
          </w:p>
        </w:tc>
      </w:tr>
      <w:tr>
        <w:trPr>
          <w:trHeight w:val="462"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sz w:val="21"/>
              </w:rPr>
              <w:t>578,233.50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1,307,382.24</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578,233.50</w:t>
            </w:r>
          </w:p>
        </w:tc>
      </w:tr>
      <w:tr>
        <w:trPr>
          <w:trHeight w:val="463"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延迟交房违约金</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2,560,334.76</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2,497,561.49</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2,560,334.76</w:t>
            </w:r>
            <w:r>
              <w:rPr>
                <w:rFonts w:ascii="宋体"/>
                <w:sz w:val="21"/>
              </w:rPr>
            </w:r>
          </w:p>
        </w:tc>
      </w:tr>
      <w:tr>
        <w:trPr>
          <w:trHeight w:val="462"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2,918,678.70</w:t>
            </w:r>
            <w:r>
              <w:rPr>
                <w:rFonts w:ascii="宋体"/>
                <w:sz w:val="21"/>
              </w:rPr>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4,231,003.61</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1,910,200.00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13,801,250.00</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1,910,200.00</w:t>
            </w:r>
            <w:r>
              <w:rPr>
                <w:rFonts w:ascii="宋体"/>
                <w:sz w:val="21"/>
              </w:rPr>
            </w:r>
          </w:p>
        </w:tc>
      </w:tr>
      <w:tr>
        <w:trPr>
          <w:trHeight w:val="463"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3,779,290.80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5,318,363.00</w:t>
            </w:r>
            <w:r>
              <w:rPr>
                <w:rFonts w:ascii="宋体"/>
                <w:sz w:val="21"/>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3,779,290.80</w:t>
            </w:r>
            <w:r>
              <w:rPr>
                <w:rFonts w:ascii="宋体"/>
                <w:sz w:val="21"/>
              </w:rPr>
            </w:r>
          </w:p>
        </w:tc>
      </w:tr>
      <w:tr>
        <w:trPr>
          <w:trHeight w:val="462"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盘亏毁损损失</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2,070,426.79</w:t>
            </w:r>
            <w:r>
              <w:rPr>
                <w:rFonts w:ascii="宋体"/>
                <w:sz w:val="21"/>
              </w:rPr>
            </w:r>
          </w:p>
        </w:tc>
        <w:tc>
          <w:tcPr>
            <w:tcW w:w="1943"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2,070,426.79</w:t>
            </w:r>
            <w:r>
              <w:rPr>
                <w:rFonts w:ascii="宋体"/>
                <w:sz w:val="21"/>
              </w:rPr>
            </w:r>
          </w:p>
        </w:tc>
      </w:tr>
      <w:tr>
        <w:trPr>
          <w:trHeight w:val="462"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2,145,632.05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1,171,199.41</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2,145,632.05</w:t>
            </w:r>
          </w:p>
        </w:tc>
      </w:tr>
      <w:tr>
        <w:trPr>
          <w:trHeight w:val="463"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15,962,796.60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28,326,759.75</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13,044,117.90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720" w:right="0"/>
        <w:jc w:val="left"/>
      </w:pPr>
      <w:r>
        <w:rPr/>
        <w:t>11.</w:t>
      </w:r>
      <w:r>
        <w:rPr>
          <w:spacing w:val="-2"/>
        </w:rPr>
        <w:t> </w:t>
      </w:r>
      <w:r>
        <w:rPr/>
        <w:t>所得税费用</w:t>
      </w:r>
    </w:p>
    <w:p>
      <w:pPr>
        <w:spacing w:line="240" w:lineRule="auto" w:before="12"/>
        <w:rPr>
          <w:rFonts w:ascii="宋体" w:hAnsi="宋体" w:cs="宋体" w:eastAsia="宋体" w:hint="default"/>
          <w:sz w:val="9"/>
          <w:szCs w:val="9"/>
        </w:rPr>
      </w:pPr>
    </w:p>
    <w:tbl>
      <w:tblPr>
        <w:tblW w:w="0" w:type="auto"/>
        <w:jc w:val="left"/>
        <w:tblInd w:w="28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5"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按税法及相关规定计算的当期</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381,617,005.84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7"/>
              <w:jc w:val="right"/>
              <w:rPr>
                <w:rFonts w:ascii="宋体" w:hAnsi="宋体" w:cs="宋体" w:eastAsia="宋体" w:hint="default"/>
                <w:sz w:val="21"/>
                <w:szCs w:val="21"/>
              </w:rPr>
            </w:pPr>
            <w:r>
              <w:rPr>
                <w:rFonts w:ascii="宋体"/>
                <w:spacing w:val="-1"/>
                <w:sz w:val="21"/>
              </w:rPr>
              <w:t>495,900,308.70</w:t>
            </w:r>
          </w:p>
        </w:tc>
      </w:tr>
      <w:tr>
        <w:trPr>
          <w:trHeight w:val="49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36,395,988.10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-16,953,111.99</w:t>
            </w:r>
          </w:p>
        </w:tc>
      </w:tr>
      <w:tr>
        <w:trPr>
          <w:trHeight w:val="49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418,012,993.94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478,947,196.71</w:t>
            </w:r>
          </w:p>
        </w:tc>
      </w:tr>
    </w:tbl>
    <w:p>
      <w:pPr>
        <w:spacing w:after="0" w:line="240" w:lineRule="auto"/>
        <w:jc w:val="right"/>
        <w:rPr>
          <w:rFonts w:ascii="宋体" w:hAnsi="宋体" w:cs="宋体" w:eastAsia="宋体" w:hint="default"/>
          <w:sz w:val="21"/>
          <w:szCs w:val="21"/>
        </w:rPr>
        <w:sectPr>
          <w:pgSz w:w="11910" w:h="16840"/>
          <w:pgMar w:header="877" w:footer="982" w:top="1100" w:bottom="1180" w:left="1500" w:right="130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12.</w:t>
      </w:r>
      <w:r>
        <w:rPr>
          <w:spacing w:val="-2"/>
        </w:rPr>
        <w:t> </w:t>
      </w:r>
      <w:r>
        <w:rPr/>
        <w:t>基本每股收益和稀释每股收益的计算过程</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基本每股收益的计算过程</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334"/>
        <w:gridCol w:w="1440"/>
        <w:gridCol w:w="2880"/>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23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A</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1,407,209,199.20</w:t>
            </w: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622,405,274.48</w:t>
            </w:r>
          </w:p>
        </w:tc>
      </w:tr>
      <w:tr>
        <w:trPr>
          <w:trHeight w:val="635"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C=A-B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784,803,924.72</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D</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5,133,483,639.00</w:t>
            </w: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E</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1,026,696,728.00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F</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50,535,360.00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G</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5</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H</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I</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J</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K</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12</w:t>
            </w:r>
          </w:p>
        </w:tc>
      </w:tr>
      <w:tr>
        <w:trPr>
          <w:trHeight w:val="634"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 G/K-H×I/K-J</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6,181,236,767.00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M=A/L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0.23</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N=C/L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0.13</w:t>
            </w:r>
          </w:p>
        </w:tc>
      </w:tr>
    </w:tbl>
    <w:p>
      <w:pPr>
        <w:pStyle w:val="BodyText"/>
        <w:spacing w:line="240" w:lineRule="auto" w:before="63"/>
        <w:ind w:right="0"/>
        <w:jc w:val="left"/>
      </w:pPr>
      <w:r>
        <w:rPr/>
        <w:t>(2)</w:t>
      </w:r>
      <w:r>
        <w:rPr>
          <w:spacing w:val="-2"/>
        </w:rPr>
        <w:t> </w:t>
      </w:r>
      <w:r>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13.</w:t>
      </w:r>
      <w:r>
        <w:rPr>
          <w:spacing w:val="-2"/>
        </w:rPr>
        <w:t> </w:t>
      </w:r>
      <w:r>
        <w:rPr/>
        <w:t>其他综合收益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35"/>
        <w:gridCol w:w="2096"/>
        <w:gridCol w:w="1723"/>
      </w:tblGrid>
      <w:tr>
        <w:trPr>
          <w:trHeight w:val="47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5"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可供出售金融资产产生的利得（损失）金额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-254,076,430.02</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0" w:right="0"/>
              <w:jc w:val="center"/>
              <w:rPr>
                <w:rFonts w:ascii="宋体" w:hAnsi="宋体" w:cs="宋体" w:eastAsia="宋体" w:hint="default"/>
                <w:sz w:val="21"/>
                <w:szCs w:val="21"/>
              </w:rPr>
            </w:pPr>
            <w:r>
              <w:rPr>
                <w:rFonts w:ascii="宋体"/>
                <w:sz w:val="21"/>
              </w:rPr>
              <w:t>368,297,694.65</w:t>
            </w:r>
          </w:p>
        </w:tc>
      </w:tr>
      <w:tr>
        <w:trPr>
          <w:trHeight w:val="47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2096"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17,912,200.44</w:t>
            </w: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-271,988,630.46</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1" w:right="0"/>
              <w:jc w:val="center"/>
              <w:rPr>
                <w:rFonts w:ascii="宋体" w:hAnsi="宋体" w:cs="宋体" w:eastAsia="宋体" w:hint="default"/>
                <w:sz w:val="21"/>
                <w:szCs w:val="21"/>
              </w:rPr>
            </w:pPr>
            <w:r>
              <w:rPr>
                <w:rFonts w:ascii="宋体"/>
                <w:sz w:val="21"/>
              </w:rPr>
              <w:t>368,297,694.65</w:t>
            </w:r>
          </w:p>
        </w:tc>
      </w:tr>
    </w:tbl>
    <w:p>
      <w:pPr>
        <w:spacing w:after="0" w:line="240" w:lineRule="auto"/>
        <w:jc w:val="center"/>
        <w:rPr>
          <w:rFonts w:ascii="宋体" w:hAnsi="宋体" w:cs="宋体" w:eastAsia="宋体" w:hint="default"/>
          <w:sz w:val="21"/>
          <w:szCs w:val="21"/>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835"/>
        <w:gridCol w:w="2096"/>
        <w:gridCol w:w="1723"/>
      </w:tblGrid>
      <w:tr>
        <w:trPr>
          <w:trHeight w:val="634"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按照权益法核算的在被投资单位其他综合收益中</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所享有的份额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39,514,998.01</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30" w:right="0"/>
              <w:jc w:val="center"/>
              <w:rPr>
                <w:rFonts w:ascii="宋体" w:hAnsi="宋体" w:cs="宋体" w:eastAsia="宋体" w:hint="default"/>
                <w:sz w:val="21"/>
                <w:szCs w:val="21"/>
              </w:rPr>
            </w:pPr>
            <w:r>
              <w:rPr>
                <w:rFonts w:ascii="宋体"/>
                <w:sz w:val="21"/>
              </w:rPr>
              <w:t>-21,289,756.57</w:t>
            </w:r>
          </w:p>
        </w:tc>
      </w:tr>
      <w:tr>
        <w:trPr>
          <w:trHeight w:val="635"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42" w:right="0"/>
              <w:jc w:val="left"/>
              <w:rPr>
                <w:rFonts w:ascii="宋体" w:hAnsi="宋体" w:cs="宋体" w:eastAsia="宋体" w:hint="default"/>
                <w:sz w:val="21"/>
                <w:szCs w:val="21"/>
              </w:rPr>
            </w:pPr>
            <w:r>
              <w:rPr>
                <w:rFonts w:ascii="宋体" w:hAnsi="宋体" w:cs="宋体" w:eastAsia="宋体" w:hint="default"/>
                <w:sz w:val="21"/>
                <w:szCs w:val="21"/>
              </w:rPr>
              <w:t>减：按照权益法核算的在被投资单位其他综合</w:t>
            </w:r>
          </w:p>
          <w:p>
            <w:pPr>
              <w:pStyle w:val="TableParagraph"/>
              <w:spacing w:line="240" w:lineRule="auto" w:before="37"/>
              <w:ind w:left="542" w:right="0"/>
              <w:jc w:val="left"/>
              <w:rPr>
                <w:rFonts w:ascii="宋体" w:hAnsi="宋体" w:cs="宋体" w:eastAsia="宋体" w:hint="default"/>
                <w:sz w:val="21"/>
                <w:szCs w:val="21"/>
              </w:rPr>
            </w:pPr>
            <w:r>
              <w:rPr>
                <w:rFonts w:ascii="宋体" w:hAnsi="宋体" w:cs="宋体" w:eastAsia="宋体" w:hint="default"/>
                <w:sz w:val="21"/>
                <w:szCs w:val="21"/>
              </w:rPr>
              <w:t>收益中所享有的份额产生的所得税影响</w:t>
            </w:r>
          </w:p>
        </w:tc>
        <w:tc>
          <w:tcPr>
            <w:tcW w:w="2096"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-418,737.01</w:t>
            </w: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39,933,735.02</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1" w:right="0"/>
              <w:jc w:val="center"/>
              <w:rPr>
                <w:rFonts w:ascii="宋体" w:hAnsi="宋体" w:cs="宋体" w:eastAsia="宋体" w:hint="default"/>
                <w:sz w:val="21"/>
                <w:szCs w:val="21"/>
              </w:rPr>
            </w:pPr>
            <w:r>
              <w:rPr>
                <w:rFonts w:ascii="宋体"/>
                <w:sz w:val="21"/>
              </w:rPr>
              <w:t>-21,289,756.57</w:t>
            </w:r>
          </w:p>
        </w:tc>
      </w:tr>
      <w:tr>
        <w:trPr>
          <w:trHeight w:val="47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-2,917,964.39</w:t>
            </w: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2096"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-2,917,964.39</w:t>
            </w: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-234,972,859.83</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1" w:right="0"/>
              <w:jc w:val="center"/>
              <w:rPr>
                <w:rFonts w:ascii="宋体" w:hAnsi="宋体" w:cs="宋体" w:eastAsia="宋体" w:hint="default"/>
                <w:sz w:val="21"/>
                <w:szCs w:val="21"/>
              </w:rPr>
            </w:pPr>
            <w:r>
              <w:rPr>
                <w:rFonts w:ascii="宋体"/>
                <w:sz w:val="21"/>
              </w:rPr>
              <w:t>347,007,938.08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5"/>
        <w:ind w:right="5069"/>
        <w:jc w:val="left"/>
      </w:pPr>
      <w:r>
        <w:rPr/>
        <w:t>(三)</w:t>
      </w:r>
      <w:r>
        <w:rPr>
          <w:spacing w:val="-1"/>
        </w:rPr>
        <w:t> </w:t>
      </w:r>
      <w:r>
        <w:rPr/>
        <w:t>合并现金流量表项目注释</w:t>
      </w:r>
      <w:r>
        <w:rPr/>
        <w:t> 1．收到其他与经营活动有关的现金</w:t>
      </w: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8"/>
              <w:jc w:val="right"/>
              <w:rPr>
                <w:rFonts w:ascii="宋体" w:hAnsi="宋体" w:cs="宋体" w:eastAsia="宋体" w:hint="default"/>
                <w:sz w:val="21"/>
                <w:szCs w:val="21"/>
              </w:rPr>
            </w:pPr>
            <w:r>
              <w:rPr>
                <w:rFonts w:ascii="宋体"/>
                <w:spacing w:val="-1"/>
                <w:sz w:val="21"/>
              </w:rPr>
              <w:t>526,553,266.54</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除税费返还外的其他政府补助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494,548,600.00</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272,652,425.75</w:t>
            </w:r>
            <w:r>
              <w:rPr>
                <w:rFonts w:ascii="宋体"/>
                <w:sz w:val="21"/>
              </w:rPr>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6"/>
              <w:jc w:val="right"/>
              <w:rPr>
                <w:rFonts w:ascii="宋体" w:hAnsi="宋体" w:cs="宋体" w:eastAsia="宋体" w:hint="default"/>
                <w:sz w:val="21"/>
                <w:szCs w:val="21"/>
              </w:rPr>
            </w:pPr>
            <w:r>
              <w:rPr>
                <w:rFonts w:ascii="宋体"/>
                <w:spacing w:val="-1"/>
                <w:sz w:val="21"/>
              </w:rPr>
              <w:t>79,951,900.02</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6"/>
              <w:jc w:val="right"/>
              <w:rPr>
                <w:rFonts w:ascii="宋体" w:hAnsi="宋体" w:cs="宋体" w:eastAsia="宋体" w:hint="default"/>
                <w:sz w:val="21"/>
                <w:szCs w:val="21"/>
              </w:rPr>
            </w:pPr>
            <w:r>
              <w:rPr>
                <w:rFonts w:ascii="宋体"/>
                <w:spacing w:val="-1"/>
                <w:sz w:val="21"/>
              </w:rPr>
              <w:t>45,993,292.89</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土地收回补偿款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6"/>
              <w:jc w:val="right"/>
              <w:rPr>
                <w:rFonts w:ascii="宋体" w:hAnsi="宋体" w:cs="宋体" w:eastAsia="宋体" w:hint="default"/>
                <w:sz w:val="21"/>
                <w:szCs w:val="21"/>
              </w:rPr>
            </w:pPr>
            <w:r>
              <w:rPr>
                <w:rFonts w:ascii="宋体"/>
                <w:spacing w:val="-1"/>
                <w:sz w:val="21"/>
              </w:rPr>
              <w:t>100,000,000.00</w:t>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6"/>
              <w:jc w:val="right"/>
              <w:rPr>
                <w:rFonts w:ascii="宋体" w:hAnsi="宋体" w:cs="宋体" w:eastAsia="宋体" w:hint="default"/>
                <w:sz w:val="21"/>
                <w:szCs w:val="21"/>
              </w:rPr>
            </w:pPr>
            <w:r>
              <w:rPr>
                <w:rFonts w:ascii="宋体"/>
                <w:spacing w:val="-1"/>
                <w:sz w:val="21"/>
              </w:rPr>
              <w:t>16,631,216.67</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1,536,330,701.87</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right="0"/>
        <w:jc w:val="left"/>
      </w:pPr>
      <w:r>
        <w:rPr/>
        <w:t>2．支付其他与经营活动有关的现金</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516,714,824.60</w:t>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317,836,602.15</w:t>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5"/>
              <w:jc w:val="right"/>
              <w:rPr>
                <w:rFonts w:ascii="宋体" w:hAnsi="宋体" w:cs="宋体" w:eastAsia="宋体" w:hint="default"/>
                <w:sz w:val="21"/>
                <w:szCs w:val="21"/>
              </w:rPr>
            </w:pPr>
            <w:r>
              <w:rPr>
                <w:rFonts w:ascii="宋体"/>
                <w:spacing w:val="-1"/>
                <w:sz w:val="21"/>
              </w:rPr>
              <w:t>116,730,284.16</w:t>
            </w:r>
            <w:r>
              <w:rPr>
                <w:rFonts w:ascii="宋体"/>
                <w:sz w:val="21"/>
              </w:rPr>
            </w:r>
          </w:p>
        </w:tc>
      </w:tr>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5"/>
              <w:jc w:val="right"/>
              <w:rPr>
                <w:rFonts w:ascii="宋体" w:hAnsi="宋体" w:cs="宋体" w:eastAsia="宋体" w:hint="default"/>
                <w:sz w:val="21"/>
                <w:szCs w:val="21"/>
              </w:rPr>
            </w:pPr>
            <w:r>
              <w:rPr>
                <w:rFonts w:ascii="宋体"/>
                <w:spacing w:val="-1"/>
                <w:sz w:val="21"/>
              </w:rPr>
              <w:t>156,641,340.95</w:t>
            </w:r>
            <w:r>
              <w:rPr>
                <w:rFonts w:ascii="宋体"/>
                <w:sz w:val="21"/>
              </w:rPr>
            </w:r>
          </w:p>
        </w:tc>
      </w:tr>
      <w:tr>
        <w:trPr>
          <w:trHeight w:val="49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13,804,163.72</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93"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31,925,464.98</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1,153,652,680.56</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3．收到其他与投资活动有关的现金</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06"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收回拆出款项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940,323,763.92</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退回股权认购款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99,998,300.00</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1,040,322,063.92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4．支付其他与投资活动有关的现金</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444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4445"/>
              <w:jc w:val="right"/>
              <w:rPr>
                <w:rFonts w:ascii="宋体" w:hAnsi="宋体" w:cs="宋体" w:eastAsia="宋体" w:hint="default"/>
                <w:sz w:val="21"/>
                <w:szCs w:val="21"/>
              </w:rPr>
            </w:pPr>
            <w:r>
              <w:rPr>
                <w:rFonts w:ascii="宋体" w:hAnsi="宋体" w:cs="宋体" w:eastAsia="宋体" w:hint="default"/>
                <w:spacing w:val="-1"/>
                <w:w w:val="95"/>
                <w:sz w:val="21"/>
                <w:szCs w:val="21"/>
              </w:rPr>
              <w:t>拆出款项</w:t>
            </w:r>
            <w:r>
              <w:rPr>
                <w:rFonts w:ascii="宋体" w:hAnsi="宋体" w:cs="宋体" w:eastAsia="宋体" w:hint="default"/>
                <w:w w:val="95"/>
                <w:sz w:val="21"/>
                <w:szCs w:val="21"/>
              </w:rPr>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815,373,187.46</w:t>
            </w:r>
            <w:r>
              <w:rPr>
                <w:rFonts w:ascii="宋体"/>
                <w:sz w:val="21"/>
              </w:rPr>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444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815,373,187.46</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5．收到其他与筹资活动有关的现金</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拆入款项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931,921,836.24</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收到筹资票据贴现</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1,245,074,339.67</w:t>
            </w:r>
            <w:r>
              <w:rPr>
                <w:rFonts w:ascii="宋体"/>
                <w:sz w:val="21"/>
              </w:rPr>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2,176,996,175.91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6．支付其他与筹资活动有关的现金</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归还拆入款项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1,216,804,871.82</w:t>
            </w:r>
            <w:r>
              <w:rPr>
                <w:rFonts w:ascii="宋体"/>
                <w:sz w:val="21"/>
              </w:rPr>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质押的贷款保证金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199,019,169.80</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59,650,000.00</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197,500,000.00</w:t>
            </w:r>
            <w:r>
              <w:rPr>
                <w:rFonts w:ascii="宋体"/>
                <w:sz w:val="21"/>
              </w:rPr>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银行咨询费等其他融资费用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140,510,452.53</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支付筹资票据承兑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731,218,725.00</w:t>
            </w:r>
            <w:r>
              <w:rPr>
                <w:rFonts w:ascii="宋体"/>
                <w:sz w:val="21"/>
              </w:rPr>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2,544,703,219.15</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7.</w:t>
      </w:r>
      <w:r>
        <w:rPr>
          <w:spacing w:val="-2"/>
        </w:rPr>
        <w:t> </w:t>
      </w:r>
      <w:r>
        <w:rPr/>
        <w:t>现金流量表补充资料</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现金流量表补充资料</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7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1,456,099,535.63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1,734,231,334.13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-19,091,948.95</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39,966,659.82</w:t>
            </w: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934" w:right="98"/>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折旧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44,097,581.45</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40,503,932.76</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5,676,039.59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5,451,714.96</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5,596,962.87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5,327,086.32</w:t>
            </w: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10"/>
              <w:ind w:left="933" w:right="108" w:hanging="20"/>
              <w:jc w:val="left"/>
              <w:rPr>
                <w:rFonts w:ascii="宋体" w:hAnsi="宋体" w:cs="宋体" w:eastAsia="宋体" w:hint="default"/>
                <w:sz w:val="18"/>
                <w:szCs w:val="18"/>
              </w:rPr>
            </w:pPr>
            <w:r>
              <w:rPr>
                <w:rFonts w:ascii="宋体" w:hAnsi="宋体" w:cs="宋体" w:eastAsia="宋体" w:hint="default"/>
                <w:spacing w:val="11"/>
                <w:sz w:val="18"/>
                <w:szCs w:val="18"/>
              </w:rPr>
              <w:t>处置固定资产、无形资产和其他长期资产的损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position w:val="1"/>
                <w:sz w:val="18"/>
                <w:szCs w:val="18"/>
              </w:rPr>
              <w:t>失(收益</w:t>
            </w:r>
            <w:r>
              <w:rPr>
                <w:rFonts w:ascii="宋体" w:hAnsi="宋体" w:cs="宋体" w:eastAsia="宋体" w:hint="default"/>
                <w:spacing w:val="2"/>
                <w:sz w:val="18"/>
                <w:szCs w:val="18"/>
              </w:rPr>
              <w:t>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-1,052,709.79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1,176,483.93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24,209.07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27,428.63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1,811,358.94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31,101.44</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404,817,713.87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225,575,577.49</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-731,889,585.33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-660,696,683.76</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36,603,454.44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-17,080,172.47</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-207,466.34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127,060.48</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-3,476,261,814.61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-3,195,404,814.90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660,108,642.07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-1,668,610,520.04</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-936,035,717.99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1,083,891,875.32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-2,549,703,745.08</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-2,405,481,935.89</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3,078,081,116.69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4,456,858,426.95</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4,456,858,426.95</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4,457,837,299.69</w:t>
            </w:r>
          </w:p>
        </w:tc>
      </w:tr>
    </w:tbl>
    <w:p>
      <w:pPr>
        <w:spacing w:after="0" w:line="240" w:lineRule="auto"/>
        <w:jc w:val="right"/>
        <w:rPr>
          <w:rFonts w:ascii="宋体" w:hAnsi="宋体" w:cs="宋体" w:eastAsia="宋体" w:hint="default"/>
          <w:sz w:val="18"/>
          <w:szCs w:val="18"/>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7" w:right="0"/>
              <w:jc w:val="left"/>
              <w:rPr>
                <w:rFonts w:ascii="宋体" w:hAnsi="宋体" w:cs="宋体" w:eastAsia="宋体" w:hint="default"/>
                <w:sz w:val="18"/>
                <w:szCs w:val="18"/>
              </w:rPr>
            </w:pPr>
            <w:r>
              <w:rPr>
                <w:rFonts w:ascii="宋体"/>
                <w:sz w:val="18"/>
              </w:rPr>
              <w:t>-1,378,777,310.26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787" w:right="0"/>
              <w:jc w:val="left"/>
              <w:rPr>
                <w:rFonts w:ascii="宋体" w:hAnsi="宋体" w:cs="宋体" w:eastAsia="宋体" w:hint="default"/>
                <w:sz w:val="18"/>
                <w:szCs w:val="18"/>
              </w:rPr>
            </w:pPr>
            <w:r>
              <w:rPr>
                <w:rFonts w:ascii="宋体"/>
                <w:sz w:val="18"/>
              </w:rPr>
              <w:t>-978,872.74</w:t>
            </w:r>
          </w:p>
        </w:tc>
      </w:tr>
    </w:tbl>
    <w:p>
      <w:pPr>
        <w:pStyle w:val="BodyText"/>
        <w:spacing w:line="240" w:lineRule="auto" w:before="63"/>
        <w:ind w:right="0"/>
        <w:jc w:val="left"/>
      </w:pPr>
      <w:r>
        <w:rPr/>
        <w:t>(2)</w:t>
      </w:r>
      <w:r>
        <w:rPr>
          <w:spacing w:val="-2"/>
        </w:rPr>
        <w:t> </w:t>
      </w:r>
      <w:r>
        <w:rPr/>
        <w:t>本期取得或处置子公司及其他营业单位的相关信息</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取得子公司及其他营业单位的有关信息：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① 取得子公司及其他营业单位的价格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1,110,000,000.00</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92"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4"/>
                <w:sz w:val="18"/>
                <w:szCs w:val="18"/>
              </w:rPr>
              <w:t> </w:t>
            </w:r>
            <w:r>
              <w:rPr>
                <w:rFonts w:ascii="宋体" w:hAnsi="宋体" w:cs="宋体" w:eastAsia="宋体" w:hint="default"/>
                <w:spacing w:val="6"/>
                <w:sz w:val="18"/>
                <w:szCs w:val="18"/>
              </w:rPr>
              <w:t>取得子公司及其他营业单位支付的现金和现金等价</w:t>
            </w:r>
            <w:r>
              <w:rPr>
                <w:rFonts w:ascii="宋体" w:hAnsi="宋体" w:cs="宋体" w:eastAsia="宋体" w:hint="default"/>
                <w:sz w:val="18"/>
                <w:szCs w:val="18"/>
              </w:rPr>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810,000,000.00</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pacing w:val="-2"/>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285,904,870.63</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③ 取得子公司及其他营业单位支付的现金净额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524,095,129.37</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④ 取得子公司的净资产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2,176,470,588.23</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3,333,438,345.71</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4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11,037,810.00</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668,005,567.48</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500,000,000.00</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处置子公司及其他营业单位的有关信息：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① 处置子公司及其他营业单位的价格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72,678,116.68</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294,761,688.22</w:t>
            </w:r>
          </w:p>
        </w:tc>
      </w:tr>
      <w:tr>
        <w:trPr>
          <w:trHeight w:val="63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92"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4"/>
                <w:sz w:val="18"/>
                <w:szCs w:val="18"/>
              </w:rPr>
              <w:t> </w:t>
            </w:r>
            <w:r>
              <w:rPr>
                <w:rFonts w:ascii="宋体" w:hAnsi="宋体" w:cs="宋体" w:eastAsia="宋体" w:hint="default"/>
                <w:spacing w:val="6"/>
                <w:sz w:val="18"/>
                <w:szCs w:val="18"/>
              </w:rPr>
              <w:t>处置子公司及其他营业单位收到的现金和现金等价</w:t>
            </w:r>
            <w:r>
              <w:rPr>
                <w:rFonts w:ascii="宋体" w:hAnsi="宋体" w:cs="宋体" w:eastAsia="宋体" w:hint="default"/>
                <w:sz w:val="18"/>
                <w:szCs w:val="18"/>
              </w:rPr>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72,678,116.68</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269,673,065.37</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pacing w:val="-2"/>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13,672,342.26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915,930.37</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③ 处置子公司及其他营业单位收到的现金净额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59,005,774.42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268,757,135.00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④ 处置子公司的净资产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-13,449,893.37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233,993,509.46</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72,691,400.76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234,978,454.56</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84,389,596.27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93,963.30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170,530,890.40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1,078,908.40</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right="0"/>
        <w:jc w:val="left"/>
      </w:pPr>
      <w:r>
        <w:rPr/>
        <w:t>(3)</w:t>
      </w:r>
      <w:r>
        <w:rPr>
          <w:spacing w:val="-2"/>
        </w:rPr>
        <w:t> </w:t>
      </w:r>
      <w:r>
        <w:rPr/>
        <w:t>现金和现金等价物的构成</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7" w:right="0"/>
              <w:jc w:val="left"/>
              <w:rPr>
                <w:rFonts w:ascii="宋体" w:hAnsi="宋体" w:cs="宋体" w:eastAsia="宋体" w:hint="default"/>
                <w:sz w:val="18"/>
                <w:szCs w:val="18"/>
              </w:rPr>
            </w:pPr>
            <w:r>
              <w:rPr>
                <w:rFonts w:ascii="宋体"/>
                <w:sz w:val="18"/>
              </w:rPr>
              <w:t>3,078,081,116.69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337" w:right="0"/>
              <w:jc w:val="left"/>
              <w:rPr>
                <w:rFonts w:ascii="宋体" w:hAnsi="宋体" w:cs="宋体" w:eastAsia="宋体" w:hint="default"/>
                <w:sz w:val="18"/>
                <w:szCs w:val="18"/>
              </w:rPr>
            </w:pPr>
            <w:r>
              <w:rPr>
                <w:rFonts w:ascii="宋体"/>
                <w:sz w:val="18"/>
              </w:rPr>
              <w:t>4,456,858,426.95</w:t>
            </w:r>
          </w:p>
        </w:tc>
      </w:tr>
    </w:tbl>
    <w:p>
      <w:pPr>
        <w:spacing w:after="0" w:line="240" w:lineRule="auto"/>
        <w:jc w:val="left"/>
        <w:rPr>
          <w:rFonts w:ascii="宋体" w:hAnsi="宋体" w:cs="宋体" w:eastAsia="宋体" w:hint="default"/>
          <w:sz w:val="18"/>
          <w:szCs w:val="18"/>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1,496,376.77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1,565,774.88</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3,068,615,405.17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4,013,411,514.40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41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7,969,334.75</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441,881,137.67</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41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3,078,081,116.69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4,456,858,426.95</w:t>
            </w:r>
          </w:p>
        </w:tc>
      </w:tr>
    </w:tbl>
    <w:p>
      <w:pPr>
        <w:pStyle w:val="BodyText"/>
        <w:spacing w:line="408" w:lineRule="auto" w:before="63"/>
        <w:ind w:right="3704"/>
        <w:jc w:val="left"/>
      </w:pPr>
      <w:r>
        <w:rPr/>
        <w:t>(4)</w:t>
      </w:r>
      <w:r>
        <w:rPr>
          <w:spacing w:val="-1"/>
        </w:rPr>
        <w:t> </w:t>
      </w:r>
      <w:r>
        <w:rPr/>
        <w:t>现金流量表补充资料的说明</w:t>
      </w:r>
      <w:r>
        <w:rPr/>
        <w:t> 不属于现金及现金等价物的货币资金情况的说明：</w:t>
      </w:r>
    </w:p>
    <w:p>
      <w:pPr>
        <w:pStyle w:val="BodyText"/>
        <w:spacing w:line="240" w:lineRule="auto" w:before="46"/>
        <w:ind w:right="0"/>
        <w:jc w:val="left"/>
      </w:pPr>
      <w:r>
        <w:rPr/>
        <w:t>期末银行存款中用于质押的定期存单</w:t>
      </w:r>
      <w:r>
        <w:rPr>
          <w:spacing w:val="-75"/>
        </w:rPr>
        <w:t> </w:t>
      </w:r>
      <w:r>
        <w:rPr/>
        <w:t>100,000,000.00</w:t>
      </w:r>
      <w:r>
        <w:rPr>
          <w:spacing w:val="-74"/>
        </w:rPr>
        <w:t> </w:t>
      </w:r>
      <w:r>
        <w:rPr/>
        <w:t>元，其他货币资金中用于质押的</w:t>
      </w:r>
    </w:p>
    <w:p>
      <w:pPr>
        <w:spacing w:line="240" w:lineRule="auto" w:before="10"/>
        <w:rPr>
          <w:rFonts w:ascii="宋体" w:hAnsi="宋体" w:cs="宋体" w:eastAsia="宋体" w:hint="default"/>
          <w:sz w:val="14"/>
          <w:szCs w:val="14"/>
        </w:rPr>
      </w:pPr>
    </w:p>
    <w:p>
      <w:pPr>
        <w:pStyle w:val="BodyText"/>
        <w:spacing w:line="408" w:lineRule="auto"/>
        <w:ind w:left="140" w:right="441"/>
        <w:jc w:val="left"/>
      </w:pPr>
      <w:r>
        <w:rPr/>
        <w:t>保证金、期货客户保证金、按揭保证金等</w:t>
      </w:r>
      <w:r>
        <w:rPr>
          <w:spacing w:val="-48"/>
        </w:rPr>
        <w:t> </w:t>
      </w:r>
      <w:r>
        <w:rPr/>
        <w:t>1,943,409,624.18</w:t>
      </w:r>
      <w:r>
        <w:rPr>
          <w:spacing w:val="-49"/>
        </w:rPr>
        <w:t> </w:t>
      </w:r>
      <w:r>
        <w:rPr/>
        <w:t>元，因使用受到限制，故本公</w:t>
      </w:r>
      <w:r>
        <w:rPr/>
        <w:t> 司不作为现金及现金等价物。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240" w:lineRule="auto"/>
        <w:ind w:left="560" w:right="0"/>
        <w:jc w:val="left"/>
        <w:rPr>
          <w:b w:val="0"/>
          <w:bCs w:val="0"/>
        </w:rPr>
      </w:pPr>
      <w:r>
        <w:rPr/>
        <w:t>六、关联方及关联交易</w:t>
      </w:r>
      <w:r>
        <w:rPr>
          <w:b w:val="0"/>
          <w:bCs w:val="0"/>
        </w:rPr>
      </w:r>
    </w:p>
    <w:p>
      <w:pPr>
        <w:pStyle w:val="BodyText"/>
        <w:spacing w:line="240" w:lineRule="auto" w:before="153"/>
        <w:ind w:right="0"/>
        <w:jc w:val="left"/>
      </w:pPr>
      <w:r>
        <w:rPr/>
        <w:t>(一)</w:t>
      </w:r>
      <w:r>
        <w:rPr>
          <w:spacing w:val="-2"/>
        </w:rPr>
        <w:t> </w:t>
      </w:r>
      <w:r>
        <w:rPr/>
        <w:t>关联方情况</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本公司的母公司情况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424"/>
        <w:gridCol w:w="1134"/>
        <w:gridCol w:w="1418"/>
        <w:gridCol w:w="1086"/>
        <w:gridCol w:w="1182"/>
        <w:gridCol w:w="1410"/>
      </w:tblGrid>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339" w:right="0"/>
              <w:jc w:val="left"/>
              <w:rPr>
                <w:rFonts w:ascii="宋体" w:hAnsi="宋体" w:cs="宋体" w:eastAsia="宋体" w:hint="default"/>
                <w:sz w:val="18"/>
                <w:szCs w:val="18"/>
              </w:rPr>
            </w:pPr>
            <w:r>
              <w:rPr>
                <w:rFonts w:ascii="宋体" w:hAnsi="宋体" w:cs="宋体" w:eastAsia="宋体" w:hint="default"/>
                <w:sz w:val="18"/>
                <w:szCs w:val="18"/>
              </w:rPr>
              <w:t>业务性质</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股份有限公司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林俊波</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pacing w:val="-10"/>
                <w:sz w:val="18"/>
                <w:szCs w:val="18"/>
              </w:rPr>
              <w:t>能源、农业等投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资开发</w:t>
            </w:r>
          </w:p>
        </w:tc>
      </w:tr>
    </w:tbl>
    <w:p>
      <w:pPr>
        <w:pStyle w:val="BodyText"/>
        <w:spacing w:line="240" w:lineRule="auto" w:before="63"/>
        <w:ind w:left="245" w:right="0"/>
        <w:jc w:val="left"/>
      </w:pPr>
      <w:r>
        <w:rPr/>
        <w:t>（续上表）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424"/>
        <w:gridCol w:w="1277"/>
        <w:gridCol w:w="1276"/>
        <w:gridCol w:w="1266"/>
        <w:gridCol w:w="1260"/>
        <w:gridCol w:w="1152"/>
      </w:tblGrid>
      <w:tr>
        <w:trPr>
          <w:trHeight w:val="94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72"/>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2" w:right="181"/>
              <w:jc w:val="center"/>
              <w:rPr>
                <w:rFonts w:ascii="宋体" w:hAnsi="宋体" w:cs="宋体" w:eastAsia="宋体" w:hint="default"/>
                <w:sz w:val="18"/>
                <w:szCs w:val="18"/>
              </w:rPr>
            </w:pPr>
            <w:r>
              <w:rPr>
                <w:rFonts w:ascii="宋体" w:hAnsi="宋体" w:cs="宋体" w:eastAsia="宋体" w:hint="default"/>
                <w:sz w:val="18"/>
                <w:szCs w:val="18"/>
              </w:rPr>
              <w:t>母公司对本 公司的持股 比例(%)</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7" w:right="176"/>
              <w:jc w:val="both"/>
              <w:rPr>
                <w:rFonts w:ascii="宋体" w:hAnsi="宋体" w:cs="宋体" w:eastAsia="宋体" w:hint="default"/>
                <w:sz w:val="18"/>
                <w:szCs w:val="18"/>
              </w:rPr>
            </w:pPr>
            <w:r>
              <w:rPr>
                <w:rFonts w:ascii="宋体" w:hAnsi="宋体" w:cs="宋体" w:eastAsia="宋体" w:hint="default"/>
                <w:sz w:val="18"/>
                <w:szCs w:val="18"/>
              </w:rPr>
              <w:t>母公司对本 公司的表决 权比例(%)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本公司最终 控制方</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81" w:right="125"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7"/>
              <w:jc w:val="right"/>
              <w:rPr>
                <w:rFonts w:ascii="宋体" w:hAnsi="宋体" w:cs="宋体" w:eastAsia="宋体" w:hint="default"/>
                <w:sz w:val="18"/>
                <w:szCs w:val="18"/>
              </w:rPr>
            </w:pPr>
            <w:r>
              <w:rPr>
                <w:rFonts w:ascii="宋体" w:hAnsi="宋体" w:cs="宋体" w:eastAsia="宋体" w:hint="default"/>
                <w:sz w:val="18"/>
                <w:szCs w:val="18"/>
              </w:rPr>
              <w:t>29,790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8" w:right="0"/>
              <w:jc w:val="left"/>
              <w:rPr>
                <w:rFonts w:ascii="宋体" w:hAnsi="宋体" w:cs="宋体" w:eastAsia="宋体" w:hint="default"/>
                <w:sz w:val="18"/>
                <w:szCs w:val="18"/>
              </w:rPr>
            </w:pPr>
            <w:r>
              <w:rPr>
                <w:rFonts w:ascii="宋体"/>
                <w:sz w:val="18"/>
              </w:rPr>
              <w:t>71.90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3" w:right="0"/>
              <w:jc w:val="left"/>
              <w:rPr>
                <w:rFonts w:ascii="宋体" w:hAnsi="宋体" w:cs="宋体" w:eastAsia="宋体" w:hint="default"/>
                <w:sz w:val="18"/>
                <w:szCs w:val="18"/>
              </w:rPr>
            </w:pPr>
            <w:r>
              <w:rPr>
                <w:rFonts w:ascii="宋体"/>
                <w:sz w:val="18"/>
              </w:rPr>
              <w:t>71.97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21" w:right="0"/>
              <w:jc w:val="left"/>
              <w:rPr>
                <w:rFonts w:ascii="宋体" w:hAnsi="宋体" w:cs="宋体" w:eastAsia="宋体" w:hint="default"/>
                <w:sz w:val="18"/>
                <w:szCs w:val="18"/>
              </w:rPr>
            </w:pPr>
            <w:r>
              <w:rPr>
                <w:rFonts w:ascii="宋体"/>
                <w:sz w:val="18"/>
              </w:rPr>
              <w:t>14292841-0</w:t>
            </w:r>
          </w:p>
        </w:tc>
      </w:tr>
    </w:tbl>
    <w:p>
      <w:pPr>
        <w:pStyle w:val="BodyText"/>
        <w:spacing w:line="240" w:lineRule="auto" w:before="63"/>
        <w:ind w:right="0"/>
        <w:jc w:val="left"/>
      </w:pPr>
      <w:r>
        <w:rPr/>
        <w:t>本公司的母公司情况的说明</w:t>
      </w:r>
    </w:p>
    <w:p>
      <w:pPr>
        <w:spacing w:line="240" w:lineRule="auto" w:before="10"/>
        <w:rPr>
          <w:rFonts w:ascii="宋体" w:hAnsi="宋体" w:cs="宋体" w:eastAsia="宋体" w:hint="default"/>
          <w:sz w:val="14"/>
          <w:szCs w:val="14"/>
        </w:rPr>
      </w:pPr>
    </w:p>
    <w:p>
      <w:pPr>
        <w:pStyle w:val="BodyText"/>
        <w:spacing w:line="408" w:lineRule="auto"/>
        <w:ind w:left="140" w:right="445" w:firstLine="420"/>
        <w:jc w:val="both"/>
      </w:pPr>
      <w:r>
        <w:rPr/>
        <w:t>浙江新湖集团股份有限公司直接持有本公司 62.15%的股份，并通过其全资子公司浙江 恒兴力控股集团有限公司间接持有本公司</w:t>
      </w:r>
      <w:r>
        <w:rPr>
          <w:spacing w:val="-48"/>
        </w:rPr>
        <w:t> </w:t>
      </w:r>
      <w:r>
        <w:rPr/>
        <w:t>2.38%的股份，通过其持股</w:t>
      </w:r>
      <w:r>
        <w:rPr>
          <w:spacing w:val="-48"/>
        </w:rPr>
        <w:t> </w:t>
      </w:r>
      <w:r>
        <w:rPr/>
        <w:t>99%的子公司宁波嘉源</w:t>
      </w:r>
      <w:r>
        <w:rPr/>
        <w:t> </w:t>
      </w:r>
      <w:r>
        <w:rPr>
          <w:spacing w:val="8"/>
        </w:rPr>
        <w:t>实业发展有限公司间接持有本公司</w:t>
      </w:r>
      <w:r>
        <w:rPr>
          <w:spacing w:val="15"/>
        </w:rPr>
        <w:t> </w:t>
      </w:r>
      <w:r>
        <w:rPr>
          <w:spacing w:val="7"/>
        </w:rPr>
        <w:t>7.44%的股份。黄伟持有浙江新湖集团股份有限公司</w:t>
      </w:r>
      <w:r>
        <w:rPr>
          <w:spacing w:val="-103"/>
        </w:rPr>
        <w:t> </w:t>
      </w:r>
      <w:r>
        <w:rPr>
          <w:spacing w:val="-103"/>
        </w:rPr>
      </w:r>
      <w:r>
        <w:rPr/>
        <w:t>67.20%的股份，黄伟间接持有本公司的股权比例为</w:t>
      </w:r>
      <w:r>
        <w:rPr>
          <w:spacing w:val="-55"/>
        </w:rPr>
        <w:t> </w:t>
      </w:r>
      <w:r>
        <w:rPr/>
        <w:t>48.31%。</w:t>
      </w:r>
    </w:p>
    <w:p>
      <w:pPr>
        <w:spacing w:after="0" w:line="408" w:lineRule="auto"/>
        <w:jc w:val="both"/>
        <w:sectPr>
          <w:pgSz w:w="11910" w:h="16840"/>
          <w:pgMar w:header="877" w:footer="982" w:top="1100" w:bottom="1180" w:left="1660" w:right="134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2.</w:t>
      </w:r>
      <w:r>
        <w:rPr>
          <w:spacing w:val="-2"/>
        </w:rPr>
        <w:t> </w:t>
      </w:r>
      <w:r>
        <w:rPr/>
        <w:t>本公司的子公司情况详见本财务报表附注企业合并及合并财务报表之说明。</w:t>
      </w:r>
    </w:p>
    <w:p>
      <w:pPr>
        <w:spacing w:line="240" w:lineRule="auto" w:before="10"/>
        <w:rPr>
          <w:rFonts w:ascii="宋体" w:hAnsi="宋体" w:cs="宋体" w:eastAsia="宋体" w:hint="default"/>
          <w:sz w:val="14"/>
          <w:szCs w:val="14"/>
        </w:rPr>
      </w:pPr>
    </w:p>
    <w:p>
      <w:pPr>
        <w:pStyle w:val="BodyText"/>
        <w:spacing w:line="240" w:lineRule="auto"/>
        <w:ind w:right="0"/>
        <w:jc w:val="left"/>
      </w:pPr>
      <w:r>
        <w:rPr/>
        <w:t>3.</w:t>
      </w:r>
      <w:r>
        <w:rPr>
          <w:spacing w:val="-2"/>
        </w:rPr>
        <w:t> </w:t>
      </w:r>
      <w:r>
        <w:rPr/>
        <w:t>本公司的合营和联营企业情况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650"/>
        <w:gridCol w:w="694"/>
        <w:gridCol w:w="694"/>
        <w:gridCol w:w="828"/>
        <w:gridCol w:w="972"/>
        <w:gridCol w:w="1026"/>
        <w:gridCol w:w="707"/>
        <w:gridCol w:w="841"/>
        <w:gridCol w:w="695"/>
        <w:gridCol w:w="1122"/>
      </w:tblGrid>
      <w:tr>
        <w:trPr>
          <w:trHeight w:val="634"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652" w:right="540"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2" w:right="159"/>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9" w:right="227"/>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1" w:right="299"/>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7" w:right="56" w:firstLine="270"/>
              <w:jc w:val="left"/>
              <w:rPr>
                <w:rFonts w:ascii="宋体" w:hAnsi="宋体" w:cs="宋体" w:eastAsia="宋体" w:hint="default"/>
                <w:sz w:val="18"/>
                <w:szCs w:val="18"/>
              </w:rPr>
            </w:pPr>
            <w:r>
              <w:rPr>
                <w:rFonts w:ascii="宋体" w:hAnsi="宋体" w:cs="宋体" w:eastAsia="宋体" w:hint="default"/>
                <w:sz w:val="18"/>
                <w:szCs w:val="18"/>
              </w:rPr>
              <w:t>注册 资本(万元)</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 w:right="31"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5" w:right="5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2" w:right="16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79"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0"/>
                <w:sz w:val="18"/>
                <w:szCs w:val="18"/>
              </w:rPr>
              <w:t>海宁绿城新</w:t>
            </w:r>
            <w:r>
              <w:rPr>
                <w:rFonts w:ascii="宋体" w:hAnsi="宋体" w:cs="宋体" w:eastAsia="宋体" w:hint="default"/>
                <w:spacing w:val="-62"/>
                <w:sz w:val="18"/>
                <w:szCs w:val="18"/>
              </w:rPr>
              <w:t> </w:t>
            </w:r>
            <w:r>
              <w:rPr>
                <w:rFonts w:ascii="宋体" w:hAnsi="宋体" w:cs="宋体" w:eastAsia="宋体" w:hint="default"/>
                <w:spacing w:val="13"/>
                <w:sz w:val="18"/>
                <w:szCs w:val="18"/>
              </w:rPr>
              <w:t>湖房</w:t>
            </w:r>
            <w:r>
              <w:rPr>
                <w:rFonts w:ascii="宋体" w:hAnsi="宋体" w:cs="宋体" w:eastAsia="宋体" w:hint="default"/>
                <w:spacing w:val="-88"/>
                <w:sz w:val="18"/>
                <w:szCs w:val="18"/>
              </w:rPr>
              <w:t> </w:t>
            </w:r>
            <w:r>
              <w:rPr>
                <w:rFonts w:ascii="宋体" w:hAnsi="宋体" w:cs="宋体" w:eastAsia="宋体" w:hint="default"/>
                <w:sz w:val="18"/>
                <w:szCs w:val="18"/>
              </w:rPr>
              <w:t>地产有限公司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海宁</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王学超</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1" w:right="119"/>
              <w:jc w:val="left"/>
              <w:rPr>
                <w:rFonts w:ascii="宋体" w:hAnsi="宋体" w:cs="宋体" w:eastAsia="宋体" w:hint="default"/>
                <w:sz w:val="18"/>
                <w:szCs w:val="18"/>
              </w:rPr>
            </w:pPr>
            <w:r>
              <w:rPr>
                <w:rFonts w:ascii="宋体" w:hAnsi="宋体" w:cs="宋体" w:eastAsia="宋体" w:hint="default"/>
                <w:sz w:val="18"/>
                <w:szCs w:val="18"/>
              </w:rPr>
              <w:t>房地产开 发、销售</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sz w:val="18"/>
              </w:rPr>
              <w:t>2,000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50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50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1"/>
              <w:jc w:val="left"/>
              <w:rPr>
                <w:rFonts w:ascii="宋体" w:hAnsi="宋体" w:cs="宋体" w:eastAsia="宋体" w:hint="default"/>
                <w:sz w:val="18"/>
                <w:szCs w:val="18"/>
              </w:rPr>
            </w:pPr>
            <w:r>
              <w:rPr>
                <w:rFonts w:ascii="宋体" w:hAnsi="宋体" w:cs="宋体" w:eastAsia="宋体" w:hint="default"/>
                <w:sz w:val="18"/>
                <w:szCs w:val="18"/>
              </w:rPr>
              <w:t>合营 企业</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73777644-4</w:t>
            </w:r>
          </w:p>
        </w:tc>
      </w:tr>
      <w:tr>
        <w:trPr>
          <w:trHeight w:val="478"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0"/>
                <w:sz w:val="18"/>
                <w:szCs w:val="18"/>
              </w:rPr>
              <w:t>新湖控股有</w:t>
            </w:r>
            <w:r>
              <w:rPr>
                <w:rFonts w:ascii="宋体" w:hAnsi="宋体" w:cs="宋体" w:eastAsia="宋体" w:hint="default"/>
                <w:spacing w:val="-62"/>
                <w:sz w:val="18"/>
                <w:szCs w:val="18"/>
              </w:rPr>
              <w:t> </w:t>
            </w:r>
            <w:r>
              <w:rPr>
                <w:rFonts w:ascii="宋体" w:hAnsi="宋体" w:cs="宋体" w:eastAsia="宋体" w:hint="default"/>
                <w:spacing w:val="13"/>
                <w:sz w:val="18"/>
                <w:szCs w:val="18"/>
              </w:rPr>
              <w:t>限公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3" w:right="0"/>
              <w:jc w:val="left"/>
              <w:rPr>
                <w:rFonts w:ascii="宋体" w:hAnsi="宋体" w:cs="宋体" w:eastAsia="宋体" w:hint="default"/>
                <w:sz w:val="18"/>
                <w:szCs w:val="18"/>
              </w:rPr>
            </w:pPr>
            <w:r>
              <w:rPr>
                <w:rFonts w:ascii="宋体"/>
                <w:sz w:val="18"/>
              </w:rPr>
              <w:t>360,000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72362683-2</w:t>
            </w:r>
          </w:p>
        </w:tc>
      </w:tr>
      <w:tr>
        <w:trPr>
          <w:trHeight w:val="634"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6"/>
              <w:jc w:val="left"/>
              <w:rPr>
                <w:rFonts w:ascii="宋体" w:hAnsi="宋体" w:cs="宋体" w:eastAsia="宋体" w:hint="default"/>
                <w:sz w:val="18"/>
                <w:szCs w:val="18"/>
              </w:rPr>
            </w:pPr>
            <w:r>
              <w:rPr>
                <w:rFonts w:ascii="宋体" w:hAnsi="宋体" w:cs="宋体" w:eastAsia="宋体" w:hint="default"/>
                <w:spacing w:val="12"/>
                <w:sz w:val="18"/>
                <w:szCs w:val="18"/>
              </w:rPr>
              <w:t>成都农村商业银行 </w:t>
            </w:r>
            <w:r>
              <w:rPr>
                <w:rFonts w:ascii="宋体" w:hAnsi="宋体" w:cs="宋体" w:eastAsia="宋体" w:hint="default"/>
                <w:sz w:val="18"/>
                <w:szCs w:val="18"/>
              </w:rPr>
              <w:t>股份有限公司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股份 有限</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傅作勇</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sz w:val="18"/>
              </w:rPr>
              <w:t>4.88</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sz w:val="18"/>
              </w:rPr>
              <w:t>4.88</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2" w:right="130" w:hanging="32"/>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78301590-2</w:t>
            </w:r>
          </w:p>
        </w:tc>
      </w:tr>
      <w:tr>
        <w:trPr>
          <w:trHeight w:val="634"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0"/>
                <w:sz w:val="18"/>
                <w:szCs w:val="18"/>
              </w:rPr>
              <w:t>盛京银行股</w:t>
            </w:r>
            <w:r>
              <w:rPr>
                <w:rFonts w:ascii="宋体" w:hAnsi="宋体" w:cs="宋体" w:eastAsia="宋体" w:hint="default"/>
                <w:spacing w:val="-62"/>
                <w:sz w:val="18"/>
                <w:szCs w:val="18"/>
              </w:rPr>
              <w:t> </w:t>
            </w:r>
            <w:r>
              <w:rPr>
                <w:rFonts w:ascii="宋体" w:hAnsi="宋体" w:cs="宋体" w:eastAsia="宋体" w:hint="default"/>
                <w:spacing w:val="13"/>
                <w:sz w:val="18"/>
                <w:szCs w:val="18"/>
              </w:rPr>
              <w:t>份有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股份 有限</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张玉坤</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3" w:right="0"/>
              <w:jc w:val="left"/>
              <w:rPr>
                <w:rFonts w:ascii="宋体" w:hAnsi="宋体" w:cs="宋体" w:eastAsia="宋体" w:hint="default"/>
                <w:sz w:val="18"/>
                <w:szCs w:val="18"/>
              </w:rPr>
            </w:pPr>
            <w:r>
              <w:rPr>
                <w:rFonts w:ascii="宋体"/>
                <w:sz w:val="18"/>
              </w:rPr>
              <w:t>369,600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sz w:val="18"/>
              </w:rPr>
              <w:t>8.12</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sz w:val="18"/>
              </w:rPr>
              <w:t>8.12</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11780993-8</w:t>
            </w:r>
          </w:p>
        </w:tc>
      </w:tr>
      <w:tr>
        <w:trPr>
          <w:trHeight w:val="635"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6"/>
              <w:jc w:val="left"/>
              <w:rPr>
                <w:rFonts w:ascii="宋体" w:hAnsi="宋体" w:cs="宋体" w:eastAsia="宋体" w:hint="default"/>
                <w:sz w:val="18"/>
                <w:szCs w:val="18"/>
              </w:rPr>
            </w:pPr>
            <w:r>
              <w:rPr>
                <w:rFonts w:ascii="宋体" w:hAnsi="宋体" w:cs="宋体" w:eastAsia="宋体" w:hint="default"/>
                <w:spacing w:val="12"/>
                <w:sz w:val="18"/>
                <w:szCs w:val="18"/>
              </w:rPr>
              <w:t>上海大智慧股份有 </w:t>
            </w:r>
            <w:r>
              <w:rPr>
                <w:rFonts w:ascii="宋体" w:hAnsi="宋体" w:cs="宋体" w:eastAsia="宋体" w:hint="default"/>
                <w:sz w:val="18"/>
                <w:szCs w:val="18"/>
              </w:rPr>
              <w:t>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股份 有限</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张长虹</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8"/>
                <w:szCs w:val="18"/>
              </w:rPr>
            </w:pPr>
            <w:r>
              <w:rPr>
                <w:rFonts w:ascii="宋体"/>
                <w:sz w:val="18"/>
              </w:rPr>
              <w:t>69,500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sz w:val="18"/>
              </w:rPr>
              <w:t>9.26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sz w:val="18"/>
              </w:rPr>
              <w:t>9.26</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70313048-5</w:t>
            </w:r>
          </w:p>
        </w:tc>
      </w:tr>
      <w:tr>
        <w:trPr>
          <w:trHeight w:val="634"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0"/>
                <w:sz w:val="18"/>
                <w:szCs w:val="18"/>
              </w:rPr>
              <w:t>内蒙古合和</w:t>
            </w:r>
            <w:r>
              <w:rPr>
                <w:rFonts w:ascii="宋体" w:hAnsi="宋体" w:cs="宋体" w:eastAsia="宋体" w:hint="default"/>
                <w:spacing w:val="-62"/>
                <w:sz w:val="18"/>
                <w:szCs w:val="18"/>
              </w:rPr>
              <w:t> </w:t>
            </w:r>
            <w:r>
              <w:rPr>
                <w:rFonts w:ascii="宋体" w:hAnsi="宋体" w:cs="宋体" w:eastAsia="宋体" w:hint="default"/>
                <w:spacing w:val="13"/>
                <w:sz w:val="18"/>
                <w:szCs w:val="18"/>
              </w:rPr>
              <w:t>置业</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呼和 浩特</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刘索加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1" w:right="119"/>
              <w:jc w:val="left"/>
              <w:rPr>
                <w:rFonts w:ascii="宋体" w:hAnsi="宋体" w:cs="宋体" w:eastAsia="宋体" w:hint="default"/>
                <w:sz w:val="18"/>
                <w:szCs w:val="18"/>
              </w:rPr>
            </w:pPr>
            <w:r>
              <w:rPr>
                <w:rFonts w:ascii="宋体" w:hAnsi="宋体" w:cs="宋体" w:eastAsia="宋体" w:hint="default"/>
                <w:sz w:val="18"/>
                <w:szCs w:val="18"/>
              </w:rPr>
              <w:t>房地产开 发、销售</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sz w:val="18"/>
              </w:rPr>
              <w:t>5,000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72362683-2</w:t>
            </w:r>
          </w:p>
        </w:tc>
      </w:tr>
      <w:tr>
        <w:trPr>
          <w:trHeight w:val="634"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0"/>
                <w:sz w:val="18"/>
                <w:szCs w:val="18"/>
              </w:rPr>
              <w:t>锦泰财产保</w:t>
            </w:r>
            <w:r>
              <w:rPr>
                <w:rFonts w:ascii="宋体" w:hAnsi="宋体" w:cs="宋体" w:eastAsia="宋体" w:hint="default"/>
                <w:spacing w:val="-62"/>
                <w:sz w:val="18"/>
                <w:szCs w:val="18"/>
              </w:rPr>
              <w:t> </w:t>
            </w:r>
            <w:r>
              <w:rPr>
                <w:rFonts w:ascii="宋体" w:hAnsi="宋体" w:cs="宋体" w:eastAsia="宋体" w:hint="default"/>
                <w:spacing w:val="13"/>
                <w:sz w:val="18"/>
                <w:szCs w:val="18"/>
              </w:rPr>
              <w:t>险股</w:t>
            </w:r>
            <w:r>
              <w:rPr>
                <w:rFonts w:ascii="宋体" w:hAnsi="宋体" w:cs="宋体" w:eastAsia="宋体" w:hint="default"/>
                <w:spacing w:val="-88"/>
                <w:sz w:val="18"/>
                <w:szCs w:val="18"/>
              </w:rPr>
              <w:t> </w:t>
            </w:r>
            <w:r>
              <w:rPr>
                <w:rFonts w:ascii="宋体" w:hAnsi="宋体" w:cs="宋体" w:eastAsia="宋体" w:hint="default"/>
                <w:sz w:val="18"/>
                <w:szCs w:val="18"/>
              </w:rPr>
              <w:t>份有限公司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股份 有限</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邓明湘</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金融保险</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8"/>
                <w:szCs w:val="18"/>
              </w:rPr>
            </w:pPr>
            <w:r>
              <w:rPr>
                <w:rFonts w:ascii="宋体"/>
                <w:sz w:val="18"/>
              </w:rPr>
              <w:t>18.18</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18.18</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56719361-6</w:t>
            </w:r>
          </w:p>
        </w:tc>
      </w:tr>
      <w:tr>
        <w:trPr>
          <w:trHeight w:val="635"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0"/>
                <w:sz w:val="18"/>
                <w:szCs w:val="18"/>
              </w:rPr>
              <w:t>上海新湖物</w:t>
            </w:r>
            <w:r>
              <w:rPr>
                <w:rFonts w:ascii="宋体" w:hAnsi="宋体" w:cs="宋体" w:eastAsia="宋体" w:hint="default"/>
                <w:spacing w:val="-62"/>
                <w:sz w:val="18"/>
                <w:szCs w:val="18"/>
              </w:rPr>
              <w:t> </w:t>
            </w:r>
            <w:r>
              <w:rPr>
                <w:rFonts w:ascii="宋体" w:hAnsi="宋体" w:cs="宋体" w:eastAsia="宋体" w:hint="default"/>
                <w:spacing w:val="13"/>
                <w:sz w:val="18"/>
                <w:szCs w:val="18"/>
              </w:rPr>
              <w:t>业管</w:t>
            </w:r>
            <w:r>
              <w:rPr>
                <w:rFonts w:ascii="宋体" w:hAnsi="宋体" w:cs="宋体" w:eastAsia="宋体" w:hint="default"/>
                <w:spacing w:val="-88"/>
                <w:sz w:val="18"/>
                <w:szCs w:val="18"/>
              </w:rPr>
              <w:t> </w:t>
            </w:r>
            <w:r>
              <w:rPr>
                <w:rFonts w:ascii="宋体" w:hAnsi="宋体" w:cs="宋体" w:eastAsia="宋体" w:hint="default"/>
                <w:sz w:val="18"/>
                <w:szCs w:val="18"/>
              </w:rPr>
              <w:t>理有限公司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叶正猛</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14" w:right="0"/>
              <w:jc w:val="left"/>
              <w:rPr>
                <w:rFonts w:ascii="宋体" w:hAnsi="宋体" w:cs="宋体" w:eastAsia="宋体" w:hint="default"/>
                <w:sz w:val="18"/>
                <w:szCs w:val="18"/>
              </w:rPr>
            </w:pPr>
            <w:r>
              <w:rPr>
                <w:rFonts w:ascii="宋体"/>
                <w:sz w:val="18"/>
              </w:rPr>
              <w:t>30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6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74728743-3</w:t>
            </w:r>
          </w:p>
        </w:tc>
      </w:tr>
    </w:tbl>
    <w:p>
      <w:pPr>
        <w:pStyle w:val="BodyText"/>
        <w:spacing w:line="240" w:lineRule="auto" w:before="63"/>
        <w:ind w:right="0"/>
        <w:jc w:val="left"/>
      </w:pPr>
      <w:r>
        <w:rPr/>
        <w:t>4.</w:t>
      </w:r>
      <w:r>
        <w:rPr>
          <w:spacing w:val="-2"/>
        </w:rPr>
        <w:t> </w:t>
      </w:r>
      <w:r>
        <w:rPr/>
        <w:t>本公司的其他关联方情况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850"/>
        <w:gridCol w:w="4253"/>
        <w:gridCol w:w="1552"/>
      </w:tblGrid>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31"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635"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嘉兴南湖国际实验学校</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3"/>
                <w:sz w:val="18"/>
                <w:szCs w:val="18"/>
              </w:rPr>
              <w:t>由本公司二级子公司嘉兴市南湖国际教育投资有限 </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47094040-0</w:t>
            </w:r>
          </w:p>
        </w:tc>
      </w:tr>
      <w:tr>
        <w:trPr>
          <w:trHeight w:val="634"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嘉兴市高级中学</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3"/>
                <w:sz w:val="18"/>
                <w:szCs w:val="18"/>
              </w:rPr>
              <w:t>由本公司二级子公司嘉兴市南湖国际教育投资有限 </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sz w:val="18"/>
              </w:rPr>
              <w:t>47097086-1</w:t>
            </w:r>
          </w:p>
        </w:tc>
      </w:tr>
      <w:tr>
        <w:trPr>
          <w:trHeight w:val="634"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3"/>
                <w:sz w:val="18"/>
                <w:szCs w:val="18"/>
              </w:rPr>
              <w:t>由本公司二级子公司嘉兴市南湖国际教育投资有限 </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sz w:val="18"/>
              </w:rPr>
              <w:t>47097122-3</w:t>
            </w:r>
          </w:p>
        </w:tc>
      </w:tr>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受同一方控制</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sz w:val="18"/>
              </w:rPr>
              <w:t>18380084-3</w:t>
            </w: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浙江新湖物业管理有限公司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联营企业之子公司</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sz w:val="18"/>
              </w:rPr>
              <w:t>72008561-2</w:t>
            </w:r>
          </w:p>
        </w:tc>
      </w:tr>
      <w:tr>
        <w:trPr>
          <w:trHeight w:val="493"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句容新湖宝华会议中心有限公司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联营企业之子公司</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4"/>
              <w:jc w:val="center"/>
              <w:rPr>
                <w:rFonts w:ascii="宋体" w:hAnsi="宋体" w:cs="宋体" w:eastAsia="宋体" w:hint="default"/>
                <w:sz w:val="18"/>
                <w:szCs w:val="18"/>
              </w:rPr>
            </w:pPr>
            <w:r>
              <w:rPr>
                <w:rFonts w:ascii="宋体" w:hAnsi="宋体" w:cs="宋体" w:eastAsia="宋体" w:hint="default"/>
                <w:sz w:val="18"/>
                <w:szCs w:val="18"/>
              </w:rPr>
              <w:t>67830001-5□</w:t>
            </w:r>
          </w:p>
        </w:tc>
      </w:tr>
      <w:tr>
        <w:trPr>
          <w:trHeight w:val="494"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衢州新湖物业管理有限责任公司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联营企业之子公司</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4"/>
              <w:jc w:val="center"/>
              <w:rPr>
                <w:rFonts w:ascii="宋体" w:hAnsi="宋体" w:cs="宋体" w:eastAsia="宋体" w:hint="default"/>
                <w:sz w:val="18"/>
                <w:szCs w:val="18"/>
              </w:rPr>
            </w:pPr>
            <w:r>
              <w:rPr>
                <w:rFonts w:ascii="宋体" w:hAnsi="宋体" w:cs="宋体" w:eastAsia="宋体" w:hint="default"/>
                <w:sz w:val="18"/>
                <w:szCs w:val="18"/>
              </w:rPr>
              <w:t>76392832-5□</w:t>
            </w:r>
          </w:p>
        </w:tc>
      </w:tr>
      <w:tr>
        <w:trPr>
          <w:trHeight w:val="493"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沈阳新湖物业管理有限公司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联营企业之子公司</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4"/>
              <w:jc w:val="center"/>
              <w:rPr>
                <w:rFonts w:ascii="宋体" w:hAnsi="宋体" w:cs="宋体" w:eastAsia="宋体" w:hint="default"/>
                <w:sz w:val="18"/>
                <w:szCs w:val="18"/>
              </w:rPr>
            </w:pPr>
            <w:r>
              <w:rPr>
                <w:rFonts w:ascii="宋体" w:hAnsi="宋体" w:cs="宋体" w:eastAsia="宋体" w:hint="default"/>
                <w:sz w:val="18"/>
                <w:szCs w:val="18"/>
              </w:rPr>
              <w:t>75079959-5□</w:t>
            </w: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杭州新湖酒店管理有限公司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联营企业之子公司</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sz w:val="18"/>
              </w:rPr>
              <w:t>55518377-9</w:t>
            </w:r>
          </w:p>
        </w:tc>
      </w:tr>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嘉兴新湖物业管理有限公司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联营企业之子公司</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sz w:val="18"/>
              </w:rPr>
              <w:t>76521564-4</w:t>
            </w:r>
          </w:p>
        </w:tc>
      </w:tr>
    </w:tbl>
    <w:p>
      <w:pPr>
        <w:spacing w:after="0" w:line="240" w:lineRule="auto"/>
        <w:jc w:val="center"/>
        <w:rPr>
          <w:rFonts w:ascii="宋体" w:hAnsi="宋体" w:cs="宋体" w:eastAsia="宋体" w:hint="default"/>
          <w:sz w:val="18"/>
          <w:szCs w:val="18"/>
        </w:rPr>
        <w:sectPr>
          <w:pgSz w:w="11910" w:h="16840"/>
          <w:pgMar w:header="877" w:footer="982" w:top="1100" w:bottom="1180" w:left="1660" w:right="78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850"/>
        <w:gridCol w:w="4253"/>
        <w:gridCol w:w="1552"/>
      </w:tblGrid>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宁波嘉源实业发展有限公司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股东、同一母公司</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320" w:right="0"/>
              <w:jc w:val="left"/>
              <w:rPr>
                <w:rFonts w:ascii="宋体" w:hAnsi="宋体" w:cs="宋体" w:eastAsia="宋体" w:hint="default"/>
                <w:sz w:val="18"/>
                <w:szCs w:val="18"/>
              </w:rPr>
            </w:pPr>
            <w:r>
              <w:rPr>
                <w:rFonts w:ascii="宋体"/>
                <w:sz w:val="18"/>
              </w:rPr>
              <w:t>14413422-7</w:t>
            </w:r>
          </w:p>
        </w:tc>
      </w:tr>
      <w:tr>
        <w:trPr>
          <w:trHeight w:val="4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0"/>
                <w:szCs w:val="20"/>
              </w:rPr>
            </w:pPr>
            <w:r>
              <w:rPr>
                <w:rFonts w:ascii="宋体" w:hAnsi="宋体" w:cs="宋体" w:eastAsia="宋体" w:hint="default"/>
                <w:sz w:val="20"/>
                <w:szCs w:val="20"/>
              </w:rPr>
              <w:t>浙江恒兴力控股集团有限公司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股东、同一母公司</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320" w:right="0"/>
              <w:jc w:val="left"/>
              <w:rPr>
                <w:rFonts w:ascii="宋体" w:hAnsi="宋体" w:cs="宋体" w:eastAsia="宋体" w:hint="default"/>
                <w:sz w:val="18"/>
                <w:szCs w:val="18"/>
              </w:rPr>
            </w:pPr>
            <w:r>
              <w:rPr>
                <w:rFonts w:ascii="宋体"/>
                <w:sz w:val="18"/>
              </w:rPr>
              <w:t>75395120-6</w:t>
            </w:r>
          </w:p>
        </w:tc>
      </w:tr>
      <w:tr>
        <w:trPr>
          <w:trHeight w:val="493"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本公司及母公司董事长</w:t>
            </w:r>
          </w:p>
        </w:tc>
        <w:tc>
          <w:tcPr>
            <w:tcW w:w="1552"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本公司最终控制方黄伟的配偶</w:t>
            </w:r>
          </w:p>
        </w:tc>
        <w:tc>
          <w:tcPr>
            <w:tcW w:w="1552"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20"/>
                <w:szCs w:val="20"/>
              </w:rPr>
            </w:pPr>
            <w:r>
              <w:rPr>
                <w:rFonts w:ascii="宋体" w:hAnsi="宋体" w:cs="宋体" w:eastAsia="宋体" w:hint="default"/>
                <w:sz w:val="20"/>
                <w:szCs w:val="20"/>
              </w:rPr>
              <w:t>邹丽华</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母公司监事长</w:t>
            </w:r>
          </w:p>
        </w:tc>
        <w:tc>
          <w:tcPr>
            <w:tcW w:w="1552"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(二)</w:t>
      </w:r>
      <w:r>
        <w:rPr>
          <w:spacing w:val="-2"/>
        </w:rPr>
        <w:t> </w:t>
      </w:r>
      <w:r>
        <w:rPr/>
        <w:t>关联交易情况</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接受劳务的关联交易</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76"/>
        <w:gridCol w:w="1134"/>
        <w:gridCol w:w="1217"/>
        <w:gridCol w:w="1476"/>
        <w:gridCol w:w="1552"/>
      </w:tblGrid>
      <w:tr>
        <w:trPr>
          <w:trHeight w:val="946"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9"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67" w:right="125"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9"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3" w:lineRule="auto" w:before="37"/>
              <w:ind w:left="93" w:right="61" w:firstLine="105"/>
              <w:jc w:val="left"/>
              <w:rPr>
                <w:rFonts w:ascii="宋体" w:hAnsi="宋体" w:cs="宋体" w:eastAsia="宋体" w:hint="default"/>
                <w:sz w:val="21"/>
                <w:szCs w:val="21"/>
              </w:rPr>
            </w:pPr>
            <w:r>
              <w:rPr>
                <w:rFonts w:ascii="宋体" w:hAnsi="宋体" w:cs="宋体" w:eastAsia="宋体" w:hint="default"/>
                <w:sz w:val="21"/>
                <w:szCs w:val="21"/>
              </w:rPr>
              <w:t>定价方式 及决策程序</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49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浙江新湖物业管理有限公司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物业服务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协商价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3,353,800.00</w:t>
            </w:r>
            <w:r>
              <w:rPr>
                <w:rFonts w:ascii="宋体"/>
                <w:sz w:val="21"/>
              </w:rPr>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71" w:right="0"/>
              <w:jc w:val="center"/>
              <w:rPr>
                <w:rFonts w:ascii="宋体" w:hAnsi="宋体" w:cs="宋体" w:eastAsia="宋体" w:hint="default"/>
                <w:sz w:val="21"/>
                <w:szCs w:val="21"/>
              </w:rPr>
            </w:pPr>
            <w:r>
              <w:rPr>
                <w:rFonts w:ascii="宋体"/>
                <w:sz w:val="21"/>
              </w:rPr>
              <w:t>3,605,400.00</w:t>
            </w:r>
          </w:p>
        </w:tc>
      </w:tr>
      <w:tr>
        <w:trPr>
          <w:trHeight w:val="49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上海新湖物业管理有限公司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物业服务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协商价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1"/>
                <w:szCs w:val="21"/>
              </w:rPr>
            </w:pPr>
            <w:r>
              <w:rPr>
                <w:rFonts w:ascii="宋体"/>
                <w:spacing w:val="-1"/>
                <w:sz w:val="21"/>
              </w:rPr>
              <w:t>6,891,060.63</w:t>
            </w:r>
            <w:r>
              <w:rPr>
                <w:rFonts w:ascii="宋体"/>
                <w:sz w:val="21"/>
              </w:rPr>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71" w:right="0"/>
              <w:jc w:val="center"/>
              <w:rPr>
                <w:rFonts w:ascii="宋体" w:hAnsi="宋体" w:cs="宋体" w:eastAsia="宋体" w:hint="default"/>
                <w:sz w:val="21"/>
                <w:szCs w:val="21"/>
              </w:rPr>
            </w:pPr>
            <w:r>
              <w:rPr>
                <w:rFonts w:ascii="宋体"/>
                <w:sz w:val="21"/>
              </w:rPr>
              <w:t>2,545,366.00</w:t>
            </w:r>
          </w:p>
        </w:tc>
      </w:tr>
      <w:tr>
        <w:trPr>
          <w:trHeight w:val="49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句容新湖宝华会议中心有限公司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会议服务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协商价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z w:val="21"/>
              </w:rPr>
              <w:t>1,340,310.00</w:t>
            </w:r>
          </w:p>
        </w:tc>
        <w:tc>
          <w:tcPr>
            <w:tcW w:w="1552"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衢州新湖物业管理有限责任公司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物业服务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协商价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z w:val="21"/>
              </w:rPr>
              <w:t>288,941.00</w:t>
            </w:r>
          </w:p>
        </w:tc>
        <w:tc>
          <w:tcPr>
            <w:tcW w:w="1552"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沈阳新湖物业管理有限公司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物业服务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协商价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z w:val="21"/>
              </w:rPr>
              <w:t>649,793.00</w:t>
            </w:r>
          </w:p>
        </w:tc>
        <w:tc>
          <w:tcPr>
            <w:tcW w:w="1552"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杭州新湖酒店管理有限公司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6"/>
              <w:jc w:val="center"/>
              <w:rPr>
                <w:rFonts w:ascii="宋体" w:hAnsi="宋体" w:cs="宋体" w:eastAsia="宋体" w:hint="default"/>
                <w:sz w:val="21"/>
                <w:szCs w:val="21"/>
              </w:rPr>
            </w:pPr>
            <w:r>
              <w:rPr>
                <w:rFonts w:ascii="宋体" w:hAnsi="宋体" w:cs="宋体" w:eastAsia="宋体" w:hint="default"/>
                <w:sz w:val="21"/>
                <w:szCs w:val="21"/>
              </w:rPr>
              <w:t>会议服务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协商价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z w:val="21"/>
              </w:rPr>
              <w:t>1,628,145.90</w:t>
            </w:r>
          </w:p>
        </w:tc>
        <w:tc>
          <w:tcPr>
            <w:tcW w:w="155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right="0"/>
        <w:jc w:val="left"/>
      </w:pPr>
      <w:r>
        <w:rPr/>
        <w:t>2.</w:t>
      </w:r>
      <w:r>
        <w:rPr>
          <w:spacing w:val="-2"/>
        </w:rPr>
        <w:t> </w:t>
      </w:r>
      <w:r>
        <w:rPr/>
        <w:t>公司出租情况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148"/>
        <w:gridCol w:w="1418"/>
        <w:gridCol w:w="991"/>
        <w:gridCol w:w="1134"/>
        <w:gridCol w:w="1277"/>
        <w:gridCol w:w="1134"/>
        <w:gridCol w:w="1487"/>
      </w:tblGrid>
      <w:tr>
        <w:trPr>
          <w:trHeight w:val="634"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出租方</w:t>
            </w:r>
          </w:p>
          <w:p>
            <w:pPr>
              <w:pStyle w:val="TableParagraph"/>
              <w:spacing w:line="240" w:lineRule="auto" w:before="37"/>
              <w:ind w:left="17"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承租方</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6" w:right="0"/>
              <w:jc w:val="left"/>
              <w:rPr>
                <w:rFonts w:ascii="宋体" w:hAnsi="宋体" w:cs="宋体" w:eastAsia="宋体" w:hint="default"/>
                <w:sz w:val="21"/>
                <w:szCs w:val="21"/>
              </w:rPr>
            </w:pPr>
            <w:r>
              <w:rPr>
                <w:rFonts w:ascii="宋体" w:hAnsi="宋体" w:cs="宋体" w:eastAsia="宋体" w:hint="default"/>
                <w:sz w:val="21"/>
                <w:szCs w:val="21"/>
              </w:rPr>
              <w:t>租赁资</w:t>
            </w:r>
          </w:p>
          <w:p>
            <w:pPr>
              <w:pStyle w:val="TableParagraph"/>
              <w:spacing w:line="240" w:lineRule="auto" w:before="37"/>
              <w:ind w:left="176" w:right="0"/>
              <w:jc w:val="left"/>
              <w:rPr>
                <w:rFonts w:ascii="宋体" w:hAnsi="宋体" w:cs="宋体" w:eastAsia="宋体" w:hint="default"/>
                <w:sz w:val="21"/>
                <w:szCs w:val="21"/>
              </w:rPr>
            </w:pPr>
            <w:r>
              <w:rPr>
                <w:rFonts w:ascii="宋体" w:hAnsi="宋体" w:cs="宋体" w:eastAsia="宋体" w:hint="default"/>
                <w:sz w:val="21"/>
                <w:szCs w:val="21"/>
              </w:rPr>
              <w:t>产种类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租赁</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租赁</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终止日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1"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40" w:lineRule="auto" w:before="37"/>
              <w:ind w:left="141"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年度确认的</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租赁收益</w:t>
            </w:r>
          </w:p>
        </w:tc>
      </w:tr>
      <w:tr>
        <w:trPr>
          <w:trHeight w:val="635"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0"/>
                <w:sz w:val="21"/>
                <w:szCs w:val="21"/>
              </w:rPr>
              <w:t>湘财证券有</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8"/>
                <w:sz w:val="21"/>
                <w:szCs w:val="21"/>
              </w:rPr>
              <w:t>投资性</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0" w:right="0"/>
              <w:jc w:val="left"/>
              <w:rPr>
                <w:rFonts w:ascii="宋体" w:hAnsi="宋体" w:cs="宋体" w:eastAsia="宋体" w:hint="default"/>
                <w:sz w:val="21"/>
                <w:szCs w:val="21"/>
              </w:rPr>
            </w:pPr>
            <w:r>
              <w:rPr>
                <w:rFonts w:ascii="宋体"/>
                <w:sz w:val="21"/>
              </w:rPr>
              <w:t>2011-5-1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8" w:right="0"/>
              <w:jc w:val="left"/>
              <w:rPr>
                <w:rFonts w:ascii="宋体" w:hAnsi="宋体" w:cs="宋体" w:eastAsia="宋体" w:hint="default"/>
                <w:sz w:val="21"/>
                <w:szCs w:val="21"/>
              </w:rPr>
            </w:pPr>
            <w:r>
              <w:rPr>
                <w:rFonts w:ascii="宋体"/>
                <w:sz w:val="21"/>
              </w:rPr>
              <w:t>2016-4-30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6" w:right="0"/>
              <w:jc w:val="left"/>
              <w:rPr>
                <w:rFonts w:ascii="宋体" w:hAnsi="宋体" w:cs="宋体" w:eastAsia="宋体" w:hint="default"/>
                <w:sz w:val="21"/>
                <w:szCs w:val="21"/>
              </w:rPr>
            </w:pPr>
            <w:r>
              <w:rPr>
                <w:rFonts w:ascii="宋体" w:hAnsi="宋体" w:cs="宋体" w:eastAsia="宋体" w:hint="default"/>
                <w:sz w:val="21"/>
                <w:szCs w:val="21"/>
              </w:rPr>
              <w:t>协商价</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13" w:right="0"/>
              <w:jc w:val="left"/>
              <w:rPr>
                <w:rFonts w:ascii="宋体" w:hAnsi="宋体" w:cs="宋体" w:eastAsia="宋体" w:hint="default"/>
                <w:sz w:val="21"/>
                <w:szCs w:val="21"/>
              </w:rPr>
            </w:pPr>
            <w:r>
              <w:rPr>
                <w:rFonts w:ascii="宋体"/>
                <w:sz w:val="21"/>
              </w:rPr>
              <w:t>1,149,392.00</w:t>
            </w:r>
          </w:p>
        </w:tc>
      </w:tr>
    </w:tbl>
    <w:p>
      <w:pPr>
        <w:pStyle w:val="BodyText"/>
        <w:spacing w:line="240" w:lineRule="auto" w:before="63"/>
        <w:ind w:left="608" w:right="0"/>
        <w:jc w:val="left"/>
      </w:pPr>
      <w:r>
        <w:rPr/>
        <w:t>3.</w:t>
      </w:r>
      <w:r>
        <w:rPr>
          <w:spacing w:val="-2"/>
        </w:rPr>
        <w:t> </w:t>
      </w:r>
      <w:r>
        <w:rPr/>
        <w:t>关联担保情况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424"/>
        <w:gridCol w:w="1702"/>
        <w:gridCol w:w="1700"/>
        <w:gridCol w:w="1134"/>
        <w:gridCol w:w="1134"/>
        <w:gridCol w:w="1134"/>
      </w:tblGrid>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1" w:right="290" w:firstLine="90"/>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1" w:right="290" w:firstLine="90"/>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11" w:right="115"/>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2012-6-6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2012-6-7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180,000,000.00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2011-11-17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2012-5-17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2011-2-12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2012-2-11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2011-2-17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2012-2-16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37,000,000.00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2011-5-27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2012-5-5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2011-4-11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2012-3-22</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100" w:bottom="1180" w:left="166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2424"/>
        <w:gridCol w:w="1702"/>
        <w:gridCol w:w="1700"/>
        <w:gridCol w:w="1134"/>
        <w:gridCol w:w="1134"/>
        <w:gridCol w:w="1134"/>
      </w:tblGrid>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2011-5-16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2012-5-15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2012-6-6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2011-6-16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2012-6-15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2012-7-3</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2012-7-7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2011-7-19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2012-7-18</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2012-1-25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浙江允升投资集团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2011-3-15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2012-3-15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浙江允升投资集团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2011-3-16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2012-3-16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75" w:right="124" w:hanging="450"/>
              <w:jc w:val="left"/>
              <w:rPr>
                <w:rFonts w:ascii="宋体" w:hAnsi="宋体" w:cs="宋体" w:eastAsia="宋体" w:hint="default"/>
                <w:sz w:val="18"/>
                <w:szCs w:val="18"/>
              </w:rPr>
            </w:pPr>
            <w:r>
              <w:rPr>
                <w:rFonts w:ascii="宋体" w:hAnsi="宋体" w:cs="宋体" w:eastAsia="宋体" w:hint="default"/>
                <w:sz w:val="18"/>
                <w:szCs w:val="18"/>
              </w:rPr>
              <w:t>浙江新兰得置业有 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2011-10-18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2013-7-15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黄伟、李萍、林俊波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2012-6-1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黄伟、李萍、林俊波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2011-6-21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2012-6-21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黄伟、李萍、林俊波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2011-10-31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2012-10-31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黄伟、李萍、林俊波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2011-12-23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2012-12-21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2011-8-22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2012-8-19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80,000,000.00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2011-9-13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2012-9-12</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2010-4-1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2012-3-4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2010-1-11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2012-1-11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186,000,000.00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2010-11-16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2012-5-16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2011-6-28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2012-12-28</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2011-7-29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2012-12-28</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180,000,000.00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2011-8-17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2013-2-17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2011-10-27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2013-6-27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400,400,000.00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2011-3-16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2012-9-15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浙江允升投资集团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2011-4-11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2012-4-11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75" w:right="124" w:hanging="450"/>
              <w:jc w:val="left"/>
              <w:rPr>
                <w:rFonts w:ascii="宋体" w:hAnsi="宋体" w:cs="宋体" w:eastAsia="宋体" w:hint="default"/>
                <w:sz w:val="18"/>
                <w:szCs w:val="18"/>
              </w:rPr>
            </w:pPr>
            <w:r>
              <w:rPr>
                <w:rFonts w:ascii="宋体" w:hAnsi="宋体" w:cs="宋体" w:eastAsia="宋体" w:hint="default"/>
                <w:sz w:val="18"/>
                <w:szCs w:val="18"/>
              </w:rPr>
              <w:t>浙江新兰得置业有 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104,671,322.00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2010-5-25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2013-5-24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75" w:right="124" w:hanging="450"/>
              <w:jc w:val="left"/>
              <w:rPr>
                <w:rFonts w:ascii="宋体" w:hAnsi="宋体" w:cs="宋体" w:eastAsia="宋体" w:hint="default"/>
                <w:sz w:val="18"/>
                <w:szCs w:val="18"/>
              </w:rPr>
            </w:pPr>
            <w:r>
              <w:rPr>
                <w:rFonts w:ascii="宋体" w:hAnsi="宋体" w:cs="宋体" w:eastAsia="宋体" w:hint="default"/>
                <w:sz w:val="18"/>
                <w:szCs w:val="18"/>
              </w:rPr>
              <w:t>浙江新兰得置业有 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2013-5-24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100" w:bottom="1180" w:left="166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2424"/>
        <w:gridCol w:w="1702"/>
        <w:gridCol w:w="1700"/>
        <w:gridCol w:w="1134"/>
        <w:gridCol w:w="1134"/>
        <w:gridCol w:w="1134"/>
      </w:tblGrid>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杭州新湖明珠置业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197,977,264.00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2010-9-19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2013-8-31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杭州新湖明珠置业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9,750,000.00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杭州新湖明珠置业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1,700,000.00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2011-3-17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杭州新湖明珠置业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2011-3-23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杭州新湖明珠置业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杭州新湖明珠置业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2011-10-31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杭州新湖明珠置业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2010-12-15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2012-6-15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65" w:right="124" w:hanging="540"/>
              <w:jc w:val="left"/>
              <w:rPr>
                <w:rFonts w:ascii="宋体" w:hAnsi="宋体" w:cs="宋体" w:eastAsia="宋体" w:hint="default"/>
                <w:sz w:val="18"/>
                <w:szCs w:val="18"/>
              </w:rPr>
            </w:pPr>
            <w:r>
              <w:rPr>
                <w:rFonts w:ascii="宋体" w:hAnsi="宋体" w:cs="宋体" w:eastAsia="宋体" w:hint="default"/>
                <w:sz w:val="18"/>
                <w:szCs w:val="18"/>
              </w:rPr>
              <w:t>苏州新湖置业有限 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2011-10-18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2014-9-21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65" w:right="124" w:hanging="540"/>
              <w:jc w:val="left"/>
              <w:rPr>
                <w:rFonts w:ascii="宋体" w:hAnsi="宋体" w:cs="宋体" w:eastAsia="宋体" w:hint="default"/>
                <w:sz w:val="18"/>
                <w:szCs w:val="18"/>
              </w:rPr>
            </w:pPr>
            <w:r>
              <w:rPr>
                <w:rFonts w:ascii="宋体" w:hAnsi="宋体" w:cs="宋体" w:eastAsia="宋体" w:hint="default"/>
                <w:sz w:val="18"/>
                <w:szCs w:val="18"/>
              </w:rPr>
              <w:t>苏州新湖置业有限 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2013-5-24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九江新湖远洲置业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2013-5-24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65" w:right="124" w:hanging="540"/>
              <w:jc w:val="left"/>
              <w:rPr>
                <w:rFonts w:ascii="宋体" w:hAnsi="宋体" w:cs="宋体" w:eastAsia="宋体" w:hint="default"/>
                <w:sz w:val="18"/>
                <w:szCs w:val="18"/>
              </w:rPr>
            </w:pPr>
            <w:r>
              <w:rPr>
                <w:rFonts w:ascii="宋体" w:hAnsi="宋体" w:cs="宋体" w:eastAsia="宋体" w:hint="default"/>
                <w:sz w:val="18"/>
                <w:szCs w:val="18"/>
              </w:rPr>
              <w:t>丽水新湖置业有限 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2011-1-26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2013-1-26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启东新湖投资开发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151,400,000.00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2011-9-27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2013-9-26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启东新湖投资开发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83,100,000.00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2011-11-25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2013-11-24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浙江允升投资集团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2012-2-5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邹丽华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九江新湖远洲置业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2012-12-2</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5,271,998,586.00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浙江新湖集团股份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125,000,000.00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2011-6-10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2013-4-29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95" w:right="124" w:hanging="270"/>
              <w:jc w:val="left"/>
              <w:rPr>
                <w:rFonts w:ascii="宋体" w:hAnsi="宋体" w:cs="宋体" w:eastAsia="宋体" w:hint="default"/>
                <w:sz w:val="18"/>
                <w:szCs w:val="18"/>
              </w:rPr>
            </w:pPr>
            <w:r>
              <w:rPr>
                <w:rFonts w:ascii="宋体" w:hAnsi="宋体" w:cs="宋体" w:eastAsia="宋体" w:hint="default"/>
                <w:sz w:val="18"/>
                <w:szCs w:val="18"/>
              </w:rPr>
              <w:t>浙江恒兴力控股集 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2013-4-7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浙江新湖集团股份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2011-11-30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2012-11-29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5" w:right="124" w:hanging="360"/>
              <w:jc w:val="left"/>
              <w:rPr>
                <w:rFonts w:ascii="宋体" w:hAnsi="宋体" w:cs="宋体" w:eastAsia="宋体" w:hint="default"/>
                <w:sz w:val="18"/>
                <w:szCs w:val="18"/>
              </w:rPr>
            </w:pPr>
            <w:r>
              <w:rPr>
                <w:rFonts w:ascii="宋体" w:hAnsi="宋体" w:cs="宋体" w:eastAsia="宋体" w:hint="default"/>
                <w:sz w:val="18"/>
                <w:szCs w:val="18"/>
              </w:rPr>
              <w:t>浙江新湖集团股份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110,250,000.00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2011-12-29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2012-12-29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385,250,000.00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5,657,248,586.00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7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3"/>
        <w:ind w:right="0"/>
        <w:jc w:val="left"/>
      </w:pPr>
      <w:r>
        <w:rPr/>
        <w:t>4.</w:t>
      </w:r>
      <w:r>
        <w:rPr>
          <w:spacing w:val="-2"/>
        </w:rPr>
        <w:t> </w:t>
      </w:r>
      <w:r>
        <w:rPr/>
        <w:t>关联方资金拆借</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416"/>
        <w:gridCol w:w="2128"/>
        <w:gridCol w:w="1984"/>
      </w:tblGrid>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拆入</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拆出</w:t>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上海新湖物业管理有限公司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12,642,202.32</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24,328,409.98</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嘉兴新湖物业管理有限公司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378,000.00</w:t>
            </w:r>
          </w:p>
        </w:tc>
        <w:tc>
          <w:tcPr>
            <w:tcW w:w="198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287,619,095.52</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220,000,000.00</w:t>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11,174,770.33</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8,000,000.00</w:t>
            </w:r>
            <w:r>
              <w:rPr>
                <w:rFonts w:ascii="宋体"/>
                <w:sz w:val="21"/>
              </w:rPr>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15,366,369.52</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20,000,000.00</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9,031,817.49</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11,000,000.00</w:t>
            </w:r>
          </w:p>
        </w:tc>
      </w:tr>
      <w:tr>
        <w:trPr>
          <w:trHeight w:val="47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浙江新湖物业管理有限公司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1,000,000.00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1,000,000.00</w:t>
            </w:r>
          </w:p>
        </w:tc>
      </w:tr>
      <w:tr>
        <w:trPr>
          <w:trHeight w:val="47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337,212,255.18</w:t>
            </w:r>
            <w:r>
              <w:rPr>
                <w:rFonts w:ascii="宋体"/>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284,328,409.98</w:t>
            </w:r>
            <w:r>
              <w:rPr>
                <w:rFonts w:ascii="宋体"/>
                <w:sz w:val="21"/>
              </w:rPr>
            </w:r>
          </w:p>
        </w:tc>
      </w:tr>
    </w:tbl>
    <w:p>
      <w:pPr>
        <w:pStyle w:val="BodyText"/>
        <w:spacing w:line="240" w:lineRule="auto" w:before="63"/>
        <w:ind w:right="0"/>
        <w:jc w:val="left"/>
      </w:pPr>
      <w:r>
        <w:rPr/>
        <w:t>5.</w:t>
      </w:r>
      <w:r>
        <w:rPr>
          <w:spacing w:val="-2"/>
        </w:rPr>
        <w:t> </w:t>
      </w:r>
      <w:r>
        <w:rPr/>
        <w:t>向关联方借款</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161"/>
        <w:gridCol w:w="1105"/>
        <w:gridCol w:w="1201"/>
        <w:gridCol w:w="1686"/>
        <w:gridCol w:w="1501"/>
      </w:tblGrid>
      <w:tr>
        <w:trPr>
          <w:trHeight w:val="947"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9"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52" w:right="110"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2" w:right="0"/>
              <w:jc w:val="center"/>
              <w:rPr>
                <w:rFonts w:ascii="宋体" w:hAnsi="宋体" w:cs="宋体" w:eastAsia="宋体" w:hint="default"/>
                <w:sz w:val="21"/>
                <w:szCs w:val="21"/>
              </w:rPr>
            </w:pPr>
            <w:r>
              <w:rPr>
                <w:rFonts w:ascii="宋体" w:hAnsi="宋体" w:cs="宋体" w:eastAsia="宋体" w:hint="default"/>
                <w:sz w:val="21"/>
                <w:szCs w:val="21"/>
              </w:rPr>
              <w:t>借款利率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493"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7"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z w:val="21"/>
              </w:rPr>
              <w:t>150,000,000.00</w:t>
            </w:r>
          </w:p>
        </w:tc>
        <w:tc>
          <w:tcPr>
            <w:tcW w:w="1501"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3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7" w:right="0"/>
              <w:jc w:val="left"/>
              <w:rPr>
                <w:rFonts w:ascii="宋体" w:hAnsi="宋体" w:cs="宋体" w:eastAsia="宋体" w:hint="default"/>
                <w:sz w:val="21"/>
                <w:szCs w:val="21"/>
              </w:rPr>
            </w:pPr>
            <w:r>
              <w:rPr>
                <w:rFonts w:ascii="宋体" w:hAnsi="宋体" w:cs="宋体" w:eastAsia="宋体" w:hint="default"/>
                <w:sz w:val="21"/>
                <w:szCs w:val="21"/>
              </w:rPr>
              <w:t>借款利息</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z w:val="21"/>
              </w:rPr>
              <w:t>6,391,504.81</w:t>
            </w:r>
          </w:p>
        </w:tc>
        <w:tc>
          <w:tcPr>
            <w:tcW w:w="1501"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14"/>
          <w:szCs w:val="14"/>
        </w:rPr>
      </w:pPr>
    </w:p>
    <w:p>
      <w:pPr>
        <w:pStyle w:val="BodyText"/>
        <w:spacing w:line="408" w:lineRule="auto" w:before="35"/>
        <w:ind w:left="140" w:right="0" w:firstLine="420"/>
        <w:jc w:val="left"/>
      </w:pPr>
      <w:r>
        <w:rPr>
          <w:spacing w:val="-3"/>
        </w:rPr>
        <w:t>［注］盛京银行股份有限公司为本公司提供贷款的利率在中国人民银行公布的贷款利率</w:t>
      </w:r>
      <w:r>
        <w:rPr/>
        <w:t> 区间内。</w:t>
      </w:r>
    </w:p>
    <w:p>
      <w:pPr>
        <w:pStyle w:val="BodyText"/>
        <w:spacing w:line="240" w:lineRule="auto" w:before="46"/>
        <w:ind w:right="0"/>
        <w:jc w:val="left"/>
      </w:pPr>
      <w:r>
        <w:rPr/>
        <w:t>6.</w:t>
      </w:r>
      <w:r>
        <w:rPr>
          <w:spacing w:val="-2"/>
        </w:rPr>
        <w:t> </w:t>
      </w:r>
      <w:r>
        <w:rPr/>
        <w:t>关联方资产转让、债务重组情况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574"/>
        <w:gridCol w:w="2126"/>
        <w:gridCol w:w="991"/>
        <w:gridCol w:w="1560"/>
        <w:gridCol w:w="1417"/>
        <w:gridCol w:w="985"/>
      </w:tblGrid>
      <w:tr>
        <w:trPr>
          <w:trHeight w:val="672"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803" w:right="770"/>
              <w:jc w:val="center"/>
              <w:rPr>
                <w:rFonts w:ascii="宋体" w:hAnsi="宋体" w:cs="宋体" w:eastAsia="宋体" w:hint="default"/>
                <w:sz w:val="18"/>
                <w:szCs w:val="18"/>
              </w:rPr>
            </w:pPr>
            <w:r>
              <w:rPr>
                <w:rFonts w:ascii="宋体" w:hAnsi="宋体" w:cs="宋体" w:eastAsia="宋体" w:hint="default"/>
                <w:sz w:val="18"/>
                <w:szCs w:val="18"/>
              </w:rPr>
              <w:t>关联交 易内容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36" w:right="20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关联交易定价原则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634"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1"/>
                <w:sz w:val="18"/>
                <w:szCs w:val="18"/>
              </w:rPr>
              <w:t>上海新湖物业管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理有限责任公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沈阳新湖物业管理有限 </w:t>
            </w:r>
            <w:r>
              <w:rPr>
                <w:rFonts w:ascii="宋体" w:hAnsi="宋体" w:cs="宋体" w:eastAsia="宋体" w:hint="default"/>
                <w:sz w:val="18"/>
                <w:szCs w:val="18"/>
              </w:rPr>
              <w:t>责任公司</w:t>
            </w:r>
            <w:r>
              <w:rPr>
                <w:rFonts w:ascii="宋体" w:hAnsi="宋体" w:cs="宋体" w:eastAsia="宋体" w:hint="default"/>
                <w:spacing w:val="-46"/>
                <w:sz w:val="18"/>
                <w:szCs w:val="18"/>
              </w:rPr>
              <w:t> </w:t>
            </w:r>
            <w:r>
              <w:rPr>
                <w:rFonts w:ascii="宋体" w:hAnsi="宋体" w:cs="宋体" w:eastAsia="宋体" w:hint="default"/>
                <w:sz w:val="18"/>
                <w:szCs w:val="18"/>
              </w:rPr>
              <w:t>98%的股权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1"/>
                <w:sz w:val="18"/>
                <w:szCs w:val="18"/>
              </w:rPr>
              <w:t>经审计净资产按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比例计价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3,846,980.88</w:t>
            </w:r>
          </w:p>
        </w:tc>
        <w:tc>
          <w:tcPr>
            <w:tcW w:w="98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1"/>
                <w:sz w:val="18"/>
                <w:szCs w:val="18"/>
              </w:rPr>
              <w:t>上海新湖物业管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理有限责任公司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衢州新湖物业管理有限 </w:t>
            </w:r>
            <w:r>
              <w:rPr>
                <w:rFonts w:ascii="宋体" w:hAnsi="宋体" w:cs="宋体" w:eastAsia="宋体" w:hint="default"/>
                <w:sz w:val="18"/>
                <w:szCs w:val="18"/>
              </w:rPr>
              <w:t>责任公司</w:t>
            </w:r>
            <w:r>
              <w:rPr>
                <w:rFonts w:ascii="宋体" w:hAnsi="宋体" w:cs="宋体" w:eastAsia="宋体" w:hint="default"/>
                <w:spacing w:val="-46"/>
                <w:sz w:val="18"/>
                <w:szCs w:val="18"/>
              </w:rPr>
              <w:t> </w:t>
            </w:r>
            <w:r>
              <w:rPr>
                <w:rFonts w:ascii="宋体" w:hAnsi="宋体" w:cs="宋体" w:eastAsia="宋体" w:hint="default"/>
                <w:sz w:val="18"/>
                <w:szCs w:val="18"/>
              </w:rPr>
              <w:t>80%的股权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1"/>
                <w:sz w:val="18"/>
                <w:szCs w:val="18"/>
              </w:rPr>
              <w:t>经审计净资产按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比例计价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4,940.21</w:t>
            </w:r>
          </w:p>
        </w:tc>
        <w:tc>
          <w:tcPr>
            <w:tcW w:w="985"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1"/>
                <w:sz w:val="18"/>
                <w:szCs w:val="18"/>
              </w:rPr>
              <w:t>上海新湖物业管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理有限责任公司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浙江新湖物业管理有限 </w:t>
            </w:r>
            <w:r>
              <w:rPr>
                <w:rFonts w:ascii="宋体" w:hAnsi="宋体" w:cs="宋体" w:eastAsia="宋体" w:hint="default"/>
                <w:sz w:val="18"/>
                <w:szCs w:val="18"/>
              </w:rPr>
              <w:t>责任公司</w:t>
            </w:r>
            <w:r>
              <w:rPr>
                <w:rFonts w:ascii="宋体" w:hAnsi="宋体" w:cs="宋体" w:eastAsia="宋体" w:hint="default"/>
                <w:spacing w:val="-46"/>
                <w:sz w:val="18"/>
                <w:szCs w:val="18"/>
              </w:rPr>
              <w:t> </w:t>
            </w:r>
            <w:r>
              <w:rPr>
                <w:rFonts w:ascii="宋体" w:hAnsi="宋体" w:cs="宋体" w:eastAsia="宋体" w:hint="default"/>
                <w:sz w:val="18"/>
                <w:szCs w:val="18"/>
              </w:rPr>
              <w:t>23.33%的股权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1"/>
                <w:sz w:val="18"/>
                <w:szCs w:val="18"/>
              </w:rPr>
              <w:t>经审计净资产按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比例计价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1,242,410.79</w:t>
            </w:r>
          </w:p>
        </w:tc>
        <w:tc>
          <w:tcPr>
            <w:tcW w:w="98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1"/>
                <w:sz w:val="18"/>
                <w:szCs w:val="18"/>
              </w:rPr>
              <w:t>上海新湖物业管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理有限责任公司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浙江新湖物业管理有限 </w:t>
            </w:r>
            <w:r>
              <w:rPr>
                <w:rFonts w:ascii="宋体" w:hAnsi="宋体" w:cs="宋体" w:eastAsia="宋体" w:hint="default"/>
                <w:sz w:val="18"/>
                <w:szCs w:val="18"/>
              </w:rPr>
              <w:t>责任公司</w:t>
            </w:r>
            <w:r>
              <w:rPr>
                <w:rFonts w:ascii="宋体" w:hAnsi="宋体" w:cs="宋体" w:eastAsia="宋体" w:hint="default"/>
                <w:spacing w:val="-46"/>
                <w:sz w:val="18"/>
                <w:szCs w:val="18"/>
              </w:rPr>
              <w:t> </w:t>
            </w:r>
            <w:r>
              <w:rPr>
                <w:rFonts w:ascii="宋体" w:hAnsi="宋体" w:cs="宋体" w:eastAsia="宋体" w:hint="default"/>
                <w:sz w:val="18"/>
                <w:szCs w:val="18"/>
              </w:rPr>
              <w:t>2.33%的股权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1"/>
                <w:sz w:val="18"/>
                <w:szCs w:val="18"/>
              </w:rPr>
              <w:t>经审计净资产按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比例计价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124,081.32</w:t>
            </w:r>
          </w:p>
        </w:tc>
        <w:tc>
          <w:tcPr>
            <w:tcW w:w="985"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1"/>
                <w:sz w:val="18"/>
                <w:szCs w:val="18"/>
              </w:rPr>
              <w:t>浙江新湖集团股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浙江新湖物业管理有限 </w:t>
            </w:r>
            <w:r>
              <w:rPr>
                <w:rFonts w:ascii="宋体" w:hAnsi="宋体" w:cs="宋体" w:eastAsia="宋体" w:hint="default"/>
                <w:sz w:val="18"/>
                <w:szCs w:val="18"/>
              </w:rPr>
              <w:t>责任公司</w:t>
            </w:r>
            <w:r>
              <w:rPr>
                <w:rFonts w:ascii="宋体" w:hAnsi="宋体" w:cs="宋体" w:eastAsia="宋体" w:hint="default"/>
                <w:spacing w:val="-46"/>
                <w:sz w:val="18"/>
                <w:szCs w:val="18"/>
              </w:rPr>
              <w:t> </w:t>
            </w:r>
            <w:r>
              <w:rPr>
                <w:rFonts w:ascii="宋体" w:hAnsi="宋体" w:cs="宋体" w:eastAsia="宋体" w:hint="default"/>
                <w:sz w:val="18"/>
                <w:szCs w:val="18"/>
              </w:rPr>
              <w:t>17.67%的股权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1"/>
                <w:sz w:val="18"/>
                <w:szCs w:val="18"/>
              </w:rPr>
              <w:t>经审计净资产按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比例计价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940,994.37</w:t>
            </w:r>
          </w:p>
        </w:tc>
        <w:tc>
          <w:tcPr>
            <w:tcW w:w="985"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7.</w:t>
      </w:r>
      <w:r>
        <w:rPr>
          <w:spacing w:val="-2"/>
        </w:rPr>
        <w:t> </w:t>
      </w:r>
      <w:r>
        <w:rPr/>
        <w:t>共同对外投资的重大关联交易</w:t>
      </w:r>
    </w:p>
    <w:p>
      <w:pPr>
        <w:spacing w:line="240" w:lineRule="auto" w:before="9"/>
        <w:rPr>
          <w:rFonts w:ascii="宋体" w:hAnsi="宋体" w:cs="宋体" w:eastAsia="宋体" w:hint="default"/>
          <w:sz w:val="26"/>
          <w:szCs w:val="26"/>
        </w:rPr>
      </w:pPr>
    </w:p>
    <w:p>
      <w:pPr>
        <w:pStyle w:val="BodyText"/>
        <w:spacing w:line="240" w:lineRule="auto"/>
        <w:ind w:right="0"/>
        <w:jc w:val="left"/>
      </w:pPr>
      <w:r>
        <w:rPr/>
        <w:t>本期公司出资</w:t>
      </w:r>
      <w:r>
        <w:rPr>
          <w:spacing w:val="-51"/>
        </w:rPr>
        <w:t> </w:t>
      </w:r>
      <w:r>
        <w:rPr/>
        <w:t>46,571.84</w:t>
      </w:r>
      <w:r>
        <w:rPr>
          <w:spacing w:val="-51"/>
        </w:rPr>
        <w:t> </w:t>
      </w:r>
      <w:r>
        <w:rPr/>
        <w:t>万元，与浙江新湖集团股份有限公司分别按</w:t>
      </w:r>
      <w:r>
        <w:rPr>
          <w:spacing w:val="-51"/>
        </w:rPr>
        <w:t> </w:t>
      </w:r>
      <w:r>
        <w:rPr/>
        <w:t>1</w:t>
      </w:r>
      <w:r>
        <w:rPr>
          <w:spacing w:val="-51"/>
        </w:rPr>
        <w:t> </w:t>
      </w:r>
      <w:r>
        <w:rPr/>
        <w:t>元/股的价格对</w:t>
      </w:r>
    </w:p>
    <w:p>
      <w:pPr>
        <w:spacing w:after="0" w:line="240" w:lineRule="auto"/>
        <w:jc w:val="left"/>
        <w:sectPr>
          <w:pgSz w:w="11910" w:h="16840"/>
          <w:pgMar w:header="877" w:footer="982" w:top="1100" w:bottom="1180" w:left="1660" w:right="1340"/>
        </w:sectPr>
      </w:pPr>
    </w:p>
    <w:p>
      <w:pPr>
        <w:spacing w:line="240" w:lineRule="auto" w:before="8"/>
        <w:rPr>
          <w:rFonts w:ascii="宋体" w:hAnsi="宋体" w:cs="宋体" w:eastAsia="宋体" w:hint="default"/>
          <w:sz w:val="26"/>
          <w:szCs w:val="26"/>
        </w:rPr>
      </w:pPr>
    </w:p>
    <w:p>
      <w:pPr>
        <w:pStyle w:val="BodyText"/>
        <w:spacing w:line="408" w:lineRule="auto" w:before="35"/>
        <w:ind w:left="240" w:right="475"/>
        <w:jc w:val="both"/>
      </w:pPr>
      <w:r>
        <w:rPr/>
        <w:t>新湖控股有限公司进行增资。增资后，新湖控股有限公司实收资本变更为</w:t>
      </w:r>
      <w:r>
        <w:rPr>
          <w:spacing w:val="-82"/>
        </w:rPr>
        <w:t> </w:t>
      </w:r>
      <w:r>
        <w:rPr/>
        <w:t>360,000</w:t>
      </w:r>
      <w:r>
        <w:rPr>
          <w:spacing w:val="-82"/>
        </w:rPr>
        <w:t> </w:t>
      </w:r>
      <w:r>
        <w:rPr>
          <w:spacing w:val="-8"/>
        </w:rPr>
        <w:t>万元，公</w:t>
      </w:r>
      <w:r>
        <w:rPr/>
        <w:t> 司对其持股比例仍为</w:t>
      </w:r>
      <w:r>
        <w:rPr>
          <w:spacing w:val="-65"/>
        </w:rPr>
        <w:t> </w:t>
      </w:r>
      <w:r>
        <w:rPr/>
        <w:t>40%。</w:t>
      </w:r>
    </w:p>
    <w:p>
      <w:pPr>
        <w:spacing w:line="240" w:lineRule="auto" w:before="6"/>
        <w:rPr>
          <w:rFonts w:ascii="宋体" w:hAnsi="宋体" w:cs="宋体" w:eastAsia="宋体" w:hint="default"/>
          <w:sz w:val="15"/>
          <w:szCs w:val="15"/>
        </w:rPr>
      </w:pPr>
    </w:p>
    <w:p>
      <w:pPr>
        <w:pStyle w:val="BodyText"/>
        <w:spacing w:line="240" w:lineRule="auto"/>
        <w:ind w:left="660" w:right="0"/>
        <w:jc w:val="left"/>
      </w:pPr>
      <w:r>
        <w:rPr/>
        <w:t>8.</w:t>
      </w:r>
      <w:r>
        <w:rPr>
          <w:spacing w:val="36"/>
        </w:rPr>
        <w:t> </w:t>
      </w:r>
      <w:r>
        <w:rPr>
          <w:spacing w:val="18"/>
        </w:rPr>
        <w:t>盛京银行股份有限公司本期为沈阳沈北金谷置业有限公司承兑银行承兑汇票</w:t>
      </w:r>
      <w:r>
        <w:rPr>
          <w:spacing w:val="-86"/>
        </w:rPr>
        <w:t> </w:t>
      </w:r>
      <w:r>
        <w:rPr/>
      </w:r>
    </w:p>
    <w:p>
      <w:pPr>
        <w:spacing w:line="240" w:lineRule="auto" w:before="10"/>
        <w:rPr>
          <w:rFonts w:ascii="宋体" w:hAnsi="宋体" w:cs="宋体" w:eastAsia="宋体" w:hint="default"/>
          <w:sz w:val="14"/>
          <w:szCs w:val="14"/>
        </w:rPr>
      </w:pPr>
    </w:p>
    <w:p>
      <w:pPr>
        <w:pStyle w:val="BodyText"/>
        <w:spacing w:line="408" w:lineRule="auto"/>
        <w:ind w:left="240" w:right="475"/>
        <w:jc w:val="both"/>
      </w:pPr>
      <w:r>
        <w:rPr/>
        <w:t>40,000</w:t>
      </w:r>
      <w:r>
        <w:rPr>
          <w:spacing w:val="-41"/>
        </w:rPr>
        <w:t> </w:t>
      </w:r>
      <w:r>
        <w:rPr/>
        <w:t>万元，其中</w:t>
      </w:r>
      <w:r>
        <w:rPr>
          <w:spacing w:val="-42"/>
        </w:rPr>
        <w:t> </w:t>
      </w:r>
      <w:r>
        <w:rPr/>
        <w:t>20,000</w:t>
      </w:r>
      <w:r>
        <w:rPr>
          <w:spacing w:val="-41"/>
        </w:rPr>
        <w:t> </w:t>
      </w:r>
      <w:r>
        <w:rPr/>
        <w:t>万元已到期付讫，期末未到期应付票据</w:t>
      </w:r>
      <w:r>
        <w:rPr>
          <w:spacing w:val="-42"/>
        </w:rPr>
        <w:t> </w:t>
      </w:r>
      <w:r>
        <w:rPr/>
        <w:t>20,000</w:t>
      </w:r>
      <w:r>
        <w:rPr>
          <w:spacing w:val="-42"/>
        </w:rPr>
        <w:t> </w:t>
      </w:r>
      <w:r>
        <w:rPr/>
        <w:t>万元。本公司期</w:t>
      </w:r>
      <w:r>
        <w:rPr/>
        <w:t> </w:t>
      </w:r>
      <w:r>
        <w:rPr>
          <w:spacing w:val="20"/>
        </w:rPr>
        <w:t>末在盛京银</w:t>
      </w:r>
      <w:r>
        <w:rPr>
          <w:spacing w:val="-78"/>
        </w:rPr>
        <w:t> </w:t>
      </w:r>
      <w:r>
        <w:rPr>
          <w:spacing w:val="20"/>
        </w:rPr>
        <w:t>行股份有限</w:t>
      </w:r>
      <w:r>
        <w:rPr>
          <w:spacing w:val="-78"/>
        </w:rPr>
        <w:t> </w:t>
      </w:r>
      <w:r>
        <w:rPr>
          <w:spacing w:val="20"/>
        </w:rPr>
        <w:t>公司的存款</w:t>
      </w:r>
      <w:r>
        <w:rPr>
          <w:spacing w:val="-78"/>
        </w:rPr>
        <w:t> </w:t>
      </w:r>
      <w:r>
        <w:rPr>
          <w:spacing w:val="17"/>
        </w:rPr>
        <w:t>余额为</w:t>
      </w:r>
      <w:r>
        <w:rPr>
          <w:spacing w:val="29"/>
        </w:rPr>
        <w:t> </w:t>
      </w:r>
      <w:r>
        <w:rPr/>
        <w:t>227,909,074.62</w:t>
      </w:r>
      <w:r>
        <w:rPr>
          <w:spacing w:val="29"/>
        </w:rPr>
        <w:t> </w:t>
      </w:r>
      <w:r>
        <w:rPr>
          <w:spacing w:val="23"/>
        </w:rPr>
        <w:t>元，本期收到存款利</w:t>
      </w:r>
      <w:r>
        <w:rPr>
          <w:spacing w:val="-78"/>
        </w:rPr>
        <w:t> </w:t>
      </w:r>
      <w:r>
        <w:rPr/>
        <w:t>息</w:t>
      </w:r>
      <w:r>
        <w:rPr/>
        <w:t> 2,573,656.81</w:t>
      </w:r>
      <w:r>
        <w:rPr>
          <w:spacing w:val="-85"/>
        </w:rPr>
        <w:t> </w:t>
      </w:r>
      <w:r>
        <w:rPr/>
        <w:t>元，存款利率为中国人民银行公布的存款利率。</w:t>
      </w:r>
    </w:p>
    <w:p>
      <w:pPr>
        <w:pStyle w:val="BodyText"/>
        <w:spacing w:line="408" w:lineRule="auto" w:before="124"/>
        <w:ind w:left="660" w:right="5931"/>
        <w:jc w:val="left"/>
      </w:pPr>
      <w:r>
        <w:rPr/>
        <w:pict>
          <v:shape style="position:absolute;margin-left:83.639999pt;margin-top:45.93047pt;width:440.35pt;height:152.2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9"/>
                    <w:gridCol w:w="2444"/>
                    <w:gridCol w:w="1296"/>
                    <w:gridCol w:w="1188"/>
                    <w:gridCol w:w="1296"/>
                    <w:gridCol w:w="1219"/>
                  </w:tblGrid>
                  <w:tr>
                    <w:trPr>
                      <w:trHeight w:val="322" w:hRule="exact"/>
                    </w:trPr>
                    <w:tc>
                      <w:tcPr>
                        <w:tcW w:w="1349"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51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1349" w:type="dxa"/>
                        <w:vMerge/>
                        <w:tcBorders>
                          <w:left w:val="nil" w:sz="6" w:space="0" w:color="auto"/>
                          <w:bottom w:val="single" w:sz="4" w:space="0" w:color="000000"/>
                          <w:right w:val="single" w:sz="4" w:space="0" w:color="000000"/>
                        </w:tcBorders>
                      </w:tcPr>
                      <w:p>
                        <w:pPr/>
                      </w:p>
                    </w:tc>
                    <w:tc>
                      <w:tcPr>
                        <w:tcW w:w="2444"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6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97"/>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1,910,500.00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88,420.00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6,204,322.31</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256,067.67</w:t>
                        </w:r>
                      </w:p>
                    </w:tc>
                  </w:tr>
                  <w:tr>
                    <w:trPr>
                      <w:trHeight w:val="478" w:hRule="exact"/>
                    </w:trPr>
                    <w:tc>
                      <w:tcPr>
                        <w:tcW w:w="1349" w:type="dxa"/>
                        <w:tcBorders>
                          <w:top w:val="single" w:sz="4" w:space="0" w:color="000000"/>
                          <w:left w:val="nil" w:sz="6" w:space="0" w:color="auto"/>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嘉兴新湖物业管理有限公司</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378,000.00</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93,120.00</w:t>
                        </w:r>
                      </w:p>
                    </w:tc>
                  </w:tr>
                  <w:tr>
                    <w:trPr>
                      <w:trHeight w:val="479" w:hRule="exact"/>
                    </w:trPr>
                    <w:tc>
                      <w:tcPr>
                        <w:tcW w:w="1349" w:type="dxa"/>
                        <w:tcBorders>
                          <w:top w:val="single" w:sz="4" w:space="0" w:color="000000"/>
                          <w:left w:val="nil" w:sz="6" w:space="0" w:color="auto"/>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3,136,197.03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125,447.88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49" w:type="dxa"/>
                        <w:tcBorders>
                          <w:top w:val="single" w:sz="4" w:space="0" w:color="000000"/>
                          <w:left w:val="nil" w:sz="6" w:space="0" w:color="auto"/>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嘉兴南湖国际实验学校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1,431,033.96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57,241.36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97"/>
                          <w:jc w:val="center"/>
                          <w:rPr>
                            <w:rFonts w:ascii="宋体" w:hAnsi="宋体" w:cs="宋体" w:eastAsia="宋体" w:hint="default"/>
                            <w:sz w:val="18"/>
                            <w:szCs w:val="18"/>
                          </w:rPr>
                        </w:pPr>
                        <w:r>
                          <w:rPr>
                            <w:rFonts w:ascii="宋体" w:hAnsi="宋体" w:cs="宋体" w:eastAsia="宋体" w:hint="default"/>
                            <w:sz w:val="18"/>
                            <w:szCs w:val="18"/>
                          </w:rPr>
                          <w:t>小  计</w:t>
                        </w:r>
                      </w:p>
                    </w:tc>
                    <w:tc>
                      <w:tcPr>
                        <w:tcW w:w="24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6,477,730.99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271,109.24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6,582,322.31</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349,187.67</w:t>
                        </w:r>
                      </w:p>
                    </w:tc>
                  </w:tr>
                </w:tbl>
                <w:p>
                  <w:pPr/>
                </w:p>
              </w:txbxContent>
            </v:textbox>
            <w10:wrap type="none"/>
          </v:shape>
        </w:pict>
      </w:r>
      <w:r>
        <w:rPr/>
        <w:t>(三)</w:t>
      </w:r>
      <w:r>
        <w:rPr>
          <w:spacing w:val="-2"/>
        </w:rPr>
        <w:t> </w:t>
      </w:r>
      <w:r>
        <w:rPr/>
        <w:t>关联方应收应付款项</w:t>
      </w:r>
      <w:r>
        <w:rPr/>
        <w:t> 1．应收关联方款项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35"/>
        <w:ind w:left="660" w:right="0"/>
        <w:jc w:val="left"/>
      </w:pPr>
      <w:r>
        <w:rPr/>
        <w:t>2．应付关联方款项</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1382"/>
        <w:gridCol w:w="3560"/>
        <w:gridCol w:w="1984"/>
        <w:gridCol w:w="1866"/>
      </w:tblGrid>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61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杭州新湖酒店管理有限公司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197,937.00</w:t>
            </w: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56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197,937.00</w:t>
            </w: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585,345,293.20</w:t>
            </w:r>
            <w:r>
              <w:rPr>
                <w:rFonts w:ascii="宋体"/>
                <w:sz w:val="21"/>
              </w:rPr>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517,726,197.68</w:t>
            </w:r>
            <w:r>
              <w:rPr>
                <w:rFonts w:ascii="宋体"/>
                <w:sz w:val="21"/>
              </w:rPr>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上海新湖物业管理有限公司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986,001.15</w:t>
            </w:r>
            <w:r>
              <w:rPr>
                <w:rFonts w:ascii="宋体"/>
                <w:sz w:val="21"/>
              </w:rPr>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16,966,031.12</w:t>
            </w:r>
            <w:r>
              <w:rPr>
                <w:rFonts w:ascii="宋体"/>
                <w:sz w:val="21"/>
              </w:rPr>
            </w:r>
          </w:p>
        </w:tc>
      </w:tr>
      <w:tr>
        <w:trPr>
          <w:trHeight w:val="479"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12,844,425.82</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9,669,655.49</w:t>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984"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1,497,433.45</w:t>
            </w:r>
            <w:r>
              <w:rPr>
                <w:rFonts w:ascii="宋体"/>
                <w:sz w:val="21"/>
              </w:rPr>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1984"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537,148.55</w:t>
            </w:r>
            <w:r>
              <w:rPr>
                <w:rFonts w:ascii="宋体"/>
                <w:sz w:val="21"/>
              </w:rPr>
            </w:r>
          </w:p>
        </w:tc>
      </w:tr>
      <w:tr>
        <w:trPr>
          <w:trHeight w:val="47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56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599,175,720.17</w:t>
            </w:r>
            <w:r>
              <w:rPr>
                <w:rFonts w:ascii="宋体"/>
                <w:sz w:val="21"/>
              </w:rPr>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546,396,466.29</w:t>
            </w:r>
            <w:r>
              <w:rPr>
                <w:rFonts w:ascii="宋体"/>
                <w:sz w:val="21"/>
              </w:rPr>
            </w:r>
          </w:p>
        </w:tc>
      </w:tr>
    </w:tbl>
    <w:p>
      <w:pPr>
        <w:pStyle w:val="BodyText"/>
        <w:spacing w:line="240" w:lineRule="auto" w:before="63"/>
        <w:ind w:left="660" w:right="0"/>
        <w:jc w:val="left"/>
      </w:pPr>
      <w:r>
        <w:rPr/>
        <w:t>(四)</w:t>
      </w:r>
      <w:r>
        <w:rPr>
          <w:spacing w:val="-2"/>
        </w:rPr>
        <w:t> </w:t>
      </w:r>
      <w:r>
        <w:rPr/>
        <w:t>关键管理人员薪酬</w:t>
      </w:r>
    </w:p>
    <w:p>
      <w:pPr>
        <w:spacing w:line="240" w:lineRule="auto" w:before="10"/>
        <w:rPr>
          <w:rFonts w:ascii="宋体" w:hAnsi="宋体" w:cs="宋体" w:eastAsia="宋体" w:hint="default"/>
          <w:sz w:val="14"/>
          <w:szCs w:val="14"/>
        </w:rPr>
      </w:pPr>
    </w:p>
    <w:p>
      <w:pPr>
        <w:pStyle w:val="BodyText"/>
        <w:spacing w:line="240" w:lineRule="auto"/>
        <w:ind w:left="660" w:right="0"/>
        <w:jc w:val="left"/>
      </w:pPr>
      <w:r>
        <w:rPr/>
        <w:t>2011</w:t>
      </w:r>
      <w:r>
        <w:rPr>
          <w:spacing w:val="-54"/>
        </w:rPr>
        <w:t> </w:t>
      </w:r>
      <w:r>
        <w:rPr/>
        <w:t>年度和</w:t>
      </w:r>
      <w:r>
        <w:rPr>
          <w:spacing w:val="-56"/>
        </w:rPr>
        <w:t> </w:t>
      </w:r>
      <w:r>
        <w:rPr/>
        <w:t>2010</w:t>
      </w:r>
      <w:r>
        <w:rPr>
          <w:spacing w:val="-54"/>
        </w:rPr>
        <w:t> </w:t>
      </w:r>
      <w:r>
        <w:rPr/>
        <w:t>年度，本公司关键管理人员报酬总额分别为</w:t>
      </w:r>
      <w:r>
        <w:rPr>
          <w:spacing w:val="-55"/>
        </w:rPr>
        <w:t> </w:t>
      </w:r>
      <w:r>
        <w:rPr/>
        <w:t>402.5</w:t>
      </w:r>
      <w:r>
        <w:rPr>
          <w:spacing w:val="-54"/>
        </w:rPr>
        <w:t> </w:t>
      </w:r>
      <w:r>
        <w:rPr/>
        <w:t>万元和</w:t>
      </w:r>
      <w:r>
        <w:rPr>
          <w:spacing w:val="-55"/>
        </w:rPr>
        <w:t> </w:t>
      </w:r>
      <w:r>
        <w:rPr/>
        <w:t>389</w:t>
      </w:r>
      <w:r>
        <w:rPr>
          <w:spacing w:val="-54"/>
        </w:rPr>
        <w:t> </w:t>
      </w:r>
      <w:r>
        <w:rPr/>
        <w:t>万元。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left="660" w:right="0"/>
        <w:jc w:val="left"/>
        <w:rPr>
          <w:b w:val="0"/>
          <w:bCs w:val="0"/>
        </w:rPr>
      </w:pPr>
      <w:r>
        <w:rPr/>
        <w:t>七、股份支付</w:t>
      </w:r>
      <w:r>
        <w:rPr>
          <w:b w:val="0"/>
          <w:bCs w:val="0"/>
        </w:rPr>
      </w:r>
    </w:p>
    <w:p>
      <w:pPr>
        <w:pStyle w:val="BodyText"/>
        <w:spacing w:line="240" w:lineRule="auto" w:before="153"/>
        <w:ind w:left="660" w:right="0"/>
        <w:jc w:val="left"/>
      </w:pPr>
      <w:r>
        <w:rPr/>
        <w:t>(一)</w:t>
      </w:r>
      <w:r>
        <w:rPr>
          <w:spacing w:val="-2"/>
        </w:rPr>
        <w:t> </w:t>
      </w:r>
      <w:r>
        <w:rPr/>
        <w:t>股份支付总体情况</w:t>
      </w:r>
    </w:p>
    <w:p>
      <w:pPr>
        <w:spacing w:after="0" w:line="240" w:lineRule="auto"/>
        <w:jc w:val="left"/>
        <w:sectPr>
          <w:pgSz w:w="11910" w:h="16840"/>
          <w:pgMar w:header="877" w:footer="982" w:top="1100" w:bottom="1180" w:left="1560" w:right="1320"/>
        </w:sectPr>
      </w:pPr>
    </w:p>
    <w:p>
      <w:pPr>
        <w:spacing w:line="240" w:lineRule="auto" w:before="8"/>
        <w:rPr>
          <w:rFonts w:ascii="宋体" w:hAnsi="宋体" w:cs="宋体" w:eastAsia="宋体" w:hint="default"/>
          <w:sz w:val="26"/>
          <w:szCs w:val="26"/>
        </w:rPr>
      </w:pPr>
    </w:p>
    <w:p>
      <w:pPr>
        <w:pStyle w:val="BodyText"/>
        <w:spacing w:line="240" w:lineRule="auto" w:before="35"/>
        <w:ind w:left="660" w:right="168"/>
        <w:jc w:val="left"/>
      </w:pPr>
      <w:r>
        <w:rPr/>
        <w:t>1. 明细情况</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4276"/>
        <w:gridCol w:w="4261"/>
      </w:tblGrid>
      <w:tr>
        <w:trPr>
          <w:trHeight w:val="478"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70" w:right="0"/>
              <w:jc w:val="left"/>
              <w:rPr>
                <w:rFonts w:ascii="宋体" w:hAnsi="宋体" w:cs="宋体" w:eastAsia="宋体" w:hint="default"/>
                <w:sz w:val="21"/>
                <w:szCs w:val="21"/>
              </w:rPr>
            </w:pPr>
            <w:r>
              <w:rPr>
                <w:rFonts w:ascii="宋体" w:hAnsi="宋体" w:cs="宋体" w:eastAsia="宋体" w:hint="default"/>
                <w:sz w:val="21"/>
                <w:szCs w:val="21"/>
              </w:rPr>
              <w:t>公司本期未授予权益工具</w:t>
            </w:r>
          </w:p>
        </w:tc>
      </w:tr>
      <w:tr>
        <w:trPr>
          <w:trHeight w:val="47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444" w:right="0"/>
              <w:jc w:val="left"/>
              <w:rPr>
                <w:rFonts w:ascii="宋体" w:hAnsi="宋体" w:cs="宋体" w:eastAsia="宋体" w:hint="default"/>
                <w:sz w:val="21"/>
                <w:szCs w:val="21"/>
              </w:rPr>
            </w:pPr>
            <w:r>
              <w:rPr>
                <w:rFonts w:ascii="宋体" w:hAnsi="宋体" w:cs="宋体" w:eastAsia="宋体" w:hint="default"/>
                <w:sz w:val="21"/>
                <w:szCs w:val="21"/>
              </w:rPr>
              <w:t>5053.536</w:t>
            </w:r>
            <w:r>
              <w:rPr>
                <w:rFonts w:ascii="宋体" w:hAnsi="宋体" w:cs="宋体" w:eastAsia="宋体" w:hint="default"/>
                <w:spacing w:val="-2"/>
                <w:sz w:val="21"/>
                <w:szCs w:val="21"/>
              </w:rPr>
              <w:t> </w:t>
            </w:r>
            <w:r>
              <w:rPr>
                <w:rFonts w:ascii="宋体" w:hAnsi="宋体" w:cs="宋体" w:eastAsia="宋体" w:hint="default"/>
                <w:sz w:val="21"/>
                <w:szCs w:val="21"/>
              </w:rPr>
              <w:t>万份</w:t>
            </w:r>
          </w:p>
        </w:tc>
      </w:tr>
      <w:tr>
        <w:trPr>
          <w:trHeight w:val="478"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364.608</w:t>
            </w:r>
            <w:r>
              <w:rPr>
                <w:rFonts w:ascii="宋体" w:hAnsi="宋体" w:cs="宋体" w:eastAsia="宋体" w:hint="default"/>
                <w:spacing w:val="-2"/>
                <w:sz w:val="21"/>
                <w:szCs w:val="21"/>
              </w:rPr>
              <w:t> </w:t>
            </w:r>
            <w:r>
              <w:rPr>
                <w:rFonts w:ascii="宋体" w:hAnsi="宋体" w:cs="宋体" w:eastAsia="宋体" w:hint="default"/>
                <w:sz w:val="21"/>
                <w:szCs w:val="21"/>
              </w:rPr>
              <w:t>万份</w:t>
            </w:r>
          </w:p>
        </w:tc>
      </w:tr>
      <w:tr>
        <w:trPr>
          <w:trHeight w:val="316" w:hRule="exact"/>
        </w:trPr>
        <w:tc>
          <w:tcPr>
            <w:tcW w:w="4276" w:type="dxa"/>
            <w:tcBorders>
              <w:top w:val="single" w:sz="4" w:space="0" w:color="000000"/>
              <w:left w:val="nil" w:sz="6" w:space="0" w:color="auto"/>
              <w:bottom w:val="nil" w:sz="6" w:space="0" w:color="auto"/>
              <w:right w:val="single" w:sz="4" w:space="0" w:color="000000"/>
            </w:tcBorders>
          </w:tcPr>
          <w:p>
            <w:pPr/>
          </w:p>
        </w:tc>
        <w:tc>
          <w:tcPr>
            <w:tcW w:w="4261" w:type="dxa"/>
            <w:tcBorders>
              <w:top w:val="single" w:sz="4" w:space="0" w:color="000000"/>
              <w:left w:val="single" w:sz="4" w:space="0" w:color="000000"/>
              <w:bottom w:val="nil" w:sz="6" w:space="0" w:color="auto"/>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本期公司发行在外的股份期权的标的股票价</w:t>
            </w:r>
            <w:r>
              <w:rPr>
                <w:rFonts w:ascii="宋体" w:hAnsi="宋体" w:cs="宋体" w:eastAsia="宋体" w:hint="default"/>
                <w:sz w:val="21"/>
                <w:szCs w:val="21"/>
              </w:rPr>
            </w:r>
          </w:p>
        </w:tc>
      </w:tr>
      <w:tr>
        <w:trPr>
          <w:trHeight w:val="312" w:hRule="exact"/>
        </w:trPr>
        <w:tc>
          <w:tcPr>
            <w:tcW w:w="4276"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公司期末发行在外的股份期权行权价格的</w:t>
            </w:r>
          </w:p>
        </w:tc>
        <w:tc>
          <w:tcPr>
            <w:tcW w:w="4261"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格范围在</w:t>
            </w:r>
            <w:r>
              <w:rPr>
                <w:rFonts w:ascii="宋体" w:hAnsi="宋体" w:cs="宋体" w:eastAsia="宋体" w:hint="default"/>
                <w:spacing w:val="-53"/>
                <w:sz w:val="21"/>
                <w:szCs w:val="21"/>
              </w:rPr>
              <w:t> </w:t>
            </w:r>
            <w:r>
              <w:rPr>
                <w:rFonts w:ascii="宋体" w:hAnsi="宋体" w:cs="宋体" w:eastAsia="宋体" w:hint="default"/>
                <w:sz w:val="21"/>
                <w:szCs w:val="21"/>
              </w:rPr>
              <w:t>5.11 元/股至</w:t>
            </w:r>
            <w:r>
              <w:rPr>
                <w:rFonts w:ascii="宋体" w:hAnsi="宋体" w:cs="宋体" w:eastAsia="宋体" w:hint="default"/>
                <w:spacing w:val="-53"/>
                <w:sz w:val="21"/>
                <w:szCs w:val="21"/>
              </w:rPr>
              <w:t> </w:t>
            </w:r>
            <w:r>
              <w:rPr>
                <w:rFonts w:ascii="宋体" w:hAnsi="宋体" w:cs="宋体" w:eastAsia="宋体" w:hint="default"/>
                <w:sz w:val="21"/>
                <w:szCs w:val="21"/>
              </w:rPr>
              <w:t>6.75 </w:t>
            </w:r>
            <w:r>
              <w:rPr>
                <w:rFonts w:ascii="宋体" w:hAnsi="宋体" w:cs="宋体" w:eastAsia="宋体" w:hint="default"/>
                <w:spacing w:val="-8"/>
                <w:sz w:val="21"/>
                <w:szCs w:val="21"/>
              </w:rPr>
              <w:t>元/股，合同的</w:t>
            </w:r>
          </w:p>
        </w:tc>
      </w:tr>
      <w:tr>
        <w:trPr>
          <w:trHeight w:val="312" w:hRule="exact"/>
        </w:trPr>
        <w:tc>
          <w:tcPr>
            <w:tcW w:w="4276"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范围和合同剩余期限</w:t>
            </w:r>
          </w:p>
        </w:tc>
        <w:tc>
          <w:tcPr>
            <w:tcW w:w="4261"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剩余期限为：第三期行权已于 2011 年 6</w:t>
            </w:r>
            <w:r>
              <w:rPr>
                <w:rFonts w:ascii="宋体" w:hAnsi="宋体" w:cs="宋体" w:eastAsia="宋体" w:hint="default"/>
                <w:spacing w:val="-50"/>
                <w:sz w:val="21"/>
                <w:szCs w:val="21"/>
              </w:rPr>
              <w:t> </w:t>
            </w:r>
            <w:r>
              <w:rPr>
                <w:rFonts w:ascii="宋体" w:hAnsi="宋体" w:cs="宋体" w:eastAsia="宋体" w:hint="default"/>
                <w:sz w:val="21"/>
                <w:szCs w:val="21"/>
              </w:rPr>
              <w:t>月</w:t>
            </w:r>
          </w:p>
        </w:tc>
      </w:tr>
      <w:tr>
        <w:trPr>
          <w:trHeight w:val="319" w:hRule="exact"/>
        </w:trPr>
        <w:tc>
          <w:tcPr>
            <w:tcW w:w="4276" w:type="dxa"/>
            <w:tcBorders>
              <w:top w:val="nil" w:sz="6" w:space="0" w:color="auto"/>
              <w:left w:val="nil" w:sz="6" w:space="0" w:color="auto"/>
              <w:bottom w:val="single" w:sz="4" w:space="0" w:color="000000"/>
              <w:right w:val="single" w:sz="4" w:space="0" w:color="000000"/>
            </w:tcBorders>
          </w:tcPr>
          <w:p>
            <w:pPr/>
          </w:p>
        </w:tc>
        <w:tc>
          <w:tcPr>
            <w:tcW w:w="4261"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2"/>
                <w:sz w:val="21"/>
                <w:szCs w:val="21"/>
              </w:rPr>
              <w:t> </w:t>
            </w:r>
            <w:r>
              <w:rPr>
                <w:rFonts w:ascii="宋体" w:hAnsi="宋体" w:cs="宋体" w:eastAsia="宋体" w:hint="default"/>
                <w:sz w:val="21"/>
                <w:szCs w:val="21"/>
              </w:rPr>
              <w:t>日到期可行权</w:t>
            </w:r>
          </w:p>
        </w:tc>
      </w:tr>
    </w:tbl>
    <w:p>
      <w:pPr>
        <w:pStyle w:val="BodyText"/>
        <w:spacing w:line="240" w:lineRule="auto" w:before="63"/>
        <w:ind w:left="660" w:right="168"/>
        <w:jc w:val="left"/>
      </w:pPr>
      <w:r>
        <w:rPr/>
        <w:t>2. 其他说明</w:t>
      </w:r>
    </w:p>
    <w:p>
      <w:pPr>
        <w:spacing w:line="240" w:lineRule="auto" w:before="2"/>
        <w:rPr>
          <w:rFonts w:ascii="宋体" w:hAnsi="宋体" w:cs="宋体" w:eastAsia="宋体" w:hint="default"/>
          <w:sz w:val="15"/>
          <w:szCs w:val="15"/>
        </w:rPr>
      </w:pPr>
    </w:p>
    <w:p>
      <w:pPr>
        <w:pStyle w:val="BodyText"/>
        <w:spacing w:line="240" w:lineRule="auto"/>
        <w:ind w:left="660" w:right="168"/>
        <w:jc w:val="left"/>
      </w:pPr>
      <w:r>
        <w:rPr/>
        <w:t>2008</w:t>
      </w:r>
      <w:r>
        <w:rPr>
          <w:spacing w:val="-63"/>
        </w:rPr>
        <w:t> </w:t>
      </w:r>
      <w:r>
        <w:rPr/>
        <w:t>年</w:t>
      </w:r>
      <w:r>
        <w:rPr>
          <w:spacing w:val="-63"/>
        </w:rPr>
        <w:t> </w:t>
      </w:r>
      <w:r>
        <w:rPr/>
        <w:t>6</w:t>
      </w:r>
      <w:r>
        <w:rPr>
          <w:spacing w:val="-63"/>
        </w:rPr>
        <w:t> </w:t>
      </w:r>
      <w:r>
        <w:rPr/>
        <w:t>月</w:t>
      </w:r>
      <w:r>
        <w:rPr>
          <w:spacing w:val="-63"/>
        </w:rPr>
        <w:t> </w:t>
      </w:r>
      <w:r>
        <w:rPr/>
        <w:t>24</w:t>
      </w:r>
      <w:r>
        <w:rPr>
          <w:spacing w:val="-62"/>
        </w:rPr>
        <w:t> </w:t>
      </w:r>
      <w:r>
        <w:rPr/>
        <w:t>日，公司第六届董事会第二十六次会议审议通过了《关于确定公司股权</w:t>
      </w:r>
    </w:p>
    <w:p>
      <w:pPr>
        <w:spacing w:line="240" w:lineRule="auto" w:before="5"/>
        <w:rPr>
          <w:rFonts w:ascii="宋体" w:hAnsi="宋体" w:cs="宋体" w:eastAsia="宋体" w:hint="default"/>
          <w:sz w:val="15"/>
          <w:szCs w:val="15"/>
        </w:rPr>
      </w:pPr>
    </w:p>
    <w:p>
      <w:pPr>
        <w:pStyle w:val="BodyText"/>
        <w:spacing w:line="417" w:lineRule="auto"/>
        <w:ind w:left="660" w:right="168" w:hanging="420"/>
        <w:jc w:val="left"/>
      </w:pPr>
      <w:r>
        <w:rPr>
          <w:spacing w:val="-5"/>
        </w:rPr>
        <w:t>激励计划授权日的议案》，确定公司首期股权激励计划授权日为</w:t>
      </w:r>
      <w:r>
        <w:rPr>
          <w:spacing w:val="-52"/>
        </w:rPr>
        <w:t> </w:t>
      </w:r>
      <w:r>
        <w:rPr>
          <w:spacing w:val="-1"/>
        </w:rPr>
        <w:t>2008</w:t>
      </w:r>
      <w:r>
        <w:rPr>
          <w:spacing w:val="-51"/>
        </w:rPr>
        <w:t> </w:t>
      </w:r>
      <w:r>
        <w:rPr/>
        <w:t>年</w:t>
      </w:r>
      <w:r>
        <w:rPr>
          <w:spacing w:val="-53"/>
        </w:rPr>
        <w:t> </w:t>
      </w:r>
      <w:r>
        <w:rPr/>
        <w:t>6</w:t>
      </w:r>
      <w:r>
        <w:rPr>
          <w:spacing w:val="-51"/>
        </w:rPr>
        <w:t> </w:t>
      </w:r>
      <w:r>
        <w:rPr/>
        <w:t>月</w:t>
      </w:r>
      <w:r>
        <w:rPr>
          <w:spacing w:val="-53"/>
        </w:rPr>
        <w:t> </w:t>
      </w:r>
      <w:r>
        <w:rPr/>
        <w:t>24</w:t>
      </w:r>
      <w:r>
        <w:rPr>
          <w:spacing w:val="-51"/>
        </w:rPr>
        <w:t> </w:t>
      </w:r>
      <w:r>
        <w:rPr>
          <w:spacing w:val="-1"/>
        </w:rPr>
        <w:t>日。</w:t>
      </w:r>
      <w:r>
        <w:rPr>
          <w:spacing w:val="-92"/>
        </w:rPr>
        <w:t> </w:t>
      </w:r>
      <w:r>
        <w:rPr>
          <w:spacing w:val="-92"/>
        </w:rPr>
      </w:r>
      <w:r>
        <w:rPr>
          <w:spacing w:val="-3"/>
        </w:rPr>
        <w:t>在该授予日,公司授予激励对象(包括公司董事、监事、高级管理人员及公司认为应当激</w:t>
      </w:r>
    </w:p>
    <w:p>
      <w:pPr>
        <w:pStyle w:val="BodyText"/>
        <w:spacing w:line="417" w:lineRule="auto" w:before="46"/>
        <w:ind w:left="240" w:right="263"/>
        <w:jc w:val="left"/>
      </w:pPr>
      <w:r>
        <w:rPr>
          <w:spacing w:val="-1"/>
        </w:rPr>
        <w:t>励的业务骨干员工，但不包括独立董事)10,033.6</w:t>
      </w:r>
      <w:r>
        <w:rPr>
          <w:spacing w:val="-37"/>
        </w:rPr>
        <w:t> </w:t>
      </w:r>
      <w:r>
        <w:rPr>
          <w:spacing w:val="-2"/>
        </w:rPr>
        <w:t>份股票期权，每份股票期权拥有在授权日</w:t>
      </w:r>
      <w:r>
        <w:rPr>
          <w:spacing w:val="-103"/>
        </w:rPr>
        <w:t> </w:t>
      </w:r>
      <w:r>
        <w:rPr>
          <w:spacing w:val="-103"/>
        </w:rPr>
      </w:r>
      <w:r>
        <w:rPr/>
        <w:t>起</w:t>
      </w:r>
      <w:r>
        <w:rPr>
          <w:spacing w:val="-54"/>
        </w:rPr>
        <w:t> </w:t>
      </w:r>
      <w:r>
        <w:rPr/>
        <w:t>4</w:t>
      </w:r>
      <w:r>
        <w:rPr>
          <w:spacing w:val="-53"/>
        </w:rPr>
        <w:t> </w:t>
      </w:r>
      <w:r>
        <w:rPr/>
        <w:t>年内的可行权日以行权价格（每股</w:t>
      </w:r>
      <w:r>
        <w:rPr>
          <w:spacing w:val="-54"/>
        </w:rPr>
        <w:t> </w:t>
      </w:r>
      <w:r>
        <w:rPr/>
        <w:t>9.975</w:t>
      </w:r>
      <w:r>
        <w:rPr>
          <w:spacing w:val="-54"/>
        </w:rPr>
        <w:t> </w:t>
      </w:r>
      <w:r>
        <w:rPr/>
        <w:t>元）行权条件购买</w:t>
      </w:r>
      <w:r>
        <w:rPr>
          <w:spacing w:val="-54"/>
        </w:rPr>
        <w:t> </w:t>
      </w:r>
      <w:r>
        <w:rPr/>
        <w:t>1</w:t>
      </w:r>
      <w:r>
        <w:rPr>
          <w:spacing w:val="-53"/>
        </w:rPr>
        <w:t> </w:t>
      </w:r>
      <w:r>
        <w:rPr/>
        <w:t>股公司的股票的权利。</w:t>
      </w:r>
    </w:p>
    <w:p>
      <w:pPr>
        <w:pStyle w:val="BodyText"/>
        <w:spacing w:line="415" w:lineRule="auto" w:before="47"/>
        <w:ind w:left="240" w:right="261" w:firstLine="420"/>
        <w:jc w:val="left"/>
      </w:pPr>
      <w:r>
        <w:rPr/>
        <w:t>激励计划有效期为自股票期权授予日起</w:t>
      </w:r>
      <w:r>
        <w:rPr>
          <w:spacing w:val="-63"/>
        </w:rPr>
        <w:t> </w:t>
      </w:r>
      <w:r>
        <w:rPr/>
        <w:t>4</w:t>
      </w:r>
      <w:r>
        <w:rPr>
          <w:spacing w:val="-62"/>
        </w:rPr>
        <w:t> </w:t>
      </w:r>
      <w:r>
        <w:rPr/>
        <w:t>年，可行权日为自股票期权授予日（T</w:t>
      </w:r>
      <w:r>
        <w:rPr>
          <w:spacing w:val="-62"/>
        </w:rPr>
        <w:t> </w:t>
      </w:r>
      <w:r>
        <w:rPr>
          <w:spacing w:val="-5"/>
        </w:rPr>
        <w:t>日）＋</w:t>
      </w:r>
      <w:r>
        <w:rPr/>
        <w:t> 12</w:t>
      </w:r>
      <w:r>
        <w:rPr>
          <w:spacing w:val="-54"/>
        </w:rPr>
        <w:t> </w:t>
      </w:r>
      <w:r>
        <w:rPr/>
        <w:t>个月至</w:t>
      </w:r>
      <w:r>
        <w:rPr>
          <w:spacing w:val="-55"/>
        </w:rPr>
        <w:t> </w:t>
      </w:r>
      <w:r>
        <w:rPr/>
        <w:t>T＋48</w:t>
      </w:r>
      <w:r>
        <w:rPr>
          <w:spacing w:val="-54"/>
        </w:rPr>
        <w:t> </w:t>
      </w:r>
      <w:r>
        <w:rPr/>
        <w:t>个月。其中：</w:t>
      </w:r>
    </w:p>
    <w:p>
      <w:pPr>
        <w:pStyle w:val="BodyText"/>
        <w:spacing w:line="415" w:lineRule="auto" w:before="49"/>
        <w:ind w:left="240" w:right="267" w:firstLine="420"/>
        <w:jc w:val="left"/>
      </w:pPr>
      <w:r>
        <w:rPr/>
        <w:t>第一期行权时间为</w:t>
      </w:r>
      <w:r>
        <w:rPr>
          <w:spacing w:val="-52"/>
        </w:rPr>
        <w:t> </w:t>
      </w:r>
      <w:r>
        <w:rPr/>
        <w:t>T</w:t>
      </w:r>
      <w:r>
        <w:rPr>
          <w:spacing w:val="-52"/>
        </w:rPr>
        <w:t> </w:t>
      </w:r>
      <w:r>
        <w:rPr/>
        <w:t>日+12</w:t>
      </w:r>
      <w:r>
        <w:rPr>
          <w:spacing w:val="-52"/>
        </w:rPr>
        <w:t> </w:t>
      </w:r>
      <w:r>
        <w:rPr/>
        <w:t>个月至</w:t>
      </w:r>
      <w:r>
        <w:rPr>
          <w:spacing w:val="-52"/>
        </w:rPr>
        <w:t> </w:t>
      </w:r>
      <w:r>
        <w:rPr/>
        <w:t>T</w:t>
      </w:r>
      <w:r>
        <w:rPr>
          <w:spacing w:val="-53"/>
        </w:rPr>
        <w:t> </w:t>
      </w:r>
      <w:r>
        <w:rPr/>
        <w:t>日+30</w:t>
      </w:r>
      <w:r>
        <w:rPr>
          <w:spacing w:val="-52"/>
        </w:rPr>
        <w:t> </w:t>
      </w:r>
      <w:r>
        <w:rPr/>
        <w:t>个月内的可行权日，可行权部分为已授权股</w:t>
      </w:r>
      <w:r>
        <w:rPr/>
        <w:t> 票期权总量的</w:t>
      </w:r>
      <w:r>
        <w:rPr>
          <w:spacing w:val="-53"/>
        </w:rPr>
        <w:t> </w:t>
      </w:r>
      <w:r>
        <w:rPr/>
        <w:t>40%；</w:t>
      </w:r>
    </w:p>
    <w:p>
      <w:pPr>
        <w:pStyle w:val="BodyText"/>
        <w:spacing w:line="415" w:lineRule="auto" w:before="49"/>
        <w:ind w:left="240" w:right="267" w:firstLine="420"/>
        <w:jc w:val="left"/>
      </w:pPr>
      <w:r>
        <w:rPr/>
        <w:t>第二期行权时间为</w:t>
      </w:r>
      <w:r>
        <w:rPr>
          <w:spacing w:val="-52"/>
        </w:rPr>
        <w:t> </w:t>
      </w:r>
      <w:r>
        <w:rPr/>
        <w:t>T</w:t>
      </w:r>
      <w:r>
        <w:rPr>
          <w:spacing w:val="-52"/>
        </w:rPr>
        <w:t> </w:t>
      </w:r>
      <w:r>
        <w:rPr/>
        <w:t>日+24</w:t>
      </w:r>
      <w:r>
        <w:rPr>
          <w:spacing w:val="-52"/>
        </w:rPr>
        <w:t> </w:t>
      </w:r>
      <w:r>
        <w:rPr/>
        <w:t>个月至</w:t>
      </w:r>
      <w:r>
        <w:rPr>
          <w:spacing w:val="-52"/>
        </w:rPr>
        <w:t> </w:t>
      </w:r>
      <w:r>
        <w:rPr/>
        <w:t>T</w:t>
      </w:r>
      <w:r>
        <w:rPr>
          <w:spacing w:val="-53"/>
        </w:rPr>
        <w:t> </w:t>
      </w:r>
      <w:r>
        <w:rPr/>
        <w:t>日+36</w:t>
      </w:r>
      <w:r>
        <w:rPr>
          <w:spacing w:val="-52"/>
        </w:rPr>
        <w:t> </w:t>
      </w:r>
      <w:r>
        <w:rPr/>
        <w:t>个月内的可行权日，可行权部分为已授权股</w:t>
      </w:r>
      <w:r>
        <w:rPr/>
        <w:t> 票期权总量的</w:t>
      </w:r>
      <w:r>
        <w:rPr>
          <w:spacing w:val="-53"/>
        </w:rPr>
        <w:t> </w:t>
      </w:r>
      <w:r>
        <w:rPr/>
        <w:t>30%；</w:t>
      </w:r>
    </w:p>
    <w:p>
      <w:pPr>
        <w:pStyle w:val="BodyText"/>
        <w:spacing w:line="372" w:lineRule="auto" w:before="29"/>
        <w:ind w:left="240" w:right="266" w:firstLine="420"/>
        <w:jc w:val="left"/>
      </w:pPr>
      <w:r>
        <w:rPr/>
        <w:t>第三期行权时间为</w:t>
      </w:r>
      <w:r>
        <w:rPr>
          <w:spacing w:val="-53"/>
        </w:rPr>
        <w:t> </w:t>
      </w:r>
      <w:r>
        <w:rPr/>
        <w:t>T</w:t>
      </w:r>
      <w:r>
        <w:rPr>
          <w:spacing w:val="-52"/>
        </w:rPr>
        <w:t> </w:t>
      </w:r>
      <w:r>
        <w:rPr/>
        <w:t>日+36</w:t>
      </w:r>
      <w:r>
        <w:rPr>
          <w:spacing w:val="-52"/>
        </w:rPr>
        <w:t> </w:t>
      </w:r>
      <w:r>
        <w:rPr/>
        <w:t>个月至</w:t>
      </w:r>
      <w:r>
        <w:rPr>
          <w:spacing w:val="-53"/>
        </w:rPr>
        <w:t> </w:t>
      </w:r>
      <w:r>
        <w:rPr/>
        <w:t>T</w:t>
      </w:r>
      <w:r>
        <w:rPr>
          <w:spacing w:val="-53"/>
        </w:rPr>
        <w:t> </w:t>
      </w:r>
      <w:r>
        <w:rPr/>
        <w:t>日+48</w:t>
      </w:r>
      <w:r>
        <w:rPr>
          <w:spacing w:val="-52"/>
        </w:rPr>
        <w:t> </w:t>
      </w:r>
      <w:r>
        <w:rPr>
          <w:spacing w:val="-3"/>
        </w:rPr>
        <w:t>个月内的可行权日，可行权部分为已</w:t>
      </w:r>
      <w:r>
        <w:rPr>
          <w:spacing w:val="-3"/>
          <w:sz w:val="23"/>
          <w:szCs w:val="23"/>
        </w:rPr>
        <w:t>授权股</w:t>
      </w:r>
      <w:r>
        <w:rPr>
          <w:w w:val="100"/>
          <w:sz w:val="23"/>
          <w:szCs w:val="23"/>
        </w:rPr>
        <w:t> </w:t>
      </w:r>
      <w:r>
        <w:rPr>
          <w:sz w:val="23"/>
          <w:szCs w:val="23"/>
        </w:rPr>
        <w:t>票期权总量</w:t>
      </w:r>
      <w:r>
        <w:rPr/>
        <w:t>的</w:t>
      </w:r>
      <w:r>
        <w:rPr>
          <w:spacing w:val="-56"/>
        </w:rPr>
        <w:t> </w:t>
      </w:r>
      <w:r>
        <w:rPr/>
        <w:t>30%。</w:t>
      </w:r>
    </w:p>
    <w:p>
      <w:pPr>
        <w:pStyle w:val="BodyText"/>
        <w:spacing w:line="240" w:lineRule="auto" w:before="55"/>
        <w:ind w:left="660" w:right="168"/>
        <w:jc w:val="left"/>
      </w:pPr>
      <w:r>
        <w:rPr/>
        <w:t>(二)</w:t>
      </w:r>
      <w:r>
        <w:rPr>
          <w:spacing w:val="-2"/>
        </w:rPr>
        <w:t> </w:t>
      </w:r>
      <w:r>
        <w:rPr/>
        <w:t>以权益结算的股份支付情况</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4982"/>
        <w:gridCol w:w="3600"/>
      </w:tblGrid>
      <w:tr>
        <w:trPr>
          <w:trHeight w:val="478"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125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在等待期内的每个资产负债表日，根</w:t>
            </w:r>
          </w:p>
          <w:p>
            <w:pPr>
              <w:pStyle w:val="TableParagraph"/>
              <w:spacing w:line="273" w:lineRule="auto" w:before="37"/>
              <w:ind w:left="103" w:right="104"/>
              <w:jc w:val="both"/>
              <w:rPr>
                <w:rFonts w:ascii="宋体" w:hAnsi="宋体" w:cs="宋体" w:eastAsia="宋体" w:hint="default"/>
                <w:sz w:val="21"/>
                <w:szCs w:val="21"/>
              </w:rPr>
            </w:pPr>
            <w:r>
              <w:rPr>
                <w:rFonts w:ascii="宋体" w:hAnsi="宋体" w:cs="宋体" w:eastAsia="宋体" w:hint="default"/>
                <w:sz w:val="21"/>
                <w:szCs w:val="21"/>
              </w:rPr>
              <w:t>据最新取得的可行权职工人数变动等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后续信息做出最佳估计，修正预计可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行权的权益工具数量。</w:t>
            </w:r>
          </w:p>
        </w:tc>
      </w:tr>
      <w:tr>
        <w:trPr>
          <w:trHeight w:val="50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4"/>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09"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4"/>
              <w:jc w:val="center"/>
              <w:rPr>
                <w:rFonts w:ascii="宋体" w:hAnsi="宋体" w:cs="宋体" w:eastAsia="宋体" w:hint="default"/>
                <w:sz w:val="21"/>
                <w:szCs w:val="21"/>
              </w:rPr>
            </w:pPr>
            <w:r>
              <w:rPr>
                <w:rFonts w:ascii="宋体"/>
                <w:sz w:val="21"/>
              </w:rPr>
              <w:t>15,935,304.00</w:t>
            </w:r>
          </w:p>
        </w:tc>
      </w:tr>
      <w:tr>
        <w:trPr>
          <w:trHeight w:val="51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4"/>
              <w:jc w:val="center"/>
              <w:rPr>
                <w:rFonts w:ascii="宋体" w:hAnsi="宋体" w:cs="宋体" w:eastAsia="宋体" w:hint="default"/>
                <w:sz w:val="21"/>
                <w:szCs w:val="21"/>
              </w:rPr>
            </w:pPr>
            <w:r>
              <w:rPr>
                <w:rFonts w:ascii="宋体"/>
                <w:sz w:val="21"/>
              </w:rPr>
              <w:t>15,935,304.00</w:t>
            </w:r>
          </w:p>
        </w:tc>
      </w:tr>
    </w:tbl>
    <w:p>
      <w:pPr>
        <w:pStyle w:val="BodyText"/>
        <w:spacing w:line="240" w:lineRule="auto" w:before="78"/>
        <w:ind w:left="660" w:right="168"/>
        <w:jc w:val="left"/>
      </w:pPr>
      <w:r>
        <w:rPr/>
        <w:t>[注]根据《会计准则第</w:t>
      </w:r>
      <w:r>
        <w:rPr>
          <w:spacing w:val="-49"/>
        </w:rPr>
        <w:t> </w:t>
      </w:r>
      <w:r>
        <w:rPr/>
        <w:t>11</w:t>
      </w:r>
      <w:r>
        <w:rPr>
          <w:spacing w:val="-48"/>
        </w:rPr>
        <w:t> </w:t>
      </w:r>
      <w:r>
        <w:rPr/>
        <w:t>号——股份支付》的规定，由于公司授予的股票期权没有现</w:t>
      </w:r>
    </w:p>
    <w:p>
      <w:pPr>
        <w:spacing w:after="0" w:line="240" w:lineRule="auto"/>
        <w:jc w:val="left"/>
        <w:sectPr>
          <w:footerReference w:type="default" r:id="rId49"/>
          <w:pgSz w:w="11910" w:h="16840"/>
          <w:pgMar w:footer="982" w:header="877" w:top="1100" w:bottom="1180" w:left="1560" w:right="1520"/>
          <w:pgNumType w:start="145"/>
        </w:sectPr>
      </w:pPr>
    </w:p>
    <w:p>
      <w:pPr>
        <w:spacing w:line="240" w:lineRule="auto" w:before="11"/>
        <w:rPr>
          <w:rFonts w:ascii="宋体" w:hAnsi="宋体" w:cs="宋体" w:eastAsia="宋体" w:hint="default"/>
          <w:sz w:val="27"/>
          <w:szCs w:val="27"/>
        </w:rPr>
      </w:pPr>
    </w:p>
    <w:p>
      <w:pPr>
        <w:pStyle w:val="BodyText"/>
        <w:spacing w:line="436" w:lineRule="auto" w:before="35"/>
        <w:ind w:left="140" w:right="856"/>
        <w:jc w:val="both"/>
      </w:pPr>
      <w:r>
        <w:rPr>
          <w:spacing w:val="-3"/>
        </w:rPr>
        <w:t>行市价，也没有相同交易条件的期权的市场价格，故本公司采用布莱克—斯科尔斯期权定价</w:t>
      </w:r>
      <w:r>
        <w:rPr>
          <w:spacing w:val="-79"/>
        </w:rPr>
        <w:t> </w:t>
      </w:r>
      <w:r>
        <w:rPr>
          <w:spacing w:val="-79"/>
        </w:rPr>
      </w:r>
      <w:r>
        <w:rPr>
          <w:spacing w:val="-3"/>
        </w:rPr>
        <w:t>模型进行估值。期权定价模型估计确定的授予日股票价格、行权价格、各期的剩余期限、无</w:t>
      </w:r>
      <w:r>
        <w:rPr>
          <w:spacing w:val="-80"/>
        </w:rPr>
        <w:t> </w:t>
      </w:r>
      <w:r>
        <w:rPr>
          <w:spacing w:val="-80"/>
        </w:rPr>
      </w:r>
      <w:r>
        <w:rPr/>
        <w:t>风险利率及股票波动率等参数如下：</w:t>
      </w:r>
    </w:p>
    <w:p>
      <w:pPr>
        <w:pStyle w:val="BodyText"/>
        <w:spacing w:line="436" w:lineRule="auto" w:before="52"/>
        <w:ind w:right="2214"/>
        <w:jc w:val="left"/>
      </w:pPr>
      <w:r>
        <w:rPr/>
        <w:pict>
          <v:shape style="position:absolute;margin-left:110.040001pt;margin-top:73.548477pt;width:340.45pt;height:102.4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4"/>
                    <w:gridCol w:w="1980"/>
                    <w:gridCol w:w="2880"/>
                  </w:tblGrid>
                  <w:tr>
                    <w:trPr>
                      <w:trHeight w:val="509"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434" w:right="0"/>
                          <w:jc w:val="left"/>
                          <w:rPr>
                            <w:rFonts w:ascii="宋体" w:hAnsi="宋体" w:cs="宋体" w:eastAsia="宋体" w:hint="default"/>
                            <w:sz w:val="21"/>
                            <w:szCs w:val="21"/>
                          </w:rPr>
                        </w:pPr>
                        <w:r>
                          <w:rPr>
                            <w:rFonts w:ascii="宋体" w:hAnsi="宋体" w:cs="宋体" w:eastAsia="宋体" w:hint="default"/>
                            <w:sz w:val="21"/>
                            <w:szCs w:val="21"/>
                          </w:rPr>
                          <w:t>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39" w:right="0"/>
                          <w:jc w:val="center"/>
                          <w:rPr>
                            <w:rFonts w:ascii="宋体" w:hAnsi="宋体" w:cs="宋体" w:eastAsia="宋体" w:hint="default"/>
                            <w:sz w:val="21"/>
                            <w:szCs w:val="21"/>
                          </w:rPr>
                        </w:pPr>
                        <w:r>
                          <w:rPr>
                            <w:rFonts w:ascii="宋体" w:hAnsi="宋体" w:cs="宋体" w:eastAsia="宋体" w:hint="default"/>
                            <w:sz w:val="21"/>
                            <w:szCs w:val="21"/>
                          </w:rPr>
                          <w:t>行权期间（年）</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420" w:right="0"/>
                          <w:jc w:val="left"/>
                          <w:rPr>
                            <w:rFonts w:ascii="宋体" w:hAnsi="宋体" w:cs="宋体" w:eastAsia="宋体" w:hint="default"/>
                            <w:sz w:val="21"/>
                            <w:szCs w:val="21"/>
                          </w:rPr>
                        </w:pPr>
                        <w:r>
                          <w:rPr>
                            <w:rFonts w:ascii="宋体" w:hAnsi="宋体" w:cs="宋体" w:eastAsia="宋体" w:hint="default"/>
                            <w:sz w:val="21"/>
                            <w:szCs w:val="21"/>
                          </w:rPr>
                          <w:t>平均年化剩余期限（年）</w:t>
                        </w:r>
                      </w:p>
                    </w:tc>
                  </w:tr>
                  <w:tr>
                    <w:trPr>
                      <w:trHeight w:val="510"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434"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19" w:right="0"/>
                          <w:jc w:val="center"/>
                          <w:rPr>
                            <w:rFonts w:ascii="宋体" w:hAnsi="宋体" w:cs="宋体" w:eastAsia="宋体" w:hint="default"/>
                            <w:sz w:val="21"/>
                            <w:szCs w:val="21"/>
                          </w:rPr>
                        </w:pPr>
                        <w:r>
                          <w:rPr>
                            <w:rFonts w:ascii="宋体" w:hAnsi="宋体" w:cs="宋体" w:eastAsia="宋体" w:hint="default"/>
                            <w:sz w:val="21"/>
                            <w:szCs w:val="21"/>
                          </w:rPr>
                          <w:t>1－2.5</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420" w:right="0"/>
                          <w:jc w:val="center"/>
                          <w:rPr>
                            <w:rFonts w:ascii="宋体" w:hAnsi="宋体" w:cs="宋体" w:eastAsia="宋体" w:hint="default"/>
                            <w:sz w:val="21"/>
                            <w:szCs w:val="21"/>
                          </w:rPr>
                        </w:pPr>
                        <w:r>
                          <w:rPr>
                            <w:rFonts w:ascii="宋体"/>
                            <w:sz w:val="21"/>
                          </w:rPr>
                          <w:t>1.75</w:t>
                        </w:r>
                      </w:p>
                    </w:tc>
                  </w:tr>
                  <w:tr>
                    <w:trPr>
                      <w:trHeight w:val="509"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434"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1" w:right="0"/>
                          <w:jc w:val="center"/>
                          <w:rPr>
                            <w:rFonts w:ascii="宋体" w:hAnsi="宋体" w:cs="宋体" w:eastAsia="宋体" w:hint="default"/>
                            <w:sz w:val="21"/>
                            <w:szCs w:val="21"/>
                          </w:rPr>
                        </w:pPr>
                        <w:r>
                          <w:rPr>
                            <w:rFonts w:ascii="宋体"/>
                            <w:sz w:val="21"/>
                          </w:rPr>
                          <w:t>2-3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420" w:right="0"/>
                          <w:jc w:val="center"/>
                          <w:rPr>
                            <w:rFonts w:ascii="宋体" w:hAnsi="宋体" w:cs="宋体" w:eastAsia="宋体" w:hint="default"/>
                            <w:sz w:val="21"/>
                            <w:szCs w:val="21"/>
                          </w:rPr>
                        </w:pPr>
                        <w:r>
                          <w:rPr>
                            <w:rFonts w:ascii="宋体"/>
                            <w:sz w:val="21"/>
                          </w:rPr>
                          <w:t>2.5</w:t>
                        </w:r>
                      </w:p>
                    </w:tc>
                  </w:tr>
                  <w:tr>
                    <w:trPr>
                      <w:trHeight w:val="510"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434"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21" w:right="0"/>
                          <w:jc w:val="center"/>
                          <w:rPr>
                            <w:rFonts w:ascii="宋体" w:hAnsi="宋体" w:cs="宋体" w:eastAsia="宋体" w:hint="default"/>
                            <w:sz w:val="21"/>
                            <w:szCs w:val="21"/>
                          </w:rPr>
                        </w:pPr>
                        <w:r>
                          <w:rPr>
                            <w:rFonts w:ascii="宋体"/>
                            <w:sz w:val="21"/>
                          </w:rPr>
                          <w:t>3-4</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420" w:right="0"/>
                          <w:jc w:val="center"/>
                          <w:rPr>
                            <w:rFonts w:ascii="宋体" w:hAnsi="宋体" w:cs="宋体" w:eastAsia="宋体" w:hint="default"/>
                            <w:sz w:val="21"/>
                            <w:szCs w:val="21"/>
                          </w:rPr>
                        </w:pPr>
                        <w:r>
                          <w:rPr>
                            <w:rFonts w:ascii="宋体"/>
                            <w:sz w:val="21"/>
                          </w:rPr>
                          <w:t>3.5</w:t>
                        </w:r>
                      </w:p>
                    </w:tc>
                  </w:tr>
                </w:tbl>
                <w:p>
                  <w:pPr/>
                </w:p>
              </w:txbxContent>
            </v:textbox>
            <w10:wrap type="none"/>
          </v:shape>
        </w:pict>
      </w:r>
      <w:r>
        <w:rPr/>
        <w:t>授予日股票价格：5.53</w:t>
      </w:r>
      <w:r>
        <w:rPr>
          <w:spacing w:val="-54"/>
        </w:rPr>
        <w:t> </w:t>
      </w:r>
      <w:r>
        <w:rPr/>
        <w:t>元(2008</w:t>
      </w:r>
      <w:r>
        <w:rPr>
          <w:spacing w:val="-53"/>
        </w:rPr>
        <w:t> </w:t>
      </w:r>
      <w:r>
        <w:rPr/>
        <w:t>年</w:t>
      </w:r>
      <w:r>
        <w:rPr>
          <w:spacing w:val="-55"/>
        </w:rPr>
        <w:t> </w:t>
      </w:r>
      <w:r>
        <w:rPr/>
        <w:t>6</w:t>
      </w:r>
      <w:r>
        <w:rPr>
          <w:spacing w:val="-54"/>
        </w:rPr>
        <w:t> </w:t>
      </w:r>
      <w:r>
        <w:rPr/>
        <w:t>月</w:t>
      </w:r>
      <w:r>
        <w:rPr>
          <w:spacing w:val="-54"/>
        </w:rPr>
        <w:t> </w:t>
      </w:r>
      <w:r>
        <w:rPr/>
        <w:t>24</w:t>
      </w:r>
      <w:r>
        <w:rPr>
          <w:spacing w:val="-53"/>
        </w:rPr>
        <w:t> </w:t>
      </w:r>
      <w:r>
        <w:rPr/>
        <w:t>日的股票收盘价)。</w:t>
      </w:r>
      <w:r>
        <w:rPr/>
        <w:t> 行权价格：依据激励计划，行权价格为</w:t>
      </w:r>
      <w:r>
        <w:rPr>
          <w:spacing w:val="-53"/>
        </w:rPr>
        <w:t> </w:t>
      </w:r>
      <w:r>
        <w:rPr/>
        <w:t>9.975</w:t>
      </w:r>
      <w:r>
        <w:rPr>
          <w:spacing w:val="-53"/>
        </w:rPr>
        <w:t> </w:t>
      </w:r>
      <w:r>
        <w:rPr/>
        <w:t>元。</w:t>
      </w:r>
      <w:r>
        <w:rPr/>
        <w:t> 各期的剩余期限：依据激励计划，各期股票期权的剩余期限如下所示：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436" w:lineRule="auto" w:before="35"/>
        <w:ind w:right="842"/>
        <w:jc w:val="left"/>
      </w:pPr>
      <w:r>
        <w:rPr/>
        <w:t>无风险利率：取整存整取存款一年期利率</w:t>
      </w:r>
      <w:r>
        <w:rPr>
          <w:spacing w:val="-54"/>
        </w:rPr>
        <w:t> </w:t>
      </w:r>
      <w:r>
        <w:rPr/>
        <w:t>4.14%作为无风险利率。</w:t>
      </w:r>
      <w:r>
        <w:rPr>
          <w:spacing w:val="-1"/>
        </w:rPr>
        <w:t> </w:t>
      </w:r>
      <w:r>
        <w:rPr/>
        <w:t>股票波动率：根据自公司上市以来至授权日前一日的 5</w:t>
      </w:r>
      <w:r>
        <w:rPr>
          <w:spacing w:val="7"/>
        </w:rPr>
        <w:t> </w:t>
      </w:r>
      <w:r>
        <w:rPr/>
        <w:t>日均价计算的年化历史波动率</w:t>
      </w:r>
    </w:p>
    <w:p>
      <w:pPr>
        <w:spacing w:after="0" w:line="436" w:lineRule="auto"/>
        <w:jc w:val="left"/>
        <w:sectPr>
          <w:pgSz w:w="11910" w:h="16840"/>
          <w:pgMar w:header="877" w:footer="982" w:top="1100" w:bottom="1180" w:left="1660" w:right="940"/>
        </w:sectPr>
      </w:pPr>
    </w:p>
    <w:p>
      <w:pPr>
        <w:pStyle w:val="BodyText"/>
        <w:spacing w:line="240" w:lineRule="auto" w:before="52"/>
        <w:ind w:left="140" w:right="-12"/>
        <w:jc w:val="left"/>
      </w:pPr>
      <w:r>
        <w:rPr/>
        <w:t>25.66%。</w:t>
      </w:r>
    </w:p>
    <w:p>
      <w:pPr>
        <w:spacing w:line="443" w:lineRule="exact" w:before="62"/>
        <w:ind w:left="592" w:right="-12" w:firstLine="0"/>
        <w:jc w:val="left"/>
        <w:rPr>
          <w:rFonts w:ascii="Times New Roman" w:hAnsi="Times New Roman" w:cs="Times New Roman" w:eastAsia="Times New Roman" w:hint="default"/>
          <w:sz w:val="24"/>
          <w:szCs w:val="24"/>
        </w:rPr>
      </w:pPr>
      <w:r>
        <w:rPr/>
        <w:pict>
          <v:shape style="position:absolute;margin-left:194.220886pt;margin-top:39.220299pt;width:3.15pt;height:7.05pt;mso-position-horizontal-relative:page;mso-position-vertical-relative:paragraph;z-index:-1252120" type="#_x0000_t202" filled="false" stroked="false">
            <v:textbox inset="0,0,0,0">
              <w:txbxContent>
                <w:p>
                  <w:pPr>
                    <w:spacing w:line="141" w:lineRule="exact" w:before="0"/>
                    <w:ind w:left="0" w:right="0" w:firstLine="0"/>
                    <w:jc w:val="left"/>
                    <w:rPr>
                      <w:rFonts w:ascii="Times New Roman" w:hAnsi="Times New Roman" w:cs="Times New Roman" w:eastAsia="Times New Roman" w:hint="default"/>
                      <w:sz w:val="14"/>
                      <w:szCs w:val="14"/>
                    </w:rPr>
                  </w:pPr>
                  <w:r>
                    <w:rPr>
                      <w:rFonts w:ascii="Times New Roman"/>
                      <w:w w:val="100"/>
                      <w:sz w:val="14"/>
                    </w:rPr>
                    <w:t>c</w:t>
                  </w:r>
                </w:p>
              </w:txbxContent>
            </v:textbox>
            <w10:wrap type="none"/>
          </v:shape>
        </w:pict>
      </w:r>
      <w:r>
        <w:rPr>
          <w:rFonts w:ascii="Times New Roman" w:hAnsi="Times New Roman" w:cs="Times New Roman" w:eastAsia="Times New Roman" w:hint="default"/>
          <w:spacing w:val="11"/>
          <w:sz w:val="24"/>
          <w:szCs w:val="24"/>
        </w:rPr>
        <w:t>C</w:t>
      </w:r>
      <w:r>
        <w:rPr>
          <w:rFonts w:ascii="Times New Roman" w:hAnsi="Times New Roman" w:cs="Times New Roman" w:eastAsia="Times New Roman" w:hint="default"/>
          <w:position w:val="-5"/>
          <w:sz w:val="14"/>
          <w:szCs w:val="14"/>
        </w:rPr>
        <w:t>0</w:t>
      </w:r>
      <w:r>
        <w:rPr>
          <w:rFonts w:ascii="Times New Roman" w:hAnsi="Times New Roman" w:cs="Times New Roman" w:eastAsia="Times New Roman" w:hint="default"/>
          <w:spacing w:val="5"/>
          <w:position w:val="-5"/>
          <w:sz w:val="14"/>
          <w:szCs w:val="14"/>
        </w:rPr>
        <w:t> </w:t>
      </w:r>
      <w:r>
        <w:rPr>
          <w:rFonts w:ascii="宋体" w:hAnsi="宋体" w:cs="宋体" w:eastAsia="宋体" w:hint="default"/>
          <w:position w:val="-10"/>
          <w:sz w:val="21"/>
          <w:szCs w:val="21"/>
        </w:rPr>
        <w:t>=</w:t>
      </w:r>
      <w:r>
        <w:rPr>
          <w:rFonts w:ascii="宋体" w:hAnsi="宋体" w:cs="宋体" w:eastAsia="宋体" w:hint="default"/>
          <w:spacing w:val="-81"/>
          <w:position w:val="-10"/>
          <w:sz w:val="21"/>
          <w:szCs w:val="21"/>
        </w:rPr>
        <w:t> </w:t>
      </w:r>
      <w:r>
        <w:rPr>
          <w:rFonts w:ascii="Times New Roman" w:hAnsi="Times New Roman" w:cs="Times New Roman" w:eastAsia="Times New Roman" w:hint="default"/>
          <w:spacing w:val="6"/>
          <w:w w:val="99"/>
          <w:sz w:val="24"/>
          <w:szCs w:val="24"/>
        </w:rPr>
        <w:t>S</w:t>
      </w:r>
      <w:r>
        <w:rPr>
          <w:rFonts w:ascii="Times New Roman" w:hAnsi="Times New Roman" w:cs="Times New Roman" w:eastAsia="Times New Roman" w:hint="default"/>
          <w:position w:val="-5"/>
          <w:sz w:val="14"/>
          <w:szCs w:val="14"/>
        </w:rPr>
        <w:t>0</w:t>
      </w:r>
      <w:r>
        <w:rPr>
          <w:rFonts w:ascii="Times New Roman" w:hAnsi="Times New Roman" w:cs="Times New Roman" w:eastAsia="Times New Roman" w:hint="default"/>
          <w:spacing w:val="-7"/>
          <w:position w:val="-5"/>
          <w:sz w:val="14"/>
          <w:szCs w:val="14"/>
        </w:rPr>
        <w:t> </w:t>
      </w:r>
      <w:r>
        <w:rPr>
          <w:rFonts w:ascii="Symbol" w:hAnsi="Symbol" w:cs="Symbol" w:eastAsia="Symbol" w:hint="default"/>
          <w:spacing w:val="-6"/>
          <w:w w:val="71"/>
          <w:sz w:val="33"/>
          <w:szCs w:val="33"/>
        </w:rPr>
        <w:t></w:t>
      </w:r>
      <w:r>
        <w:rPr>
          <w:rFonts w:ascii="Times New Roman" w:hAnsi="Times New Roman" w:cs="Times New Roman" w:eastAsia="Times New Roman" w:hint="default"/>
          <w:spacing w:val="5"/>
          <w:w w:val="99"/>
          <w:sz w:val="24"/>
          <w:szCs w:val="24"/>
        </w:rPr>
        <w:t>N</w:t>
      </w:r>
      <w:r>
        <w:rPr>
          <w:rFonts w:ascii="Symbol" w:hAnsi="Symbol" w:cs="Symbol" w:eastAsia="Symbol" w:hint="default"/>
          <w:spacing w:val="-8"/>
          <w:w w:val="75"/>
          <w:sz w:val="31"/>
          <w:szCs w:val="31"/>
        </w:rPr>
        <w:t></w:t>
      </w:r>
      <w:r>
        <w:rPr>
          <w:rFonts w:ascii="Times New Roman" w:hAnsi="Times New Roman" w:cs="Times New Roman" w:eastAsia="Times New Roman" w:hint="default"/>
          <w:spacing w:val="8"/>
          <w:sz w:val="24"/>
          <w:szCs w:val="24"/>
        </w:rPr>
        <w:t>d</w:t>
      </w:r>
      <w:r>
        <w:rPr>
          <w:rFonts w:ascii="Times New Roman" w:hAnsi="Times New Roman" w:cs="Times New Roman" w:eastAsia="Times New Roman" w:hint="default"/>
          <w:position w:val="-5"/>
          <w:sz w:val="14"/>
          <w:szCs w:val="14"/>
        </w:rPr>
        <w:t>1</w:t>
      </w:r>
      <w:r>
        <w:rPr>
          <w:rFonts w:ascii="Times New Roman" w:hAnsi="Times New Roman" w:cs="Times New Roman" w:eastAsia="Times New Roman" w:hint="default"/>
          <w:spacing w:val="-6"/>
          <w:position w:val="-5"/>
          <w:sz w:val="14"/>
          <w:szCs w:val="14"/>
        </w:rPr>
        <w:t> </w:t>
      </w:r>
      <w:r>
        <w:rPr>
          <w:rFonts w:ascii="Symbol" w:hAnsi="Symbol" w:cs="Symbol" w:eastAsia="Symbol" w:hint="default"/>
          <w:spacing w:val="-14"/>
          <w:w w:val="75"/>
          <w:sz w:val="31"/>
          <w:szCs w:val="31"/>
        </w:rPr>
        <w:t></w:t>
      </w:r>
      <w:r>
        <w:rPr>
          <w:rFonts w:ascii="Symbol" w:hAnsi="Symbol" w:cs="Symbol" w:eastAsia="Symbol" w:hint="default"/>
          <w:spacing w:val="17"/>
          <w:w w:val="71"/>
          <w:sz w:val="33"/>
          <w:szCs w:val="33"/>
        </w:rPr>
        <w:t></w:t>
      </w:r>
      <w:r>
        <w:rPr>
          <w:rFonts w:ascii="宋体" w:hAnsi="宋体" w:cs="宋体" w:eastAsia="宋体" w:hint="default"/>
          <w:position w:val="-10"/>
          <w:sz w:val="21"/>
          <w:szCs w:val="21"/>
        </w:rPr>
        <w:t>-</w:t>
      </w:r>
      <w:r>
        <w:rPr>
          <w:rFonts w:ascii="宋体" w:hAnsi="宋体" w:cs="宋体" w:eastAsia="宋体" w:hint="default"/>
          <w:spacing w:val="-69"/>
          <w:position w:val="-10"/>
          <w:sz w:val="21"/>
          <w:szCs w:val="21"/>
        </w:rPr>
        <w:t> </w:t>
      </w:r>
      <w:r>
        <w:rPr>
          <w:rFonts w:ascii="Times New Roman" w:hAnsi="Times New Roman" w:cs="Times New Roman" w:eastAsia="Times New Roman" w:hint="default"/>
          <w:w w:val="99"/>
          <w:position w:val="-1"/>
          <w:sz w:val="24"/>
          <w:szCs w:val="24"/>
        </w:rPr>
        <w:t>Xe</w:t>
      </w:r>
      <w:r>
        <w:rPr>
          <w:rFonts w:ascii="Times New Roman" w:hAnsi="Times New Roman" w:cs="Times New Roman" w:eastAsia="Times New Roman" w:hint="default"/>
          <w:sz w:val="24"/>
          <w:szCs w:val="24"/>
        </w:rPr>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0"/>
        <w:rPr>
          <w:rFonts w:ascii="Times New Roman" w:hAnsi="Times New Roman" w:cs="Times New Roman" w:eastAsia="Times New Roman" w:hint="default"/>
          <w:sz w:val="16"/>
          <w:szCs w:val="16"/>
        </w:rPr>
      </w:pPr>
    </w:p>
    <w:p>
      <w:pPr>
        <w:spacing w:before="121"/>
        <w:ind w:left="-23" w:right="-16" w:firstLine="0"/>
        <w:jc w:val="left"/>
        <w:rPr>
          <w:rFonts w:ascii="Times New Roman" w:hAnsi="Times New Roman" w:cs="Times New Roman" w:eastAsia="Times New Roman" w:hint="default"/>
          <w:sz w:val="14"/>
          <w:szCs w:val="14"/>
        </w:rPr>
      </w:pPr>
      <w:r>
        <w:rPr>
          <w:rFonts w:ascii="Symbol" w:hAnsi="Symbol" w:cs="Symbol" w:eastAsia="Symbol" w:hint="default"/>
          <w:spacing w:val="3"/>
          <w:sz w:val="14"/>
          <w:szCs w:val="14"/>
        </w:rPr>
        <w:t></w:t>
      </w:r>
      <w:r>
        <w:rPr>
          <w:rFonts w:ascii="Times New Roman" w:hAnsi="Times New Roman" w:cs="Times New Roman" w:eastAsia="Times New Roman" w:hint="default"/>
          <w:spacing w:val="3"/>
          <w:sz w:val="14"/>
          <w:szCs w:val="14"/>
        </w:rPr>
        <w:t>r</w:t>
      </w:r>
      <w:r>
        <w:rPr>
          <w:rFonts w:ascii="Times New Roman" w:hAnsi="Times New Roman" w:cs="Times New Roman" w:eastAsia="Times New Roman" w:hint="default"/>
          <w:spacing w:val="3"/>
          <w:position w:val="-2"/>
          <w:sz w:val="10"/>
          <w:szCs w:val="10"/>
        </w:rPr>
        <w:t>c</w:t>
      </w:r>
      <w:r>
        <w:rPr>
          <w:rFonts w:ascii="Times New Roman" w:hAnsi="Times New Roman" w:cs="Times New Roman" w:eastAsia="Times New Roman" w:hint="default"/>
          <w:spacing w:val="3"/>
          <w:sz w:val="14"/>
          <w:szCs w:val="14"/>
        </w:rPr>
        <w:t>t</w:t>
      </w:r>
    </w:p>
    <w:p>
      <w:pPr>
        <w:spacing w:line="240" w:lineRule="auto" w:before="7"/>
        <w:rPr>
          <w:rFonts w:ascii="Times New Roman" w:hAnsi="Times New Roman" w:cs="Times New Roman" w:eastAsia="Times New Roman" w:hint="default"/>
          <w:sz w:val="35"/>
          <w:szCs w:val="35"/>
        </w:rPr>
      </w:pPr>
      <w:r>
        <w:rPr/>
        <w:br w:type="column"/>
      </w:r>
      <w:r>
        <w:rPr>
          <w:rFonts w:ascii="Times New Roman"/>
          <w:sz w:val="35"/>
        </w:rPr>
      </w:r>
    </w:p>
    <w:p>
      <w:pPr>
        <w:spacing w:before="0"/>
        <w:ind w:left="-6" w:right="0" w:firstLine="0"/>
        <w:jc w:val="left"/>
        <w:rPr>
          <w:rFonts w:ascii="Symbol" w:hAnsi="Symbol" w:cs="Symbol" w:eastAsia="Symbol" w:hint="default"/>
          <w:sz w:val="33"/>
          <w:szCs w:val="33"/>
        </w:rPr>
      </w:pPr>
      <w:r>
        <w:rPr>
          <w:rFonts w:ascii="Symbol" w:hAnsi="Symbol" w:cs="Symbol" w:eastAsia="Symbol" w:hint="default"/>
          <w:spacing w:val="-3"/>
          <w:w w:val="90"/>
          <w:sz w:val="33"/>
          <w:szCs w:val="33"/>
        </w:rPr>
        <w:t></w:t>
      </w:r>
      <w:r>
        <w:rPr>
          <w:rFonts w:ascii="Times New Roman" w:hAnsi="Times New Roman" w:cs="Times New Roman" w:eastAsia="Times New Roman" w:hint="default"/>
          <w:spacing w:val="-3"/>
          <w:w w:val="90"/>
          <w:sz w:val="24"/>
          <w:szCs w:val="24"/>
        </w:rPr>
        <w:t>N</w:t>
      </w:r>
      <w:r>
        <w:rPr>
          <w:rFonts w:ascii="Symbol" w:hAnsi="Symbol" w:cs="Symbol" w:eastAsia="Symbol" w:hint="default"/>
          <w:spacing w:val="-3"/>
          <w:w w:val="90"/>
          <w:sz w:val="31"/>
          <w:szCs w:val="31"/>
        </w:rPr>
        <w:t></w:t>
      </w:r>
      <w:r>
        <w:rPr>
          <w:rFonts w:ascii="Times New Roman" w:hAnsi="Times New Roman" w:cs="Times New Roman" w:eastAsia="Times New Roman" w:hint="default"/>
          <w:spacing w:val="-3"/>
          <w:w w:val="90"/>
          <w:sz w:val="24"/>
          <w:szCs w:val="24"/>
        </w:rPr>
        <w:t>d</w:t>
      </w:r>
      <w:r>
        <w:rPr>
          <w:rFonts w:ascii="Times New Roman" w:hAnsi="Times New Roman" w:cs="Times New Roman" w:eastAsia="Times New Roman" w:hint="default"/>
          <w:spacing w:val="-39"/>
          <w:w w:val="90"/>
          <w:sz w:val="24"/>
          <w:szCs w:val="24"/>
        </w:rPr>
        <w:t> </w:t>
      </w:r>
      <w:r>
        <w:rPr>
          <w:rFonts w:ascii="Times New Roman" w:hAnsi="Times New Roman" w:cs="Times New Roman" w:eastAsia="Times New Roman" w:hint="default"/>
          <w:w w:val="90"/>
          <w:position w:val="-5"/>
          <w:sz w:val="14"/>
          <w:szCs w:val="14"/>
        </w:rPr>
        <w:t>2</w:t>
      </w:r>
      <w:r>
        <w:rPr>
          <w:rFonts w:ascii="Times New Roman" w:hAnsi="Times New Roman" w:cs="Times New Roman" w:eastAsia="Times New Roman" w:hint="default"/>
          <w:spacing w:val="-5"/>
          <w:w w:val="90"/>
          <w:position w:val="-5"/>
          <w:sz w:val="14"/>
          <w:szCs w:val="14"/>
        </w:rPr>
        <w:t> </w:t>
      </w:r>
      <w:r>
        <w:rPr>
          <w:rFonts w:ascii="Symbol" w:hAnsi="Symbol" w:cs="Symbol" w:eastAsia="Symbol" w:hint="default"/>
          <w:spacing w:val="-10"/>
          <w:w w:val="90"/>
          <w:sz w:val="31"/>
          <w:szCs w:val="31"/>
        </w:rPr>
        <w:t></w:t>
      </w:r>
      <w:r>
        <w:rPr>
          <w:rFonts w:ascii="Symbol" w:hAnsi="Symbol" w:cs="Symbol" w:eastAsia="Symbol" w:hint="default"/>
          <w:spacing w:val="-10"/>
          <w:w w:val="90"/>
          <w:sz w:val="33"/>
          <w:szCs w:val="33"/>
        </w:rPr>
        <w:t></w:t>
      </w:r>
      <w:r>
        <w:rPr>
          <w:rFonts w:ascii="Symbol" w:hAnsi="Symbol" w:cs="Symbol" w:eastAsia="Symbol" w:hint="default"/>
          <w:spacing w:val="-10"/>
          <w:sz w:val="33"/>
          <w:szCs w:val="33"/>
        </w:rPr>
      </w:r>
    </w:p>
    <w:p>
      <w:pPr>
        <w:spacing w:after="0"/>
        <w:jc w:val="left"/>
        <w:rPr>
          <w:rFonts w:ascii="Symbol" w:hAnsi="Symbol" w:cs="Symbol" w:eastAsia="Symbol" w:hint="default"/>
          <w:sz w:val="33"/>
          <w:szCs w:val="33"/>
        </w:rPr>
        <w:sectPr>
          <w:type w:val="continuous"/>
          <w:pgSz w:w="11910" w:h="16840"/>
          <w:pgMar w:top="1600" w:bottom="280" w:left="1660" w:right="940"/>
          <w:cols w:num="3" w:equalWidth="0">
            <w:col w:w="2376" w:space="40"/>
            <w:col w:w="201" w:space="40"/>
            <w:col w:w="6653"/>
          </w:cols>
        </w:sectPr>
      </w:pPr>
    </w:p>
    <w:p>
      <w:pPr>
        <w:spacing w:line="240" w:lineRule="auto" w:before="7"/>
        <w:rPr>
          <w:rFonts w:ascii="Symbol" w:hAnsi="Symbol" w:cs="Symbol" w:eastAsia="Symbol" w:hint="default"/>
          <w:sz w:val="36"/>
          <w:szCs w:val="36"/>
        </w:rPr>
      </w:pPr>
    </w:p>
    <w:p>
      <w:pPr>
        <w:spacing w:before="0"/>
        <w:ind w:left="592" w:right="-20" w:firstLine="0"/>
        <w:jc w:val="left"/>
        <w:rPr>
          <w:rFonts w:ascii="宋体" w:hAnsi="宋体" w:cs="宋体" w:eastAsia="宋体" w:hint="default"/>
          <w:sz w:val="21"/>
          <w:szCs w:val="21"/>
        </w:rPr>
      </w:pPr>
      <w:r>
        <w:rPr>
          <w:rFonts w:ascii="Times New Roman"/>
          <w:sz w:val="24"/>
        </w:rPr>
        <w:t>d</w:t>
      </w:r>
      <w:r>
        <w:rPr>
          <w:rFonts w:ascii="Times New Roman"/>
          <w:position w:val="-5"/>
          <w:sz w:val="14"/>
        </w:rPr>
        <w:t>1</w:t>
      </w:r>
      <w:r>
        <w:rPr>
          <w:rFonts w:ascii="Times New Roman"/>
          <w:spacing w:val="-2"/>
          <w:position w:val="-5"/>
          <w:sz w:val="14"/>
        </w:rPr>
        <w:t> </w:t>
      </w:r>
      <w:r>
        <w:rPr>
          <w:rFonts w:ascii="宋体"/>
          <w:position w:val="-8"/>
          <w:sz w:val="21"/>
        </w:rPr>
        <w:t>=</w:t>
      </w:r>
      <w:r>
        <w:rPr>
          <w:rFonts w:ascii="宋体"/>
          <w:sz w:val="21"/>
        </w:rPr>
      </w:r>
    </w:p>
    <w:p>
      <w:pPr>
        <w:spacing w:before="10"/>
        <w:ind w:left="12" w:right="-18" w:firstLine="0"/>
        <w:jc w:val="left"/>
        <w:rPr>
          <w:rFonts w:ascii="Times New Roman" w:hAnsi="Times New Roman" w:cs="Times New Roman" w:eastAsia="Times New Roman" w:hint="default"/>
          <w:sz w:val="14"/>
          <w:szCs w:val="14"/>
        </w:rPr>
      </w:pPr>
      <w:r>
        <w:rPr/>
        <w:br w:type="column"/>
      </w:r>
      <w:r>
        <w:rPr>
          <w:rFonts w:ascii="Times New Roman" w:hAnsi="Times New Roman" w:cs="Times New Roman" w:eastAsia="Times New Roman" w:hint="default"/>
          <w:w w:val="100"/>
          <w:sz w:val="24"/>
          <w:szCs w:val="24"/>
        </w:rPr>
        <w:t>l</w:t>
      </w:r>
      <w:r>
        <w:rPr>
          <w:rFonts w:ascii="Times New Roman" w:hAnsi="Times New Roman" w:cs="Times New Roman" w:eastAsia="Times New Roman" w:hint="default"/>
          <w:spacing w:val="6"/>
          <w:w w:val="100"/>
          <w:sz w:val="24"/>
          <w:szCs w:val="24"/>
        </w:rPr>
        <w:t>n</w:t>
      </w:r>
      <w:r>
        <w:rPr>
          <w:rFonts w:ascii="Symbol" w:hAnsi="Symbol" w:cs="Symbol" w:eastAsia="Symbol" w:hint="default"/>
          <w:spacing w:val="-16"/>
          <w:w w:val="74"/>
          <w:sz w:val="32"/>
          <w:szCs w:val="32"/>
        </w:rPr>
        <w:t></w:t>
      </w:r>
      <w:r>
        <w:rPr>
          <w:rFonts w:ascii="Times New Roman" w:hAnsi="Times New Roman" w:cs="Times New Roman" w:eastAsia="Times New Roman" w:hint="default"/>
          <w:spacing w:val="8"/>
          <w:w w:val="100"/>
          <w:sz w:val="24"/>
          <w:szCs w:val="24"/>
        </w:rPr>
        <w:t>S</w:t>
      </w:r>
      <w:r>
        <w:rPr>
          <w:rFonts w:ascii="Times New Roman" w:hAnsi="Times New Roman" w:cs="Times New Roman" w:eastAsia="Times New Roman" w:hint="default"/>
          <w:w w:val="100"/>
          <w:position w:val="-5"/>
          <w:sz w:val="14"/>
          <w:szCs w:val="14"/>
        </w:rPr>
        <w:t>0</w:t>
      </w:r>
      <w:r>
        <w:rPr>
          <w:rFonts w:ascii="Times New Roman" w:hAnsi="Times New Roman" w:cs="Times New Roman" w:eastAsia="Times New Roman" w:hint="default"/>
          <w:w w:val="100"/>
          <w:sz w:val="14"/>
          <w:szCs w:val="14"/>
        </w:rPr>
      </w:r>
    </w:p>
    <w:p>
      <w:pPr>
        <w:spacing w:before="10"/>
        <w:ind w:left="27" w:right="-18" w:firstLine="0"/>
        <w:jc w:val="left"/>
        <w:rPr>
          <w:rFonts w:ascii="Symbol" w:hAnsi="Symbol" w:cs="Symbol" w:eastAsia="Symbol" w:hint="default"/>
          <w:sz w:val="32"/>
          <w:szCs w:val="32"/>
        </w:rPr>
      </w:pPr>
      <w:r>
        <w:rPr/>
        <w:br w:type="column"/>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3"/>
          <w:sz w:val="24"/>
          <w:szCs w:val="24"/>
        </w:rPr>
        <w:t> </w:t>
      </w:r>
      <w:r>
        <w:rPr>
          <w:rFonts w:ascii="Times New Roman" w:hAnsi="Times New Roman" w:cs="Times New Roman" w:eastAsia="Times New Roman" w:hint="default"/>
          <w:spacing w:val="5"/>
          <w:sz w:val="24"/>
          <w:szCs w:val="24"/>
        </w:rPr>
        <w:t>X</w:t>
      </w:r>
      <w:r>
        <w:rPr>
          <w:rFonts w:ascii="Symbol" w:hAnsi="Symbol" w:cs="Symbol" w:eastAsia="Symbol" w:hint="default"/>
          <w:spacing w:val="5"/>
          <w:sz w:val="32"/>
          <w:szCs w:val="32"/>
        </w:rPr>
        <w:t></w:t>
      </w:r>
    </w:p>
    <w:p>
      <w:pPr>
        <w:pStyle w:val="ListParagraph"/>
        <w:numPr>
          <w:ilvl w:val="0"/>
          <w:numId w:val="1"/>
        </w:numPr>
        <w:tabs>
          <w:tab w:pos="166" w:val="left" w:leader="none"/>
        </w:tabs>
        <w:spacing w:line="420" w:lineRule="exact" w:before="0" w:after="0"/>
        <w:ind w:left="165" w:right="0" w:hanging="176"/>
        <w:jc w:val="left"/>
        <w:rPr>
          <w:rFonts w:ascii="Times New Roman" w:hAnsi="Times New Roman" w:cs="Times New Roman" w:eastAsia="Times New Roman" w:hint="default"/>
          <w:sz w:val="24"/>
          <w:szCs w:val="24"/>
        </w:rPr>
      </w:pPr>
      <w:r>
        <w:rPr>
          <w:rFonts w:ascii="Symbol" w:hAnsi="Symbol" w:cs="Symbol" w:eastAsia="Symbol" w:hint="default"/>
          <w:spacing w:val="-19"/>
          <w:w w:val="90"/>
          <w:sz w:val="40"/>
          <w:szCs w:val="40"/>
        </w:rPr>
        <w:t></w:t>
      </w:r>
      <w:r>
        <w:rPr>
          <w:rFonts w:ascii="Times New Roman" w:hAnsi="Times New Roman" w:cs="Times New Roman" w:eastAsia="Times New Roman" w:hint="default"/>
          <w:spacing w:val="-19"/>
          <w:w w:val="90"/>
          <w:sz w:val="24"/>
          <w:szCs w:val="24"/>
        </w:rPr>
        <w:t>r</w:t>
      </w:r>
    </w:p>
    <w:p>
      <w:pPr>
        <w:spacing w:line="420" w:lineRule="exact" w:before="0"/>
        <w:ind w:left="41" w:right="0" w:firstLine="0"/>
        <w:jc w:val="left"/>
        <w:rPr>
          <w:rFonts w:ascii="Times New Roman" w:hAnsi="Times New Roman" w:cs="Times New Roman" w:eastAsia="Times New Roman" w:hint="default"/>
          <w:sz w:val="24"/>
          <w:szCs w:val="24"/>
        </w:rPr>
      </w:pPr>
      <w:r>
        <w:rPr/>
        <w:br w:type="column"/>
      </w:r>
      <w:r>
        <w:rPr>
          <w:rFonts w:ascii="Symbol" w:hAnsi="Symbol" w:cs="Symbol" w:eastAsia="Symbol" w:hint="default"/>
          <w:sz w:val="24"/>
          <w:szCs w:val="24"/>
        </w:rPr>
        <w:t></w:t>
      </w:r>
      <w:r>
        <w:rPr>
          <w:rFonts w:ascii="Symbol" w:hAnsi="Symbol" w:cs="Symbol" w:eastAsia="Symbol" w:hint="default"/>
          <w:spacing w:val="-34"/>
          <w:sz w:val="24"/>
          <w:szCs w:val="24"/>
        </w:rPr>
        <w:t></w:t>
      </w:r>
      <w:r>
        <w:rPr>
          <w:rFonts w:ascii="Times New Roman" w:hAnsi="Times New Roman" w:cs="Times New Roman" w:eastAsia="Times New Roman" w:hint="default"/>
          <w:spacing w:val="-34"/>
          <w:sz w:val="24"/>
          <w:szCs w:val="24"/>
        </w:rPr>
      </w:r>
      <w:r>
        <w:rPr>
          <w:rFonts w:ascii="Symbol" w:hAnsi="Symbol" w:cs="Symbol" w:eastAsia="Symbol" w:hint="default"/>
          <w:spacing w:val="-28"/>
          <w:sz w:val="38"/>
          <w:szCs w:val="38"/>
        </w:rPr>
        <w:t></w:t>
      </w:r>
      <w:r>
        <w:rPr>
          <w:rFonts w:ascii="Symbol" w:hAnsi="Symbol" w:cs="Symbol" w:eastAsia="Symbol" w:hint="default"/>
          <w:i/>
          <w:spacing w:val="-28"/>
          <w:sz w:val="25"/>
          <w:szCs w:val="25"/>
        </w:rPr>
        <w:t></w:t>
      </w:r>
      <w:r>
        <w:rPr>
          <w:rFonts w:ascii="Symbol" w:hAnsi="Symbol" w:cs="Symbol" w:eastAsia="Symbol" w:hint="default"/>
          <w:i/>
          <w:spacing w:val="-31"/>
          <w:sz w:val="25"/>
          <w:szCs w:val="25"/>
        </w:rPr>
        <w:t></w:t>
      </w:r>
      <w:r>
        <w:rPr>
          <w:rFonts w:ascii="Times New Roman" w:hAnsi="Times New Roman" w:cs="Times New Roman" w:eastAsia="Times New Roman" w:hint="default"/>
          <w:i/>
          <w:spacing w:val="-31"/>
          <w:sz w:val="25"/>
          <w:szCs w:val="25"/>
        </w:rPr>
      </w:r>
      <w:r>
        <w:rPr>
          <w:rFonts w:ascii="Times New Roman" w:hAnsi="Times New Roman" w:cs="Times New Roman" w:eastAsia="Times New Roman" w:hint="default"/>
          <w:position w:val="11"/>
          <w:sz w:val="14"/>
          <w:szCs w:val="14"/>
        </w:rPr>
        <w:t>2</w:t>
      </w:r>
      <w:r>
        <w:rPr>
          <w:rFonts w:ascii="Times New Roman" w:hAnsi="Times New Roman" w:cs="Times New Roman" w:eastAsia="Times New Roman" w:hint="default"/>
          <w:spacing w:val="2"/>
          <w:position w:val="11"/>
          <w:sz w:val="14"/>
          <w:szCs w:val="1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19"/>
          <w:sz w:val="24"/>
          <w:szCs w:val="24"/>
        </w:rPr>
        <w:t>2</w:t>
      </w:r>
      <w:r>
        <w:rPr>
          <w:rFonts w:ascii="Symbol" w:hAnsi="Symbol" w:cs="Symbol" w:eastAsia="Symbol" w:hint="default"/>
          <w:spacing w:val="-19"/>
          <w:sz w:val="38"/>
          <w:szCs w:val="38"/>
        </w:rPr>
        <w:t></w:t>
      </w:r>
      <w:r>
        <w:rPr>
          <w:rFonts w:ascii="Symbol" w:hAnsi="Symbol" w:cs="Symbol" w:eastAsia="Symbol" w:hint="default"/>
          <w:spacing w:val="-19"/>
          <w:sz w:val="40"/>
          <w:szCs w:val="40"/>
        </w:rPr>
        <w:t></w:t>
      </w:r>
      <w:r>
        <w:rPr>
          <w:rFonts w:ascii="Times New Roman" w:hAnsi="Times New Roman" w:cs="Times New Roman" w:eastAsia="Times New Roman" w:hint="default"/>
          <w:spacing w:val="-19"/>
          <w:sz w:val="24"/>
          <w:szCs w:val="24"/>
        </w:rPr>
        <w:t>t</w:t>
      </w:r>
    </w:p>
    <w:p>
      <w:pPr>
        <w:spacing w:after="0" w:line="420" w:lineRule="exact"/>
        <w:jc w:val="left"/>
        <w:rPr>
          <w:rFonts w:ascii="Times New Roman" w:hAnsi="Times New Roman" w:cs="Times New Roman" w:eastAsia="Times New Roman" w:hint="default"/>
          <w:sz w:val="24"/>
          <w:szCs w:val="24"/>
        </w:rPr>
        <w:sectPr>
          <w:type w:val="continuous"/>
          <w:pgSz w:w="11910" w:h="16840"/>
          <w:pgMar w:top="1600" w:bottom="280" w:left="1660" w:right="940"/>
          <w:cols w:num="5" w:equalWidth="0">
            <w:col w:w="921" w:space="40"/>
            <w:col w:w="484" w:space="40"/>
            <w:col w:w="403" w:space="40"/>
            <w:col w:w="361" w:space="40"/>
            <w:col w:w="6981"/>
          </w:cols>
        </w:sectPr>
      </w:pPr>
    </w:p>
    <w:p>
      <w:pPr>
        <w:spacing w:before="69"/>
        <w:ind w:left="593" w:right="2214" w:firstLine="0"/>
        <w:jc w:val="left"/>
        <w:rPr>
          <w:rFonts w:ascii="Symbol" w:hAnsi="Symbol" w:cs="Symbol" w:eastAsia="Symbol" w:hint="default"/>
          <w:sz w:val="25"/>
          <w:szCs w:val="25"/>
        </w:rPr>
      </w:pPr>
      <w:r>
        <w:rPr/>
        <w:pict>
          <v:group style="position:absolute;margin-left:130.729507pt;margin-top:-18.233063pt;width:121.2pt;height:16.25pt;mso-position-horizontal-relative:page;mso-position-vertical-relative:paragraph;z-index:3352" coordorigin="2615,-365" coordsize="2424,325">
            <v:group style="position:absolute;left:3793;top:-159;width:30;height:17" coordorigin="3793,-159" coordsize="30,17">
              <v:shape style="position:absolute;left:3793;top:-159;width:30;height:17" coordorigin="3793,-159" coordsize="30,17" path="m3793,-142l3823,-159e" filled="false" stroked="true" strokeweight=".501pt" strokecolor="#000000">
                <v:path arrowok="t"/>
              </v:shape>
            </v:group>
            <v:group style="position:absolute;left:3823;top:-154;width:45;height:82" coordorigin="3823,-154" coordsize="45,82">
              <v:shape style="position:absolute;left:3823;top:-154;width:45;height:82" coordorigin="3823,-154" coordsize="45,82" path="m3823,-154l3868,-73e" filled="false" stroked="true" strokeweight="1.001000pt" strokecolor="#000000">
                <v:path arrowok="t"/>
              </v:shape>
            </v:group>
            <v:group style="position:absolute;left:3872;top:-316;width:59;height:244" coordorigin="3872,-316" coordsize="59,244">
              <v:shape style="position:absolute;left:3872;top:-316;width:59;height:244" coordorigin="3872,-316" coordsize="59,244" path="m3872,-73l3931,-316e" filled="false" stroked="true" strokeweight=".501pt" strokecolor="#000000">
                <v:path arrowok="t"/>
              </v:shape>
            </v:group>
            <v:group style="position:absolute;left:3931;top:-316;width:107;height:2" coordorigin="3931,-316" coordsize="107,2">
              <v:shape style="position:absolute;left:3931;top:-316;width:107;height:2" coordorigin="3931,-316" coordsize="107,0" path="m3931,-316l4038,-316e" filled="false" stroked="true" strokeweight=".501pt" strokecolor="#000000">
                <v:path arrowok="t"/>
              </v:shape>
            </v:group>
            <v:group style="position:absolute;left:2620;top:-360;width:2414;height:2" coordorigin="2620,-360" coordsize="2414,2">
              <v:shape style="position:absolute;left:2620;top:-360;width:2414;height:2" coordorigin="2620,-360" coordsize="2414,0" path="m2620,-360l5033,-360e" filled="false" stroked="true" strokeweight=".501pt" strokecolor="#000000">
                <v:path arrowok="t"/>
              </v:shape>
              <v:shape style="position:absolute;left:2615;top:-365;width:2424;height:325" type="#_x0000_t202" filled="false" stroked="false">
                <v:textbox inset="0,0,0,0">
                  <w:txbxContent>
                    <w:p>
                      <w:pPr>
                        <w:tabs>
                          <w:tab w:pos="357" w:val="left" w:leader="none"/>
                        </w:tabs>
                        <w:spacing w:line="299" w:lineRule="exact" w:before="26"/>
                        <w:ind w:left="0" w:right="40" w:firstLine="0"/>
                        <w:jc w:val="center"/>
                        <w:rPr>
                          <w:rFonts w:ascii="Times New Roman" w:hAnsi="Times New Roman" w:cs="Times New Roman" w:eastAsia="Times New Roman" w:hint="default"/>
                          <w:sz w:val="24"/>
                          <w:szCs w:val="24"/>
                        </w:rPr>
                      </w:pPr>
                      <w:r>
                        <w:rPr>
                          <w:rFonts w:ascii="Symbol" w:hAnsi="Symbol" w:cs="Symbol" w:eastAsia="Symbol" w:hint="default"/>
                          <w:i/>
                          <w:w w:val="95"/>
                          <w:sz w:val="25"/>
                          <w:szCs w:val="25"/>
                        </w:rPr>
                        <w:t></w:t>
                      </w:r>
                      <w:r>
                        <w:rPr>
                          <w:rFonts w:ascii="Times New Roman" w:hAnsi="Times New Roman" w:cs="Times New Roman" w:eastAsia="Times New Roman" w:hint="default"/>
                          <w:i/>
                          <w:w w:val="95"/>
                          <w:sz w:val="25"/>
                          <w:szCs w:val="25"/>
                        </w:rPr>
                        <w:tab/>
                      </w:r>
                      <w:r>
                        <w:rPr>
                          <w:rFonts w:ascii="Times New Roman" w:hAnsi="Times New Roman" w:cs="Times New Roman" w:eastAsia="Times New Roman" w:hint="default"/>
                          <w:sz w:val="24"/>
                          <w:szCs w:val="24"/>
                        </w:rPr>
                        <w:t>t</w:t>
                      </w:r>
                    </w:p>
                  </w:txbxContent>
                </v:textbox>
                <w10:wrap type="none"/>
              </v:shape>
            </v:group>
            <w10:wrap type="none"/>
          </v:group>
        </w:pict>
      </w:r>
      <w:r>
        <w:rPr/>
        <w:pict>
          <v:group style="position:absolute;margin-left:159.289505pt;margin-top:4.446938pt;width:12.95pt;height:14pt;mso-position-horizontal-relative:page;mso-position-vertical-relative:paragraph;z-index:3400" coordorigin="3186,89" coordsize="259,280">
            <v:group style="position:absolute;left:3191;top:250;width:32;height:18" coordorigin="3191,250" coordsize="32,18">
              <v:shape style="position:absolute;left:3191;top:250;width:32;height:18" coordorigin="3191,250" coordsize="32,18" path="m3191,268l3222,250e" filled="false" stroked="true" strokeweight=".501pt" strokecolor="#000000">
                <v:path arrowok="t"/>
              </v:shape>
            </v:group>
            <v:group style="position:absolute;left:3222;top:255;width:45;height:82" coordorigin="3222,255" coordsize="45,82">
              <v:shape style="position:absolute;left:3222;top:255;width:45;height:82" coordorigin="3222,255" coordsize="45,82" path="m3222,255l3266,336e" filled="false" stroked="true" strokeweight="1.001000pt" strokecolor="#000000">
                <v:path arrowok="t"/>
              </v:shape>
            </v:group>
            <v:group style="position:absolute;left:3272;top:94;width:59;height:243" coordorigin="3272,94" coordsize="59,243">
              <v:shape style="position:absolute;left:3272;top:94;width:59;height:243" coordorigin="3272,94" coordsize="59,243" path="m3272,336l3331,94e" filled="false" stroked="true" strokeweight=".501pt" strokecolor="#000000">
                <v:path arrowok="t"/>
              </v:shape>
            </v:group>
            <v:group style="position:absolute;left:3331;top:94;width:108;height:2" coordorigin="3331,94" coordsize="108,2">
              <v:shape style="position:absolute;left:3331;top:94;width:108;height:2" coordorigin="3331,94" coordsize="108,0" path="m3331,94l3439,94e" filled="false" stroked="true" strokeweight=".501pt" strokecolor="#000000">
                <v:path arrowok="t"/>
              </v:shape>
              <v:shape style="position:absolute;left:3186;top:89;width:259;height:280" type="#_x0000_t202" filled="false" stroked="false">
                <v:textbox inset="0,0,0,0">
                  <w:txbxContent>
                    <w:p>
                      <w:pPr>
                        <w:spacing w:line="271" w:lineRule="exact" w:before="9"/>
                        <w:ind w:left="164" w:right="0" w:firstLine="0"/>
                        <w:jc w:val="left"/>
                        <w:rPr>
                          <w:rFonts w:ascii="Times New Roman" w:hAnsi="Times New Roman" w:cs="Times New Roman" w:eastAsia="Times New Roman" w:hint="default"/>
                          <w:sz w:val="24"/>
                          <w:szCs w:val="24"/>
                        </w:rPr>
                      </w:pPr>
                      <w:r>
                        <w:rPr>
                          <w:rFonts w:ascii="Times New Roman"/>
                          <w:sz w:val="24"/>
                        </w:rPr>
                        <w:t>t</w:t>
                      </w:r>
                    </w:p>
                  </w:txbxContent>
                </v:textbox>
                <w10:wrap type="none"/>
              </v:shape>
            </v:group>
            <w10:wrap type="none"/>
          </v:group>
        </w:pict>
      </w:r>
      <w:r>
        <w:rPr>
          <w:rFonts w:ascii="Times New Roman" w:hAnsi="Times New Roman" w:cs="Times New Roman" w:eastAsia="Times New Roman" w:hint="default"/>
          <w:sz w:val="24"/>
          <w:szCs w:val="24"/>
        </w:rPr>
        <w:t>d</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position w:val="-5"/>
          <w:sz w:val="14"/>
          <w:szCs w:val="14"/>
        </w:rPr>
        <w:t>2 </w:t>
      </w:r>
      <w:r>
        <w:rPr>
          <w:rFonts w:ascii="宋体" w:hAnsi="宋体" w:cs="宋体" w:eastAsia="宋体" w:hint="default"/>
          <w:position w:val="-8"/>
          <w:sz w:val="21"/>
          <w:szCs w:val="21"/>
        </w:rPr>
        <w:t>=</w:t>
      </w:r>
      <w:r>
        <w:rPr>
          <w:rFonts w:ascii="宋体" w:hAnsi="宋体" w:cs="宋体" w:eastAsia="宋体" w:hint="default"/>
          <w:spacing w:val="-73"/>
          <w:position w:val="-8"/>
          <w:sz w:val="21"/>
          <w:szCs w:val="21"/>
        </w:rPr>
        <w:t> </w:t>
      </w:r>
      <w:r>
        <w:rPr>
          <w:rFonts w:ascii="Times New Roman" w:hAnsi="Times New Roman" w:cs="Times New Roman" w:eastAsia="Times New Roman" w:hint="default"/>
          <w:sz w:val="24"/>
          <w:szCs w:val="24"/>
        </w:rPr>
        <w:t>d</w:t>
      </w:r>
      <w:r>
        <w:rPr>
          <w:rFonts w:ascii="Times New Roman" w:hAnsi="Times New Roman" w:cs="Times New Roman" w:eastAsia="Times New Roman" w:hint="default"/>
          <w:position w:val="-5"/>
          <w:sz w:val="14"/>
          <w:szCs w:val="14"/>
        </w:rPr>
        <w:t>1</w:t>
      </w:r>
      <w:r>
        <w:rPr>
          <w:rFonts w:ascii="Times New Roman" w:hAnsi="Times New Roman" w:cs="Times New Roman" w:eastAsia="Times New Roman" w:hint="default"/>
          <w:spacing w:val="-9"/>
          <w:position w:val="-5"/>
          <w:sz w:val="14"/>
          <w:szCs w:val="14"/>
        </w:rPr>
        <w:t> </w:t>
      </w:r>
      <w:r>
        <w:rPr>
          <w:rFonts w:ascii="宋体" w:hAnsi="宋体" w:cs="宋体" w:eastAsia="宋体" w:hint="default"/>
          <w:position w:val="-8"/>
          <w:sz w:val="21"/>
          <w:szCs w:val="21"/>
        </w:rPr>
        <w:t>-</w:t>
      </w:r>
      <w:r>
        <w:rPr>
          <w:rFonts w:ascii="宋体" w:hAnsi="宋体" w:cs="宋体" w:eastAsia="宋体" w:hint="default"/>
          <w:spacing w:val="-87"/>
          <w:position w:val="-8"/>
          <w:sz w:val="21"/>
          <w:szCs w:val="21"/>
        </w:rPr>
        <w:t> </w:t>
      </w:r>
      <w:r>
        <w:rPr>
          <w:rFonts w:ascii="Symbol" w:hAnsi="Symbol" w:cs="Symbol" w:eastAsia="Symbol" w:hint="default"/>
          <w:i/>
          <w:position w:val="-1"/>
          <w:sz w:val="25"/>
          <w:szCs w:val="25"/>
        </w:rPr>
        <w:t></w:t>
      </w:r>
      <w:r>
        <w:rPr>
          <w:rFonts w:ascii="Symbol" w:hAnsi="Symbol" w:cs="Symbol" w:eastAsia="Symbol" w:hint="default"/>
          <w:sz w:val="25"/>
          <w:szCs w:val="25"/>
        </w:rPr>
      </w:r>
    </w:p>
    <w:p>
      <w:pPr>
        <w:pStyle w:val="BodyText"/>
        <w:spacing w:line="240" w:lineRule="auto" w:before="189"/>
        <w:ind w:right="2214"/>
        <w:jc w:val="left"/>
      </w:pPr>
      <w:r>
        <w:rPr/>
        <w:t>公式参数表示如下：</w:t>
      </w:r>
    </w:p>
    <w:p>
      <w:pPr>
        <w:spacing w:line="240" w:lineRule="auto" w:before="2"/>
        <w:rPr>
          <w:rFonts w:ascii="宋体" w:hAnsi="宋体" w:cs="宋体" w:eastAsia="宋体" w:hint="default"/>
          <w:sz w:val="17"/>
          <w:szCs w:val="17"/>
        </w:rPr>
      </w:pPr>
    </w:p>
    <w:p>
      <w:pPr>
        <w:pStyle w:val="BodyText"/>
        <w:spacing w:line="240" w:lineRule="auto"/>
        <w:ind w:right="2214"/>
        <w:jc w:val="left"/>
      </w:pPr>
      <w:r>
        <w:rPr>
          <w:position w:val="1"/>
        </w:rPr>
        <w:t>1.S</w:t>
      </w:r>
      <w:r>
        <w:rPr>
          <w:sz w:val="11"/>
          <w:szCs w:val="11"/>
        </w:rPr>
        <w:t>0</w:t>
      </w:r>
      <w:r>
        <w:rPr>
          <w:spacing w:val="-3"/>
          <w:sz w:val="11"/>
          <w:szCs w:val="11"/>
        </w:rPr>
        <w:t> </w:t>
      </w:r>
      <w:r>
        <w:rPr>
          <w:position w:val="1"/>
        </w:rPr>
        <w:t>--授予日股票价格；</w:t>
      </w:r>
      <w:r>
        <w:rPr/>
      </w:r>
    </w:p>
    <w:p>
      <w:pPr>
        <w:spacing w:line="240" w:lineRule="auto" w:before="4"/>
        <w:rPr>
          <w:rFonts w:ascii="宋体" w:hAnsi="宋体" w:cs="宋体" w:eastAsia="宋体" w:hint="default"/>
          <w:sz w:val="17"/>
          <w:szCs w:val="17"/>
        </w:rPr>
      </w:pPr>
    </w:p>
    <w:p>
      <w:pPr>
        <w:pStyle w:val="BodyText"/>
        <w:spacing w:line="240" w:lineRule="auto"/>
        <w:ind w:left="559" w:right="2214"/>
        <w:jc w:val="left"/>
      </w:pPr>
      <w:r>
        <w:rPr/>
        <w:t>2.X</w:t>
      </w:r>
      <w:r>
        <w:rPr>
          <w:spacing w:val="-2"/>
        </w:rPr>
        <w:t> </w:t>
      </w:r>
      <w:r>
        <w:rPr/>
        <w:t>--期权的行权价格；</w:t>
      </w:r>
    </w:p>
    <w:p>
      <w:pPr>
        <w:spacing w:line="240" w:lineRule="auto" w:before="3"/>
        <w:rPr>
          <w:rFonts w:ascii="宋体" w:hAnsi="宋体" w:cs="宋体" w:eastAsia="宋体" w:hint="default"/>
          <w:sz w:val="17"/>
          <w:szCs w:val="17"/>
        </w:rPr>
      </w:pPr>
    </w:p>
    <w:p>
      <w:pPr>
        <w:pStyle w:val="BodyText"/>
        <w:spacing w:line="240" w:lineRule="auto"/>
        <w:ind w:left="559" w:right="2214"/>
        <w:jc w:val="left"/>
      </w:pPr>
      <w:r>
        <w:rPr>
          <w:position w:val="1"/>
        </w:rPr>
        <w:t>3.r</w:t>
      </w:r>
      <w:r>
        <w:rPr>
          <w:sz w:val="11"/>
          <w:szCs w:val="11"/>
        </w:rPr>
        <w:t>c</w:t>
      </w:r>
      <w:r>
        <w:rPr>
          <w:spacing w:val="-3"/>
          <w:sz w:val="11"/>
          <w:szCs w:val="11"/>
        </w:rPr>
        <w:t> </w:t>
      </w:r>
      <w:r>
        <w:rPr>
          <w:position w:val="1"/>
        </w:rPr>
        <w:t>--无风险利率；</w:t>
      </w:r>
      <w:r>
        <w:rPr/>
      </w:r>
    </w:p>
    <w:p>
      <w:pPr>
        <w:spacing w:line="240" w:lineRule="auto" w:before="2"/>
        <w:rPr>
          <w:rFonts w:ascii="宋体" w:hAnsi="宋体" w:cs="宋体" w:eastAsia="宋体" w:hint="default"/>
          <w:sz w:val="17"/>
          <w:szCs w:val="17"/>
        </w:rPr>
      </w:pPr>
    </w:p>
    <w:p>
      <w:pPr>
        <w:pStyle w:val="BodyText"/>
        <w:spacing w:line="240" w:lineRule="auto"/>
        <w:ind w:left="559" w:right="2214"/>
        <w:jc w:val="left"/>
      </w:pPr>
      <w:r>
        <w:rPr/>
        <w:t>4.σ</w:t>
      </w:r>
      <w:r>
        <w:rPr>
          <w:spacing w:val="-3"/>
        </w:rPr>
        <w:t> </w:t>
      </w:r>
      <w:r>
        <w:rPr/>
        <w:t>--股票波动率</w:t>
      </w:r>
    </w:p>
    <w:p>
      <w:pPr>
        <w:spacing w:line="240" w:lineRule="auto" w:before="3"/>
        <w:rPr>
          <w:rFonts w:ascii="宋体" w:hAnsi="宋体" w:cs="宋体" w:eastAsia="宋体" w:hint="default"/>
          <w:sz w:val="17"/>
          <w:szCs w:val="17"/>
        </w:rPr>
      </w:pPr>
    </w:p>
    <w:p>
      <w:pPr>
        <w:pStyle w:val="BodyText"/>
        <w:spacing w:line="240" w:lineRule="auto"/>
        <w:ind w:left="559" w:right="2214"/>
        <w:jc w:val="left"/>
      </w:pPr>
      <w:r>
        <w:rPr/>
        <w:t>5.t --各</w:t>
      </w:r>
      <w:r>
        <w:rPr>
          <w:spacing w:val="-2"/>
        </w:rPr>
        <w:t>期</w:t>
      </w:r>
      <w:r>
        <w:rPr/>
        <w:t>的剩余期限（单位：年</w:t>
      </w:r>
      <w:r>
        <w:rPr>
          <w:spacing w:val="-106"/>
        </w:rPr>
        <w:t>）</w:t>
      </w:r>
      <w:r>
        <w:rPr/>
        <w:t>。</w:t>
      </w:r>
    </w:p>
    <w:p>
      <w:pPr>
        <w:spacing w:line="240" w:lineRule="auto" w:before="3"/>
        <w:rPr>
          <w:rFonts w:ascii="宋体" w:hAnsi="宋体" w:cs="宋体" w:eastAsia="宋体" w:hint="default"/>
          <w:sz w:val="17"/>
          <w:szCs w:val="17"/>
        </w:rPr>
      </w:pPr>
    </w:p>
    <w:p>
      <w:pPr>
        <w:pStyle w:val="BodyText"/>
        <w:spacing w:line="240" w:lineRule="auto"/>
        <w:ind w:left="559" w:right="842"/>
        <w:jc w:val="left"/>
      </w:pPr>
      <w:r>
        <w:rPr/>
        <w:t>经计算，公司一次授予、分期行权的期权在</w:t>
      </w:r>
      <w:r>
        <w:rPr>
          <w:spacing w:val="-59"/>
        </w:rPr>
        <w:t> </w:t>
      </w:r>
      <w:r>
        <w:rPr/>
        <w:t>2008</w:t>
      </w:r>
      <w:r>
        <w:rPr>
          <w:spacing w:val="-58"/>
        </w:rPr>
        <w:t> </w:t>
      </w:r>
      <w:r>
        <w:rPr/>
        <w:t>年</w:t>
      </w:r>
      <w:r>
        <w:rPr>
          <w:spacing w:val="-60"/>
        </w:rPr>
        <w:t> </w:t>
      </w:r>
      <w:r>
        <w:rPr/>
        <w:t>6</w:t>
      </w:r>
      <w:r>
        <w:rPr>
          <w:spacing w:val="-58"/>
        </w:rPr>
        <w:t> </w:t>
      </w:r>
      <w:r>
        <w:rPr/>
        <w:t>月</w:t>
      </w:r>
      <w:r>
        <w:rPr>
          <w:spacing w:val="-60"/>
        </w:rPr>
        <w:t> </w:t>
      </w:r>
      <w:r>
        <w:rPr/>
        <w:t>24</w:t>
      </w:r>
      <w:r>
        <w:rPr>
          <w:spacing w:val="-59"/>
        </w:rPr>
        <w:t> </w:t>
      </w:r>
      <w:r>
        <w:rPr/>
        <w:t>日的公允价值结果如下：</w:t>
      </w:r>
    </w:p>
    <w:p>
      <w:pPr>
        <w:spacing w:line="240" w:lineRule="auto" w:before="5"/>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2354"/>
        <w:gridCol w:w="1620"/>
        <w:gridCol w:w="1948"/>
        <w:gridCol w:w="1620"/>
        <w:gridCol w:w="1516"/>
      </w:tblGrid>
      <w:tr>
        <w:trPr>
          <w:trHeight w:val="51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4"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期权份数</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授权日期权公允价值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期权剩余期限(年)</w:t>
            </w:r>
          </w:p>
        </w:tc>
        <w:tc>
          <w:tcPr>
            <w:tcW w:w="15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51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4"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7" w:right="0"/>
              <w:jc w:val="left"/>
              <w:rPr>
                <w:rFonts w:ascii="宋体" w:hAnsi="宋体" w:cs="宋体" w:eastAsia="宋体" w:hint="default"/>
                <w:sz w:val="18"/>
                <w:szCs w:val="18"/>
              </w:rPr>
            </w:pPr>
            <w:r>
              <w:rPr>
                <w:rFonts w:ascii="宋体"/>
                <w:sz w:val="18"/>
              </w:rPr>
              <w:t>40,134,400.00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2"/>
              <w:jc w:val="center"/>
              <w:rPr>
                <w:rFonts w:ascii="宋体" w:hAnsi="宋体" w:cs="宋体" w:eastAsia="宋体" w:hint="default"/>
                <w:sz w:val="18"/>
                <w:szCs w:val="18"/>
              </w:rPr>
            </w:pPr>
            <w:r>
              <w:rPr>
                <w:rFonts w:ascii="宋体"/>
                <w:sz w:val="18"/>
              </w:rPr>
              <w:t>0.07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sz w:val="18"/>
              </w:rPr>
              <w:t>1.75</w:t>
            </w:r>
          </w:p>
        </w:tc>
        <w:tc>
          <w:tcPr>
            <w:tcW w:w="15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2,809,408.00</w:t>
            </w:r>
          </w:p>
        </w:tc>
      </w:tr>
      <w:tr>
        <w:trPr>
          <w:trHeight w:val="51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4"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7" w:right="0"/>
              <w:jc w:val="left"/>
              <w:rPr>
                <w:rFonts w:ascii="宋体" w:hAnsi="宋体" w:cs="宋体" w:eastAsia="宋体" w:hint="default"/>
                <w:sz w:val="18"/>
                <w:szCs w:val="18"/>
              </w:rPr>
            </w:pPr>
            <w:r>
              <w:rPr>
                <w:rFonts w:ascii="宋体"/>
                <w:sz w:val="18"/>
              </w:rPr>
              <w:t>30,100,800.00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2"/>
              <w:jc w:val="center"/>
              <w:rPr>
                <w:rFonts w:ascii="宋体" w:hAnsi="宋体" w:cs="宋体" w:eastAsia="宋体" w:hint="default"/>
                <w:sz w:val="18"/>
                <w:szCs w:val="18"/>
              </w:rPr>
            </w:pPr>
            <w:r>
              <w:rPr>
                <w:rFonts w:ascii="宋体"/>
                <w:sz w:val="18"/>
              </w:rPr>
              <w:t>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sz w:val="18"/>
              </w:rPr>
              <w:t>2.50</w:t>
            </w:r>
          </w:p>
        </w:tc>
        <w:tc>
          <w:tcPr>
            <w:tcW w:w="15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4,816,128.00</w:t>
            </w:r>
          </w:p>
        </w:tc>
      </w:tr>
      <w:tr>
        <w:trPr>
          <w:trHeight w:val="511"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4"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7" w:right="0"/>
              <w:jc w:val="left"/>
              <w:rPr>
                <w:rFonts w:ascii="宋体" w:hAnsi="宋体" w:cs="宋体" w:eastAsia="宋体" w:hint="default"/>
                <w:sz w:val="18"/>
                <w:szCs w:val="18"/>
              </w:rPr>
            </w:pPr>
            <w:r>
              <w:rPr>
                <w:rFonts w:ascii="宋体"/>
                <w:sz w:val="18"/>
              </w:rPr>
              <w:t>30,100,800.00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2"/>
              <w:jc w:val="center"/>
              <w:rPr>
                <w:rFonts w:ascii="宋体" w:hAnsi="宋体" w:cs="宋体" w:eastAsia="宋体" w:hint="default"/>
                <w:sz w:val="18"/>
                <w:szCs w:val="18"/>
              </w:rPr>
            </w:pPr>
            <w:r>
              <w:rPr>
                <w:rFonts w:ascii="宋体"/>
                <w:sz w:val="18"/>
              </w:rPr>
              <w:t>0.31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sz w:val="18"/>
              </w:rPr>
              <w:t>3.50</w:t>
            </w:r>
          </w:p>
        </w:tc>
        <w:tc>
          <w:tcPr>
            <w:tcW w:w="15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9,331,248.00</w:t>
            </w:r>
          </w:p>
        </w:tc>
      </w:tr>
    </w:tbl>
    <w:p>
      <w:pPr>
        <w:spacing w:after="0" w:line="240" w:lineRule="auto"/>
        <w:jc w:val="right"/>
        <w:rPr>
          <w:rFonts w:ascii="宋体" w:hAnsi="宋体" w:cs="宋体" w:eastAsia="宋体" w:hint="default"/>
          <w:sz w:val="18"/>
          <w:szCs w:val="18"/>
        </w:rPr>
        <w:sectPr>
          <w:type w:val="continuous"/>
          <w:pgSz w:w="11910" w:h="16840"/>
          <w:pgMar w:top="1600" w:bottom="280" w:left="1660" w:right="940"/>
        </w:sectPr>
      </w:pPr>
    </w:p>
    <w:p>
      <w:pPr>
        <w:spacing w:line="240" w:lineRule="auto" w:before="6"/>
        <w:rPr>
          <w:rFonts w:ascii="宋体" w:hAnsi="宋体" w:cs="宋体" w:eastAsia="宋体" w:hint="default"/>
          <w:sz w:val="24"/>
          <w:szCs w:val="24"/>
        </w:rPr>
      </w:pPr>
    </w:p>
    <w:tbl>
      <w:tblPr>
        <w:tblW w:w="0" w:type="auto"/>
        <w:jc w:val="left"/>
        <w:tblInd w:w="220" w:type="dxa"/>
        <w:tblLayout w:type="fixed"/>
        <w:tblCellMar>
          <w:top w:w="0" w:type="dxa"/>
          <w:left w:w="0" w:type="dxa"/>
          <w:bottom w:w="0" w:type="dxa"/>
          <w:right w:w="0" w:type="dxa"/>
        </w:tblCellMar>
        <w:tblLook w:val="01E0"/>
      </w:tblPr>
      <w:tblGrid>
        <w:gridCol w:w="2354"/>
        <w:gridCol w:w="1620"/>
        <w:gridCol w:w="1948"/>
        <w:gridCol w:w="1620"/>
        <w:gridCol w:w="1516"/>
      </w:tblGrid>
      <w:tr>
        <w:trPr>
          <w:trHeight w:val="51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sz w:val="18"/>
              </w:rPr>
              <w:t>100,336,000.00</w:t>
            </w:r>
          </w:p>
        </w:tc>
        <w:tc>
          <w:tcPr>
            <w:tcW w:w="194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8" w:right="0"/>
              <w:jc w:val="left"/>
              <w:rPr>
                <w:rFonts w:ascii="宋体" w:hAnsi="宋体" w:cs="宋体" w:eastAsia="宋体" w:hint="default"/>
                <w:sz w:val="18"/>
                <w:szCs w:val="18"/>
              </w:rPr>
            </w:pPr>
            <w:r>
              <w:rPr>
                <w:rFonts w:ascii="宋体"/>
                <w:sz w:val="18"/>
              </w:rPr>
              <w:t>16,956,784.00</w:t>
            </w:r>
          </w:p>
        </w:tc>
      </w:tr>
    </w:tbl>
    <w:p>
      <w:pPr>
        <w:pStyle w:val="BodyText"/>
        <w:spacing w:line="240" w:lineRule="auto" w:before="63"/>
        <w:ind w:left="660" w:right="751"/>
        <w:jc w:val="left"/>
      </w:pPr>
      <w:r>
        <w:rPr/>
        <w:t>(三)</w:t>
      </w:r>
      <w:r>
        <w:rPr>
          <w:spacing w:val="-2"/>
        </w:rPr>
        <w:t> </w:t>
      </w:r>
      <w:r>
        <w:rPr/>
        <w:t>以股份支付服务情况</w:t>
      </w:r>
    </w:p>
    <w:p>
      <w:pPr>
        <w:spacing w:line="240" w:lineRule="auto" w:before="12"/>
        <w:rPr>
          <w:rFonts w:ascii="宋体" w:hAnsi="宋体" w:cs="宋体" w:eastAsia="宋体" w:hint="default"/>
          <w:sz w:val="9"/>
          <w:szCs w:val="9"/>
        </w:rPr>
      </w:pPr>
    </w:p>
    <w:p>
      <w:pPr>
        <w:spacing w:line="1273" w:lineRule="exact"/>
        <w:ind w:left="112"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27.35pt;height:63.7pt;mso-position-horizontal-relative:char;mso-position-vertical-relative:line" coordorigin="0,0" coordsize="8547,1274">
            <v:group style="position:absolute;left:19;top:5;width:8516;height:2" coordorigin="19,5" coordsize="8516,2">
              <v:shape style="position:absolute;left:19;top:5;width:8516;height:2" coordorigin="19,5" coordsize="8516,0" path="m19,5l8534,5e" filled="false" stroked="true" strokeweight=".48pt" strokecolor="#000000">
                <v:path arrowok="t"/>
              </v:shape>
            </v:group>
            <v:group style="position:absolute;left:5;top:1264;width:4271;height:2" coordorigin="5,1264" coordsize="4271,2">
              <v:shape style="position:absolute;left:5;top:1264;width:4271;height:2" coordorigin="5,1264" coordsize="4271,0" path="m5,1264l4276,1264e" filled="false" stroked="true" strokeweight=".48pt" strokecolor="#000000">
                <v:path arrowok="t"/>
              </v:shape>
            </v:group>
            <v:group style="position:absolute;left:4280;top:10;width:2;height:1259" coordorigin="4280,10" coordsize="2,1259">
              <v:shape style="position:absolute;left:4280;top:10;width:2;height:1259" coordorigin="4280,10" coordsize="0,1259" path="m4280,10l4280,1268e" filled="false" stroked="true" strokeweight=".48pt" strokecolor="#000000">
                <v:path arrowok="t"/>
              </v:shape>
            </v:group>
            <v:group style="position:absolute;left:4285;top:1264;width:4257;height:2" coordorigin="4285,1264" coordsize="4257,2">
              <v:shape style="position:absolute;left:4285;top:1264;width:4257;height:2" coordorigin="4285,1264" coordsize="4257,0" path="m4285,1264l8542,1264e" filled="false" stroked="true" strokeweight=".48pt" strokecolor="#000000">
                <v:path arrowok="t"/>
              </v:shape>
              <v:shape style="position:absolute;left:4388;top:59;width:404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6"/>
                          <w:sz w:val="21"/>
                          <w:szCs w:val="21"/>
                        </w:rPr>
                        <w:t>日，公司授予的股票期</w:t>
                      </w:r>
                      <w:r>
                        <w:rPr>
                          <w:rFonts w:ascii="宋体" w:hAnsi="宋体" w:cs="宋体" w:eastAsia="宋体" w:hint="default"/>
                          <w:sz w:val="21"/>
                          <w:szCs w:val="21"/>
                        </w:rPr>
                      </w:r>
                    </w:p>
                  </w:txbxContent>
                </v:textbox>
                <w10:wrap type="none"/>
              </v:shape>
              <v:shape style="position:absolute;left:337;top:527;width:29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p>
                  </w:txbxContent>
                </v:textbox>
                <w10:wrap type="none"/>
              </v:shape>
              <v:shape style="position:absolute;left:4388;top:371;width:4090;height:835"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权的第一期、第二期已行权、第三期已到行</w:t>
                      </w:r>
                    </w:p>
                    <w:p>
                      <w:pPr>
                        <w:spacing w:line="310" w:lineRule="atLeast" w:before="2"/>
                        <w:ind w:left="0" w:right="0" w:firstLine="0"/>
                        <w:jc w:val="left"/>
                        <w:rPr>
                          <w:rFonts w:ascii="宋体" w:hAnsi="宋体" w:cs="宋体" w:eastAsia="宋体" w:hint="default"/>
                          <w:sz w:val="21"/>
                          <w:szCs w:val="21"/>
                        </w:rPr>
                      </w:pPr>
                      <w:r>
                        <w:rPr>
                          <w:rFonts w:ascii="宋体" w:hAnsi="宋体" w:cs="宋体" w:eastAsia="宋体" w:hint="default"/>
                          <w:spacing w:val="42"/>
                          <w:sz w:val="21"/>
                          <w:szCs w:val="21"/>
                        </w:rPr>
                        <w:t>权期，本期计算权益工具成本费用为</w:t>
                      </w:r>
                      <w:r>
                        <w:rPr>
                          <w:rFonts w:ascii="宋体" w:hAnsi="宋体" w:cs="宋体" w:eastAsia="宋体" w:hint="default"/>
                          <w:spacing w:val="-102"/>
                          <w:sz w:val="21"/>
                          <w:szCs w:val="21"/>
                        </w:rPr>
                        <w:t> </w:t>
                      </w:r>
                      <w:r>
                        <w:rPr>
                          <w:rFonts w:ascii="宋体" w:hAnsi="宋体" w:cs="宋体" w:eastAsia="宋体" w:hint="default"/>
                          <w:sz w:val="21"/>
                          <w:szCs w:val="21"/>
                        </w:rPr>
                        <w:t>1,315,563.88</w:t>
                      </w:r>
                      <w:r>
                        <w:rPr>
                          <w:rFonts w:ascii="宋体" w:hAnsi="宋体" w:cs="宋体" w:eastAsia="宋体" w:hint="default"/>
                          <w:spacing w:val="-58"/>
                          <w:sz w:val="21"/>
                          <w:szCs w:val="21"/>
                        </w:rPr>
                        <w:t> </w:t>
                      </w:r>
                      <w:r>
                        <w:rPr>
                          <w:rFonts w:ascii="宋体" w:hAnsi="宋体" w:cs="宋体" w:eastAsia="宋体" w:hint="default"/>
                          <w:sz w:val="21"/>
                          <w:szCs w:val="21"/>
                        </w:rPr>
                        <w:t>元</w:t>
                      </w:r>
                    </w:p>
                  </w:txbxContent>
                </v:textbox>
                <w10:wrap type="none"/>
              </v:shape>
            </v:group>
          </v:group>
        </w:pict>
      </w:r>
      <w:r>
        <w:rPr>
          <w:rFonts w:ascii="宋体" w:hAnsi="宋体" w:cs="宋体" w:eastAsia="宋体" w:hint="default"/>
          <w:position w:val="-24"/>
          <w:sz w:val="20"/>
          <w:szCs w:val="20"/>
        </w:rPr>
      </w:r>
    </w:p>
    <w:p>
      <w:pPr>
        <w:pStyle w:val="BodyText"/>
        <w:spacing w:line="240" w:lineRule="auto" w:before="58"/>
        <w:ind w:left="660" w:right="751"/>
        <w:jc w:val="left"/>
      </w:pPr>
      <w:r>
        <w:rPr/>
        <w:t>(四)</w:t>
      </w:r>
      <w:r>
        <w:rPr>
          <w:spacing w:val="-2"/>
        </w:rPr>
        <w:t> </w:t>
      </w:r>
      <w:r>
        <w:rPr/>
        <w:t>股份支付的修改情况</w:t>
      </w:r>
    </w:p>
    <w:p>
      <w:pPr>
        <w:spacing w:line="240" w:lineRule="auto" w:before="10"/>
        <w:rPr>
          <w:rFonts w:ascii="宋体" w:hAnsi="宋体" w:cs="宋体" w:eastAsia="宋体" w:hint="default"/>
          <w:sz w:val="14"/>
          <w:szCs w:val="14"/>
        </w:rPr>
      </w:pPr>
    </w:p>
    <w:p>
      <w:pPr>
        <w:pStyle w:val="BodyText"/>
        <w:spacing w:line="240" w:lineRule="auto"/>
        <w:ind w:left="660" w:right="751"/>
        <w:jc w:val="left"/>
      </w:pPr>
      <w:r>
        <w:rPr/>
        <w:t>根据公司股权激励计划第二十一条规定及公司 2008</w:t>
      </w:r>
      <w:r>
        <w:rPr>
          <w:spacing w:val="-52"/>
        </w:rPr>
        <w:t> </w:t>
      </w:r>
      <w:r>
        <w:rPr>
          <w:spacing w:val="-3"/>
        </w:rPr>
        <w:t>年第一次临时股东大会的授权，由</w:t>
      </w:r>
    </w:p>
    <w:p>
      <w:pPr>
        <w:spacing w:line="240" w:lineRule="auto" w:before="10"/>
        <w:rPr>
          <w:rFonts w:ascii="宋体" w:hAnsi="宋体" w:cs="宋体" w:eastAsia="宋体" w:hint="default"/>
          <w:sz w:val="14"/>
          <w:szCs w:val="14"/>
        </w:rPr>
      </w:pPr>
    </w:p>
    <w:p>
      <w:pPr>
        <w:pStyle w:val="BodyText"/>
        <w:spacing w:line="240" w:lineRule="auto"/>
        <w:ind w:left="240" w:right="751"/>
        <w:jc w:val="left"/>
      </w:pPr>
      <w:r>
        <w:rPr/>
        <w:t>于公司</w:t>
      </w:r>
      <w:r>
        <w:rPr>
          <w:spacing w:val="-45"/>
        </w:rPr>
        <w:t> </w:t>
      </w:r>
      <w:r>
        <w:rPr/>
        <w:t>2007</w:t>
      </w:r>
      <w:r>
        <w:rPr>
          <w:spacing w:val="-1"/>
        </w:rPr>
        <w:t> </w:t>
      </w:r>
      <w:r>
        <w:rPr/>
        <w:t>年度实施</w:t>
      </w:r>
      <w:r>
        <w:rPr>
          <w:spacing w:val="-45"/>
        </w:rPr>
        <w:t> </w:t>
      </w:r>
      <w:r>
        <w:rPr/>
        <w:t>10</w:t>
      </w:r>
      <w:r>
        <w:rPr>
          <w:spacing w:val="-1"/>
        </w:rPr>
        <w:t> </w:t>
      </w:r>
      <w:r>
        <w:rPr/>
        <w:t>送</w:t>
      </w:r>
      <w:r>
        <w:rPr>
          <w:spacing w:val="-45"/>
        </w:rPr>
        <w:t> </w:t>
      </w:r>
      <w:r>
        <w:rPr/>
        <w:t>1</w:t>
      </w:r>
      <w:r>
        <w:rPr>
          <w:spacing w:val="-1"/>
        </w:rPr>
        <w:t> </w:t>
      </w:r>
      <w:r>
        <w:rPr/>
        <w:t>转</w:t>
      </w:r>
      <w:r>
        <w:rPr>
          <w:spacing w:val="-45"/>
        </w:rPr>
        <w:t> </w:t>
      </w:r>
      <w:r>
        <w:rPr/>
        <w:t>5</w:t>
      </w:r>
      <w:r>
        <w:rPr>
          <w:spacing w:val="-1"/>
        </w:rPr>
        <w:t> </w:t>
      </w:r>
      <w:r>
        <w:rPr/>
        <w:t>派红利</w:t>
      </w:r>
      <w:r>
        <w:rPr>
          <w:spacing w:val="-45"/>
        </w:rPr>
        <w:t> </w:t>
      </w:r>
      <w:r>
        <w:rPr/>
        <w:t>0.112</w:t>
      </w:r>
      <w:r>
        <w:rPr>
          <w:spacing w:val="-1"/>
        </w:rPr>
        <w:t> </w:t>
      </w:r>
      <w:r>
        <w:rPr/>
        <w:t>元，和</w:t>
      </w:r>
      <w:r>
        <w:rPr>
          <w:spacing w:val="-1"/>
        </w:rPr>
        <w:t> </w:t>
      </w:r>
      <w:r>
        <w:rPr/>
        <w:t>2009</w:t>
      </w:r>
      <w:r>
        <w:rPr>
          <w:spacing w:val="-1"/>
        </w:rPr>
        <w:t> </w:t>
      </w:r>
      <w:r>
        <w:rPr/>
        <w:t>年度实施</w:t>
      </w:r>
      <w:r>
        <w:rPr>
          <w:spacing w:val="-45"/>
        </w:rPr>
        <w:t> </w:t>
      </w:r>
      <w:r>
        <w:rPr/>
        <w:t>10</w:t>
      </w:r>
      <w:r>
        <w:rPr>
          <w:spacing w:val="-1"/>
        </w:rPr>
        <w:t> </w:t>
      </w:r>
      <w:r>
        <w:rPr/>
        <w:t>送</w:t>
      </w:r>
      <w:r>
        <w:rPr>
          <w:spacing w:val="-45"/>
        </w:rPr>
        <w:t> </w:t>
      </w:r>
      <w:r>
        <w:rPr/>
        <w:t>5</w:t>
      </w:r>
      <w:r>
        <w:rPr>
          <w:spacing w:val="-1"/>
        </w:rPr>
        <w:t> </w:t>
      </w:r>
      <w:r>
        <w:rPr/>
        <w:t>派红利</w:t>
      </w:r>
    </w:p>
    <w:p>
      <w:pPr>
        <w:spacing w:line="240" w:lineRule="auto" w:before="10"/>
        <w:rPr>
          <w:rFonts w:ascii="宋体" w:hAnsi="宋体" w:cs="宋体" w:eastAsia="宋体" w:hint="default"/>
          <w:sz w:val="14"/>
          <w:szCs w:val="14"/>
        </w:rPr>
      </w:pPr>
    </w:p>
    <w:p>
      <w:pPr>
        <w:pStyle w:val="BodyText"/>
        <w:spacing w:line="408" w:lineRule="auto"/>
        <w:ind w:left="240" w:right="751"/>
        <w:jc w:val="left"/>
      </w:pPr>
      <w:r>
        <w:rPr/>
        <w:t>0.60 元的分配方案，董事会决定对公司股权激励计划的行权价格和数额作相应调整，调整</w:t>
      </w:r>
      <w:r>
        <w:rPr>
          <w:spacing w:val="-100"/>
        </w:rPr>
        <w:t> </w:t>
      </w:r>
      <w:r>
        <w:rPr>
          <w:spacing w:val="-100"/>
        </w:rPr>
      </w:r>
      <w:r>
        <w:rPr>
          <w:spacing w:val="-13"/>
        </w:rPr>
        <w:t>的计算公式为：调整后的行权价格=[（调整前的行权价格-0.0112）/（1+0.6）-0.06]/（1+0.5）；</w:t>
      </w:r>
      <w:r>
        <w:rPr>
          <w:spacing w:val="-102"/>
        </w:rPr>
        <w:t> </w:t>
      </w:r>
      <w:r>
        <w:rPr>
          <w:spacing w:val="-102"/>
        </w:rPr>
      </w:r>
      <w:r>
        <w:rPr>
          <w:spacing w:val="-1"/>
        </w:rPr>
        <w:t>调整后的行权数量=[调整前的行权数量*（1+0.6）]*（1+0.5）。公司调整前的行权价格为</w:t>
      </w:r>
      <w:r>
        <w:rPr>
          <w:spacing w:val="-69"/>
        </w:rPr>
        <w:t> </w:t>
      </w:r>
      <w:r>
        <w:rPr>
          <w:spacing w:val="-69"/>
        </w:rPr>
      </w:r>
      <w:r>
        <w:rPr/>
        <w:t>15.96</w:t>
      </w:r>
      <w:r>
        <w:rPr>
          <w:spacing w:val="-2"/>
        </w:rPr>
        <w:t> </w:t>
      </w:r>
      <w:r>
        <w:rPr/>
        <w:t>元/股，行权数量为</w:t>
      </w:r>
      <w:r>
        <w:rPr>
          <w:spacing w:val="-50"/>
        </w:rPr>
        <w:t> </w:t>
      </w:r>
      <w:r>
        <w:rPr/>
        <w:t>6271</w:t>
      </w:r>
      <w:r>
        <w:rPr>
          <w:spacing w:val="-2"/>
        </w:rPr>
        <w:t> </w:t>
      </w:r>
      <w:r>
        <w:rPr/>
        <w:t>万份，根据调整公式，调整后的行权价格为</w:t>
      </w:r>
      <w:r>
        <w:rPr>
          <w:spacing w:val="-50"/>
        </w:rPr>
        <w:t> </w:t>
      </w:r>
      <w:r>
        <w:rPr/>
        <w:t>6.61</w:t>
      </w:r>
      <w:r>
        <w:rPr>
          <w:spacing w:val="-2"/>
        </w:rPr>
        <w:t> </w:t>
      </w:r>
      <w:r>
        <w:rPr/>
        <w:t>元/股，</w:t>
      </w:r>
    </w:p>
    <w:p>
      <w:pPr>
        <w:pStyle w:val="BodyText"/>
        <w:spacing w:line="240" w:lineRule="auto" w:before="46"/>
        <w:ind w:left="240" w:right="751"/>
        <w:jc w:val="left"/>
      </w:pPr>
      <w:r>
        <w:rPr/>
        <w:t>行权数量为</w:t>
      </w:r>
      <w:r>
        <w:rPr>
          <w:spacing w:val="-54"/>
        </w:rPr>
        <w:t> </w:t>
      </w:r>
      <w:r>
        <w:rPr/>
        <w:t>15,050.4</w:t>
      </w:r>
      <w:r>
        <w:rPr>
          <w:spacing w:val="-2"/>
        </w:rPr>
        <w:t> </w:t>
      </w:r>
      <w:r>
        <w:rPr/>
        <w:t>万份,</w:t>
      </w:r>
      <w:r>
        <w:rPr>
          <w:spacing w:val="-2"/>
        </w:rPr>
        <w:t> </w:t>
      </w:r>
      <w:r>
        <w:rPr/>
        <w:t>第一个行权期可行权</w:t>
      </w:r>
      <w:r>
        <w:rPr>
          <w:spacing w:val="-54"/>
        </w:rPr>
        <w:t> </w:t>
      </w:r>
      <w:r>
        <w:rPr/>
        <w:t>6,020.16</w:t>
      </w:r>
      <w:r>
        <w:rPr>
          <w:spacing w:val="-54"/>
        </w:rPr>
        <w:t> </w:t>
      </w:r>
      <w:r>
        <w:rPr/>
        <w:t>万份。</w:t>
      </w:r>
    </w:p>
    <w:p>
      <w:pPr>
        <w:spacing w:line="240" w:lineRule="auto" w:before="10"/>
        <w:rPr>
          <w:rFonts w:ascii="宋体" w:hAnsi="宋体" w:cs="宋体" w:eastAsia="宋体" w:hint="default"/>
          <w:sz w:val="14"/>
          <w:szCs w:val="14"/>
        </w:rPr>
      </w:pPr>
    </w:p>
    <w:p>
      <w:pPr>
        <w:pStyle w:val="BodyText"/>
        <w:spacing w:line="240" w:lineRule="auto"/>
        <w:ind w:left="660" w:right="751"/>
        <w:jc w:val="left"/>
      </w:pPr>
      <w:r>
        <w:rPr/>
        <w:t>根据公司股权激励计划第二十一条规定及公司 2008</w:t>
      </w:r>
      <w:r>
        <w:rPr>
          <w:spacing w:val="-52"/>
        </w:rPr>
        <w:t> </w:t>
      </w:r>
      <w:r>
        <w:rPr>
          <w:spacing w:val="-3"/>
        </w:rPr>
        <w:t>年第一次临时股东大会的授权，由</w:t>
      </w:r>
    </w:p>
    <w:p>
      <w:pPr>
        <w:spacing w:line="240" w:lineRule="auto" w:before="10"/>
        <w:rPr>
          <w:rFonts w:ascii="宋体" w:hAnsi="宋体" w:cs="宋体" w:eastAsia="宋体" w:hint="default"/>
          <w:sz w:val="14"/>
          <w:szCs w:val="14"/>
        </w:rPr>
      </w:pPr>
    </w:p>
    <w:p>
      <w:pPr>
        <w:pStyle w:val="BodyText"/>
        <w:spacing w:line="408" w:lineRule="auto"/>
        <w:ind w:left="240" w:right="856"/>
        <w:jc w:val="both"/>
      </w:pPr>
      <w:r>
        <w:rPr/>
        <w:t>于公司</w:t>
      </w:r>
      <w:r>
        <w:rPr>
          <w:spacing w:val="-54"/>
        </w:rPr>
        <w:t> </w:t>
      </w:r>
      <w:r>
        <w:rPr/>
        <w:t>2010</w:t>
      </w:r>
      <w:r>
        <w:rPr>
          <w:spacing w:val="-1"/>
        </w:rPr>
        <w:t> </w:t>
      </w:r>
      <w:r>
        <w:rPr/>
        <w:t>年度实施</w:t>
      </w:r>
      <w:r>
        <w:rPr>
          <w:spacing w:val="-54"/>
        </w:rPr>
        <w:t> </w:t>
      </w:r>
      <w:r>
        <w:rPr/>
        <w:t>10</w:t>
      </w:r>
      <w:r>
        <w:rPr>
          <w:spacing w:val="-1"/>
        </w:rPr>
        <w:t> </w:t>
      </w:r>
      <w:r>
        <w:rPr/>
        <w:t>送</w:t>
      </w:r>
      <w:r>
        <w:rPr>
          <w:spacing w:val="-54"/>
        </w:rPr>
        <w:t> </w:t>
      </w:r>
      <w:r>
        <w:rPr/>
        <w:t>2</w:t>
      </w:r>
      <w:r>
        <w:rPr>
          <w:spacing w:val="-1"/>
        </w:rPr>
        <w:t> </w:t>
      </w:r>
      <w:r>
        <w:rPr/>
        <w:t>派红利</w:t>
      </w:r>
      <w:r>
        <w:rPr>
          <w:spacing w:val="-55"/>
        </w:rPr>
        <w:t> </w:t>
      </w:r>
      <w:r>
        <w:rPr/>
        <w:t>0.25</w:t>
      </w:r>
      <w:r>
        <w:rPr>
          <w:spacing w:val="-1"/>
        </w:rPr>
        <w:t> </w:t>
      </w:r>
      <w:r>
        <w:rPr/>
        <w:t>元的分配方案，董事会决定对公司股权激励计</w:t>
      </w:r>
      <w:r>
        <w:rPr/>
        <w:t> 划的行权价格和剩余数额作相应调整，调整的计算公式为：调整后的行权价格=（调整前的</w:t>
      </w:r>
      <w:r>
        <w:rPr>
          <w:spacing w:val="-99"/>
        </w:rPr>
        <w:t> </w:t>
      </w:r>
      <w:r>
        <w:rPr>
          <w:spacing w:val="-99"/>
        </w:rPr>
      </w:r>
      <w:r>
        <w:rPr>
          <w:spacing w:val="-5"/>
        </w:rPr>
        <w:t>行权价格-0.025）/（1+0.2）；调整后的行权数量=调整前的行权数量*（1+0.2）。公司调整</w:t>
      </w:r>
      <w:r>
        <w:rPr>
          <w:spacing w:val="-66"/>
        </w:rPr>
        <w:t> </w:t>
      </w:r>
      <w:r>
        <w:rPr>
          <w:spacing w:val="-66"/>
        </w:rPr>
      </w:r>
      <w:r>
        <w:rPr/>
        <w:t>前的行权价格为</w:t>
      </w:r>
      <w:r>
        <w:rPr>
          <w:spacing w:val="-53"/>
        </w:rPr>
        <w:t> </w:t>
      </w:r>
      <w:r>
        <w:rPr/>
        <w:t>6.61</w:t>
      </w:r>
      <w:r>
        <w:rPr>
          <w:spacing w:val="1"/>
        </w:rPr>
        <w:t> </w:t>
      </w:r>
      <w:r>
        <w:rPr>
          <w:spacing w:val="-3"/>
        </w:rPr>
        <w:t>元/股，剩余可行权数量为</w:t>
      </w:r>
      <w:r>
        <w:rPr>
          <w:spacing w:val="-53"/>
        </w:rPr>
        <w:t> </w:t>
      </w:r>
      <w:r>
        <w:rPr/>
        <w:t>9,030.24</w:t>
      </w:r>
      <w:r>
        <w:rPr>
          <w:spacing w:val="1"/>
        </w:rPr>
        <w:t> </w:t>
      </w:r>
      <w:r>
        <w:rPr>
          <w:spacing w:val="-5"/>
        </w:rPr>
        <w:t>万份，根据调整公式，调整后的</w:t>
      </w:r>
    </w:p>
    <w:p>
      <w:pPr>
        <w:pStyle w:val="BodyText"/>
        <w:spacing w:line="240" w:lineRule="auto" w:before="46"/>
        <w:ind w:left="240" w:right="751"/>
        <w:jc w:val="left"/>
      </w:pPr>
      <w:r>
        <w:rPr/>
        <w:t>行权价格为</w:t>
      </w:r>
      <w:r>
        <w:rPr>
          <w:spacing w:val="-52"/>
        </w:rPr>
        <w:t> </w:t>
      </w:r>
      <w:r>
        <w:rPr/>
        <w:t>5.49</w:t>
      </w:r>
      <w:r>
        <w:rPr>
          <w:spacing w:val="-52"/>
        </w:rPr>
        <w:t> </w:t>
      </w:r>
      <w:r>
        <w:rPr/>
        <w:t>元/股，剩余可行权数量为</w:t>
      </w:r>
      <w:r>
        <w:rPr>
          <w:spacing w:val="-52"/>
        </w:rPr>
        <w:t> </w:t>
      </w:r>
      <w:r>
        <w:rPr/>
        <w:t>10,836.288</w:t>
      </w:r>
      <w:r>
        <w:rPr>
          <w:spacing w:val="-52"/>
        </w:rPr>
        <w:t> </w:t>
      </w:r>
      <w:r>
        <w:rPr/>
        <w:t>万份。经公司第七届董事会第三十</w:t>
      </w:r>
    </w:p>
    <w:p>
      <w:pPr>
        <w:spacing w:line="240" w:lineRule="auto" w:before="10"/>
        <w:rPr>
          <w:rFonts w:ascii="宋体" w:hAnsi="宋体" w:cs="宋体" w:eastAsia="宋体" w:hint="default"/>
          <w:sz w:val="14"/>
          <w:szCs w:val="14"/>
        </w:rPr>
      </w:pPr>
    </w:p>
    <w:p>
      <w:pPr>
        <w:pStyle w:val="BodyText"/>
        <w:spacing w:line="240" w:lineRule="auto"/>
        <w:ind w:left="240" w:right="751"/>
        <w:jc w:val="left"/>
      </w:pPr>
      <w:r>
        <w:rPr/>
        <w:t>八次会议及第七届董事会第四十次会议决议同意</w:t>
      </w:r>
      <w:r>
        <w:rPr>
          <w:spacing w:val="-94"/>
        </w:rPr>
        <w:t>，</w:t>
      </w:r>
      <w:r>
        <w:rPr/>
        <w:t>第二个行权期可行权数量</w:t>
      </w:r>
      <w:r>
        <w:rPr>
          <w:spacing w:val="-53"/>
        </w:rPr>
        <w:t> </w:t>
      </w:r>
      <w:r>
        <w:rPr/>
        <w:t>5,418.144</w:t>
      </w:r>
      <w:r>
        <w:rPr>
          <w:spacing w:val="-52"/>
        </w:rPr>
        <w:t> </w:t>
      </w:r>
      <w:r>
        <w:rPr/>
        <w:t>万份</w:t>
      </w:r>
    </w:p>
    <w:p>
      <w:pPr>
        <w:spacing w:line="240" w:lineRule="auto" w:before="10"/>
        <w:rPr>
          <w:rFonts w:ascii="宋体" w:hAnsi="宋体" w:cs="宋体" w:eastAsia="宋体" w:hint="default"/>
          <w:sz w:val="14"/>
          <w:szCs w:val="14"/>
        </w:rPr>
      </w:pPr>
    </w:p>
    <w:p>
      <w:pPr>
        <w:pStyle w:val="BodyText"/>
        <w:spacing w:line="240" w:lineRule="auto"/>
        <w:ind w:left="240" w:right="751"/>
        <w:jc w:val="left"/>
      </w:pPr>
      <w:r>
        <w:rPr/>
        <w:t>已于</w:t>
      </w:r>
      <w:r>
        <w:rPr>
          <w:spacing w:val="-55"/>
        </w:rPr>
        <w:t> </w:t>
      </w:r>
      <w:r>
        <w:rPr/>
        <w:t>2011</w:t>
      </w:r>
      <w:r>
        <w:rPr>
          <w:spacing w:val="-54"/>
        </w:rPr>
        <w:t> </w:t>
      </w:r>
      <w:r>
        <w:rPr/>
        <w:t>年</w:t>
      </w:r>
      <w:r>
        <w:rPr>
          <w:spacing w:val="-56"/>
        </w:rPr>
        <w:t> </w:t>
      </w:r>
      <w:r>
        <w:rPr/>
        <w:t>6</w:t>
      </w:r>
      <w:r>
        <w:rPr>
          <w:spacing w:val="-54"/>
        </w:rPr>
        <w:t> </w:t>
      </w:r>
      <w:r>
        <w:rPr/>
        <w:t>月</w:t>
      </w:r>
      <w:r>
        <w:rPr>
          <w:spacing w:val="-56"/>
        </w:rPr>
        <w:t> </w:t>
      </w:r>
      <w:r>
        <w:rPr/>
        <w:t>20</w:t>
      </w:r>
      <w:r>
        <w:rPr>
          <w:spacing w:val="-54"/>
        </w:rPr>
        <w:t> </w:t>
      </w:r>
      <w:r>
        <w:rPr>
          <w:spacing w:val="-7"/>
        </w:rPr>
        <w:t>日行权，行权数量</w:t>
      </w:r>
      <w:r>
        <w:rPr>
          <w:spacing w:val="-55"/>
        </w:rPr>
        <w:t> </w:t>
      </w:r>
      <w:r>
        <w:rPr/>
        <w:t>5,053.536</w:t>
      </w:r>
      <w:r>
        <w:rPr>
          <w:spacing w:val="-54"/>
        </w:rPr>
        <w:t> </w:t>
      </w:r>
      <w:r>
        <w:rPr>
          <w:spacing w:val="-13"/>
        </w:rPr>
        <w:t>万份，于</w:t>
      </w:r>
      <w:r>
        <w:rPr>
          <w:spacing w:val="-56"/>
        </w:rPr>
        <w:t> </w:t>
      </w:r>
      <w:r>
        <w:rPr/>
        <w:t>2011</w:t>
      </w:r>
      <w:r>
        <w:rPr>
          <w:spacing w:val="-55"/>
        </w:rPr>
        <w:t> </w:t>
      </w:r>
      <w:r>
        <w:rPr/>
        <w:t>年</w:t>
      </w:r>
      <w:r>
        <w:rPr>
          <w:spacing w:val="-55"/>
        </w:rPr>
        <w:t> </w:t>
      </w:r>
      <w:r>
        <w:rPr/>
        <w:t>6</w:t>
      </w:r>
      <w:r>
        <w:rPr>
          <w:spacing w:val="-55"/>
        </w:rPr>
        <w:t> </w:t>
      </w:r>
      <w:r>
        <w:rPr/>
        <w:t>月</w:t>
      </w:r>
      <w:r>
        <w:rPr>
          <w:spacing w:val="-55"/>
        </w:rPr>
        <w:t> </w:t>
      </w:r>
      <w:r>
        <w:rPr/>
        <w:t>24</w:t>
      </w:r>
      <w:r>
        <w:rPr>
          <w:spacing w:val="-55"/>
        </w:rPr>
        <w:t> </w:t>
      </w:r>
      <w:r>
        <w:rPr/>
        <w:t>日失效的可行权</w:t>
      </w:r>
    </w:p>
    <w:p>
      <w:pPr>
        <w:spacing w:line="240" w:lineRule="auto" w:before="10"/>
        <w:rPr>
          <w:rFonts w:ascii="宋体" w:hAnsi="宋体" w:cs="宋体" w:eastAsia="宋体" w:hint="default"/>
          <w:sz w:val="14"/>
          <w:szCs w:val="14"/>
        </w:rPr>
      </w:pPr>
    </w:p>
    <w:p>
      <w:pPr>
        <w:pStyle w:val="BodyText"/>
        <w:spacing w:line="408" w:lineRule="auto"/>
        <w:ind w:left="660" w:right="3688" w:hanging="420"/>
        <w:jc w:val="left"/>
      </w:pPr>
      <w:r>
        <w:rPr/>
        <w:t>数量为</w:t>
      </w:r>
      <w:r>
        <w:rPr>
          <w:spacing w:val="-54"/>
        </w:rPr>
        <w:t> </w:t>
      </w:r>
      <w:r>
        <w:rPr/>
        <w:t>364.608</w:t>
      </w:r>
      <w:r>
        <w:rPr>
          <w:spacing w:val="-53"/>
        </w:rPr>
        <w:t> </w:t>
      </w:r>
      <w:r>
        <w:rPr/>
        <w:t>万份，剩余可行权数量为</w:t>
      </w:r>
      <w:r>
        <w:rPr>
          <w:spacing w:val="-54"/>
        </w:rPr>
        <w:t> </w:t>
      </w:r>
      <w:r>
        <w:rPr/>
        <w:t>5,418.144</w:t>
      </w:r>
      <w:r>
        <w:rPr>
          <w:spacing w:val="-53"/>
        </w:rPr>
        <w:t> </w:t>
      </w:r>
      <w:r>
        <w:rPr/>
        <w:t>万份。</w:t>
      </w:r>
      <w:r>
        <w:rPr/>
        <w:t> 根据上述修改情况，各期的可行权数量变更为：</w:t>
      </w:r>
    </w:p>
    <w:tbl>
      <w:tblPr>
        <w:tblW w:w="0" w:type="auto"/>
        <w:jc w:val="left"/>
        <w:tblInd w:w="220" w:type="dxa"/>
        <w:tblLayout w:type="fixed"/>
        <w:tblCellMar>
          <w:top w:w="0" w:type="dxa"/>
          <w:left w:w="0" w:type="dxa"/>
          <w:bottom w:w="0" w:type="dxa"/>
          <w:right w:w="0" w:type="dxa"/>
        </w:tblCellMar>
        <w:tblLook w:val="01E0"/>
      </w:tblPr>
      <w:tblGrid>
        <w:gridCol w:w="2855"/>
        <w:gridCol w:w="2410"/>
        <w:gridCol w:w="2410"/>
      </w:tblGrid>
      <w:tr>
        <w:trPr>
          <w:trHeight w:val="478"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34"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71" w:right="0"/>
              <w:jc w:val="left"/>
              <w:rPr>
                <w:rFonts w:ascii="宋体" w:hAnsi="宋体" w:cs="宋体" w:eastAsia="宋体" w:hint="default"/>
                <w:sz w:val="21"/>
                <w:szCs w:val="21"/>
              </w:rPr>
            </w:pPr>
            <w:r>
              <w:rPr>
                <w:rFonts w:ascii="宋体" w:hAnsi="宋体" w:cs="宋体" w:eastAsia="宋体" w:hint="default"/>
                <w:sz w:val="21"/>
                <w:szCs w:val="21"/>
              </w:rPr>
              <w:t>期权份数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7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33" w:right="0"/>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0"/>
              <w:jc w:val="right"/>
              <w:rPr>
                <w:rFonts w:ascii="宋体" w:hAnsi="宋体" w:cs="宋体" w:eastAsia="宋体" w:hint="default"/>
                <w:sz w:val="21"/>
                <w:szCs w:val="21"/>
              </w:rPr>
            </w:pPr>
            <w:r>
              <w:rPr>
                <w:rFonts w:ascii="宋体"/>
                <w:sz w:val="21"/>
              </w:rPr>
              <w:t>60,201,600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52"/>
              <w:jc w:val="center"/>
              <w:rPr>
                <w:rFonts w:ascii="宋体" w:hAnsi="宋体" w:cs="宋体" w:eastAsia="宋体" w:hint="default"/>
                <w:sz w:val="21"/>
                <w:szCs w:val="21"/>
              </w:rPr>
            </w:pPr>
            <w:r>
              <w:rPr>
                <w:rFonts w:ascii="宋体" w:hAnsi="宋体" w:cs="宋体" w:eastAsia="宋体" w:hint="default"/>
                <w:sz w:val="21"/>
                <w:szCs w:val="21"/>
              </w:rPr>
              <w:t>上期已行权</w:t>
            </w:r>
          </w:p>
        </w:tc>
      </w:tr>
      <w:tr>
        <w:trPr>
          <w:trHeight w:val="478"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33" w:right="0"/>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9"/>
              <w:jc w:val="right"/>
              <w:rPr>
                <w:rFonts w:ascii="宋体" w:hAnsi="宋体" w:cs="宋体" w:eastAsia="宋体" w:hint="default"/>
                <w:sz w:val="21"/>
                <w:szCs w:val="21"/>
              </w:rPr>
            </w:pPr>
            <w:r>
              <w:rPr>
                <w:rFonts w:ascii="宋体"/>
                <w:sz w:val="21"/>
              </w:rPr>
              <w:t>54,181,440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52"/>
              <w:jc w:val="center"/>
              <w:rPr>
                <w:rFonts w:ascii="宋体" w:hAnsi="宋体" w:cs="宋体" w:eastAsia="宋体" w:hint="default"/>
                <w:sz w:val="21"/>
                <w:szCs w:val="21"/>
              </w:rPr>
            </w:pPr>
            <w:r>
              <w:rPr>
                <w:rFonts w:ascii="宋体" w:hAnsi="宋体" w:cs="宋体" w:eastAsia="宋体" w:hint="default"/>
                <w:sz w:val="21"/>
                <w:szCs w:val="21"/>
              </w:rPr>
              <w:t>本期已行权</w:t>
            </w:r>
          </w:p>
        </w:tc>
      </w:tr>
      <w:tr>
        <w:trPr>
          <w:trHeight w:val="478"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33" w:right="0"/>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9"/>
              <w:jc w:val="right"/>
              <w:rPr>
                <w:rFonts w:ascii="宋体" w:hAnsi="宋体" w:cs="宋体" w:eastAsia="宋体" w:hint="default"/>
                <w:sz w:val="21"/>
                <w:szCs w:val="21"/>
              </w:rPr>
            </w:pPr>
            <w:r>
              <w:rPr>
                <w:rFonts w:ascii="宋体"/>
                <w:sz w:val="21"/>
              </w:rPr>
              <w:t>54,181,440</w:t>
            </w: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3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9"/>
              <w:jc w:val="right"/>
              <w:rPr>
                <w:rFonts w:ascii="宋体" w:hAnsi="宋体" w:cs="宋体" w:eastAsia="宋体" w:hint="default"/>
                <w:sz w:val="21"/>
                <w:szCs w:val="21"/>
              </w:rPr>
            </w:pPr>
            <w:r>
              <w:rPr>
                <w:rFonts w:ascii="宋体"/>
                <w:spacing w:val="-1"/>
                <w:sz w:val="21"/>
              </w:rPr>
              <w:t>168,564,480</w:t>
            </w:r>
          </w:p>
        </w:tc>
        <w:tc>
          <w:tcPr>
            <w:tcW w:w="24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560" w:right="940"/>
        </w:sectPr>
      </w:pPr>
    </w:p>
    <w:p>
      <w:pPr>
        <w:spacing w:line="240" w:lineRule="auto" w:before="9"/>
        <w:rPr>
          <w:rFonts w:ascii="宋体" w:hAnsi="宋体" w:cs="宋体" w:eastAsia="宋体" w:hint="default"/>
          <w:sz w:val="23"/>
          <w:szCs w:val="23"/>
        </w:rPr>
      </w:pPr>
    </w:p>
    <w:p>
      <w:pPr>
        <w:pStyle w:val="Heading3"/>
        <w:spacing w:line="240" w:lineRule="auto" w:before="35"/>
        <w:ind w:left="720" w:right="5174"/>
        <w:jc w:val="left"/>
        <w:rPr>
          <w:b w:val="0"/>
          <w:bCs w:val="0"/>
        </w:rPr>
      </w:pPr>
      <w:r>
        <w:rPr/>
        <w:t>八、或有事项</w:t>
      </w:r>
      <w:r>
        <w:rPr>
          <w:b w:val="0"/>
          <w:bCs w:val="0"/>
        </w:rPr>
      </w:r>
    </w:p>
    <w:p>
      <w:pPr>
        <w:pStyle w:val="BodyText"/>
        <w:spacing w:line="240" w:lineRule="auto" w:before="115"/>
        <w:ind w:left="720" w:right="0"/>
        <w:jc w:val="left"/>
      </w:pPr>
      <w:r>
        <w:rPr/>
        <w:t>为其他单位提供债务担保形成的或有负债及其财务影响</w:t>
      </w:r>
    </w:p>
    <w:p>
      <w:pPr>
        <w:pStyle w:val="BodyText"/>
        <w:spacing w:line="240" w:lineRule="auto" w:before="153"/>
        <w:ind w:left="720" w:right="0"/>
        <w:jc w:val="left"/>
      </w:pPr>
      <w:r>
        <w:rPr/>
        <w:t>1.</w:t>
      </w:r>
      <w:r>
        <w:rPr>
          <w:spacing w:val="-2"/>
        </w:rPr>
        <w:t> </w:t>
      </w:r>
      <w:r>
        <w:rPr/>
        <w:t>为关联方提供的担保事项详见本财务报表附注关联方及关联交易之说明。</w:t>
      </w:r>
    </w:p>
    <w:p>
      <w:pPr>
        <w:spacing w:line="240" w:lineRule="auto" w:before="10"/>
        <w:rPr>
          <w:rFonts w:ascii="宋体" w:hAnsi="宋体" w:cs="宋体" w:eastAsia="宋体" w:hint="default"/>
          <w:sz w:val="14"/>
          <w:szCs w:val="14"/>
        </w:rPr>
      </w:pPr>
    </w:p>
    <w:p>
      <w:pPr>
        <w:pStyle w:val="BodyText"/>
        <w:spacing w:line="240" w:lineRule="auto"/>
        <w:ind w:left="720" w:right="5174"/>
        <w:jc w:val="left"/>
      </w:pPr>
      <w:r>
        <w:rPr/>
        <w:t>2.</w:t>
      </w:r>
      <w:r>
        <w:rPr>
          <w:spacing w:val="-2"/>
        </w:rPr>
        <w:t> </w:t>
      </w:r>
      <w:r>
        <w:rPr/>
        <w:t>为非关联方提供的担保事项</w:t>
      </w:r>
    </w:p>
    <w:p>
      <w:pPr>
        <w:spacing w:line="240" w:lineRule="auto" w:before="10"/>
        <w:rPr>
          <w:rFonts w:ascii="宋体" w:hAnsi="宋体" w:cs="宋体" w:eastAsia="宋体" w:hint="default"/>
          <w:sz w:val="14"/>
          <w:szCs w:val="14"/>
        </w:rPr>
      </w:pPr>
    </w:p>
    <w:p>
      <w:pPr>
        <w:pStyle w:val="BodyText"/>
        <w:spacing w:line="240" w:lineRule="auto"/>
        <w:ind w:left="720" w:right="5174"/>
        <w:jc w:val="left"/>
      </w:pPr>
      <w:r>
        <w:rPr/>
        <w:t>(1)</w:t>
      </w:r>
      <w:r>
        <w:rPr>
          <w:spacing w:val="-1"/>
        </w:rPr>
        <w:t> </w:t>
      </w:r>
      <w:r>
        <w:rPr/>
        <w:t>保证</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604"/>
        <w:gridCol w:w="2411"/>
        <w:gridCol w:w="1559"/>
        <w:gridCol w:w="1276"/>
        <w:gridCol w:w="992"/>
      </w:tblGrid>
      <w:tr>
        <w:trPr>
          <w:trHeight w:val="63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99" w:right="880" w:firstLine="270"/>
              <w:jc w:val="left"/>
              <w:rPr>
                <w:rFonts w:ascii="宋体" w:hAnsi="宋体" w:cs="宋体" w:eastAsia="宋体" w:hint="default"/>
                <w:sz w:val="18"/>
                <w:szCs w:val="18"/>
              </w:rPr>
            </w:pPr>
            <w:r>
              <w:rPr>
                <w:rFonts w:ascii="宋体" w:hAnsi="宋体" w:cs="宋体" w:eastAsia="宋体" w:hint="default"/>
                <w:sz w:val="18"/>
                <w:szCs w:val="18"/>
              </w:rPr>
              <w:t>贷款 金融机构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13" w:right="413" w:firstLine="180"/>
              <w:jc w:val="left"/>
              <w:rPr>
                <w:rFonts w:ascii="宋体" w:hAnsi="宋体" w:cs="宋体" w:eastAsia="宋体" w:hint="default"/>
                <w:sz w:val="18"/>
                <w:szCs w:val="18"/>
              </w:rPr>
            </w:pPr>
            <w:r>
              <w:rPr>
                <w:rFonts w:ascii="宋体" w:hAnsi="宋体" w:cs="宋体" w:eastAsia="宋体" w:hint="default"/>
                <w:sz w:val="18"/>
                <w:szCs w:val="18"/>
              </w:rPr>
              <w:t>担保 借款金额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62" w:right="361"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7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2012-4-11</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9,600,000.00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2012-10-16</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2012-2-20</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2012-11-9</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2012-4-6</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2012-3-16</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2013-3-15</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民生银行嘉兴分行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2012-3-2</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建设银行嘉兴分行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2014-10-27</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建设银行嘉兴分行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2014-11-24</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加西贝拉压缩机有限公司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农业银行嘉兴分行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2012-4-13</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美都控股股份有限公司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杭州联合银行三墩支行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2012-11-1</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美都控股股份有限公司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深圳发展银行杭州分行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2012-10-9</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华夏银行武林支行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2012-11-8</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中国银行开元支行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2012-6-7</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浙江绿城材料设备有限公司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中信银行杭州分行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2012-9-30</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1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481,200,000.00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658" w:right="0"/>
        <w:jc w:val="left"/>
      </w:pPr>
      <w:r>
        <w:rPr/>
        <w:t>(2)</w:t>
      </w:r>
      <w:r>
        <w:rPr>
          <w:spacing w:val="-8"/>
        </w:rPr>
        <w:t> </w:t>
      </w:r>
      <w:r>
        <w:rPr/>
        <w:t>截止</w:t>
      </w:r>
      <w:r>
        <w:rPr>
          <w:spacing w:val="-47"/>
        </w:rPr>
        <w:t> </w:t>
      </w:r>
      <w:r>
        <w:rPr/>
        <w:t>2011</w:t>
      </w:r>
      <w:r>
        <w:rPr>
          <w:spacing w:val="-45"/>
        </w:rPr>
        <w:t> </w:t>
      </w:r>
      <w:r>
        <w:rPr/>
        <w:t>年</w:t>
      </w:r>
      <w:r>
        <w:rPr>
          <w:spacing w:val="-47"/>
        </w:rPr>
        <w:t> </w:t>
      </w:r>
      <w:r>
        <w:rPr/>
        <w:t>12</w:t>
      </w:r>
      <w:r>
        <w:rPr>
          <w:spacing w:val="-46"/>
        </w:rPr>
        <w:t> </w:t>
      </w:r>
      <w:r>
        <w:rPr/>
        <w:t>月</w:t>
      </w:r>
      <w:r>
        <w:rPr>
          <w:spacing w:val="-46"/>
        </w:rPr>
        <w:t> </w:t>
      </w:r>
      <w:r>
        <w:rPr/>
        <w:t>31</w:t>
      </w:r>
      <w:r>
        <w:rPr>
          <w:spacing w:val="-45"/>
        </w:rPr>
        <w:t> </w:t>
      </w:r>
      <w:r>
        <w:rPr/>
        <w:t>日，本公司下属房产子公司为商品房承购人提供阶段性购房</w:t>
      </w:r>
    </w:p>
    <w:p>
      <w:pPr>
        <w:spacing w:line="240" w:lineRule="auto" w:before="10"/>
        <w:rPr>
          <w:rFonts w:ascii="宋体" w:hAnsi="宋体" w:cs="宋体" w:eastAsia="宋体" w:hint="default"/>
          <w:sz w:val="14"/>
          <w:szCs w:val="14"/>
        </w:rPr>
      </w:pPr>
    </w:p>
    <w:p>
      <w:pPr>
        <w:pStyle w:val="BodyText"/>
        <w:spacing w:line="240" w:lineRule="auto"/>
        <w:ind w:left="299" w:right="0"/>
        <w:jc w:val="left"/>
      </w:pPr>
      <w:r>
        <w:rPr/>
        <w:t>按揭贷款担保，担保余额总计为人民币</w:t>
      </w:r>
      <w:r>
        <w:rPr>
          <w:spacing w:val="-53"/>
        </w:rPr>
        <w:t> </w:t>
      </w:r>
      <w:r>
        <w:rPr/>
        <w:t>26.60</w:t>
      </w:r>
      <w:r>
        <w:rPr>
          <w:spacing w:val="-53"/>
        </w:rPr>
        <w:t> </w:t>
      </w:r>
      <w:r>
        <w:rPr/>
        <w:t>亿元。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8"/>
        <w:ind w:left="719" w:right="5174"/>
        <w:jc w:val="left"/>
        <w:rPr>
          <w:b w:val="0"/>
          <w:bCs w:val="0"/>
        </w:rPr>
      </w:pPr>
      <w:r>
        <w:rPr/>
        <w:t>九、承诺事项</w:t>
      </w:r>
      <w:r>
        <w:rPr>
          <w:b w:val="0"/>
          <w:bCs w:val="0"/>
        </w:rPr>
      </w:r>
    </w:p>
    <w:p>
      <w:pPr>
        <w:spacing w:line="240" w:lineRule="auto" w:before="10"/>
        <w:rPr>
          <w:rFonts w:ascii="黑体" w:hAnsi="黑体" w:cs="黑体" w:eastAsia="黑体" w:hint="default"/>
          <w:b/>
          <w:bCs/>
          <w:sz w:val="14"/>
          <w:szCs w:val="14"/>
        </w:rPr>
      </w:pPr>
    </w:p>
    <w:p>
      <w:pPr>
        <w:pStyle w:val="BodyText"/>
        <w:spacing w:line="240" w:lineRule="auto"/>
        <w:ind w:left="719" w:right="0"/>
        <w:jc w:val="left"/>
      </w:pPr>
      <w:r>
        <w:rPr/>
        <w:t>1</w:t>
      </w:r>
      <w:r>
        <w:rPr>
          <w:spacing w:val="-105"/>
        </w:rPr>
        <w:t>、</w:t>
      </w:r>
      <w:r>
        <w:rPr/>
        <w:t>截至资</w:t>
      </w:r>
      <w:r>
        <w:rPr>
          <w:spacing w:val="-2"/>
        </w:rPr>
        <w:t>产</w:t>
      </w:r>
      <w:r>
        <w:rPr/>
        <w:t>负债表日</w:t>
      </w:r>
      <w:r>
        <w:rPr>
          <w:spacing w:val="-105"/>
        </w:rPr>
        <w:t>，</w:t>
      </w:r>
      <w:r>
        <w:rPr>
          <w:spacing w:val="-2"/>
        </w:rPr>
        <w:t>本</w:t>
      </w:r>
      <w:r>
        <w:rPr/>
        <w:t>公司已签订正在履行的土地出让合同</w:t>
      </w:r>
      <w:r>
        <w:rPr>
          <w:spacing w:val="-67"/>
        </w:rPr>
        <w:t> </w:t>
      </w:r>
      <w:r>
        <w:rPr/>
        <w:t>15.97</w:t>
      </w:r>
      <w:r>
        <w:rPr>
          <w:spacing w:val="-67"/>
        </w:rPr>
        <w:t> </w:t>
      </w:r>
      <w:r>
        <w:rPr>
          <w:spacing w:val="-2"/>
        </w:rPr>
        <w:t>亿</w:t>
      </w:r>
      <w:r>
        <w:rPr/>
        <w:t>元</w:t>
      </w:r>
      <w:r>
        <w:rPr>
          <w:spacing w:val="-105"/>
        </w:rPr>
        <w:t>，</w:t>
      </w:r>
      <w:r>
        <w:rPr/>
        <w:t>已支付</w:t>
      </w:r>
      <w:r>
        <w:rPr>
          <w:spacing w:val="-67"/>
        </w:rPr>
        <w:t> </w:t>
      </w:r>
      <w:r>
        <w:rPr/>
        <w:t>1</w:t>
      </w:r>
      <w:r>
        <w:rPr>
          <w:spacing w:val="-1"/>
        </w:rPr>
        <w:t>4</w:t>
      </w:r>
      <w:r>
        <w:rPr/>
        <w:t>.</w:t>
      </w:r>
      <w:r>
        <w:rPr>
          <w:spacing w:val="-1"/>
        </w:rPr>
        <w:t>4</w:t>
      </w:r>
      <w:r>
        <w:rPr/>
        <w:t>1</w:t>
      </w:r>
    </w:p>
    <w:p>
      <w:pPr>
        <w:spacing w:line="240" w:lineRule="auto" w:before="10"/>
        <w:rPr>
          <w:rFonts w:ascii="宋体" w:hAnsi="宋体" w:cs="宋体" w:eastAsia="宋体" w:hint="default"/>
          <w:sz w:val="14"/>
          <w:szCs w:val="14"/>
        </w:rPr>
      </w:pPr>
    </w:p>
    <w:p>
      <w:pPr>
        <w:pStyle w:val="BodyText"/>
        <w:spacing w:line="240" w:lineRule="auto"/>
        <w:ind w:left="299" w:right="5174"/>
        <w:jc w:val="left"/>
      </w:pPr>
      <w:r>
        <w:rPr/>
        <w:t>亿元，尚未支付</w:t>
      </w:r>
      <w:r>
        <w:rPr>
          <w:spacing w:val="-60"/>
        </w:rPr>
        <w:t> </w:t>
      </w:r>
      <w:r>
        <w:rPr/>
        <w:t>1.56</w:t>
      </w:r>
      <w:r>
        <w:rPr>
          <w:spacing w:val="-59"/>
        </w:rPr>
        <w:t> </w:t>
      </w:r>
      <w:r>
        <w:rPr/>
        <w:t>亿元。</w:t>
      </w:r>
    </w:p>
    <w:p>
      <w:pPr>
        <w:spacing w:after="0" w:line="240" w:lineRule="auto"/>
        <w:jc w:val="left"/>
        <w:sectPr>
          <w:pgSz w:w="11910" w:h="16840"/>
          <w:pgMar w:header="877" w:footer="982" w:top="1100" w:bottom="1180" w:left="1500" w:right="134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2</w:t>
      </w:r>
      <w:r>
        <w:rPr>
          <w:spacing w:val="-105"/>
        </w:rPr>
        <w:t>、</w:t>
      </w:r>
      <w:r>
        <w:rPr/>
        <w:t>截至资</w:t>
      </w:r>
      <w:r>
        <w:rPr>
          <w:spacing w:val="-2"/>
        </w:rPr>
        <w:t>产</w:t>
      </w:r>
      <w:r>
        <w:rPr/>
        <w:t>负债表日</w:t>
      </w:r>
      <w:r>
        <w:rPr>
          <w:spacing w:val="-105"/>
        </w:rPr>
        <w:t>，</w:t>
      </w:r>
      <w:r>
        <w:rPr>
          <w:spacing w:val="-2"/>
        </w:rPr>
        <w:t>本</w:t>
      </w:r>
      <w:r>
        <w:rPr/>
        <w:t>公司已签订正在履行的大额发包合同</w:t>
      </w:r>
      <w:r>
        <w:rPr>
          <w:spacing w:val="-67"/>
        </w:rPr>
        <w:t> </w:t>
      </w:r>
      <w:r>
        <w:rPr/>
        <w:t>63.48</w:t>
      </w:r>
      <w:r>
        <w:rPr>
          <w:spacing w:val="-67"/>
        </w:rPr>
        <w:t> </w:t>
      </w:r>
      <w:r>
        <w:rPr>
          <w:spacing w:val="-2"/>
        </w:rPr>
        <w:t>亿</w:t>
      </w:r>
      <w:r>
        <w:rPr/>
        <w:t>元</w:t>
      </w:r>
      <w:r>
        <w:rPr>
          <w:spacing w:val="-105"/>
        </w:rPr>
        <w:t>，</w:t>
      </w:r>
      <w:r>
        <w:rPr/>
        <w:t>已支付</w:t>
      </w:r>
      <w:r>
        <w:rPr>
          <w:spacing w:val="-67"/>
        </w:rPr>
        <w:t> </w:t>
      </w:r>
      <w:r>
        <w:rPr/>
        <w:t>2</w:t>
      </w:r>
      <w:r>
        <w:rPr>
          <w:spacing w:val="-1"/>
        </w:rPr>
        <w:t>6</w:t>
      </w:r>
      <w:r>
        <w:rPr/>
        <w:t>.</w:t>
      </w:r>
      <w:r>
        <w:rPr>
          <w:spacing w:val="-1"/>
        </w:rPr>
        <w:t>6</w:t>
      </w:r>
      <w:r>
        <w:rPr/>
        <w:t>7</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亿元，尚未支付</w:t>
      </w:r>
      <w:r>
        <w:rPr>
          <w:spacing w:val="-53"/>
        </w:rPr>
        <w:t> </w:t>
      </w:r>
      <w:r>
        <w:rPr/>
        <w:t>36.81</w:t>
      </w:r>
      <w:r>
        <w:rPr>
          <w:spacing w:val="-53"/>
        </w:rPr>
        <w:t> </w:t>
      </w:r>
      <w:r>
        <w:rPr/>
        <w:t>亿元，本公司将根据合同约定与实际的履行情况进行支付。</w:t>
      </w:r>
    </w:p>
    <w:p>
      <w:pPr>
        <w:spacing w:line="240" w:lineRule="auto" w:before="10"/>
        <w:rPr>
          <w:rFonts w:ascii="宋体" w:hAnsi="宋体" w:cs="宋体" w:eastAsia="宋体" w:hint="default"/>
          <w:sz w:val="14"/>
          <w:szCs w:val="14"/>
        </w:rPr>
      </w:pPr>
    </w:p>
    <w:p>
      <w:pPr>
        <w:pStyle w:val="BodyText"/>
        <w:spacing w:line="240" w:lineRule="auto"/>
        <w:ind w:right="0"/>
        <w:jc w:val="left"/>
      </w:pPr>
      <w:r>
        <w:rPr>
          <w:spacing w:val="-8"/>
        </w:rPr>
        <w:t>3、截至资产负债表日，本公司已签订正在履行的探矿权转让合同，已支付转让款</w:t>
      </w:r>
      <w:r>
        <w:rPr>
          <w:spacing w:val="-28"/>
        </w:rPr>
        <w:t> </w:t>
      </w:r>
      <w:r>
        <w:rPr/>
        <w:t>38,000</w:t>
      </w:r>
    </w:p>
    <w:p>
      <w:pPr>
        <w:spacing w:line="240" w:lineRule="auto" w:before="10"/>
        <w:rPr>
          <w:rFonts w:ascii="宋体" w:hAnsi="宋体" w:cs="宋体" w:eastAsia="宋体" w:hint="default"/>
          <w:sz w:val="14"/>
          <w:szCs w:val="14"/>
        </w:rPr>
      </w:pPr>
    </w:p>
    <w:p>
      <w:pPr>
        <w:pStyle w:val="BodyText"/>
        <w:spacing w:line="240" w:lineRule="auto"/>
        <w:ind w:left="574" w:right="0" w:hanging="435"/>
        <w:jc w:val="left"/>
      </w:pPr>
      <w:r>
        <w:rPr/>
        <w:t>万元，尚未支付</w:t>
      </w:r>
      <w:r>
        <w:rPr>
          <w:spacing w:val="-53"/>
        </w:rPr>
        <w:t> </w:t>
      </w:r>
      <w:r>
        <w:rPr/>
        <w:t>26,283.45</w:t>
      </w:r>
      <w:r>
        <w:rPr>
          <w:spacing w:val="-52"/>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8"/>
        <w:ind w:left="574" w:right="0"/>
        <w:jc w:val="left"/>
        <w:rPr>
          <w:b w:val="0"/>
          <w:bCs w:val="0"/>
        </w:rPr>
      </w:pPr>
      <w:r>
        <w:rPr/>
        <w:t>十、资产负债表日后事项</w:t>
      </w:r>
      <w:r>
        <w:rPr>
          <w:b w:val="0"/>
          <w:bCs w:val="0"/>
        </w:rPr>
      </w:r>
    </w:p>
    <w:p>
      <w:pPr>
        <w:spacing w:line="240" w:lineRule="auto" w:before="12"/>
        <w:rPr>
          <w:rFonts w:ascii="黑体" w:hAnsi="黑体" w:cs="黑体" w:eastAsia="黑体" w:hint="default"/>
          <w:b/>
          <w:bCs/>
          <w:sz w:val="23"/>
          <w:szCs w:val="23"/>
        </w:rPr>
      </w:pPr>
    </w:p>
    <w:p>
      <w:pPr>
        <w:pStyle w:val="BodyText"/>
        <w:spacing w:line="240" w:lineRule="auto"/>
        <w:ind w:right="0"/>
        <w:jc w:val="left"/>
      </w:pPr>
      <w:r>
        <w:rPr/>
        <w:t>其他资产负债表日后事项说明</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1"/>
        </w:rPr>
        <w:t> </w:t>
      </w:r>
      <w:r>
        <w:rPr/>
        <w:t>公司全资子公司义乌北方(天津)国际商贸城有限公司于</w:t>
      </w:r>
      <w:r>
        <w:rPr>
          <w:spacing w:val="-18"/>
        </w:rPr>
        <w:t> </w:t>
      </w:r>
      <w:r>
        <w:rPr/>
        <w:t>2012</w:t>
      </w:r>
      <w:r>
        <w:rPr>
          <w:spacing w:val="-17"/>
        </w:rPr>
        <w:t> </w:t>
      </w:r>
      <w:r>
        <w:rPr/>
        <w:t>年</w:t>
      </w:r>
      <w:r>
        <w:rPr>
          <w:spacing w:val="-18"/>
        </w:rPr>
        <w:t> </w:t>
      </w:r>
      <w:r>
        <w:rPr/>
        <w:t>1</w:t>
      </w:r>
      <w:r>
        <w:rPr>
          <w:spacing w:val="-17"/>
        </w:rPr>
        <w:t> </w:t>
      </w:r>
      <w:r>
        <w:rPr/>
        <w:t>月</w:t>
      </w:r>
      <w:r>
        <w:rPr>
          <w:spacing w:val="-18"/>
        </w:rPr>
        <w:t> </w:t>
      </w:r>
      <w:r>
        <w:rPr/>
        <w:t>11</w:t>
      </w:r>
      <w:r>
        <w:rPr>
          <w:spacing w:val="-17"/>
        </w:rPr>
        <w:t> </w:t>
      </w:r>
      <w:r>
        <w:rPr/>
        <w:t>日分别以</w:t>
      </w:r>
    </w:p>
    <w:p>
      <w:pPr>
        <w:spacing w:line="240" w:lineRule="auto" w:before="10"/>
        <w:rPr>
          <w:rFonts w:ascii="宋体" w:hAnsi="宋体" w:cs="宋体" w:eastAsia="宋体" w:hint="default"/>
          <w:sz w:val="14"/>
          <w:szCs w:val="14"/>
        </w:rPr>
      </w:pPr>
    </w:p>
    <w:p>
      <w:pPr>
        <w:pStyle w:val="BodyText"/>
        <w:spacing w:line="408" w:lineRule="auto"/>
        <w:ind w:left="140" w:right="135"/>
        <w:jc w:val="both"/>
      </w:pPr>
      <w:r>
        <w:rPr/>
        <w:t>1.12</w:t>
      </w:r>
      <w:r>
        <w:rPr>
          <w:spacing w:val="-40"/>
        </w:rPr>
        <w:t> </w:t>
      </w:r>
      <w:r>
        <w:rPr/>
        <w:t>亿元、1.4</w:t>
      </w:r>
      <w:r>
        <w:rPr>
          <w:spacing w:val="-40"/>
        </w:rPr>
        <w:t> </w:t>
      </w:r>
      <w:r>
        <w:rPr/>
        <w:t>亿元竞得津静(挂)2011-106、2011-107</w:t>
      </w:r>
      <w:r>
        <w:rPr>
          <w:spacing w:val="-40"/>
        </w:rPr>
        <w:t> </w:t>
      </w:r>
      <w:r>
        <w:rPr/>
        <w:t>号地块，两幅地块的土地面积分别</w:t>
      </w:r>
      <w:r>
        <w:rPr/>
        <w:t> 为</w:t>
      </w:r>
      <w:r>
        <w:rPr>
          <w:spacing w:val="-43"/>
        </w:rPr>
        <w:t> </w:t>
      </w:r>
      <w:r>
        <w:rPr/>
        <w:t>74,824</w:t>
      </w:r>
      <w:r>
        <w:rPr>
          <w:spacing w:val="-42"/>
        </w:rPr>
        <w:t> </w:t>
      </w:r>
      <w:r>
        <w:rPr/>
        <w:t>平方米、93,320.6</w:t>
      </w:r>
      <w:r>
        <w:rPr>
          <w:spacing w:val="-42"/>
        </w:rPr>
        <w:t> </w:t>
      </w:r>
      <w:r>
        <w:rPr/>
        <w:t>平方米，容积率均为</w:t>
      </w:r>
      <w:r>
        <w:rPr>
          <w:spacing w:val="-43"/>
        </w:rPr>
        <w:t> </w:t>
      </w:r>
      <w:r>
        <w:rPr/>
        <w:t>2.0，建筑密度不大于</w:t>
      </w:r>
      <w:r>
        <w:rPr>
          <w:spacing w:val="-43"/>
        </w:rPr>
        <w:t> </w:t>
      </w:r>
      <w:r>
        <w:rPr/>
        <w:t>40%，土地用途为</w:t>
      </w:r>
      <w:r>
        <w:rPr/>
        <w:t> 商业服务业。</w:t>
      </w:r>
    </w:p>
    <w:p>
      <w:pPr>
        <w:pStyle w:val="BodyText"/>
        <w:spacing w:line="240" w:lineRule="auto" w:before="46"/>
        <w:ind w:right="0"/>
        <w:jc w:val="left"/>
      </w:pPr>
      <w:r>
        <w:rPr/>
        <w:t>2.</w:t>
      </w:r>
      <w:r>
        <w:rPr>
          <w:spacing w:val="-44"/>
        </w:rPr>
        <w:t> </w:t>
      </w:r>
      <w:r>
        <w:rPr/>
        <w:t>2010</w:t>
      </w:r>
      <w:r>
        <w:rPr>
          <w:spacing w:val="-54"/>
        </w:rPr>
        <w:t> </w:t>
      </w:r>
      <w:r>
        <w:rPr/>
        <w:t>年</w:t>
      </w:r>
      <w:r>
        <w:rPr>
          <w:spacing w:val="-54"/>
        </w:rPr>
        <w:t> </w:t>
      </w:r>
      <w:r>
        <w:rPr/>
        <w:t>12</w:t>
      </w:r>
      <w:r>
        <w:rPr>
          <w:spacing w:val="-53"/>
        </w:rPr>
        <w:t> </w:t>
      </w:r>
      <w:r>
        <w:rPr/>
        <w:t>月</w:t>
      </w:r>
      <w:r>
        <w:rPr>
          <w:spacing w:val="-55"/>
        </w:rPr>
        <w:t> </w:t>
      </w:r>
      <w:r>
        <w:rPr/>
        <w:t>19</w:t>
      </w:r>
      <w:r>
        <w:rPr>
          <w:spacing w:val="-53"/>
        </w:rPr>
        <w:t> </w:t>
      </w:r>
      <w:r>
        <w:rPr/>
        <w:t>日公司第七届董事会第二十六次会议审议通过《新湖中宝股份有限</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公司</w:t>
      </w:r>
      <w:r>
        <w:rPr>
          <w:spacing w:val="-53"/>
        </w:rPr>
        <w:t> </w:t>
      </w:r>
      <w:r>
        <w:rPr/>
        <w:t>2010</w:t>
      </w:r>
      <w:r>
        <w:rPr>
          <w:spacing w:val="-52"/>
        </w:rPr>
        <w:t> </w:t>
      </w:r>
      <w:r>
        <w:rPr>
          <w:spacing w:val="-2"/>
        </w:rPr>
        <w:t>年</w:t>
      </w:r>
      <w:r>
        <w:rPr/>
        <w:t>股票期权激励计划(草</w:t>
      </w:r>
      <w:r>
        <w:rPr>
          <w:spacing w:val="-2"/>
        </w:rPr>
        <w:t>案</w:t>
      </w:r>
      <w:r>
        <w:rPr/>
        <w:t>)</w:t>
      </w:r>
      <w:r>
        <w:rPr>
          <w:spacing w:val="-105"/>
        </w:rPr>
        <w:t>》</w:t>
      </w:r>
      <w:r>
        <w:rPr>
          <w:spacing w:val="-47"/>
        </w:rPr>
        <w:t>，</w:t>
      </w:r>
      <w:r>
        <w:rPr/>
        <w:t>并上报</w:t>
      </w:r>
      <w:r>
        <w:rPr>
          <w:spacing w:val="-2"/>
        </w:rPr>
        <w:t>中</w:t>
      </w:r>
      <w:r>
        <w:rPr/>
        <w:t>国证监会备案</w:t>
      </w:r>
      <w:r>
        <w:rPr>
          <w:spacing w:val="-47"/>
        </w:rPr>
        <w:t>。</w:t>
      </w:r>
      <w:r>
        <w:rPr/>
        <w:t>根据中国证监会的反馈意</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见，公司对该草案进行了修订，并于</w:t>
      </w:r>
      <w:r>
        <w:rPr>
          <w:spacing w:val="-51"/>
        </w:rPr>
        <w:t> </w:t>
      </w:r>
      <w:r>
        <w:rPr/>
        <w:t>2011</w:t>
      </w:r>
      <w:r>
        <w:rPr>
          <w:spacing w:val="-51"/>
        </w:rPr>
        <w:t> </w:t>
      </w:r>
      <w:r>
        <w:rPr/>
        <w:t>年</w:t>
      </w:r>
      <w:r>
        <w:rPr>
          <w:spacing w:val="-51"/>
        </w:rPr>
        <w:t> </w:t>
      </w:r>
      <w:r>
        <w:rPr/>
        <w:t>9</w:t>
      </w:r>
      <w:r>
        <w:rPr>
          <w:spacing w:val="-52"/>
        </w:rPr>
        <w:t> </w:t>
      </w:r>
      <w:r>
        <w:rPr/>
        <w:t>月</w:t>
      </w:r>
      <w:r>
        <w:rPr>
          <w:spacing w:val="-51"/>
        </w:rPr>
        <w:t> </w:t>
      </w:r>
      <w:r>
        <w:rPr/>
        <w:t>5</w:t>
      </w:r>
      <w:r>
        <w:rPr>
          <w:spacing w:val="-51"/>
        </w:rPr>
        <w:t> </w:t>
      </w:r>
      <w:r>
        <w:rPr/>
        <w:t>日召开了第七届第四十三次董事会审议</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通过了《新湖中宝股份有限公司</w:t>
      </w:r>
      <w:r>
        <w:rPr>
          <w:spacing w:val="-41"/>
        </w:rPr>
        <w:t> </w:t>
      </w:r>
      <w:r>
        <w:rPr/>
        <w:t>2010</w:t>
      </w:r>
      <w:r>
        <w:rPr>
          <w:spacing w:val="-40"/>
        </w:rPr>
        <w:t> </w:t>
      </w:r>
      <w:r>
        <w:rPr/>
        <w:t>年股票期权激励计划(</w:t>
      </w:r>
      <w:r>
        <w:rPr>
          <w:spacing w:val="-2"/>
        </w:rPr>
        <w:t>草</w:t>
      </w:r>
      <w:r>
        <w:rPr/>
        <w:t>案)•修订</w:t>
      </w:r>
      <w:r>
        <w:rPr>
          <w:spacing w:val="-2"/>
        </w:rPr>
        <w:t>版</w:t>
      </w:r>
      <w:r>
        <w:rPr>
          <w:spacing w:val="-106"/>
        </w:rPr>
        <w:t>》</w:t>
      </w:r>
      <w:r>
        <w:rPr>
          <w:spacing w:val="-1"/>
        </w:rPr>
        <w:t>。</w:t>
      </w:r>
      <w:r>
        <w:rPr/>
        <w:t>2</w:t>
      </w:r>
      <w:r>
        <w:rPr>
          <w:spacing w:val="-1"/>
        </w:rPr>
        <w:t>0</w:t>
      </w:r>
      <w:r>
        <w:rPr/>
        <w:t>11</w:t>
      </w:r>
      <w:r>
        <w:rPr>
          <w:spacing w:val="-40"/>
        </w:rPr>
        <w:t> </w:t>
      </w:r>
      <w:r>
        <w:rPr/>
        <w:t>年</w:t>
      </w:r>
      <w:r>
        <w:rPr>
          <w:spacing w:val="-41"/>
        </w:rPr>
        <w:t> </w:t>
      </w:r>
      <w:r>
        <w:rPr>
          <w:spacing w:val="-1"/>
        </w:rPr>
        <w:t>1</w:t>
      </w:r>
      <w:r>
        <w:rPr/>
        <w:t>1</w:t>
      </w:r>
      <w:r>
        <w:rPr>
          <w:spacing w:val="-40"/>
        </w:rPr>
        <w:t> </w:t>
      </w:r>
      <w:r>
        <w:rPr/>
        <w:t>月</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25</w:t>
      </w:r>
      <w:r>
        <w:rPr>
          <w:spacing w:val="-51"/>
        </w:rPr>
        <w:t> </w:t>
      </w:r>
      <w:r>
        <w:rPr>
          <w:spacing w:val="-4"/>
        </w:rPr>
        <w:t>日，经中国证监会审核无异议后，2012</w:t>
      </w:r>
      <w:r>
        <w:rPr>
          <w:spacing w:val="-52"/>
        </w:rPr>
        <w:t> </w:t>
      </w:r>
      <w:r>
        <w:rPr/>
        <w:t>年</w:t>
      </w:r>
      <w:r>
        <w:rPr>
          <w:spacing w:val="-52"/>
        </w:rPr>
        <w:t> </w:t>
      </w:r>
      <w:r>
        <w:rPr/>
        <w:t>2</w:t>
      </w:r>
      <w:r>
        <w:rPr>
          <w:spacing w:val="-52"/>
        </w:rPr>
        <w:t> </w:t>
      </w:r>
      <w:r>
        <w:rPr/>
        <w:t>月</w:t>
      </w:r>
      <w:r>
        <w:rPr>
          <w:spacing w:val="-52"/>
        </w:rPr>
        <w:t> </w:t>
      </w:r>
      <w:r>
        <w:rPr/>
        <w:t>2</w:t>
      </w:r>
      <w:r>
        <w:rPr>
          <w:spacing w:val="-51"/>
        </w:rPr>
        <w:t> </w:t>
      </w:r>
      <w:r>
        <w:rPr>
          <w:spacing w:val="-9"/>
        </w:rPr>
        <w:t>日，公司</w:t>
      </w:r>
      <w:r>
        <w:rPr>
          <w:spacing w:val="-52"/>
        </w:rPr>
        <w:t> </w:t>
      </w:r>
      <w:r>
        <w:rPr/>
        <w:t>2012</w:t>
      </w:r>
      <w:r>
        <w:rPr>
          <w:spacing w:val="-51"/>
        </w:rPr>
        <w:t> </w:t>
      </w:r>
      <w:r>
        <w:rPr/>
        <w:t>年第一次临时股东大会审</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议通过</w:t>
      </w:r>
      <w:r>
        <w:rPr>
          <w:spacing w:val="-47"/>
        </w:rPr>
        <w:t>了</w:t>
      </w:r>
      <w:r>
        <w:rPr/>
        <w:t>《新湖中宝股份有限公司</w:t>
      </w:r>
      <w:r>
        <w:rPr>
          <w:spacing w:val="-53"/>
        </w:rPr>
        <w:t> </w:t>
      </w:r>
      <w:r>
        <w:rPr/>
        <w:t>2010</w:t>
      </w:r>
      <w:r>
        <w:rPr>
          <w:spacing w:val="-52"/>
        </w:rPr>
        <w:t> </w:t>
      </w:r>
      <w:r>
        <w:rPr/>
        <w:t>年股票期</w:t>
      </w:r>
      <w:r>
        <w:rPr>
          <w:spacing w:val="-2"/>
        </w:rPr>
        <w:t>权</w:t>
      </w:r>
      <w:r>
        <w:rPr/>
        <w:t>激励计划(</w:t>
      </w:r>
      <w:r>
        <w:rPr>
          <w:spacing w:val="-2"/>
        </w:rPr>
        <w:t>草</w:t>
      </w:r>
      <w:r>
        <w:rPr/>
        <w:t>案)•修订</w:t>
      </w:r>
      <w:r>
        <w:rPr>
          <w:spacing w:val="-2"/>
        </w:rPr>
        <w:t>版</w:t>
      </w:r>
      <w:r>
        <w:rPr>
          <w:spacing w:val="-105"/>
        </w:rPr>
        <w:t>》</w:t>
      </w:r>
      <w:r>
        <w:rPr>
          <w:spacing w:val="-152"/>
        </w:rPr>
        <w:t>、</w:t>
      </w:r>
      <w:r>
        <w:rPr/>
        <w:t>《新湖中宝股</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份有限公司</w:t>
      </w:r>
      <w:r>
        <w:rPr>
          <w:spacing w:val="-48"/>
        </w:rPr>
        <w:t> </w:t>
      </w:r>
      <w:r>
        <w:rPr/>
        <w:t>2010</w:t>
      </w:r>
      <w:r>
        <w:rPr>
          <w:spacing w:val="-47"/>
        </w:rPr>
        <w:t> </w:t>
      </w:r>
      <w:r>
        <w:rPr/>
        <w:t>年股票</w:t>
      </w:r>
      <w:r>
        <w:rPr>
          <w:spacing w:val="-2"/>
        </w:rPr>
        <w:t>期</w:t>
      </w:r>
      <w:r>
        <w:rPr/>
        <w:t>权激励计划实施考核办法</w:t>
      </w:r>
      <w:r>
        <w:rPr>
          <w:spacing w:val="-105"/>
        </w:rPr>
        <w:t>》、</w:t>
      </w:r>
      <w:r>
        <w:rPr/>
        <w:t>《关</w:t>
      </w:r>
      <w:r>
        <w:rPr>
          <w:spacing w:val="-2"/>
        </w:rPr>
        <w:t>于</w:t>
      </w:r>
      <w:r>
        <w:rPr/>
        <w:t>提请股东大会授权董事会办理</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公司股票期权激励计划相关事宜的议案</w:t>
      </w:r>
      <w:r>
        <w:rPr>
          <w:spacing w:val="-105"/>
        </w:rPr>
        <w:t>》</w:t>
      </w:r>
      <w:r>
        <w:rPr/>
        <w:t>。2012</w:t>
      </w:r>
      <w:r>
        <w:rPr>
          <w:spacing w:val="-41"/>
        </w:rPr>
        <w:t> </w:t>
      </w:r>
      <w:r>
        <w:rPr/>
        <w:t>年</w:t>
      </w:r>
      <w:r>
        <w:rPr>
          <w:spacing w:val="-41"/>
        </w:rPr>
        <w:t> </w:t>
      </w:r>
      <w:r>
        <w:rPr/>
        <w:t>2</w:t>
      </w:r>
      <w:r>
        <w:rPr>
          <w:spacing w:val="-40"/>
        </w:rPr>
        <w:t> </w:t>
      </w:r>
      <w:r>
        <w:rPr/>
        <w:t>月</w:t>
      </w:r>
      <w:r>
        <w:rPr>
          <w:spacing w:val="-41"/>
        </w:rPr>
        <w:t> </w:t>
      </w:r>
      <w:r>
        <w:rPr/>
        <w:t>14</w:t>
      </w:r>
      <w:r>
        <w:rPr>
          <w:spacing w:val="-40"/>
        </w:rPr>
        <w:t> </w:t>
      </w:r>
      <w:r>
        <w:rPr/>
        <w:t>日公司第七届董事会第五十二次</w:t>
      </w:r>
    </w:p>
    <w:p>
      <w:pPr>
        <w:spacing w:line="240" w:lineRule="auto" w:before="10"/>
        <w:rPr>
          <w:rFonts w:ascii="宋体" w:hAnsi="宋体" w:cs="宋体" w:eastAsia="宋体" w:hint="default"/>
          <w:sz w:val="14"/>
          <w:szCs w:val="14"/>
        </w:rPr>
      </w:pPr>
    </w:p>
    <w:p>
      <w:pPr>
        <w:pStyle w:val="BodyText"/>
        <w:spacing w:line="408" w:lineRule="auto"/>
        <w:ind w:left="559" w:right="0" w:hanging="420"/>
        <w:jc w:val="left"/>
      </w:pPr>
      <w:r>
        <w:rPr/>
        <w:t>会议审议确定了</w:t>
      </w:r>
      <w:r>
        <w:rPr>
          <w:spacing w:val="-57"/>
        </w:rPr>
        <w:t> </w:t>
      </w:r>
      <w:r>
        <w:rPr/>
        <w:t>2012</w:t>
      </w:r>
      <w:r>
        <w:rPr>
          <w:spacing w:val="-56"/>
        </w:rPr>
        <w:t> </w:t>
      </w:r>
      <w:r>
        <w:rPr/>
        <w:t>年</w:t>
      </w:r>
      <w:r>
        <w:rPr>
          <w:spacing w:val="-57"/>
        </w:rPr>
        <w:t> </w:t>
      </w:r>
      <w:r>
        <w:rPr/>
        <w:t>2</w:t>
      </w:r>
      <w:r>
        <w:rPr>
          <w:spacing w:val="-56"/>
        </w:rPr>
        <w:t> </w:t>
      </w:r>
      <w:r>
        <w:rPr/>
        <w:t>月</w:t>
      </w:r>
      <w:r>
        <w:rPr>
          <w:spacing w:val="-57"/>
        </w:rPr>
        <w:t> </w:t>
      </w:r>
      <w:r>
        <w:rPr/>
        <w:t>14</w:t>
      </w:r>
      <w:r>
        <w:rPr>
          <w:spacing w:val="-56"/>
        </w:rPr>
        <w:t> </w:t>
      </w:r>
      <w:r>
        <w:rPr/>
        <w:t>日为</w:t>
      </w:r>
      <w:r>
        <w:rPr>
          <w:spacing w:val="-57"/>
        </w:rPr>
        <w:t> </w:t>
      </w:r>
      <w:r>
        <w:rPr/>
        <w:t>2010</w:t>
      </w:r>
      <w:r>
        <w:rPr>
          <w:spacing w:val="-56"/>
        </w:rPr>
        <w:t> </w:t>
      </w:r>
      <w:r>
        <w:rPr/>
        <w:t>年股票期权激励计划授权日。</w:t>
      </w:r>
      <w:r>
        <w:rPr>
          <w:spacing w:val="-1"/>
        </w:rPr>
        <w:t> </w:t>
      </w:r>
      <w:r>
        <w:rPr/>
        <w:t>修订后的激励计划主要内容是：</w:t>
      </w:r>
    </w:p>
    <w:p>
      <w:pPr>
        <w:pStyle w:val="BodyText"/>
        <w:spacing w:line="240" w:lineRule="auto" w:before="46"/>
        <w:ind w:left="559" w:right="0"/>
        <w:jc w:val="left"/>
      </w:pPr>
      <w:r>
        <w:rPr/>
        <w:t>本公司授予激励对象</w:t>
      </w:r>
      <w:r>
        <w:rPr>
          <w:spacing w:val="-49"/>
        </w:rPr>
        <w:t> </w:t>
      </w:r>
      <w:r>
        <w:rPr/>
        <w:t>27,336</w:t>
      </w:r>
      <w:r>
        <w:rPr>
          <w:spacing w:val="-48"/>
        </w:rPr>
        <w:t> </w:t>
      </w:r>
      <w:r>
        <w:rPr/>
        <w:t>万份股票期权，每份股票期权拥有在激励计划有效期内的</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可行权日以行权价格和行权条件购买</w:t>
      </w:r>
      <w:r>
        <w:rPr>
          <w:spacing w:val="-53"/>
        </w:rPr>
        <w:t> </w:t>
      </w:r>
      <w:r>
        <w:rPr/>
        <w:t>1</w:t>
      </w:r>
      <w:r>
        <w:rPr>
          <w:spacing w:val="-52"/>
        </w:rPr>
        <w:t> </w:t>
      </w:r>
      <w:r>
        <w:rPr/>
        <w:t>股本</w:t>
      </w:r>
      <w:r>
        <w:rPr>
          <w:spacing w:val="-2"/>
        </w:rPr>
        <w:t>公</w:t>
      </w:r>
      <w:r>
        <w:rPr/>
        <w:t>司股票的权利</w:t>
      </w:r>
      <w:r>
        <w:rPr>
          <w:spacing w:val="-94"/>
        </w:rPr>
        <w:t>。</w:t>
      </w:r>
      <w:r>
        <w:rPr/>
        <w:t>激励计划的股票来源为本公司</w:t>
      </w:r>
    </w:p>
    <w:p>
      <w:pPr>
        <w:spacing w:line="240" w:lineRule="auto" w:before="10"/>
        <w:rPr>
          <w:rFonts w:ascii="宋体" w:hAnsi="宋体" w:cs="宋体" w:eastAsia="宋体" w:hint="default"/>
          <w:sz w:val="14"/>
          <w:szCs w:val="14"/>
        </w:rPr>
      </w:pPr>
    </w:p>
    <w:p>
      <w:pPr>
        <w:pStyle w:val="BodyText"/>
        <w:spacing w:line="408" w:lineRule="auto"/>
        <w:ind w:left="139" w:right="135"/>
        <w:jc w:val="both"/>
      </w:pPr>
      <w:r>
        <w:rPr/>
        <w:t>向激励对象定向发行</w:t>
      </w:r>
      <w:r>
        <w:rPr>
          <w:spacing w:val="-49"/>
        </w:rPr>
        <w:t> </w:t>
      </w:r>
      <w:r>
        <w:rPr/>
        <w:t>27,336</w:t>
      </w:r>
      <w:r>
        <w:rPr>
          <w:spacing w:val="-48"/>
        </w:rPr>
        <w:t> </w:t>
      </w:r>
      <w:r>
        <w:rPr/>
        <w:t>万份本公司股票。本次授予的股票期权所涉及的标的股票总数</w:t>
      </w:r>
      <w:r>
        <w:rPr/>
        <w:t> 为</w:t>
      </w:r>
      <w:r>
        <w:rPr>
          <w:spacing w:val="-34"/>
        </w:rPr>
        <w:t> </w:t>
      </w:r>
      <w:r>
        <w:rPr/>
        <w:t>27,336</w:t>
      </w:r>
      <w:r>
        <w:rPr>
          <w:spacing w:val="-34"/>
        </w:rPr>
        <w:t> </w:t>
      </w:r>
      <w:r>
        <w:rPr/>
        <w:t>万股，占本次激励计划公告时本公司股本总额的</w:t>
      </w:r>
      <w:r>
        <w:rPr>
          <w:spacing w:val="-34"/>
        </w:rPr>
        <w:t> </w:t>
      </w:r>
      <w:r>
        <w:rPr/>
        <w:t>4.40%。本公司股票期权有效期</w:t>
      </w:r>
      <w:r>
        <w:rPr/>
        <w:t> </w:t>
      </w:r>
      <w:r>
        <w:rPr>
          <w:spacing w:val="-3"/>
        </w:rPr>
        <w:t>内发生资本公积转增股本、派发股票红利、股份拆细或缩股、配股等事宜，股票期权数量及</w:t>
      </w:r>
      <w:r>
        <w:rPr>
          <w:spacing w:val="-80"/>
        </w:rPr>
        <w:t> </w:t>
      </w:r>
      <w:r>
        <w:rPr>
          <w:spacing w:val="-80"/>
        </w:rPr>
      </w:r>
      <w:r>
        <w:rPr/>
        <w:t>所涉及的标的股票总数将做相应的调整。</w:t>
      </w:r>
    </w:p>
    <w:p>
      <w:pPr>
        <w:pStyle w:val="BodyText"/>
        <w:spacing w:line="408" w:lineRule="auto" w:before="46"/>
        <w:ind w:left="139" w:right="123" w:firstLine="420"/>
        <w:jc w:val="left"/>
      </w:pPr>
      <w:r>
        <w:rPr/>
        <w:t>激励计划有效期为自股票期权授予日起</w:t>
      </w:r>
      <w:r>
        <w:rPr>
          <w:spacing w:val="-52"/>
        </w:rPr>
        <w:t> </w:t>
      </w:r>
      <w:r>
        <w:rPr/>
        <w:t>4</w:t>
      </w:r>
      <w:r>
        <w:rPr>
          <w:spacing w:val="-51"/>
        </w:rPr>
        <w:t> </w:t>
      </w:r>
      <w:r>
        <w:rPr>
          <w:spacing w:val="-5"/>
        </w:rPr>
        <w:t>年，激励对象对已获授权的股票期权分三期行</w:t>
      </w:r>
      <w:r>
        <w:rPr/>
        <w:t> 权，可行权日为自股票期权授予日</w:t>
      </w:r>
      <w:r>
        <w:rPr>
          <w:spacing w:val="-58"/>
        </w:rPr>
        <w:t> </w:t>
      </w:r>
      <w:r>
        <w:rPr/>
        <w:t>T</w:t>
      </w:r>
      <w:r>
        <w:rPr>
          <w:spacing w:val="-57"/>
        </w:rPr>
        <w:t> </w:t>
      </w:r>
      <w:r>
        <w:rPr/>
        <w:t>日+12</w:t>
      </w:r>
      <w:r>
        <w:rPr>
          <w:spacing w:val="-57"/>
        </w:rPr>
        <w:t> </w:t>
      </w:r>
      <w:r>
        <w:rPr/>
        <w:t>个月至</w:t>
      </w:r>
      <w:r>
        <w:rPr>
          <w:spacing w:val="-58"/>
        </w:rPr>
        <w:t> </w:t>
      </w:r>
      <w:r>
        <w:rPr/>
        <w:t>T</w:t>
      </w:r>
      <w:r>
        <w:rPr>
          <w:spacing w:val="-57"/>
        </w:rPr>
        <w:t> </w:t>
      </w:r>
      <w:r>
        <w:rPr/>
        <w:t>日+48</w:t>
      </w:r>
      <w:r>
        <w:rPr>
          <w:spacing w:val="-57"/>
        </w:rPr>
        <w:t> </w:t>
      </w:r>
      <w:r>
        <w:rPr/>
        <w:t>个月。</w:t>
      </w:r>
    </w:p>
    <w:p>
      <w:pPr>
        <w:spacing w:after="0" w:line="408" w:lineRule="auto"/>
        <w:jc w:val="left"/>
        <w:sectPr>
          <w:pgSz w:w="11910" w:h="16840"/>
          <w:pgMar w:header="877" w:footer="982" w:top="1100" w:bottom="1180" w:left="1660" w:right="1660"/>
        </w:sectPr>
      </w:pPr>
    </w:p>
    <w:p>
      <w:pPr>
        <w:spacing w:line="240" w:lineRule="auto" w:before="8"/>
        <w:rPr>
          <w:rFonts w:ascii="宋体" w:hAnsi="宋体" w:cs="宋体" w:eastAsia="宋体" w:hint="default"/>
          <w:sz w:val="26"/>
          <w:szCs w:val="26"/>
        </w:rPr>
      </w:pPr>
    </w:p>
    <w:p>
      <w:pPr>
        <w:pStyle w:val="BodyText"/>
        <w:spacing w:line="408" w:lineRule="auto" w:before="35"/>
        <w:ind w:left="140" w:right="867" w:firstLine="420"/>
        <w:jc w:val="left"/>
      </w:pPr>
      <w:r>
        <w:rPr/>
        <w:t>第一期行权时间为</w:t>
      </w:r>
      <w:r>
        <w:rPr>
          <w:spacing w:val="-52"/>
        </w:rPr>
        <w:t> </w:t>
      </w:r>
      <w:r>
        <w:rPr/>
        <w:t>T</w:t>
      </w:r>
      <w:r>
        <w:rPr>
          <w:spacing w:val="-52"/>
        </w:rPr>
        <w:t> </w:t>
      </w:r>
      <w:r>
        <w:rPr/>
        <w:t>日+12</w:t>
      </w:r>
      <w:r>
        <w:rPr>
          <w:spacing w:val="-52"/>
        </w:rPr>
        <w:t> </w:t>
      </w:r>
      <w:r>
        <w:rPr/>
        <w:t>个月至</w:t>
      </w:r>
      <w:r>
        <w:rPr>
          <w:spacing w:val="-52"/>
        </w:rPr>
        <w:t> </w:t>
      </w:r>
      <w:r>
        <w:rPr/>
        <w:t>T</w:t>
      </w:r>
      <w:r>
        <w:rPr>
          <w:spacing w:val="-53"/>
        </w:rPr>
        <w:t> </w:t>
      </w:r>
      <w:r>
        <w:rPr/>
        <w:t>日+24</w:t>
      </w:r>
      <w:r>
        <w:rPr>
          <w:spacing w:val="-52"/>
        </w:rPr>
        <w:t> </w:t>
      </w:r>
      <w:r>
        <w:rPr/>
        <w:t>个月内的可行权日，可行权部分为已授权股</w:t>
      </w:r>
      <w:r>
        <w:rPr/>
        <w:t> 票期权总量的</w:t>
      </w:r>
      <w:r>
        <w:rPr>
          <w:spacing w:val="-53"/>
        </w:rPr>
        <w:t> </w:t>
      </w:r>
      <w:r>
        <w:rPr/>
        <w:t>30%；</w:t>
      </w:r>
    </w:p>
    <w:p>
      <w:pPr>
        <w:pStyle w:val="BodyText"/>
        <w:spacing w:line="408" w:lineRule="auto" w:before="46"/>
        <w:ind w:left="140" w:right="867" w:firstLine="420"/>
        <w:jc w:val="left"/>
      </w:pPr>
      <w:r>
        <w:rPr/>
        <w:t>第二期行权时间为</w:t>
      </w:r>
      <w:r>
        <w:rPr>
          <w:spacing w:val="-52"/>
        </w:rPr>
        <w:t> </w:t>
      </w:r>
      <w:r>
        <w:rPr/>
        <w:t>T</w:t>
      </w:r>
      <w:r>
        <w:rPr>
          <w:spacing w:val="-52"/>
        </w:rPr>
        <w:t> </w:t>
      </w:r>
      <w:r>
        <w:rPr/>
        <w:t>日+24</w:t>
      </w:r>
      <w:r>
        <w:rPr>
          <w:spacing w:val="-52"/>
        </w:rPr>
        <w:t> </w:t>
      </w:r>
      <w:r>
        <w:rPr/>
        <w:t>个月至</w:t>
      </w:r>
      <w:r>
        <w:rPr>
          <w:spacing w:val="-52"/>
        </w:rPr>
        <w:t> </w:t>
      </w:r>
      <w:r>
        <w:rPr/>
        <w:t>T</w:t>
      </w:r>
      <w:r>
        <w:rPr>
          <w:spacing w:val="-53"/>
        </w:rPr>
        <w:t> </w:t>
      </w:r>
      <w:r>
        <w:rPr/>
        <w:t>日+36</w:t>
      </w:r>
      <w:r>
        <w:rPr>
          <w:spacing w:val="-52"/>
        </w:rPr>
        <w:t> </w:t>
      </w:r>
      <w:r>
        <w:rPr/>
        <w:t>个月内的可行权日，可行权部分为已授权股</w:t>
      </w:r>
      <w:r>
        <w:rPr/>
        <w:t> 票期权总量的</w:t>
      </w:r>
      <w:r>
        <w:rPr>
          <w:spacing w:val="-53"/>
        </w:rPr>
        <w:t> </w:t>
      </w:r>
      <w:r>
        <w:rPr/>
        <w:t>40%；</w:t>
      </w:r>
    </w:p>
    <w:p>
      <w:pPr>
        <w:pStyle w:val="BodyText"/>
        <w:spacing w:line="408" w:lineRule="auto" w:before="46"/>
        <w:ind w:left="140" w:right="867" w:firstLine="420"/>
        <w:jc w:val="left"/>
      </w:pPr>
      <w:r>
        <w:rPr/>
        <w:t>第三期行权时间为</w:t>
      </w:r>
      <w:r>
        <w:rPr>
          <w:spacing w:val="-52"/>
        </w:rPr>
        <w:t> </w:t>
      </w:r>
      <w:r>
        <w:rPr/>
        <w:t>T</w:t>
      </w:r>
      <w:r>
        <w:rPr>
          <w:spacing w:val="-52"/>
        </w:rPr>
        <w:t> </w:t>
      </w:r>
      <w:r>
        <w:rPr/>
        <w:t>日+36</w:t>
      </w:r>
      <w:r>
        <w:rPr>
          <w:spacing w:val="-52"/>
        </w:rPr>
        <w:t> </w:t>
      </w:r>
      <w:r>
        <w:rPr/>
        <w:t>个月至</w:t>
      </w:r>
      <w:r>
        <w:rPr>
          <w:spacing w:val="-52"/>
        </w:rPr>
        <w:t> </w:t>
      </w:r>
      <w:r>
        <w:rPr/>
        <w:t>T</w:t>
      </w:r>
      <w:r>
        <w:rPr>
          <w:spacing w:val="-53"/>
        </w:rPr>
        <w:t> </w:t>
      </w:r>
      <w:r>
        <w:rPr/>
        <w:t>日+48</w:t>
      </w:r>
      <w:r>
        <w:rPr>
          <w:spacing w:val="-52"/>
        </w:rPr>
        <w:t> </w:t>
      </w:r>
      <w:r>
        <w:rPr/>
        <w:t>个月内的可行权日，可行权部分为已授权股</w:t>
      </w:r>
      <w:r>
        <w:rPr/>
        <w:t> 票期权的总量</w:t>
      </w:r>
      <w:r>
        <w:rPr>
          <w:spacing w:val="-53"/>
        </w:rPr>
        <w:t> </w:t>
      </w:r>
      <w:r>
        <w:rPr/>
        <w:t>30%。</w:t>
      </w:r>
    </w:p>
    <w:p>
      <w:pPr>
        <w:pStyle w:val="BodyText"/>
        <w:spacing w:line="240" w:lineRule="auto" w:before="46"/>
        <w:ind w:right="2869"/>
        <w:jc w:val="left"/>
      </w:pPr>
      <w:r>
        <w:rPr/>
        <w:t>每一行权期内未能行权的部分，在以后时间不得行权。</w:t>
      </w:r>
    </w:p>
    <w:p>
      <w:pPr>
        <w:spacing w:line="240" w:lineRule="auto" w:before="10"/>
        <w:rPr>
          <w:rFonts w:ascii="宋体" w:hAnsi="宋体" w:cs="宋体" w:eastAsia="宋体" w:hint="default"/>
          <w:sz w:val="14"/>
          <w:szCs w:val="14"/>
        </w:rPr>
      </w:pPr>
    </w:p>
    <w:p>
      <w:pPr>
        <w:pStyle w:val="BodyText"/>
        <w:spacing w:line="408" w:lineRule="auto"/>
        <w:ind w:left="140" w:right="765" w:firstLine="420"/>
        <w:jc w:val="left"/>
      </w:pPr>
      <w:r>
        <w:rPr/>
        <w:t>股票期权的行权价格为</w:t>
      </w:r>
      <w:r>
        <w:rPr>
          <w:spacing w:val="-56"/>
        </w:rPr>
        <w:t> </w:t>
      </w:r>
      <w:r>
        <w:rPr/>
        <w:t>5.19</w:t>
      </w:r>
      <w:r>
        <w:rPr>
          <w:spacing w:val="-55"/>
        </w:rPr>
        <w:t> </w:t>
      </w:r>
      <w:r>
        <w:rPr/>
        <w:t>元</w:t>
      </w:r>
      <w:r>
        <w:rPr>
          <w:spacing w:val="-6"/>
        </w:rPr>
        <w:t> </w:t>
      </w:r>
      <w:r>
        <w:rPr/>
        <w:t>(鉴于公司</w:t>
      </w:r>
      <w:r>
        <w:rPr>
          <w:spacing w:val="-56"/>
        </w:rPr>
        <w:t> </w:t>
      </w:r>
      <w:r>
        <w:rPr/>
        <w:t>2010</w:t>
      </w:r>
      <w:r>
        <w:rPr>
          <w:spacing w:val="-55"/>
        </w:rPr>
        <w:t> </w:t>
      </w:r>
      <w:r>
        <w:rPr/>
        <w:t>年度实施</w:t>
      </w:r>
      <w:r>
        <w:rPr>
          <w:spacing w:val="-56"/>
        </w:rPr>
        <w:t> </w:t>
      </w:r>
      <w:r>
        <w:rPr/>
        <w:t>10</w:t>
      </w:r>
      <w:r>
        <w:rPr>
          <w:spacing w:val="-55"/>
        </w:rPr>
        <w:t> </w:t>
      </w:r>
      <w:r>
        <w:rPr/>
        <w:t>送</w:t>
      </w:r>
      <w:r>
        <w:rPr>
          <w:spacing w:val="-57"/>
        </w:rPr>
        <w:t> </w:t>
      </w:r>
      <w:r>
        <w:rPr/>
        <w:t>2</w:t>
      </w:r>
      <w:r>
        <w:rPr>
          <w:spacing w:val="-55"/>
        </w:rPr>
        <w:t> </w:t>
      </w:r>
      <w:r>
        <w:rPr/>
        <w:t>派</w:t>
      </w:r>
      <w:r>
        <w:rPr>
          <w:spacing w:val="-57"/>
        </w:rPr>
        <w:t> </w:t>
      </w:r>
      <w:r>
        <w:rPr/>
        <w:t>0.25</w:t>
      </w:r>
      <w:r>
        <w:rPr>
          <w:spacing w:val="-55"/>
        </w:rPr>
        <w:t> </w:t>
      </w:r>
      <w:r>
        <w:rPr/>
        <w:t>的分配方案，</w:t>
      </w:r>
      <w:r>
        <w:rPr>
          <w:spacing w:val="-1"/>
        </w:rPr>
        <w:t> </w:t>
      </w:r>
      <w:r>
        <w:rPr/>
        <w:t>对原行权价格</w:t>
      </w:r>
      <w:r>
        <w:rPr>
          <w:spacing w:val="-57"/>
        </w:rPr>
        <w:t> </w:t>
      </w:r>
      <w:r>
        <w:rPr/>
        <w:t>6.25</w:t>
      </w:r>
      <w:r>
        <w:rPr>
          <w:spacing w:val="-57"/>
        </w:rPr>
        <w:t> </w:t>
      </w:r>
      <w:r>
        <w:rPr/>
        <w:t>元进行相应调整)</w:t>
      </w:r>
      <w:r>
        <w:rPr>
          <w:spacing w:val="-9"/>
        </w:rPr>
        <w:t> </w:t>
      </w:r>
      <w:r>
        <w:rPr/>
        <w:t>。</w:t>
      </w:r>
    </w:p>
    <w:p>
      <w:pPr>
        <w:pStyle w:val="BodyText"/>
        <w:spacing w:line="408" w:lineRule="auto" w:before="46"/>
        <w:ind w:left="140" w:right="863" w:firstLine="420"/>
        <w:jc w:val="left"/>
      </w:pPr>
      <w:r>
        <w:rPr>
          <w:spacing w:val="-3"/>
        </w:rPr>
        <w:t>激励对象必须在激励计划的有效期内行权完毕，在激励计划的有效期内未行权的股票期</w:t>
      </w:r>
      <w:r>
        <w:rPr/>
        <w:t> 权将注销。</w:t>
      </w:r>
    </w:p>
    <w:p>
      <w:pPr>
        <w:pStyle w:val="BodyText"/>
        <w:spacing w:line="408" w:lineRule="auto" w:before="46"/>
        <w:ind w:left="140" w:right="863" w:firstLine="420"/>
        <w:jc w:val="left"/>
      </w:pPr>
      <w:r>
        <w:rPr>
          <w:spacing w:val="2"/>
        </w:rPr>
        <w:t>本公司不为激励对象依激励计划获取股票期权相关权益提供贷款以及其他任何形式的</w:t>
      </w:r>
      <w:r>
        <w:rPr/>
        <w:t> 财务资助，包括为其贷款提供担保。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ind w:left="560" w:right="2869"/>
        <w:jc w:val="left"/>
        <w:rPr>
          <w:b w:val="0"/>
          <w:bCs w:val="0"/>
        </w:rPr>
      </w:pPr>
      <w:r>
        <w:rPr/>
        <w:t>十一、其他重要事项</w:t>
      </w:r>
      <w:r>
        <w:rPr>
          <w:b w:val="0"/>
          <w:bCs w:val="0"/>
        </w:rPr>
      </w:r>
    </w:p>
    <w:p>
      <w:pPr>
        <w:spacing w:line="240" w:lineRule="auto" w:before="10"/>
        <w:rPr>
          <w:rFonts w:ascii="黑体" w:hAnsi="黑体" w:cs="黑体" w:eastAsia="黑体" w:hint="default"/>
          <w:b/>
          <w:bCs/>
          <w:sz w:val="14"/>
          <w:szCs w:val="14"/>
        </w:rPr>
      </w:pPr>
    </w:p>
    <w:p>
      <w:pPr>
        <w:pStyle w:val="BodyText"/>
        <w:spacing w:line="408" w:lineRule="auto"/>
        <w:ind w:right="2444"/>
        <w:jc w:val="left"/>
      </w:pPr>
      <w:r>
        <w:rPr/>
        <w:t>(一)</w:t>
      </w:r>
      <w:r>
        <w:rPr>
          <w:spacing w:val="-1"/>
        </w:rPr>
        <w:t> </w:t>
      </w:r>
      <w:r>
        <w:rPr/>
        <w:t>企业合并</w:t>
      </w:r>
      <w:r>
        <w:rPr/>
        <w:t> 企业合并情况详见本财务报表附注企业合并及合并财务报表之说明。 (二)</w:t>
      </w:r>
      <w:r>
        <w:rPr>
          <w:spacing w:val="-2"/>
        </w:rPr>
        <w:t> </w:t>
      </w:r>
      <w:r>
        <w:rPr/>
        <w:t>以公允价值计量的资产和负债</w:t>
      </w:r>
    </w:p>
    <w:tbl>
      <w:tblPr>
        <w:tblW w:w="0" w:type="auto"/>
        <w:jc w:val="left"/>
        <w:tblInd w:w="135" w:type="dxa"/>
        <w:tblLayout w:type="fixed"/>
        <w:tblCellMar>
          <w:top w:w="0" w:type="dxa"/>
          <w:left w:w="0" w:type="dxa"/>
          <w:bottom w:w="0" w:type="dxa"/>
          <w:right w:w="0" w:type="dxa"/>
        </w:tblCellMar>
        <w:tblLook w:val="01E0"/>
      </w:tblPr>
      <w:tblGrid>
        <w:gridCol w:w="2268"/>
        <w:gridCol w:w="1560"/>
        <w:gridCol w:w="1417"/>
        <w:gridCol w:w="1418"/>
        <w:gridCol w:w="850"/>
        <w:gridCol w:w="1552"/>
      </w:tblGrid>
      <w:tr>
        <w:trPr>
          <w:trHeight w:val="946"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8"/>
              <w:ind w:left="253" w:right="25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344" w:right="252" w:hanging="90"/>
              <w:jc w:val="left"/>
              <w:rPr>
                <w:rFonts w:ascii="宋体" w:hAnsi="宋体" w:cs="宋体" w:eastAsia="宋体" w:hint="default"/>
                <w:sz w:val="18"/>
                <w:szCs w:val="18"/>
              </w:rPr>
            </w:pPr>
            <w:r>
              <w:rPr>
                <w:rFonts w:ascii="宋体" w:hAnsi="宋体" w:cs="宋体" w:eastAsia="宋体" w:hint="default"/>
                <w:sz w:val="18"/>
                <w:szCs w:val="18"/>
              </w:rPr>
              <w:t>计入权益的 累计公允 价值变动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8"/>
              <w:ind w:left="150" w:right="59"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70"/>
        <w:ind w:left="248" w:right="2869" w:firstLine="0"/>
        <w:jc w:val="left"/>
        <w:rPr>
          <w:rFonts w:ascii="宋体" w:hAnsi="宋体" w:cs="宋体" w:eastAsia="宋体" w:hint="default"/>
          <w:sz w:val="18"/>
          <w:szCs w:val="18"/>
        </w:rPr>
      </w:pPr>
      <w:r>
        <w:rPr>
          <w:rFonts w:ascii="宋体" w:hAnsi="宋体" w:cs="宋体" w:eastAsia="宋体" w:hint="default"/>
          <w:sz w:val="18"/>
          <w:szCs w:val="18"/>
        </w:rPr>
        <w:t>金融资产</w:t>
      </w:r>
    </w:p>
    <w:p>
      <w:pPr>
        <w:spacing w:line="240" w:lineRule="auto" w:before="1"/>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2282"/>
        <w:gridCol w:w="1560"/>
        <w:gridCol w:w="1417"/>
        <w:gridCol w:w="1418"/>
        <w:gridCol w:w="850"/>
        <w:gridCol w:w="1559"/>
      </w:tblGrid>
      <w:tr>
        <w:trPr>
          <w:trHeight w:val="317" w:hRule="exact"/>
        </w:trPr>
        <w:tc>
          <w:tcPr>
            <w:tcW w:w="2282"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7"/>
                <w:sz w:val="18"/>
                <w:szCs w:val="18"/>
              </w:rPr>
              <w:t> </w:t>
            </w:r>
            <w:r>
              <w:rPr>
                <w:rFonts w:ascii="宋体" w:hAnsi="宋体" w:cs="宋体" w:eastAsia="宋体" w:hint="default"/>
                <w:spacing w:val="16"/>
                <w:sz w:val="18"/>
                <w:szCs w:val="18"/>
              </w:rPr>
              <w:t>以公允价值计量且其</w:t>
            </w:r>
            <w:r>
              <w:rPr>
                <w:rFonts w:ascii="宋体" w:hAnsi="宋体" w:cs="宋体" w:eastAsia="宋体" w:hint="default"/>
                <w:spacing w:val="-72"/>
                <w:sz w:val="18"/>
                <w:szCs w:val="18"/>
              </w:rPr>
              <w:t> </w:t>
            </w:r>
            <w:r>
              <w:rPr>
                <w:rFonts w:ascii="宋体" w:hAnsi="宋体" w:cs="宋体" w:eastAsia="宋体" w:hint="default"/>
                <w:sz w:val="18"/>
                <w:szCs w:val="18"/>
              </w:rPr>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559"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282"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7"/>
                <w:sz w:val="18"/>
                <w:szCs w:val="18"/>
              </w:rPr>
              <w:t>变动计入当期损益的金融</w:t>
            </w:r>
            <w:r>
              <w:rPr>
                <w:rFonts w:ascii="宋体" w:hAnsi="宋体" w:cs="宋体" w:eastAsia="宋体" w:hint="default"/>
                <w:sz w:val="18"/>
                <w:szCs w:val="18"/>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7,333,447.59</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-1,811,358.94</w:t>
            </w:r>
          </w:p>
        </w:tc>
        <w:tc>
          <w:tcPr>
            <w:tcW w:w="141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6,640,548.65</w:t>
            </w:r>
          </w:p>
        </w:tc>
      </w:tr>
      <w:tr>
        <w:trPr>
          <w:trHeight w:val="317" w:hRule="exact"/>
        </w:trPr>
        <w:tc>
          <w:tcPr>
            <w:tcW w:w="2282"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2"/>
                <w:sz w:val="18"/>
                <w:szCs w:val="18"/>
              </w:rPr>
              <w:t>资产（不含衍生金融资产）</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可供出售金融资产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496,200,000.00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 w:right="0"/>
              <w:jc w:val="center"/>
              <w:rPr>
                <w:rFonts w:ascii="宋体" w:hAnsi="宋体" w:cs="宋体" w:eastAsia="宋体" w:hint="default"/>
                <w:sz w:val="18"/>
                <w:szCs w:val="18"/>
              </w:rPr>
            </w:pPr>
            <w:r>
              <w:rPr>
                <w:rFonts w:ascii="宋体"/>
                <w:sz w:val="18"/>
              </w:rPr>
              <w:t>96,309,064.19</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214,140,508.38</w:t>
            </w:r>
          </w:p>
        </w:tc>
      </w:tr>
      <w:tr>
        <w:trPr>
          <w:trHeight w:val="479"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503,533,447.59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-1,811,358.94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 w:right="0"/>
              <w:jc w:val="center"/>
              <w:rPr>
                <w:rFonts w:ascii="宋体" w:hAnsi="宋体" w:cs="宋体" w:eastAsia="宋体" w:hint="default"/>
                <w:sz w:val="18"/>
                <w:szCs w:val="18"/>
              </w:rPr>
            </w:pPr>
            <w:r>
              <w:rPr>
                <w:rFonts w:ascii="宋体"/>
                <w:sz w:val="18"/>
              </w:rPr>
              <w:t>96,309,064.19</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220,781,057.03</w:t>
            </w:r>
          </w:p>
        </w:tc>
      </w:tr>
    </w:tbl>
    <w:p>
      <w:pPr>
        <w:pStyle w:val="BodyText"/>
        <w:spacing w:line="240" w:lineRule="auto" w:before="63"/>
        <w:ind w:right="2869"/>
        <w:jc w:val="left"/>
      </w:pPr>
      <w:r>
        <w:rPr/>
        <w:t>(三)</w:t>
      </w:r>
      <w:r>
        <w:rPr>
          <w:spacing w:val="-2"/>
        </w:rPr>
        <w:t> </w:t>
      </w:r>
      <w:r>
        <w:rPr/>
        <w:t>外币金融资产和外币金融负债</w:t>
      </w:r>
    </w:p>
    <w:p>
      <w:pPr>
        <w:spacing w:line="240" w:lineRule="auto" w:before="12"/>
        <w:rPr>
          <w:rFonts w:ascii="宋体" w:hAnsi="宋体" w:cs="宋体" w:eastAsia="宋体" w:hint="default"/>
          <w:sz w:val="9"/>
          <w:szCs w:val="9"/>
        </w:rPr>
      </w:pPr>
    </w:p>
    <w:tbl>
      <w:tblPr>
        <w:tblW w:w="0" w:type="auto"/>
        <w:jc w:val="left"/>
        <w:tblInd w:w="135" w:type="dxa"/>
        <w:tblLayout w:type="fixed"/>
        <w:tblCellMar>
          <w:top w:w="0" w:type="dxa"/>
          <w:left w:w="0" w:type="dxa"/>
          <w:bottom w:w="0" w:type="dxa"/>
          <w:right w:w="0" w:type="dxa"/>
        </w:tblCellMar>
        <w:tblLook w:val="01E0"/>
      </w:tblPr>
      <w:tblGrid>
        <w:gridCol w:w="2106"/>
        <w:gridCol w:w="1165"/>
        <w:gridCol w:w="1310"/>
        <w:gridCol w:w="1538"/>
        <w:gridCol w:w="1372"/>
        <w:gridCol w:w="1573"/>
      </w:tblGrid>
      <w:tr>
        <w:trPr>
          <w:trHeight w:val="946"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738" w:val="left" w:leader="none"/>
              </w:tabs>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24" w:right="124"/>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3" w:lineRule="auto" w:before="37"/>
              <w:ind w:left="344" w:right="342"/>
              <w:jc w:val="center"/>
              <w:rPr>
                <w:rFonts w:ascii="宋体" w:hAnsi="宋体" w:cs="宋体" w:eastAsia="宋体" w:hint="default"/>
                <w:sz w:val="21"/>
                <w:szCs w:val="21"/>
              </w:rPr>
            </w:pPr>
            <w:r>
              <w:rPr>
                <w:rFonts w:ascii="宋体" w:hAnsi="宋体" w:cs="宋体" w:eastAsia="宋体" w:hint="default"/>
                <w:sz w:val="21"/>
                <w:szCs w:val="21"/>
              </w:rPr>
              <w:t>累计公允 价值变动</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66" w:right="259" w:hanging="106"/>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40" w:lineRule="auto" w:before="63"/>
        <w:ind w:left="248" w:right="2869"/>
        <w:jc w:val="left"/>
      </w:pPr>
      <w:r>
        <w:rPr/>
        <w:t>金融资产</w:t>
      </w:r>
    </w:p>
    <w:p>
      <w:pPr>
        <w:spacing w:line="240" w:lineRule="auto" w:before="0"/>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4.8pt;height:.5pt;mso-position-horizontal-relative:char;mso-position-vertical-relative:line" coordorigin="0,0" coordsize="9096,10">
            <v:group style="position:absolute;left:5;top:5;width:9087;height:2" coordorigin="5,5" coordsize="9087,2">
              <v:shape style="position:absolute;left:5;top:5;width:9087;height:2" coordorigin="5,5" coordsize="9087,0" path="m5,5l9091,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982" w:top="1100" w:bottom="1180" w:left="1660" w:right="92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120"/>
        <w:gridCol w:w="1165"/>
        <w:gridCol w:w="1310"/>
        <w:gridCol w:w="1538"/>
        <w:gridCol w:w="1372"/>
        <w:gridCol w:w="1580"/>
      </w:tblGrid>
      <w:tr>
        <w:trPr>
          <w:trHeight w:val="478"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贷款和应收款</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24,211.84□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581,084.62</w:t>
            </w:r>
          </w:p>
        </w:tc>
      </w:tr>
      <w:tr>
        <w:trPr>
          <w:trHeight w:val="479"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宋体" w:hAnsi="宋体" w:cs="宋体" w:eastAsia="宋体" w:hint="default"/>
                <w:sz w:val="21"/>
                <w:szCs w:val="21"/>
              </w:rPr>
            </w:pPr>
            <w:r>
              <w:rPr>
                <w:rFonts w:ascii="宋体" w:hAnsi="宋体" w:cs="宋体" w:eastAsia="宋体" w:hint="default"/>
                <w:sz w:val="21"/>
                <w:szCs w:val="21"/>
              </w:rPr>
              <w:t>24,211.84□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sz w:val="21"/>
              </w:rPr>
              <w:t>581,084.62</w:t>
            </w:r>
          </w:p>
        </w:tc>
      </w:tr>
      <w:tr>
        <w:trPr>
          <w:trHeight w:val="478"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11,971,710.00</w:t>
            </w:r>
          </w:p>
        </w:tc>
      </w:tr>
    </w:tbl>
    <w:p>
      <w:pPr>
        <w:pStyle w:val="BodyText"/>
        <w:spacing w:line="240" w:lineRule="auto" w:before="63"/>
        <w:ind w:left="455" w:right="2869"/>
        <w:jc w:val="left"/>
      </w:pPr>
      <w:r>
        <w:rPr/>
        <w:t>(四)</w:t>
      </w:r>
      <w:r>
        <w:rPr>
          <w:spacing w:val="-4"/>
        </w:rPr>
        <w:t> </w:t>
      </w:r>
      <w:r>
        <w:rPr/>
        <w:t>其他</w:t>
      </w:r>
    </w:p>
    <w:p>
      <w:pPr>
        <w:spacing w:line="240" w:lineRule="auto" w:before="10"/>
        <w:rPr>
          <w:rFonts w:ascii="宋体" w:hAnsi="宋体" w:cs="宋体" w:eastAsia="宋体" w:hint="default"/>
          <w:sz w:val="14"/>
          <w:szCs w:val="14"/>
        </w:rPr>
      </w:pPr>
    </w:p>
    <w:p>
      <w:pPr>
        <w:pStyle w:val="BodyText"/>
        <w:spacing w:line="240" w:lineRule="auto"/>
        <w:ind w:right="765"/>
        <w:jc w:val="left"/>
      </w:pPr>
      <w:r>
        <w:rPr/>
        <w:t>1.</w:t>
      </w:r>
      <w:r>
        <w:rPr>
          <w:spacing w:val="10"/>
        </w:rPr>
        <w:t> </w:t>
      </w:r>
      <w:r>
        <w:rPr/>
        <w:t>公司出资</w:t>
      </w:r>
      <w:r>
        <w:rPr>
          <w:spacing w:val="-50"/>
        </w:rPr>
        <w:t> </w:t>
      </w:r>
      <w:r>
        <w:rPr/>
        <w:t>3,000</w:t>
      </w:r>
      <w:r>
        <w:rPr>
          <w:spacing w:val="-47"/>
        </w:rPr>
        <w:t> </w:t>
      </w:r>
      <w:r>
        <w:rPr>
          <w:spacing w:val="-10"/>
        </w:rPr>
        <w:t>万元设立全资子公司义乌北方（天津）国际商贸城有限公司，于</w:t>
      </w:r>
      <w:r>
        <w:rPr>
          <w:spacing w:val="-48"/>
        </w:rPr>
        <w:t> </w:t>
      </w:r>
      <w:r>
        <w:rPr/>
        <w:t>2011</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年</w:t>
      </w:r>
      <w:r>
        <w:rPr>
          <w:spacing w:val="-51"/>
        </w:rPr>
        <w:t> </w:t>
      </w:r>
      <w:r>
        <w:rPr/>
        <w:t>2</w:t>
      </w:r>
      <w:r>
        <w:rPr>
          <w:spacing w:val="-50"/>
        </w:rPr>
        <w:t> </w:t>
      </w:r>
      <w:r>
        <w:rPr/>
        <w:t>月</w:t>
      </w:r>
      <w:r>
        <w:rPr>
          <w:spacing w:val="-52"/>
        </w:rPr>
        <w:t> </w:t>
      </w:r>
      <w:r>
        <w:rPr/>
        <w:t>9</w:t>
      </w:r>
      <w:r>
        <w:rPr>
          <w:spacing w:val="-50"/>
        </w:rPr>
        <w:t> </w:t>
      </w:r>
      <w:r>
        <w:rPr>
          <w:spacing w:val="-3"/>
        </w:rPr>
        <w:t>日办妥工商设立登记手续，并取得注册号为</w:t>
      </w:r>
      <w:r>
        <w:rPr>
          <w:spacing w:val="-51"/>
        </w:rPr>
        <w:t> </w:t>
      </w:r>
      <w:r>
        <w:rPr/>
        <w:t>120223000059981</w:t>
      </w:r>
      <w:r>
        <w:rPr>
          <w:spacing w:val="-50"/>
        </w:rPr>
        <w:t> </w:t>
      </w:r>
      <w:r>
        <w:rPr>
          <w:spacing w:val="-6"/>
        </w:rPr>
        <w:t>的《企业法人营业执</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照</w:t>
      </w:r>
      <w:r>
        <w:rPr>
          <w:spacing w:val="-105"/>
        </w:rPr>
        <w:t>》</w:t>
      </w:r>
      <w:r>
        <w:rPr>
          <w:spacing w:val="-1"/>
        </w:rPr>
        <w:t>。该公</w:t>
      </w:r>
      <w:r>
        <w:rPr>
          <w:spacing w:val="-2"/>
        </w:rPr>
        <w:t>司</w:t>
      </w:r>
      <w:r>
        <w:rPr/>
        <w:t>于</w:t>
      </w:r>
      <w:r>
        <w:rPr>
          <w:spacing w:val="-45"/>
        </w:rPr>
        <w:t> </w:t>
      </w:r>
      <w:r>
        <w:rPr/>
        <w:t>2</w:t>
      </w:r>
      <w:r>
        <w:rPr>
          <w:spacing w:val="-1"/>
        </w:rPr>
        <w:t>01</w:t>
      </w:r>
      <w:r>
        <w:rPr/>
        <w:t>1</w:t>
      </w:r>
      <w:r>
        <w:rPr>
          <w:spacing w:val="-45"/>
        </w:rPr>
        <w:t> </w:t>
      </w:r>
      <w:r>
        <w:rPr/>
        <w:t>年</w:t>
      </w:r>
      <w:r>
        <w:rPr>
          <w:spacing w:val="-47"/>
        </w:rPr>
        <w:t> </w:t>
      </w:r>
      <w:r>
        <w:rPr/>
        <w:t>2</w:t>
      </w:r>
      <w:r>
        <w:rPr>
          <w:spacing w:val="-46"/>
        </w:rPr>
        <w:t> </w:t>
      </w:r>
      <w:r>
        <w:rPr/>
        <w:t>月</w:t>
      </w:r>
      <w:r>
        <w:rPr>
          <w:spacing w:val="-45"/>
        </w:rPr>
        <w:t> </w:t>
      </w:r>
      <w:r>
        <w:rPr>
          <w:spacing w:val="-1"/>
        </w:rPr>
        <w:t>2</w:t>
      </w:r>
      <w:r>
        <w:rPr/>
        <w:t>3</w:t>
      </w:r>
      <w:r>
        <w:rPr>
          <w:spacing w:val="-45"/>
        </w:rPr>
        <w:t> </w:t>
      </w:r>
      <w:r>
        <w:rPr>
          <w:spacing w:val="-1"/>
        </w:rPr>
        <w:t>日分</w:t>
      </w:r>
      <w:r>
        <w:rPr>
          <w:spacing w:val="-2"/>
        </w:rPr>
        <w:t>别</w:t>
      </w:r>
      <w:r>
        <w:rPr/>
        <w:t>以</w:t>
      </w:r>
      <w:r>
        <w:rPr>
          <w:spacing w:val="-45"/>
        </w:rPr>
        <w:t> </w:t>
      </w:r>
      <w:r>
        <w:rPr/>
        <w:t>8</w:t>
      </w:r>
      <w:r>
        <w:rPr>
          <w:spacing w:val="-1"/>
        </w:rPr>
        <w:t>,89</w:t>
      </w:r>
      <w:r>
        <w:rPr/>
        <w:t>0</w:t>
      </w:r>
      <w:r>
        <w:rPr>
          <w:spacing w:val="-45"/>
        </w:rPr>
        <w:t> </w:t>
      </w:r>
      <w:r>
        <w:rPr>
          <w:spacing w:val="-2"/>
        </w:rPr>
        <w:t>万</w:t>
      </w:r>
      <w:r>
        <w:rPr>
          <w:spacing w:val="-1"/>
        </w:rPr>
        <w:t>元、17,02</w:t>
      </w:r>
      <w:r>
        <w:rPr/>
        <w:t>0</w:t>
      </w:r>
      <w:r>
        <w:rPr>
          <w:spacing w:val="-46"/>
        </w:rPr>
        <w:t> </w:t>
      </w:r>
      <w:r>
        <w:rPr>
          <w:spacing w:val="-1"/>
        </w:rPr>
        <w:t>万元竞得津静(挂)2010-33、</w:t>
      </w:r>
      <w:r>
        <w:rPr/>
      </w:r>
    </w:p>
    <w:p>
      <w:pPr>
        <w:spacing w:line="240" w:lineRule="auto" w:before="10"/>
        <w:rPr>
          <w:rFonts w:ascii="宋体" w:hAnsi="宋体" w:cs="宋体" w:eastAsia="宋体" w:hint="default"/>
          <w:sz w:val="14"/>
          <w:szCs w:val="14"/>
        </w:rPr>
      </w:pPr>
    </w:p>
    <w:p>
      <w:pPr>
        <w:pStyle w:val="BodyText"/>
        <w:spacing w:line="408" w:lineRule="auto"/>
        <w:ind w:left="140" w:right="875"/>
        <w:jc w:val="both"/>
      </w:pPr>
      <w:r>
        <w:rPr/>
        <w:t>2010-34</w:t>
      </w:r>
      <w:r>
        <w:rPr>
          <w:spacing w:val="-52"/>
        </w:rPr>
        <w:t> </w:t>
      </w:r>
      <w:r>
        <w:rPr>
          <w:spacing w:val="-4"/>
        </w:rPr>
        <w:t>号地块，土地面积分别为</w:t>
      </w:r>
      <w:r>
        <w:rPr>
          <w:spacing w:val="-53"/>
        </w:rPr>
        <w:t> </w:t>
      </w:r>
      <w:r>
        <w:rPr/>
        <w:t>74,037.90</w:t>
      </w:r>
      <w:r>
        <w:rPr>
          <w:spacing w:val="-52"/>
        </w:rPr>
        <w:t> </w:t>
      </w:r>
      <w:r>
        <w:rPr>
          <w:spacing w:val="-4"/>
        </w:rPr>
        <w:t>平方米、141,790.50</w:t>
      </w:r>
      <w:r>
        <w:rPr>
          <w:spacing w:val="-52"/>
        </w:rPr>
        <w:t> </w:t>
      </w:r>
      <w:r>
        <w:rPr>
          <w:spacing w:val="-4"/>
        </w:rPr>
        <w:t>平方米，土地用途为商业</w:t>
      </w:r>
      <w:r>
        <w:rPr>
          <w:spacing w:val="-1"/>
        </w:rPr>
        <w:t> </w:t>
      </w:r>
      <w:r>
        <w:rPr/>
        <w:t>服务业，出让年限为</w:t>
      </w:r>
      <w:r>
        <w:rPr>
          <w:spacing w:val="-53"/>
        </w:rPr>
        <w:t> </w:t>
      </w:r>
      <w:r>
        <w:rPr/>
        <w:t>40</w:t>
      </w:r>
      <w:r>
        <w:rPr>
          <w:spacing w:val="-52"/>
        </w:rPr>
        <w:t> </w:t>
      </w:r>
      <w:r>
        <w:rPr/>
        <w:t>年，容积率为</w:t>
      </w:r>
      <w:r>
        <w:rPr>
          <w:spacing w:val="-53"/>
        </w:rPr>
        <w:t> </w:t>
      </w:r>
      <w:r>
        <w:rPr/>
        <w:t>2.0，建筑密度不大于</w:t>
      </w:r>
      <w:r>
        <w:rPr>
          <w:spacing w:val="-53"/>
        </w:rPr>
        <w:t> </w:t>
      </w:r>
      <w:r>
        <w:rPr/>
        <w:t>40%。随后，该公司于</w:t>
      </w:r>
      <w:r>
        <w:rPr>
          <w:spacing w:val="-53"/>
        </w:rPr>
        <w:t> </w:t>
      </w:r>
      <w:r>
        <w:rPr/>
        <w:t>2011</w:t>
      </w:r>
      <w:r>
        <w:rPr>
          <w:spacing w:val="-52"/>
        </w:rPr>
        <w:t> </w:t>
      </w:r>
      <w:r>
        <w:rPr/>
        <w:t>年</w:t>
      </w:r>
      <w:r>
        <w:rPr/>
        <w:t> 5</w:t>
      </w:r>
      <w:r>
        <w:rPr>
          <w:spacing w:val="-45"/>
        </w:rPr>
        <w:t> </w:t>
      </w:r>
      <w:r>
        <w:rPr/>
        <w:t>月</w:t>
      </w:r>
      <w:r>
        <w:rPr>
          <w:spacing w:val="-45"/>
        </w:rPr>
        <w:t> </w:t>
      </w:r>
      <w:r>
        <w:rPr/>
        <w:t>13</w:t>
      </w:r>
      <w:r>
        <w:rPr>
          <w:spacing w:val="-45"/>
        </w:rPr>
        <w:t> </w:t>
      </w:r>
      <w:r>
        <w:rPr/>
        <w:t>日分别以</w:t>
      </w:r>
      <w:r>
        <w:rPr>
          <w:spacing w:val="-45"/>
        </w:rPr>
        <w:t> </w:t>
      </w:r>
      <w:r>
        <w:rPr/>
        <w:t>11,410</w:t>
      </w:r>
      <w:r>
        <w:rPr>
          <w:spacing w:val="-46"/>
        </w:rPr>
        <w:t> </w:t>
      </w:r>
      <w:r>
        <w:rPr/>
        <w:t>万元、17,580</w:t>
      </w:r>
      <w:r>
        <w:rPr>
          <w:spacing w:val="-45"/>
        </w:rPr>
        <w:t> </w:t>
      </w:r>
      <w:r>
        <w:rPr/>
        <w:t>万元竞得津静(挂)2011-22、2011-23</w:t>
      </w:r>
      <w:r>
        <w:rPr>
          <w:spacing w:val="-46"/>
        </w:rPr>
        <w:t> </w:t>
      </w:r>
      <w:r>
        <w:rPr/>
        <w:t>号地块，土地</w:t>
      </w:r>
      <w:r>
        <w:rPr/>
        <w:t> 面积分别为</w:t>
      </w:r>
      <w:r>
        <w:rPr>
          <w:spacing w:val="-33"/>
        </w:rPr>
        <w:t> </w:t>
      </w:r>
      <w:r>
        <w:rPr/>
        <w:t>95,014.60</w:t>
      </w:r>
      <w:r>
        <w:rPr>
          <w:spacing w:val="-34"/>
        </w:rPr>
        <w:t> </w:t>
      </w:r>
      <w:r>
        <w:rPr/>
        <w:t>平方米、146,479.60</w:t>
      </w:r>
      <w:r>
        <w:rPr>
          <w:spacing w:val="-33"/>
        </w:rPr>
        <w:t> </w:t>
      </w:r>
      <w:r>
        <w:rPr/>
        <w:t>平方米，土地用途为商业服务业，出让年限为</w:t>
      </w:r>
      <w:r>
        <w:rPr/>
        <w:t> 40</w:t>
      </w:r>
      <w:r>
        <w:rPr>
          <w:spacing w:val="-54"/>
        </w:rPr>
        <w:t> </w:t>
      </w:r>
      <w:r>
        <w:rPr/>
        <w:t>年，容积率为</w:t>
      </w:r>
      <w:r>
        <w:rPr>
          <w:spacing w:val="-55"/>
        </w:rPr>
        <w:t> </w:t>
      </w:r>
      <w:r>
        <w:rPr/>
        <w:t>2.0，建筑密度不大于</w:t>
      </w:r>
      <w:r>
        <w:rPr>
          <w:spacing w:val="-55"/>
        </w:rPr>
        <w:t> </w:t>
      </w:r>
      <w:r>
        <w:rPr/>
        <w:t>40%。</w:t>
      </w:r>
    </w:p>
    <w:p>
      <w:pPr>
        <w:pStyle w:val="BodyText"/>
        <w:spacing w:line="240" w:lineRule="auto" w:before="46"/>
        <w:ind w:right="765"/>
        <w:jc w:val="left"/>
      </w:pPr>
      <w:r>
        <w:rPr/>
        <w:t>2.</w:t>
      </w:r>
      <w:r>
        <w:rPr>
          <w:spacing w:val="-1"/>
        </w:rPr>
        <w:t> </w:t>
      </w:r>
      <w:r>
        <w:rPr/>
        <w:t>公司全资子公司沈阳新湖房地产开发有限公司出资</w:t>
      </w:r>
      <w:r>
        <w:rPr>
          <w:spacing w:val="-49"/>
        </w:rPr>
        <w:t> </w:t>
      </w:r>
      <w:r>
        <w:rPr/>
        <w:t>2,000</w:t>
      </w:r>
      <w:r>
        <w:rPr>
          <w:spacing w:val="-48"/>
        </w:rPr>
        <w:t> </w:t>
      </w:r>
      <w:r>
        <w:rPr/>
        <w:t>万元设立全资子公司沈阳</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新湖明珠置业有限公司，于</w:t>
      </w:r>
      <w:r>
        <w:rPr>
          <w:spacing w:val="-17"/>
        </w:rPr>
        <w:t> </w:t>
      </w:r>
      <w:r>
        <w:rPr/>
        <w:t>2011</w:t>
      </w:r>
      <w:r>
        <w:rPr>
          <w:spacing w:val="-17"/>
        </w:rPr>
        <w:t> </w:t>
      </w:r>
      <w:r>
        <w:rPr/>
        <w:t>年</w:t>
      </w:r>
      <w:r>
        <w:rPr>
          <w:spacing w:val="-17"/>
        </w:rPr>
        <w:t> </w:t>
      </w:r>
      <w:r>
        <w:rPr/>
        <w:t>10</w:t>
      </w:r>
      <w:r>
        <w:rPr>
          <w:spacing w:val="-16"/>
        </w:rPr>
        <w:t> </w:t>
      </w:r>
      <w:r>
        <w:rPr/>
        <w:t>月</w:t>
      </w:r>
      <w:r>
        <w:rPr>
          <w:spacing w:val="-17"/>
        </w:rPr>
        <w:t> </w:t>
      </w:r>
      <w:r>
        <w:rPr/>
        <w:t>26</w:t>
      </w:r>
      <w:r>
        <w:rPr>
          <w:spacing w:val="-16"/>
        </w:rPr>
        <w:t> </w:t>
      </w:r>
      <w:r>
        <w:rPr/>
        <w:t>日办妥工商设立登记手续，并取得注册号为</w:t>
      </w:r>
    </w:p>
    <w:p>
      <w:pPr>
        <w:spacing w:line="240" w:lineRule="auto" w:before="10"/>
        <w:rPr>
          <w:rFonts w:ascii="宋体" w:hAnsi="宋体" w:cs="宋体" w:eastAsia="宋体" w:hint="default"/>
          <w:sz w:val="14"/>
          <w:szCs w:val="14"/>
        </w:rPr>
      </w:pPr>
    </w:p>
    <w:p>
      <w:pPr>
        <w:pStyle w:val="BodyText"/>
        <w:spacing w:line="408" w:lineRule="auto"/>
        <w:ind w:left="140" w:right="765"/>
        <w:jc w:val="left"/>
      </w:pPr>
      <w:r>
        <w:rPr>
          <w:spacing w:val="-5"/>
        </w:rPr>
        <w:t>210114000064428(1-1)的《企业法人营业执照》。该公司于</w:t>
      </w:r>
      <w:r>
        <w:rPr>
          <w:spacing w:val="-50"/>
        </w:rPr>
        <w:t> </w:t>
      </w:r>
      <w:r>
        <w:rPr>
          <w:spacing w:val="-1"/>
        </w:rPr>
        <w:t>2011</w:t>
      </w:r>
      <w:r>
        <w:rPr>
          <w:spacing w:val="-49"/>
        </w:rPr>
        <w:t> </w:t>
      </w:r>
      <w:r>
        <w:rPr/>
        <w:t>年</w:t>
      </w:r>
      <w:r>
        <w:rPr>
          <w:spacing w:val="-51"/>
        </w:rPr>
        <w:t> </w:t>
      </w:r>
      <w:r>
        <w:rPr/>
        <w:t>12</w:t>
      </w:r>
      <w:r>
        <w:rPr>
          <w:spacing w:val="-50"/>
        </w:rPr>
        <w:t> </w:t>
      </w:r>
      <w:r>
        <w:rPr/>
        <w:t>月</w:t>
      </w:r>
      <w:r>
        <w:rPr>
          <w:spacing w:val="-50"/>
        </w:rPr>
        <w:t> </w:t>
      </w:r>
      <w:r>
        <w:rPr>
          <w:spacing w:val="-1"/>
        </w:rPr>
        <w:t>15</w:t>
      </w:r>
      <w:r>
        <w:rPr>
          <w:spacing w:val="-50"/>
        </w:rPr>
        <w:t> </w:t>
      </w:r>
      <w:r>
        <w:rPr>
          <w:spacing w:val="-1"/>
        </w:rPr>
        <w:t>日以</w:t>
      </w:r>
      <w:r>
        <w:rPr>
          <w:spacing w:val="-50"/>
        </w:rPr>
        <w:t> </w:t>
      </w:r>
      <w:r>
        <w:rPr>
          <w:spacing w:val="-1"/>
        </w:rPr>
        <w:t>17,517.72</w:t>
      </w:r>
      <w:r>
        <w:rPr>
          <w:spacing w:val="-96"/>
        </w:rPr>
        <w:t> </w:t>
      </w:r>
      <w:r>
        <w:rPr>
          <w:spacing w:val="-96"/>
        </w:rPr>
      </w:r>
      <w:r>
        <w:rPr/>
        <w:t>万元竞得沈阳市</w:t>
      </w:r>
      <w:r>
        <w:rPr>
          <w:spacing w:val="-62"/>
        </w:rPr>
        <w:t> </w:t>
      </w:r>
      <w:r>
        <w:rPr/>
        <w:t>YHKF2011-044</w:t>
      </w:r>
      <w:r>
        <w:rPr>
          <w:spacing w:val="-61"/>
        </w:rPr>
        <w:t> </w:t>
      </w:r>
      <w:r>
        <w:rPr/>
        <w:t>于洪区关家村地块，总规划土地面积为</w:t>
      </w:r>
      <w:r>
        <w:rPr>
          <w:spacing w:val="-62"/>
        </w:rPr>
        <w:t> </w:t>
      </w:r>
      <w:r>
        <w:rPr/>
        <w:t>131,990.02</w:t>
      </w:r>
      <w:r>
        <w:rPr>
          <w:spacing w:val="-61"/>
        </w:rPr>
        <w:t> </w:t>
      </w:r>
      <w:r>
        <w:rPr/>
        <w:t>平方米，</w:t>
      </w:r>
      <w:r>
        <w:rPr>
          <w:spacing w:val="-1"/>
        </w:rPr>
        <w:t> </w:t>
      </w:r>
      <w:r>
        <w:rPr>
          <w:spacing w:val="-5"/>
        </w:rPr>
        <w:t>规划用途为居住，容积率为</w:t>
      </w:r>
      <w:r>
        <w:rPr>
          <w:spacing w:val="-48"/>
        </w:rPr>
        <w:t> </w:t>
      </w:r>
      <w:r>
        <w:rPr>
          <w:spacing w:val="-5"/>
        </w:rPr>
        <w:t>1.2，建筑密度不大于</w:t>
      </w:r>
      <w:r>
        <w:rPr>
          <w:spacing w:val="-48"/>
        </w:rPr>
        <w:t> </w:t>
      </w:r>
      <w:r>
        <w:rPr>
          <w:spacing w:val="-6"/>
        </w:rPr>
        <w:t>25%，绿地率不小于</w:t>
      </w:r>
      <w:r>
        <w:rPr>
          <w:spacing w:val="-48"/>
        </w:rPr>
        <w:t> </w:t>
      </w:r>
      <w:r>
        <w:rPr>
          <w:spacing w:val="-6"/>
        </w:rPr>
        <w:t>40%，商业比例为</w:t>
      </w:r>
      <w:r>
        <w:rPr>
          <w:spacing w:val="-48"/>
        </w:rPr>
        <w:t> </w:t>
      </w:r>
      <w:r>
        <w:rPr/>
        <w:t>15%，</w:t>
      </w:r>
      <w:r>
        <w:rPr/>
        <w:t> 出让年限为住宅</w:t>
      </w:r>
      <w:r>
        <w:rPr>
          <w:spacing w:val="-57"/>
        </w:rPr>
        <w:t> </w:t>
      </w:r>
      <w:r>
        <w:rPr/>
        <w:t>70</w:t>
      </w:r>
      <w:r>
        <w:rPr>
          <w:spacing w:val="-56"/>
        </w:rPr>
        <w:t> </w:t>
      </w:r>
      <w:r>
        <w:rPr/>
        <w:t>年、商业</w:t>
      </w:r>
      <w:r>
        <w:rPr>
          <w:spacing w:val="-57"/>
        </w:rPr>
        <w:t> </w:t>
      </w:r>
      <w:r>
        <w:rPr/>
        <w:t>40</w:t>
      </w:r>
      <w:r>
        <w:rPr>
          <w:spacing w:val="-56"/>
        </w:rPr>
        <w:t> </w:t>
      </w:r>
      <w:r>
        <w:rPr/>
        <w:t>年。</w:t>
      </w:r>
    </w:p>
    <w:p>
      <w:pPr>
        <w:pStyle w:val="BodyText"/>
        <w:spacing w:line="240" w:lineRule="auto" w:before="46"/>
        <w:ind w:right="765"/>
        <w:jc w:val="left"/>
      </w:pPr>
      <w:r>
        <w:rPr/>
        <w:t>3.</w:t>
      </w:r>
      <w:r>
        <w:rPr>
          <w:spacing w:val="5"/>
        </w:rPr>
        <w:t> </w:t>
      </w:r>
      <w:r>
        <w:rPr/>
        <w:t>公司全资子公司浙江新湖房地产集团有限公司(以下简称浙江新湖房产)与保亿集团</w:t>
      </w:r>
    </w:p>
    <w:p>
      <w:pPr>
        <w:spacing w:line="240" w:lineRule="auto" w:before="10"/>
        <w:rPr>
          <w:rFonts w:ascii="宋体" w:hAnsi="宋体" w:cs="宋体" w:eastAsia="宋体" w:hint="default"/>
          <w:sz w:val="14"/>
          <w:szCs w:val="14"/>
        </w:rPr>
      </w:pPr>
    </w:p>
    <w:p>
      <w:pPr>
        <w:pStyle w:val="BodyText"/>
        <w:spacing w:line="408" w:lineRule="auto"/>
        <w:ind w:left="140" w:right="835"/>
        <w:jc w:val="both"/>
      </w:pPr>
      <w:r>
        <w:rPr/>
        <w:t>股份有限公司(以下简称保亿集团)以</w:t>
      </w:r>
      <w:r>
        <w:rPr>
          <w:spacing w:val="-51"/>
        </w:rPr>
        <w:t> </w:t>
      </w:r>
      <w:r>
        <w:rPr/>
        <w:t>83,970.285</w:t>
      </w:r>
      <w:r>
        <w:rPr>
          <w:spacing w:val="-52"/>
        </w:rPr>
        <w:t> </w:t>
      </w:r>
      <w:r>
        <w:rPr/>
        <w:t>万元联合竞得舟山市</w:t>
      </w:r>
      <w:r>
        <w:rPr>
          <w:spacing w:val="-51"/>
        </w:rPr>
        <w:t> </w:t>
      </w:r>
      <w:r>
        <w:rPr/>
        <w:t>2011-17</w:t>
      </w:r>
      <w:r>
        <w:rPr>
          <w:spacing w:val="-51"/>
        </w:rPr>
        <w:t> </w:t>
      </w:r>
      <w:r>
        <w:rPr/>
        <w:t>号地块，土</w:t>
      </w:r>
      <w:r>
        <w:rPr/>
        <w:t> 地面积</w:t>
      </w:r>
      <w:r>
        <w:rPr>
          <w:spacing w:val="-65"/>
        </w:rPr>
        <w:t> </w:t>
      </w:r>
      <w:r>
        <w:rPr/>
        <w:t>136,508</w:t>
      </w:r>
      <w:r>
        <w:rPr>
          <w:spacing w:val="-64"/>
        </w:rPr>
        <w:t> </w:t>
      </w:r>
      <w:r>
        <w:rPr/>
        <w:t>平方米，土地用途为城镇住宅(含部分商业)，容积率为</w:t>
      </w:r>
      <w:r>
        <w:rPr>
          <w:spacing w:val="-65"/>
        </w:rPr>
        <w:t> </w:t>
      </w:r>
      <w:r>
        <w:rPr/>
        <w:t>1.6，建筑密度不大</w:t>
      </w:r>
      <w:r>
        <w:rPr/>
        <w:t> 于</w:t>
      </w:r>
      <w:r>
        <w:rPr>
          <w:spacing w:val="-55"/>
        </w:rPr>
        <w:t> </w:t>
      </w:r>
      <w:r>
        <w:rPr/>
        <w:t>30%。为开发该宗土地，双方共同出资</w:t>
      </w:r>
      <w:r>
        <w:rPr>
          <w:spacing w:val="-55"/>
        </w:rPr>
        <w:t> </w:t>
      </w:r>
      <w:r>
        <w:rPr/>
        <w:t>1</w:t>
      </w:r>
      <w:r>
        <w:rPr>
          <w:spacing w:val="-54"/>
        </w:rPr>
        <w:t> </w:t>
      </w:r>
      <w:r>
        <w:rPr/>
        <w:t>亿元成立项目公司舟山新湖保亿置业有限公司，</w:t>
      </w:r>
      <w:r>
        <w:rPr/>
        <w:t> 浙江新湖房产占</w:t>
      </w:r>
      <w:r>
        <w:rPr>
          <w:spacing w:val="-53"/>
        </w:rPr>
        <w:t> </w:t>
      </w:r>
      <w:r>
        <w:rPr/>
        <w:t>55%的股权，保亿集团占</w:t>
      </w:r>
      <w:r>
        <w:rPr>
          <w:spacing w:val="-53"/>
        </w:rPr>
        <w:t> </w:t>
      </w:r>
      <w:r>
        <w:rPr/>
        <w:t>45%的股权，已于</w:t>
      </w:r>
      <w:r>
        <w:rPr>
          <w:spacing w:val="-53"/>
        </w:rPr>
        <w:t> </w:t>
      </w:r>
      <w:r>
        <w:rPr/>
        <w:t>2011</w:t>
      </w:r>
      <w:r>
        <w:rPr>
          <w:spacing w:val="-52"/>
        </w:rPr>
        <w:t> </w:t>
      </w:r>
      <w:r>
        <w:rPr/>
        <w:t>年</w:t>
      </w:r>
      <w:r>
        <w:rPr>
          <w:spacing w:val="-53"/>
        </w:rPr>
        <w:t> </w:t>
      </w:r>
      <w:r>
        <w:rPr/>
        <w:t>5</w:t>
      </w:r>
      <w:r>
        <w:rPr>
          <w:spacing w:val="-52"/>
        </w:rPr>
        <w:t> </w:t>
      </w:r>
      <w:r>
        <w:rPr/>
        <w:t>月</w:t>
      </w:r>
      <w:r>
        <w:rPr>
          <w:spacing w:val="-54"/>
        </w:rPr>
        <w:t> </w:t>
      </w:r>
      <w:r>
        <w:rPr/>
        <w:t>30</w:t>
      </w:r>
      <w:r>
        <w:rPr>
          <w:spacing w:val="-53"/>
        </w:rPr>
        <w:t> </w:t>
      </w:r>
      <w:r>
        <w:rPr/>
        <w:t>日办妥工商设立</w:t>
      </w:r>
    </w:p>
    <w:p>
      <w:pPr>
        <w:pStyle w:val="BodyText"/>
        <w:spacing w:line="240" w:lineRule="auto" w:before="46"/>
        <w:ind w:left="140" w:right="0"/>
        <w:jc w:val="both"/>
      </w:pPr>
      <w:r>
        <w:rPr/>
        <w:t>登记手续，并取得注册号为</w:t>
      </w:r>
      <w:r>
        <w:rPr>
          <w:spacing w:val="-53"/>
        </w:rPr>
        <w:t> </w:t>
      </w:r>
      <w:r>
        <w:rPr/>
        <w:t>330906000008343</w:t>
      </w:r>
      <w:r>
        <w:rPr>
          <w:spacing w:val="-52"/>
        </w:rPr>
        <w:t> </w:t>
      </w:r>
      <w:r>
        <w:rPr>
          <w:spacing w:val="-2"/>
        </w:rPr>
        <w:t>的</w:t>
      </w:r>
      <w:r>
        <w:rPr/>
        <w:t>《企业法人营业执照</w:t>
      </w:r>
      <w:r>
        <w:rPr>
          <w:spacing w:val="-105"/>
        </w:rPr>
        <w:t>》</w:t>
      </w:r>
      <w:r>
        <w:rPr/>
        <w:t>。</w:t>
      </w:r>
    </w:p>
    <w:p>
      <w:pPr>
        <w:spacing w:line="240" w:lineRule="auto" w:before="10"/>
        <w:rPr>
          <w:rFonts w:ascii="宋体" w:hAnsi="宋体" w:cs="宋体" w:eastAsia="宋体" w:hint="default"/>
          <w:sz w:val="14"/>
          <w:szCs w:val="14"/>
        </w:rPr>
      </w:pPr>
    </w:p>
    <w:p>
      <w:pPr>
        <w:pStyle w:val="BodyText"/>
        <w:spacing w:line="408" w:lineRule="auto"/>
        <w:ind w:left="140" w:right="875" w:firstLine="420"/>
        <w:jc w:val="both"/>
      </w:pPr>
      <w:r>
        <w:rPr/>
        <w:t>4.</w:t>
      </w:r>
      <w:r>
        <w:rPr>
          <w:spacing w:val="6"/>
        </w:rPr>
        <w:t> </w:t>
      </w:r>
      <w:r>
        <w:rPr/>
        <w:t>公司与自然人章烈成签订关于收购及增资平阳县利得海涂围垦开发有限公司的《项</w:t>
      </w:r>
      <w:r>
        <w:rPr/>
        <w:t> 目合作协议书》，公司通过收购和增资的方式，获得平阳利得</w:t>
      </w:r>
      <w:r>
        <w:rPr>
          <w:spacing w:val="-49"/>
        </w:rPr>
        <w:t> </w:t>
      </w:r>
      <w:r>
        <w:rPr/>
        <w:t>51%的股权，其中</w:t>
      </w:r>
      <w:r>
        <w:rPr>
          <w:spacing w:val="-49"/>
        </w:rPr>
        <w:t> </w:t>
      </w:r>
      <w:r>
        <w:rPr/>
        <w:t>41%的股权</w:t>
      </w:r>
      <w:r>
        <w:rPr/>
        <w:t> 的对价为人民币</w:t>
      </w:r>
      <w:r>
        <w:rPr>
          <w:spacing w:val="-42"/>
        </w:rPr>
        <w:t> </w:t>
      </w:r>
      <w:r>
        <w:rPr/>
        <w:t>9.1</w:t>
      </w:r>
      <w:r>
        <w:rPr>
          <w:spacing w:val="-41"/>
        </w:rPr>
        <w:t> </w:t>
      </w:r>
      <w:r>
        <w:rPr/>
        <w:t>亿元，同时以人民币</w:t>
      </w:r>
      <w:r>
        <w:rPr>
          <w:spacing w:val="-42"/>
        </w:rPr>
        <w:t> </w:t>
      </w:r>
      <w:r>
        <w:rPr/>
        <w:t>2</w:t>
      </w:r>
      <w:r>
        <w:rPr>
          <w:spacing w:val="-41"/>
        </w:rPr>
        <w:t> </w:t>
      </w:r>
      <w:r>
        <w:rPr/>
        <w:t>亿元的价格认缴新增注册资本人民币</w:t>
      </w:r>
      <w:r>
        <w:rPr>
          <w:spacing w:val="-42"/>
        </w:rPr>
        <w:t> </w:t>
      </w:r>
      <w:r>
        <w:rPr/>
        <w:t>1,022.82</w:t>
      </w:r>
      <w:r>
        <w:rPr/>
        <w:t> </w:t>
      </w:r>
      <w:r>
        <w:rPr>
          <w:spacing w:val="-3"/>
        </w:rPr>
        <w:t>万元，其余部分作为资本公积。增资事项业经平阳德城联合会计师事务所审验，并由其出具</w:t>
      </w:r>
      <w:r>
        <w:rPr>
          <w:spacing w:val="-81"/>
        </w:rPr>
        <w:t> </w:t>
      </w:r>
      <w:r>
        <w:rPr>
          <w:spacing w:val="-81"/>
        </w:rPr>
      </w:r>
      <w:r>
        <w:rPr>
          <w:spacing w:val="-4"/>
        </w:rPr>
        <w:t>了《验资报告》(平德会验字（2011）第</w:t>
      </w:r>
      <w:r>
        <w:rPr>
          <w:spacing w:val="-54"/>
        </w:rPr>
        <w:t> </w:t>
      </w:r>
      <w:r>
        <w:rPr/>
        <w:t>033</w:t>
      </w:r>
      <w:r>
        <w:rPr>
          <w:spacing w:val="-53"/>
        </w:rPr>
        <w:t> </w:t>
      </w:r>
      <w:r>
        <w:rPr>
          <w:spacing w:val="-3"/>
        </w:rPr>
        <w:t>号)。该公司已于</w:t>
      </w:r>
      <w:r>
        <w:rPr>
          <w:spacing w:val="-54"/>
        </w:rPr>
        <w:t> </w:t>
      </w:r>
      <w:r>
        <w:rPr/>
        <w:t>2011</w:t>
      </w:r>
      <w:r>
        <w:rPr>
          <w:spacing w:val="-53"/>
        </w:rPr>
        <w:t> </w:t>
      </w:r>
      <w:r>
        <w:rPr/>
        <w:t>年</w:t>
      </w:r>
      <w:r>
        <w:rPr>
          <w:spacing w:val="-55"/>
        </w:rPr>
        <w:t> </w:t>
      </w:r>
      <w:r>
        <w:rPr/>
        <w:t>1</w:t>
      </w:r>
      <w:r>
        <w:rPr>
          <w:spacing w:val="-53"/>
        </w:rPr>
        <w:t> </w:t>
      </w:r>
      <w:r>
        <w:rPr/>
        <w:t>月</w:t>
      </w:r>
      <w:r>
        <w:rPr>
          <w:spacing w:val="-55"/>
        </w:rPr>
        <w:t> </w:t>
      </w:r>
      <w:r>
        <w:rPr/>
        <w:t>27</w:t>
      </w:r>
      <w:r>
        <w:rPr>
          <w:spacing w:val="-53"/>
        </w:rPr>
        <w:t> </w:t>
      </w:r>
      <w:r>
        <w:rPr/>
        <w:t>日办妥股权转</w:t>
      </w:r>
    </w:p>
    <w:p>
      <w:pPr>
        <w:spacing w:after="0" w:line="408" w:lineRule="auto"/>
        <w:jc w:val="both"/>
        <w:sectPr>
          <w:pgSz w:w="11910" w:h="16840"/>
          <w:pgMar w:header="877" w:footer="982" w:top="1100" w:bottom="1180" w:left="1660" w:right="920"/>
        </w:sectPr>
      </w:pPr>
    </w:p>
    <w:p>
      <w:pPr>
        <w:spacing w:line="240" w:lineRule="auto" w:before="8"/>
        <w:rPr>
          <w:rFonts w:ascii="宋体" w:hAnsi="宋体" w:cs="宋体" w:eastAsia="宋体" w:hint="default"/>
          <w:sz w:val="26"/>
          <w:szCs w:val="26"/>
        </w:rPr>
      </w:pPr>
    </w:p>
    <w:p>
      <w:pPr>
        <w:pStyle w:val="BodyText"/>
        <w:spacing w:line="240" w:lineRule="auto" w:before="35"/>
        <w:ind w:left="140" w:right="0"/>
        <w:jc w:val="both"/>
      </w:pPr>
      <w:r>
        <w:rPr/>
        <w:t>让及增资事项的工商变更登记手续。</w:t>
      </w:r>
    </w:p>
    <w:p>
      <w:pPr>
        <w:spacing w:line="240" w:lineRule="auto" w:before="10"/>
        <w:rPr>
          <w:rFonts w:ascii="宋体" w:hAnsi="宋体" w:cs="宋体" w:eastAsia="宋体" w:hint="default"/>
          <w:sz w:val="14"/>
          <w:szCs w:val="14"/>
        </w:rPr>
      </w:pPr>
    </w:p>
    <w:p>
      <w:pPr>
        <w:pStyle w:val="BodyText"/>
        <w:spacing w:line="408" w:lineRule="auto"/>
        <w:ind w:left="140" w:right="215" w:firstLine="420"/>
        <w:jc w:val="both"/>
      </w:pPr>
      <w:r>
        <w:rPr/>
        <w:t>5.</w:t>
      </w:r>
      <w:r>
        <w:rPr>
          <w:spacing w:val="-7"/>
        </w:rPr>
        <w:t> </w:t>
      </w:r>
      <w:r>
        <w:rPr/>
        <w:t>公司与自然人胡玫、何燕江于</w:t>
      </w:r>
      <w:r>
        <w:rPr>
          <w:spacing w:val="-55"/>
        </w:rPr>
        <w:t> </w:t>
      </w:r>
      <w:r>
        <w:rPr/>
        <w:t>2011</w:t>
      </w:r>
      <w:r>
        <w:rPr>
          <w:spacing w:val="-54"/>
        </w:rPr>
        <w:t> </w:t>
      </w:r>
      <w:r>
        <w:rPr/>
        <w:t>年</w:t>
      </w:r>
      <w:r>
        <w:rPr>
          <w:spacing w:val="-55"/>
        </w:rPr>
        <w:t> </w:t>
      </w:r>
      <w:r>
        <w:rPr/>
        <w:t>4</w:t>
      </w:r>
      <w:r>
        <w:rPr>
          <w:spacing w:val="-54"/>
        </w:rPr>
        <w:t> </w:t>
      </w:r>
      <w:r>
        <w:rPr/>
        <w:t>月</w:t>
      </w:r>
      <w:r>
        <w:rPr>
          <w:spacing w:val="-56"/>
        </w:rPr>
        <w:t> </w:t>
      </w:r>
      <w:r>
        <w:rPr/>
        <w:t>21</w:t>
      </w:r>
      <w:r>
        <w:rPr>
          <w:spacing w:val="-55"/>
        </w:rPr>
        <w:t> </w:t>
      </w:r>
      <w:r>
        <w:rPr/>
        <w:t>日共同出资</w:t>
      </w:r>
      <w:r>
        <w:rPr>
          <w:spacing w:val="-55"/>
        </w:rPr>
        <w:t> </w:t>
      </w:r>
      <w:r>
        <w:rPr/>
        <w:t>5,000</w:t>
      </w:r>
      <w:r>
        <w:rPr>
          <w:spacing w:val="-54"/>
        </w:rPr>
        <w:t> </w:t>
      </w:r>
      <w:r>
        <w:rPr/>
        <w:t>万元设立新湖影视</w:t>
      </w:r>
      <w:r>
        <w:rPr/>
        <w:t> 传播有限公司，公司出资</w:t>
      </w:r>
      <w:r>
        <w:rPr>
          <w:spacing w:val="-54"/>
        </w:rPr>
        <w:t> </w:t>
      </w:r>
      <w:r>
        <w:rPr/>
        <w:t>4,900</w:t>
      </w:r>
      <w:r>
        <w:rPr>
          <w:spacing w:val="-53"/>
        </w:rPr>
        <w:t> </w:t>
      </w:r>
      <w:r>
        <w:rPr/>
        <w:t>万元占</w:t>
      </w:r>
      <w:r>
        <w:rPr>
          <w:spacing w:val="-54"/>
        </w:rPr>
        <w:t> </w:t>
      </w:r>
      <w:r>
        <w:rPr/>
        <w:t>70%股权，胡玫出资</w:t>
      </w:r>
      <w:r>
        <w:rPr>
          <w:spacing w:val="-54"/>
        </w:rPr>
        <w:t> </w:t>
      </w:r>
      <w:r>
        <w:rPr/>
        <w:t>83.33</w:t>
      </w:r>
      <w:r>
        <w:rPr>
          <w:spacing w:val="-53"/>
        </w:rPr>
        <w:t> </w:t>
      </w:r>
      <w:r>
        <w:rPr/>
        <w:t>万元占</w:t>
      </w:r>
      <w:r>
        <w:rPr>
          <w:spacing w:val="-54"/>
        </w:rPr>
        <w:t> </w:t>
      </w:r>
      <w:r>
        <w:rPr/>
        <w:t>25%股权，何燕江</w:t>
      </w:r>
      <w:r>
        <w:rPr/>
        <w:t> 出资</w:t>
      </w:r>
      <w:r>
        <w:rPr>
          <w:spacing w:val="-46"/>
        </w:rPr>
        <w:t> </w:t>
      </w:r>
      <w:r>
        <w:rPr/>
        <w:t>16.67</w:t>
      </w:r>
      <w:r>
        <w:rPr>
          <w:spacing w:val="-47"/>
        </w:rPr>
        <w:t> </w:t>
      </w:r>
      <w:r>
        <w:rPr/>
        <w:t>万元占</w:t>
      </w:r>
      <w:r>
        <w:rPr>
          <w:spacing w:val="-46"/>
        </w:rPr>
        <w:t> </w:t>
      </w:r>
      <w:r>
        <w:rPr/>
        <w:t>5%股权，已于</w:t>
      </w:r>
      <w:r>
        <w:rPr>
          <w:spacing w:val="-46"/>
        </w:rPr>
        <w:t> </w:t>
      </w:r>
      <w:r>
        <w:rPr/>
        <w:t>2011</w:t>
      </w:r>
      <w:r>
        <w:rPr>
          <w:spacing w:val="-46"/>
        </w:rPr>
        <w:t> </w:t>
      </w:r>
      <w:r>
        <w:rPr/>
        <w:t>年</w:t>
      </w:r>
      <w:r>
        <w:rPr>
          <w:spacing w:val="-48"/>
        </w:rPr>
        <w:t> </w:t>
      </w:r>
      <w:r>
        <w:rPr/>
        <w:t>4</w:t>
      </w:r>
      <w:r>
        <w:rPr>
          <w:spacing w:val="-47"/>
        </w:rPr>
        <w:t> </w:t>
      </w:r>
      <w:r>
        <w:rPr/>
        <w:t>月</w:t>
      </w:r>
      <w:r>
        <w:rPr>
          <w:spacing w:val="-46"/>
        </w:rPr>
        <w:t> </w:t>
      </w:r>
      <w:r>
        <w:rPr/>
        <w:t>29</w:t>
      </w:r>
      <w:r>
        <w:rPr>
          <w:spacing w:val="-47"/>
        </w:rPr>
        <w:t> </w:t>
      </w:r>
      <w:r>
        <w:rPr/>
        <w:t>日办妥工商设立登记手续，并取得注册号</w:t>
      </w:r>
    </w:p>
    <w:p>
      <w:pPr>
        <w:pStyle w:val="BodyText"/>
        <w:spacing w:line="240" w:lineRule="auto" w:before="46"/>
        <w:ind w:left="140" w:right="0"/>
        <w:jc w:val="both"/>
      </w:pPr>
      <w:r>
        <w:rPr/>
        <w:t>为</w:t>
      </w:r>
      <w:r>
        <w:rPr>
          <w:spacing w:val="-53"/>
        </w:rPr>
        <w:t> </w:t>
      </w:r>
      <w:r>
        <w:rPr/>
        <w:t>3</w:t>
      </w:r>
      <w:r>
        <w:rPr>
          <w:spacing w:val="-1"/>
        </w:rPr>
        <w:t>3018400016625</w:t>
      </w:r>
      <w:r>
        <w:rPr/>
        <w:t>3</w:t>
      </w:r>
      <w:r>
        <w:rPr>
          <w:spacing w:val="-52"/>
        </w:rPr>
        <w:t> </w:t>
      </w:r>
      <w:r>
        <w:rPr>
          <w:spacing w:val="-1"/>
        </w:rPr>
        <w:t>的</w:t>
      </w:r>
      <w:r>
        <w:rPr>
          <w:spacing w:val="-2"/>
        </w:rPr>
        <w:t>《</w:t>
      </w:r>
      <w:r>
        <w:rPr>
          <w:spacing w:val="-1"/>
        </w:rPr>
        <w:t>企业法人营业执照</w:t>
      </w:r>
      <w:r>
        <w:rPr>
          <w:spacing w:val="-105"/>
        </w:rPr>
        <w:t>》</w:t>
      </w:r>
      <w:r>
        <w:rPr/>
        <w:t>。</w:t>
      </w:r>
    </w:p>
    <w:p>
      <w:pPr>
        <w:spacing w:line="240" w:lineRule="auto" w:before="10"/>
        <w:rPr>
          <w:rFonts w:ascii="宋体" w:hAnsi="宋体" w:cs="宋体" w:eastAsia="宋体" w:hint="default"/>
          <w:sz w:val="14"/>
          <w:szCs w:val="14"/>
        </w:rPr>
      </w:pPr>
    </w:p>
    <w:p>
      <w:pPr>
        <w:pStyle w:val="BodyText"/>
        <w:spacing w:line="240" w:lineRule="auto"/>
        <w:ind w:right="104"/>
        <w:jc w:val="left"/>
      </w:pPr>
      <w:r>
        <w:rPr/>
        <w:t>6.</w:t>
      </w:r>
      <w:r>
        <w:rPr>
          <w:spacing w:val="-1"/>
        </w:rPr>
        <w:t> </w:t>
      </w:r>
      <w:r>
        <w:rPr/>
        <w:t>公司与成都投资控股集团有限公司、国家开发投资公司等</w:t>
      </w:r>
      <w:r>
        <w:rPr>
          <w:spacing w:val="-49"/>
        </w:rPr>
        <w:t> </w:t>
      </w:r>
      <w:r>
        <w:rPr/>
        <w:t>7</w:t>
      </w:r>
      <w:r>
        <w:rPr>
          <w:spacing w:val="-48"/>
        </w:rPr>
        <w:t> </w:t>
      </w:r>
      <w:r>
        <w:rPr/>
        <w:t>家公司共同发起筹建锦</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spacing w:val="-5"/>
        </w:rPr>
        <w:t>泰财产保险股份有限公司，注册资本</w:t>
      </w:r>
      <w:r>
        <w:rPr>
          <w:spacing w:val="-55"/>
        </w:rPr>
        <w:t> </w:t>
      </w:r>
      <w:r>
        <w:rPr/>
        <w:t>110,000</w:t>
      </w:r>
      <w:r>
        <w:rPr>
          <w:spacing w:val="-55"/>
        </w:rPr>
        <w:t> </w:t>
      </w:r>
      <w:r>
        <w:rPr>
          <w:spacing w:val="-10"/>
        </w:rPr>
        <w:t>万元，本公司出资</w:t>
      </w:r>
      <w:r>
        <w:rPr>
          <w:spacing w:val="-55"/>
        </w:rPr>
        <w:t> </w:t>
      </w:r>
      <w:r>
        <w:rPr/>
        <w:t>20,000</w:t>
      </w:r>
      <w:r>
        <w:rPr>
          <w:spacing w:val="-55"/>
        </w:rPr>
        <w:t> </w:t>
      </w:r>
      <w:r>
        <w:rPr/>
        <w:t>万元占</w:t>
      </w:r>
      <w:r>
        <w:rPr>
          <w:spacing w:val="-55"/>
        </w:rPr>
        <w:t> </w:t>
      </w:r>
      <w:r>
        <w:rPr/>
        <w:t>18.18%股权，</w:t>
      </w:r>
    </w:p>
    <w:p>
      <w:pPr>
        <w:spacing w:line="240" w:lineRule="auto" w:before="10"/>
        <w:rPr>
          <w:rFonts w:ascii="宋体" w:hAnsi="宋体" w:cs="宋体" w:eastAsia="宋体" w:hint="default"/>
          <w:sz w:val="14"/>
          <w:szCs w:val="14"/>
        </w:rPr>
      </w:pPr>
    </w:p>
    <w:p>
      <w:pPr>
        <w:pStyle w:val="BodyText"/>
        <w:spacing w:line="408" w:lineRule="auto"/>
        <w:ind w:left="139" w:right="217"/>
        <w:jc w:val="both"/>
      </w:pPr>
      <w:r>
        <w:rPr/>
        <w:t>已于</w:t>
      </w:r>
      <w:r>
        <w:rPr>
          <w:spacing w:val="-54"/>
        </w:rPr>
        <w:t> </w:t>
      </w:r>
      <w:r>
        <w:rPr/>
        <w:t>2011</w:t>
      </w:r>
      <w:r>
        <w:rPr>
          <w:spacing w:val="-53"/>
        </w:rPr>
        <w:t> </w:t>
      </w:r>
      <w:r>
        <w:rPr/>
        <w:t>年</w:t>
      </w:r>
      <w:r>
        <w:rPr>
          <w:spacing w:val="-55"/>
        </w:rPr>
        <w:t> </w:t>
      </w:r>
      <w:r>
        <w:rPr/>
        <w:t>1</w:t>
      </w:r>
      <w:r>
        <w:rPr>
          <w:spacing w:val="-53"/>
        </w:rPr>
        <w:t> </w:t>
      </w:r>
      <w:r>
        <w:rPr/>
        <w:t>月</w:t>
      </w:r>
      <w:r>
        <w:rPr>
          <w:spacing w:val="-55"/>
        </w:rPr>
        <w:t> </w:t>
      </w:r>
      <w:r>
        <w:rPr/>
        <w:t>30</w:t>
      </w:r>
      <w:r>
        <w:rPr>
          <w:spacing w:val="-53"/>
        </w:rPr>
        <w:t> </w:t>
      </w:r>
      <w:r>
        <w:rPr>
          <w:spacing w:val="-4"/>
        </w:rPr>
        <w:t>日办妥工商设立登记手续，并取得注册号为</w:t>
      </w:r>
      <w:r>
        <w:rPr>
          <w:spacing w:val="-54"/>
        </w:rPr>
        <w:t> </w:t>
      </w:r>
      <w:r>
        <w:rPr/>
        <w:t>510100000187062</w:t>
      </w:r>
      <w:r>
        <w:rPr>
          <w:spacing w:val="-53"/>
        </w:rPr>
        <w:t> </w:t>
      </w:r>
      <w:r>
        <w:rPr>
          <w:spacing w:val="-13"/>
        </w:rPr>
        <w:t>的《企业</w:t>
      </w:r>
      <w:r>
        <w:rPr>
          <w:spacing w:val="-1"/>
        </w:rPr>
        <w:t> </w:t>
      </w:r>
      <w:r>
        <w:rPr>
          <w:spacing w:val="-3"/>
        </w:rPr>
        <w:t>法人营业执照》，经营范围为财产损失保险；责任保险；信用保险和保证保险；短期健康保</w:t>
      </w:r>
      <w:r>
        <w:rPr>
          <w:spacing w:val="-84"/>
        </w:rPr>
        <w:t> </w:t>
      </w:r>
      <w:r>
        <w:rPr>
          <w:spacing w:val="-84"/>
        </w:rPr>
      </w:r>
      <w:r>
        <w:rPr>
          <w:spacing w:val="-3"/>
        </w:rPr>
        <w:t>险和意外伤害保险；上述业务的再保险业务；国家法律、法规允许的保险资金运用业务；经</w:t>
      </w:r>
      <w:r>
        <w:rPr>
          <w:spacing w:val="-80"/>
        </w:rPr>
        <w:t> </w:t>
      </w:r>
      <w:r>
        <w:rPr>
          <w:spacing w:val="-80"/>
        </w:rPr>
      </w:r>
      <w:r>
        <w:rPr/>
        <w:t>保监会批准的其他业务。</w:t>
      </w:r>
    </w:p>
    <w:p>
      <w:pPr>
        <w:pStyle w:val="BodyText"/>
        <w:spacing w:line="408" w:lineRule="auto" w:before="46"/>
        <w:ind w:left="139" w:right="216" w:firstLine="420"/>
        <w:jc w:val="both"/>
      </w:pPr>
      <w:r>
        <w:rPr/>
        <w:t>7.</w:t>
      </w:r>
      <w:r>
        <w:rPr>
          <w:spacing w:val="5"/>
        </w:rPr>
        <w:t> </w:t>
      </w:r>
      <w:r>
        <w:rPr/>
        <w:t>根据公司与内蒙古自治区乌兰察布市人民政府(以下简称市政府)、四子王旗国有资</w:t>
      </w:r>
      <w:r>
        <w:rPr/>
        <w:t> </w:t>
      </w:r>
      <w:r>
        <w:rPr>
          <w:spacing w:val="-3"/>
        </w:rPr>
        <w:t>产经营公司(以下简称国资公司)签订的《探矿权转让协议》，市政府、国资公司持有的四子</w:t>
      </w:r>
      <w:r>
        <w:rPr>
          <w:spacing w:val="-81"/>
        </w:rPr>
        <w:t> </w:t>
      </w:r>
      <w:r>
        <w:rPr>
          <w:spacing w:val="-81"/>
        </w:rPr>
      </w:r>
      <w:r>
        <w:rPr/>
        <w:t>王旗德日存胡都格区煤炭探矿权转让给公司，转让资源量为</w:t>
      </w:r>
      <w:r>
        <w:rPr>
          <w:spacing w:val="-76"/>
        </w:rPr>
        <w:t> </w:t>
      </w:r>
      <w:r>
        <w:rPr/>
        <w:t>116,879</w:t>
      </w:r>
      <w:r>
        <w:rPr>
          <w:spacing w:val="-76"/>
        </w:rPr>
        <w:t> </w:t>
      </w:r>
      <w:r>
        <w:rPr>
          <w:spacing w:val="-5"/>
        </w:rPr>
        <w:t>万吨，转让金额为人民</w:t>
      </w:r>
    </w:p>
    <w:p>
      <w:pPr>
        <w:pStyle w:val="BodyText"/>
        <w:spacing w:line="240" w:lineRule="auto" w:before="46"/>
        <w:ind w:left="139" w:right="0"/>
        <w:jc w:val="both"/>
      </w:pPr>
      <w:r>
        <w:rPr/>
        <w:t>币</w:t>
      </w:r>
      <w:r>
        <w:rPr>
          <w:spacing w:val="-49"/>
        </w:rPr>
        <w:t> </w:t>
      </w:r>
      <w:r>
        <w:rPr/>
        <w:t>64,283.45</w:t>
      </w:r>
      <w:r>
        <w:rPr>
          <w:spacing w:val="-48"/>
        </w:rPr>
        <w:t> </w:t>
      </w:r>
      <w:r>
        <w:rPr/>
        <w:t>万元(为最终转让价款，已包含探矿权使用费和矿业权价款等费用，探矿权过</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户手续正在办理中)。为经营开发该项资产，公司出资</w:t>
      </w:r>
      <w:r>
        <w:rPr>
          <w:spacing w:val="-49"/>
        </w:rPr>
        <w:t> </w:t>
      </w:r>
      <w:r>
        <w:rPr/>
        <w:t>5,000</w:t>
      </w:r>
      <w:r>
        <w:rPr>
          <w:spacing w:val="-48"/>
        </w:rPr>
        <w:t> </w:t>
      </w:r>
      <w:r>
        <w:rPr/>
        <w:t>万元设立全资子公司内蒙古新</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spacing w:val="2"/>
        </w:rPr>
        <w:t>湖能源开发有限公司，已于 </w:t>
      </w:r>
      <w:r>
        <w:rPr/>
        <w:t>2011 年 8 月 2</w:t>
      </w:r>
      <w:r>
        <w:rPr>
          <w:spacing w:val="33"/>
        </w:rPr>
        <w:t> </w:t>
      </w:r>
      <w:r>
        <w:rPr>
          <w:spacing w:val="2"/>
        </w:rPr>
        <w:t>日办妥工商设立登记手续，并取得注册号为</w:t>
      </w:r>
      <w:r>
        <w:rPr/>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152634000005879</w:t>
      </w:r>
      <w:r>
        <w:rPr>
          <w:spacing w:val="-52"/>
        </w:rPr>
        <w:t> </w:t>
      </w:r>
      <w:r>
        <w:rPr/>
        <w:t>的《</w:t>
      </w:r>
      <w:r>
        <w:rPr>
          <w:spacing w:val="-2"/>
        </w:rPr>
        <w:t>企</w:t>
      </w:r>
      <w:r>
        <w:rPr/>
        <w:t>业法人营业执照</w:t>
      </w:r>
      <w:r>
        <w:rPr>
          <w:spacing w:val="-105"/>
        </w:rPr>
        <w:t>》</w:t>
      </w:r>
      <w:r>
        <w:rPr/>
        <w:t>。</w:t>
      </w:r>
    </w:p>
    <w:p>
      <w:pPr>
        <w:spacing w:line="240" w:lineRule="auto" w:before="10"/>
        <w:rPr>
          <w:rFonts w:ascii="宋体" w:hAnsi="宋体" w:cs="宋体" w:eastAsia="宋体" w:hint="default"/>
          <w:sz w:val="14"/>
          <w:szCs w:val="14"/>
        </w:rPr>
      </w:pPr>
    </w:p>
    <w:p>
      <w:pPr>
        <w:pStyle w:val="BodyText"/>
        <w:spacing w:line="240" w:lineRule="auto"/>
        <w:ind w:left="559" w:right="104"/>
        <w:jc w:val="left"/>
      </w:pPr>
      <w:r>
        <w:rPr/>
        <w:t>8.</w:t>
      </w:r>
      <w:r>
        <w:rPr>
          <w:spacing w:val="-9"/>
        </w:rPr>
        <w:t> </w:t>
      </w:r>
      <w:r>
        <w:rPr/>
        <w:t>根据</w:t>
      </w:r>
      <w:r>
        <w:rPr>
          <w:spacing w:val="-56"/>
        </w:rPr>
        <w:t> </w:t>
      </w:r>
      <w:r>
        <w:rPr/>
        <w:t>2009</w:t>
      </w:r>
      <w:r>
        <w:rPr>
          <w:spacing w:val="-55"/>
        </w:rPr>
        <w:t> </w:t>
      </w:r>
      <w:r>
        <w:rPr/>
        <w:t>年</w:t>
      </w:r>
      <w:r>
        <w:rPr>
          <w:spacing w:val="-56"/>
        </w:rPr>
        <w:t> </w:t>
      </w:r>
      <w:r>
        <w:rPr/>
        <w:t>8</w:t>
      </w:r>
      <w:r>
        <w:rPr>
          <w:spacing w:val="-55"/>
        </w:rPr>
        <w:t> </w:t>
      </w:r>
      <w:r>
        <w:rPr/>
        <w:t>月</w:t>
      </w:r>
      <w:r>
        <w:rPr>
          <w:spacing w:val="-56"/>
        </w:rPr>
        <w:t> </w:t>
      </w:r>
      <w:r>
        <w:rPr/>
        <w:t>14</w:t>
      </w:r>
      <w:r>
        <w:rPr>
          <w:spacing w:val="-56"/>
        </w:rPr>
        <w:t> </w:t>
      </w:r>
      <w:r>
        <w:rPr/>
        <w:t>日公司与浙江升华房地产开发有限公司（以下简称升华公司）</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签订《股权转让协议》，公司应于</w:t>
      </w:r>
      <w:r>
        <w:rPr>
          <w:spacing w:val="-58"/>
        </w:rPr>
        <w:t> </w:t>
      </w:r>
      <w:r>
        <w:rPr/>
        <w:t>2011</w:t>
      </w:r>
      <w:r>
        <w:rPr>
          <w:spacing w:val="-57"/>
        </w:rPr>
        <w:t> </w:t>
      </w:r>
      <w:r>
        <w:rPr/>
        <w:t>年</w:t>
      </w:r>
      <w:r>
        <w:rPr>
          <w:spacing w:val="-59"/>
        </w:rPr>
        <w:t> </w:t>
      </w:r>
      <w:r>
        <w:rPr/>
        <w:t>7</w:t>
      </w:r>
      <w:r>
        <w:rPr>
          <w:spacing w:val="-57"/>
        </w:rPr>
        <w:t> </w:t>
      </w:r>
      <w:r>
        <w:rPr/>
        <w:t>月</w:t>
      </w:r>
      <w:r>
        <w:rPr>
          <w:spacing w:val="-59"/>
        </w:rPr>
        <w:t> </w:t>
      </w:r>
      <w:r>
        <w:rPr/>
        <w:t>15</w:t>
      </w:r>
      <w:r>
        <w:rPr>
          <w:spacing w:val="-57"/>
        </w:rPr>
        <w:t> </w:t>
      </w:r>
      <w:r>
        <w:rPr/>
        <w:t>日前支付第三次股权转让款</w:t>
      </w:r>
      <w:r>
        <w:rPr>
          <w:spacing w:val="-58"/>
        </w:rPr>
        <w:t> </w:t>
      </w:r>
      <w:r>
        <w:rPr/>
        <w:t>1,400</w:t>
      </w:r>
      <w:r>
        <w:rPr>
          <w:spacing w:val="-58"/>
        </w:rPr>
        <w:t> </w:t>
      </w:r>
      <w:r>
        <w:rPr/>
        <w:t>万元，</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取得桐乡新湖升华置业有限公司（以下简称桐乡新湖）5.90%的股权。公司于</w:t>
      </w:r>
      <w:r>
        <w:rPr>
          <w:spacing w:val="-25"/>
        </w:rPr>
        <w:t> </w:t>
      </w:r>
      <w:r>
        <w:rPr/>
        <w:t>2011</w:t>
      </w:r>
      <w:r>
        <w:rPr>
          <w:spacing w:val="-26"/>
        </w:rPr>
        <w:t> </w:t>
      </w:r>
      <w:r>
        <w:rPr/>
        <w:t>年</w:t>
      </w:r>
      <w:r>
        <w:rPr>
          <w:spacing w:val="-25"/>
        </w:rPr>
        <w:t> </w:t>
      </w:r>
      <w:r>
        <w:rPr/>
        <w:t>7</w:t>
      </w:r>
      <w:r>
        <w:rPr>
          <w:spacing w:val="-24"/>
        </w:rPr>
        <w:t> </w:t>
      </w:r>
      <w:r>
        <w:rPr/>
        <w:t>月</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15</w:t>
      </w:r>
      <w:r>
        <w:rPr>
          <w:spacing w:val="-41"/>
        </w:rPr>
        <w:t> </w:t>
      </w:r>
      <w:r>
        <w:rPr/>
        <w:t>日支付股权转让款，受让后本公司持有桐乡新湖</w:t>
      </w:r>
      <w:r>
        <w:rPr>
          <w:spacing w:val="-42"/>
        </w:rPr>
        <w:t> </w:t>
      </w:r>
      <w:r>
        <w:rPr/>
        <w:t>100.00%的股权。桐乡新湖于</w:t>
      </w:r>
      <w:r>
        <w:rPr>
          <w:spacing w:val="-42"/>
        </w:rPr>
        <w:t> </w:t>
      </w:r>
      <w:r>
        <w:rPr/>
        <w:t>2011</w:t>
      </w:r>
      <w:r>
        <w:rPr>
          <w:spacing w:val="-41"/>
        </w:rPr>
        <w:t> </w:t>
      </w:r>
      <w:r>
        <w:rPr/>
        <w:t>年</w:t>
      </w:r>
      <w:r>
        <w:rPr>
          <w:spacing w:val="-42"/>
        </w:rPr>
        <w:t> </w:t>
      </w:r>
      <w:r>
        <w:rPr/>
        <w:t>9</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月</w:t>
      </w:r>
      <w:r>
        <w:rPr>
          <w:spacing w:val="-54"/>
        </w:rPr>
        <w:t> </w:t>
      </w:r>
      <w:r>
        <w:rPr/>
        <w:t>5</w:t>
      </w:r>
      <w:r>
        <w:rPr>
          <w:spacing w:val="-53"/>
        </w:rPr>
        <w:t> </w:t>
      </w:r>
      <w:r>
        <w:rPr/>
        <w:t>日办妥工商变更手续。该《股权转让协议》和桐乡新湖公司修改后的章程同时约定:</w:t>
      </w:r>
    </w:p>
    <w:p>
      <w:pPr>
        <w:spacing w:line="240" w:lineRule="auto" w:before="10"/>
        <w:rPr>
          <w:rFonts w:ascii="宋体" w:hAnsi="宋体" w:cs="宋体" w:eastAsia="宋体" w:hint="default"/>
          <w:sz w:val="14"/>
          <w:szCs w:val="14"/>
        </w:rPr>
      </w:pPr>
    </w:p>
    <w:p>
      <w:pPr>
        <w:pStyle w:val="BodyText"/>
        <w:spacing w:line="408" w:lineRule="auto"/>
        <w:ind w:left="139" w:right="216" w:firstLine="420"/>
        <w:jc w:val="both"/>
      </w:pPr>
      <w:r>
        <w:rPr>
          <w:spacing w:val="-3"/>
        </w:rPr>
        <w:t>《股权转让协议》生效之日起，桐乡新湖在依法律规定将税后利润用于弥补亏损、提取</w:t>
      </w:r>
      <w:r>
        <w:rPr/>
        <w:t> 法定公积金之后，若仍有剩余，升华公司有权优先获得可分配利润。优先分配原则如下：</w:t>
      </w:r>
    </w:p>
    <w:p>
      <w:pPr>
        <w:pStyle w:val="BodyText"/>
        <w:spacing w:line="408" w:lineRule="auto" w:before="46"/>
        <w:ind w:left="139" w:right="216" w:firstLine="420"/>
        <w:jc w:val="both"/>
      </w:pPr>
      <w:r>
        <w:rPr/>
        <w:t>如桐乡新湖可分配利润金额不足人民币</w:t>
      </w:r>
      <w:r>
        <w:rPr>
          <w:spacing w:val="-48"/>
        </w:rPr>
        <w:t> </w:t>
      </w:r>
      <w:r>
        <w:rPr/>
        <w:t>7,861</w:t>
      </w:r>
      <w:r>
        <w:rPr>
          <w:spacing w:val="-48"/>
        </w:rPr>
        <w:t> </w:t>
      </w:r>
      <w:r>
        <w:rPr>
          <w:spacing w:val="-6"/>
        </w:rPr>
        <w:t>万元的（包含本数），可分配利润全部归</w:t>
      </w:r>
      <w:r>
        <w:rPr/>
        <w:t> 升华公司所有；</w:t>
      </w:r>
    </w:p>
    <w:p>
      <w:pPr>
        <w:pStyle w:val="BodyText"/>
        <w:spacing w:line="240" w:lineRule="auto" w:before="46"/>
        <w:ind w:left="559" w:right="104"/>
        <w:jc w:val="left"/>
      </w:pPr>
      <w:r>
        <w:rPr/>
        <w:t>如桐乡新湖可分配利润金额超过人民币</w:t>
      </w:r>
      <w:r>
        <w:rPr>
          <w:spacing w:val="-50"/>
        </w:rPr>
        <w:t> </w:t>
      </w:r>
      <w:r>
        <w:rPr/>
        <w:t>7,861</w:t>
      </w:r>
      <w:r>
        <w:rPr>
          <w:spacing w:val="-51"/>
        </w:rPr>
        <w:t> </w:t>
      </w:r>
      <w:r>
        <w:rPr/>
        <w:t>万元并不足人民币</w:t>
      </w:r>
      <w:r>
        <w:rPr>
          <w:spacing w:val="-50"/>
        </w:rPr>
        <w:t> </w:t>
      </w:r>
      <w:r>
        <w:rPr/>
        <w:t>20,000</w:t>
      </w:r>
      <w:r>
        <w:rPr>
          <w:spacing w:val="-50"/>
        </w:rPr>
        <w:t> </w:t>
      </w:r>
      <w:r>
        <w:rPr/>
        <w:t>万元的，升华</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公司可分配</w:t>
      </w:r>
      <w:r>
        <w:rPr>
          <w:spacing w:val="-54"/>
        </w:rPr>
        <w:t> </w:t>
      </w:r>
      <w:r>
        <w:rPr/>
        <w:t>7,861</w:t>
      </w:r>
      <w:r>
        <w:rPr>
          <w:spacing w:val="-53"/>
        </w:rPr>
        <w:t> </w:t>
      </w:r>
      <w:r>
        <w:rPr/>
        <w:t>万元，剩余部分全部归本公司所有；</w:t>
      </w:r>
    </w:p>
    <w:p>
      <w:pPr>
        <w:spacing w:line="240" w:lineRule="auto" w:before="10"/>
        <w:rPr>
          <w:rFonts w:ascii="宋体" w:hAnsi="宋体" w:cs="宋体" w:eastAsia="宋体" w:hint="default"/>
          <w:sz w:val="14"/>
          <w:szCs w:val="14"/>
        </w:rPr>
      </w:pPr>
    </w:p>
    <w:p>
      <w:pPr>
        <w:pStyle w:val="BodyText"/>
        <w:spacing w:line="240" w:lineRule="auto"/>
        <w:ind w:left="559" w:right="104"/>
        <w:jc w:val="left"/>
      </w:pPr>
      <w:r>
        <w:rPr/>
        <w:t>如桐乡新湖可分配利润金额超过人民币</w:t>
      </w:r>
      <w:r>
        <w:rPr>
          <w:spacing w:val="-51"/>
        </w:rPr>
        <w:t> </w:t>
      </w:r>
      <w:r>
        <w:rPr/>
        <w:t>20,000</w:t>
      </w:r>
      <w:r>
        <w:rPr>
          <w:spacing w:val="-52"/>
        </w:rPr>
        <w:t> </w:t>
      </w:r>
      <w:r>
        <w:rPr/>
        <w:t>万元的，升华公司可分配</w:t>
      </w:r>
      <w:r>
        <w:rPr>
          <w:spacing w:val="-51"/>
        </w:rPr>
        <w:t> </w:t>
      </w:r>
      <w:r>
        <w:rPr/>
        <w:t>7,861</w:t>
      </w:r>
      <w:r>
        <w:rPr>
          <w:spacing w:val="-51"/>
        </w:rPr>
        <w:t> </w:t>
      </w:r>
      <w:r>
        <w:rPr/>
        <w:t>万元，</w:t>
      </w:r>
    </w:p>
    <w:p>
      <w:pPr>
        <w:spacing w:after="0" w:line="240" w:lineRule="auto"/>
        <w:jc w:val="left"/>
        <w:sectPr>
          <w:pgSz w:w="11910" w:h="16840"/>
          <w:pgMar w:header="877" w:footer="982" w:top="1100" w:bottom="1180" w:left="1660" w:right="1580"/>
        </w:sectPr>
      </w:pPr>
    </w:p>
    <w:p>
      <w:pPr>
        <w:spacing w:line="240" w:lineRule="auto" w:before="8"/>
        <w:rPr>
          <w:rFonts w:ascii="宋体" w:hAnsi="宋体" w:cs="宋体" w:eastAsia="宋体" w:hint="default"/>
          <w:sz w:val="26"/>
          <w:szCs w:val="26"/>
        </w:rPr>
      </w:pPr>
    </w:p>
    <w:p>
      <w:pPr>
        <w:pStyle w:val="BodyText"/>
        <w:spacing w:line="408" w:lineRule="auto" w:before="35"/>
        <w:ind w:left="140" w:right="214"/>
        <w:jc w:val="both"/>
      </w:pPr>
      <w:r>
        <w:rPr/>
        <w:t>本公司可分配</w:t>
      </w:r>
      <w:r>
        <w:rPr>
          <w:spacing w:val="-43"/>
        </w:rPr>
        <w:t> </w:t>
      </w:r>
      <w:r>
        <w:rPr/>
        <w:t>12,139</w:t>
      </w:r>
      <w:r>
        <w:rPr>
          <w:spacing w:val="-42"/>
        </w:rPr>
        <w:t> </w:t>
      </w:r>
      <w:r>
        <w:rPr/>
        <w:t>万元，超过</w:t>
      </w:r>
      <w:r>
        <w:rPr>
          <w:spacing w:val="-43"/>
        </w:rPr>
        <w:t> </w:t>
      </w:r>
      <w:r>
        <w:rPr/>
        <w:t>20,000</w:t>
      </w:r>
      <w:r>
        <w:rPr>
          <w:spacing w:val="-42"/>
        </w:rPr>
        <w:t> </w:t>
      </w:r>
      <w:r>
        <w:rPr/>
        <w:t>万元部分，升华公司分配比例为</w:t>
      </w:r>
      <w:r>
        <w:rPr>
          <w:spacing w:val="-43"/>
        </w:rPr>
        <w:t> </w:t>
      </w:r>
      <w:r>
        <w:rPr/>
        <w:t>0.5%，本公司分</w:t>
      </w:r>
      <w:r>
        <w:rPr/>
        <w:t> 配比例为</w:t>
      </w:r>
      <w:r>
        <w:rPr>
          <w:spacing w:val="-53"/>
        </w:rPr>
        <w:t> </w:t>
      </w:r>
      <w:r>
        <w:rPr/>
        <w:t>99.5%。</w:t>
      </w:r>
    </w:p>
    <w:p>
      <w:pPr>
        <w:pStyle w:val="BodyText"/>
        <w:spacing w:line="408" w:lineRule="auto" w:before="46"/>
        <w:ind w:left="140" w:right="216" w:firstLine="420"/>
        <w:jc w:val="both"/>
      </w:pPr>
      <w:r>
        <w:rPr>
          <w:spacing w:val="-3"/>
        </w:rPr>
        <w:t>上述对于升华公司的可分配利润的分配方式为分期支付，分配利润不受双方股权转让的</w:t>
      </w:r>
      <w:r>
        <w:rPr/>
        <w:t> 影响。本期桐乡新湖已实际分配升华公司</w:t>
      </w:r>
      <w:r>
        <w:rPr>
          <w:spacing w:val="-54"/>
        </w:rPr>
        <w:t> </w:t>
      </w:r>
      <w:r>
        <w:rPr/>
        <w:t>3,361</w:t>
      </w:r>
      <w:r>
        <w:rPr>
          <w:spacing w:val="-53"/>
        </w:rPr>
        <w:t> </w:t>
      </w:r>
      <w:r>
        <w:rPr/>
        <w:t>万元，累计已分配升华公司</w:t>
      </w:r>
      <w:r>
        <w:rPr>
          <w:spacing w:val="-54"/>
        </w:rPr>
        <w:t> </w:t>
      </w:r>
      <w:r>
        <w:rPr/>
        <w:t>7,861</w:t>
      </w:r>
      <w:r>
        <w:rPr>
          <w:spacing w:val="-54"/>
        </w:rPr>
        <w:t> </w:t>
      </w:r>
      <w:r>
        <w:rPr/>
        <w:t>万元。</w:t>
      </w:r>
    </w:p>
    <w:p>
      <w:pPr>
        <w:pStyle w:val="BodyText"/>
        <w:spacing w:line="408" w:lineRule="auto" w:before="46"/>
        <w:ind w:left="139" w:right="216" w:firstLine="420"/>
        <w:jc w:val="both"/>
      </w:pPr>
      <w:r>
        <w:rPr/>
        <w:t>9. 公司</w:t>
      </w:r>
      <w:r>
        <w:rPr>
          <w:spacing w:val="-53"/>
        </w:rPr>
        <w:t> </w:t>
      </w:r>
      <w:r>
        <w:rPr>
          <w:spacing w:val="-1"/>
        </w:rPr>
        <w:t>2</w:t>
      </w:r>
      <w:r>
        <w:rPr/>
        <w:t>009</w:t>
      </w:r>
      <w:r>
        <w:rPr>
          <w:spacing w:val="-52"/>
        </w:rPr>
        <w:t> </w:t>
      </w:r>
      <w:r>
        <w:rPr/>
        <w:t>年与成都</w:t>
      </w:r>
      <w:r>
        <w:rPr>
          <w:spacing w:val="-2"/>
        </w:rPr>
        <w:t>农</w:t>
      </w:r>
      <w:r>
        <w:rPr/>
        <w:t>村商业银行股份有限公司筹建工作领导小组办公室</w:t>
      </w:r>
      <w:r>
        <w:rPr>
          <w:spacing w:val="-94"/>
        </w:rPr>
        <w:t>、</w:t>
      </w:r>
      <w:r>
        <w:rPr/>
        <w:t>成都市农</w:t>
      </w:r>
      <w:r>
        <w:rPr/>
        <w:t> 村信用合作联社股份有限公司签</w:t>
      </w:r>
      <w:r>
        <w:rPr>
          <w:spacing w:val="-32"/>
        </w:rPr>
        <w:t>订</w:t>
      </w:r>
      <w:r>
        <w:rPr/>
        <w:t>《协议书</w:t>
      </w:r>
      <w:r>
        <w:rPr>
          <w:spacing w:val="-105"/>
        </w:rPr>
        <w:t>》</w:t>
      </w:r>
      <w:r>
        <w:rPr>
          <w:spacing w:val="-136"/>
        </w:rPr>
        <w:t>，</w:t>
      </w:r>
      <w:r>
        <w:rPr>
          <w:spacing w:val="-2"/>
        </w:rPr>
        <w:t>《</w:t>
      </w:r>
      <w:r>
        <w:rPr/>
        <w:t>协议书</w:t>
      </w:r>
      <w:r>
        <w:rPr>
          <w:spacing w:val="-32"/>
        </w:rPr>
        <w:t>》</w:t>
      </w:r>
      <w:r>
        <w:rPr/>
        <w:t>约定在成都市农村信用合作联社股</w:t>
      </w:r>
      <w:r>
        <w:rPr/>
        <w:t> 份有限公司的基础上发起设立成都农村商业银行股份有限公司(以下</w:t>
      </w:r>
      <w:r>
        <w:rPr>
          <w:spacing w:val="-2"/>
        </w:rPr>
        <w:t>简</w:t>
      </w:r>
      <w:r>
        <w:rPr/>
        <w:t>称成都农商行)</w:t>
      </w:r>
      <w:r>
        <w:rPr>
          <w:spacing w:val="-94"/>
        </w:rPr>
        <w:t>，</w:t>
      </w:r>
      <w:r>
        <w:rPr/>
        <w:t>其中</w:t>
      </w:r>
      <w:r>
        <w:rPr/>
        <w:t> </w:t>
      </w:r>
      <w:r>
        <w:rPr>
          <w:spacing w:val="-1"/>
        </w:rPr>
        <w:t>公司出</w:t>
      </w:r>
      <w:r>
        <w:rPr/>
        <w:t>资</w:t>
      </w:r>
      <w:r>
        <w:rPr>
          <w:spacing w:val="-53"/>
        </w:rPr>
        <w:t> </w:t>
      </w:r>
      <w:r>
        <w:rPr>
          <w:spacing w:val="-1"/>
        </w:rPr>
        <w:t>65,25</w:t>
      </w:r>
      <w:r>
        <w:rPr/>
        <w:t>0</w:t>
      </w:r>
      <w:r>
        <w:rPr>
          <w:spacing w:val="-52"/>
        </w:rPr>
        <w:t> </w:t>
      </w:r>
      <w:r>
        <w:rPr>
          <w:spacing w:val="-1"/>
        </w:rPr>
        <w:t>万元</w:t>
      </w:r>
      <w:r>
        <w:rPr>
          <w:spacing w:val="-101"/>
        </w:rPr>
        <w:t>，</w:t>
      </w:r>
      <w:r>
        <w:rPr>
          <w:spacing w:val="-2"/>
        </w:rPr>
        <w:t>持</w:t>
      </w:r>
      <w:r>
        <w:rPr>
          <w:spacing w:val="-1"/>
        </w:rPr>
        <w:t>有成都农商</w:t>
      </w:r>
      <w:r>
        <w:rPr/>
        <w:t>行</w:t>
      </w:r>
      <w:r>
        <w:rPr>
          <w:spacing w:val="-53"/>
        </w:rPr>
        <w:t> </w:t>
      </w:r>
      <w:r>
        <w:rPr>
          <w:spacing w:val="-1"/>
        </w:rPr>
        <w:t>48,75</w:t>
      </w:r>
      <w:r>
        <w:rPr/>
        <w:t>0</w:t>
      </w:r>
      <w:r>
        <w:rPr>
          <w:spacing w:val="-52"/>
        </w:rPr>
        <w:t> </w:t>
      </w:r>
      <w:r>
        <w:rPr>
          <w:spacing w:val="-2"/>
        </w:rPr>
        <w:t>万</w:t>
      </w:r>
      <w:r>
        <w:rPr>
          <w:spacing w:val="-1"/>
        </w:rPr>
        <w:t>股</w:t>
      </w:r>
      <w:r>
        <w:rPr>
          <w:spacing w:val="-101"/>
        </w:rPr>
        <w:t>，</w:t>
      </w:r>
      <w:r>
        <w:rPr/>
        <w:t>占股本比例</w:t>
      </w:r>
      <w:r>
        <w:rPr>
          <w:spacing w:val="-53"/>
        </w:rPr>
        <w:t> </w:t>
      </w:r>
      <w:r>
        <w:rPr/>
        <w:t>8.27%</w:t>
      </w:r>
      <w:r>
        <w:rPr>
          <w:spacing w:val="-102"/>
        </w:rPr>
        <w:t>。</w:t>
      </w:r>
      <w:r>
        <w:rPr>
          <w:spacing w:val="-2"/>
        </w:rPr>
        <w:t>经</w:t>
      </w:r>
      <w:r>
        <w:rPr>
          <w:spacing w:val="-1"/>
        </w:rPr>
        <w:t>成都农商</w:t>
      </w:r>
      <w:r>
        <w:rPr/>
        <w:t>行</w:t>
      </w:r>
      <w:r>
        <w:rPr>
          <w:spacing w:val="-53"/>
        </w:rPr>
        <w:t> </w:t>
      </w:r>
      <w:r>
        <w:rPr>
          <w:spacing w:val="-1"/>
        </w:rPr>
        <w:t>2010</w:t>
      </w:r>
      <w:r>
        <w:rPr/>
      </w:r>
    </w:p>
    <w:p>
      <w:pPr>
        <w:pStyle w:val="BodyText"/>
        <w:spacing w:line="240" w:lineRule="auto" w:before="46"/>
        <w:ind w:left="139" w:right="0"/>
        <w:jc w:val="both"/>
      </w:pPr>
      <w:r>
        <w:rPr/>
        <w:t>年第一次临时股东大会决议审定的定向募股方案</w:t>
      </w:r>
      <w:r>
        <w:rPr>
          <w:spacing w:val="-94"/>
        </w:rPr>
        <w:t>，</w:t>
      </w:r>
      <w:r>
        <w:rPr/>
        <w:t>成都农商行发行人民币普通股</w:t>
      </w:r>
      <w:r>
        <w:rPr>
          <w:spacing w:val="-53"/>
        </w:rPr>
        <w:t> </w:t>
      </w:r>
      <w:r>
        <w:rPr/>
        <w:t>41.02</w:t>
      </w:r>
      <w:r>
        <w:rPr>
          <w:spacing w:val="-52"/>
        </w:rPr>
        <w:t> </w:t>
      </w:r>
      <w:r>
        <w:rPr/>
        <w:t>亿股</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spacing w:val="-6"/>
        </w:rPr>
        <w:t>以补充核心资本，已于</w:t>
      </w:r>
      <w:r>
        <w:rPr>
          <w:spacing w:val="-52"/>
        </w:rPr>
        <w:t> </w:t>
      </w:r>
      <w:r>
        <w:rPr/>
        <w:t>2011</w:t>
      </w:r>
      <w:r>
        <w:rPr>
          <w:spacing w:val="-51"/>
        </w:rPr>
        <w:t> </w:t>
      </w:r>
      <w:r>
        <w:rPr/>
        <w:t>年</w:t>
      </w:r>
      <w:r>
        <w:rPr>
          <w:spacing w:val="-53"/>
        </w:rPr>
        <w:t> </w:t>
      </w:r>
      <w:r>
        <w:rPr/>
        <w:t>11</w:t>
      </w:r>
      <w:r>
        <w:rPr>
          <w:spacing w:val="-51"/>
        </w:rPr>
        <w:t> </w:t>
      </w:r>
      <w:r>
        <w:rPr>
          <w:spacing w:val="-3"/>
        </w:rPr>
        <w:t>月收到全部入股款，本次增资事项业经大信会计师事务所</w:t>
      </w:r>
      <w:r>
        <w:rPr/>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有限公司审验，并由其出具了《验资报告》(大信验字[2011]第</w:t>
      </w:r>
      <w:r>
        <w:rPr>
          <w:spacing w:val="-25"/>
        </w:rPr>
        <w:t> </w:t>
      </w:r>
      <w:r>
        <w:rPr/>
        <w:t>1-0121</w:t>
      </w:r>
      <w:r>
        <w:rPr>
          <w:spacing w:val="-25"/>
        </w:rPr>
        <w:t> </w:t>
      </w:r>
      <w:r>
        <w:rPr/>
        <w:t>号)，已于</w:t>
      </w:r>
      <w:r>
        <w:rPr>
          <w:spacing w:val="-25"/>
        </w:rPr>
        <w:t> </w:t>
      </w:r>
      <w:r>
        <w:rPr/>
        <w:t>2011</w:t>
      </w:r>
      <w:r>
        <w:rPr>
          <w:spacing w:val="-23"/>
        </w:rPr>
        <w:t> </w:t>
      </w:r>
      <w:r>
        <w:rPr/>
        <w:t>年</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11 月 18</w:t>
      </w:r>
      <w:r>
        <w:rPr>
          <w:spacing w:val="5"/>
        </w:rPr>
        <w:t> </w:t>
      </w:r>
      <w:r>
        <w:rPr/>
        <w:t>日办妥工商变更登记手续。本次定向募股完成后，成都农商行的注册资本增加至</w:t>
      </w:r>
    </w:p>
    <w:p>
      <w:pPr>
        <w:spacing w:line="240" w:lineRule="auto" w:before="10"/>
        <w:rPr>
          <w:rFonts w:ascii="宋体" w:hAnsi="宋体" w:cs="宋体" w:eastAsia="宋体" w:hint="default"/>
          <w:sz w:val="14"/>
          <w:szCs w:val="14"/>
        </w:rPr>
      </w:pPr>
    </w:p>
    <w:p>
      <w:pPr>
        <w:pStyle w:val="BodyText"/>
        <w:spacing w:line="408" w:lineRule="auto"/>
        <w:ind w:left="139" w:right="217"/>
        <w:jc w:val="both"/>
      </w:pPr>
      <w:r>
        <w:rPr/>
        <w:t>1,000,000</w:t>
      </w:r>
      <w:r>
        <w:rPr>
          <w:spacing w:val="-58"/>
        </w:rPr>
        <w:t> </w:t>
      </w:r>
      <w:r>
        <w:rPr>
          <w:spacing w:val="-3"/>
        </w:rPr>
        <w:t>万元，本公司持有成都农商行</w:t>
      </w:r>
      <w:r>
        <w:rPr>
          <w:spacing w:val="-59"/>
        </w:rPr>
        <w:t> </w:t>
      </w:r>
      <w:r>
        <w:rPr/>
        <w:t>48,750</w:t>
      </w:r>
      <w:r>
        <w:rPr>
          <w:spacing w:val="-59"/>
        </w:rPr>
        <w:t> </w:t>
      </w:r>
      <w:r>
        <w:rPr/>
        <w:t>万股，持股比例由</w:t>
      </w:r>
      <w:r>
        <w:rPr>
          <w:spacing w:val="-59"/>
        </w:rPr>
        <w:t> </w:t>
      </w:r>
      <w:r>
        <w:rPr/>
        <w:t>8.27%变更为</w:t>
      </w:r>
      <w:r>
        <w:rPr>
          <w:spacing w:val="-59"/>
        </w:rPr>
        <w:t> </w:t>
      </w:r>
      <w:r>
        <w:rPr/>
        <w:t>4.88%，为</w:t>
      </w:r>
      <w:r>
        <w:rPr/>
        <w:t> 成都农商行第三大股东。</w:t>
      </w:r>
    </w:p>
    <w:p>
      <w:pPr>
        <w:pStyle w:val="BodyText"/>
        <w:spacing w:line="240" w:lineRule="auto" w:before="46"/>
        <w:ind w:left="559" w:right="104"/>
        <w:jc w:val="left"/>
      </w:pPr>
      <w:r>
        <w:rPr/>
        <w:t>10. 公司 2008 年参与盛京银行股份有限公司</w:t>
      </w:r>
      <w:r>
        <w:rPr>
          <w:spacing w:val="5"/>
        </w:rPr>
        <w:t> </w:t>
      </w:r>
      <w:r>
        <w:rPr/>
        <w:t>(以下简称盛京银行)的增资扩股，出资</w:t>
      </w:r>
    </w:p>
    <w:p>
      <w:pPr>
        <w:spacing w:line="240" w:lineRule="auto" w:before="10"/>
        <w:rPr>
          <w:rFonts w:ascii="宋体" w:hAnsi="宋体" w:cs="宋体" w:eastAsia="宋体" w:hint="default"/>
          <w:sz w:val="14"/>
          <w:szCs w:val="14"/>
        </w:rPr>
      </w:pPr>
    </w:p>
    <w:p>
      <w:pPr>
        <w:pStyle w:val="BodyText"/>
        <w:spacing w:line="408" w:lineRule="auto"/>
        <w:ind w:left="139" w:right="215"/>
        <w:jc w:val="both"/>
      </w:pPr>
      <w:r>
        <w:rPr/>
        <w:t>4.5</w:t>
      </w:r>
      <w:r>
        <w:rPr>
          <w:spacing w:val="-52"/>
        </w:rPr>
        <w:t> </w:t>
      </w:r>
      <w:r>
        <w:rPr/>
        <w:t>亿元，持有该公司</w:t>
      </w:r>
      <w:r>
        <w:rPr>
          <w:spacing w:val="-53"/>
        </w:rPr>
        <w:t> </w:t>
      </w:r>
      <w:r>
        <w:rPr/>
        <w:t>30,000</w:t>
      </w:r>
      <w:r>
        <w:rPr>
          <w:spacing w:val="-52"/>
        </w:rPr>
        <w:t> </w:t>
      </w:r>
      <w:r>
        <w:rPr/>
        <w:t>万股，占股本比例为</w:t>
      </w:r>
      <w:r>
        <w:rPr>
          <w:spacing w:val="-53"/>
        </w:rPr>
        <w:t> </w:t>
      </w:r>
      <w:r>
        <w:rPr/>
        <w:t>8.83%。经盛京银行</w:t>
      </w:r>
      <w:r>
        <w:rPr>
          <w:spacing w:val="-53"/>
        </w:rPr>
        <w:t> </w:t>
      </w:r>
      <w:r>
        <w:rPr/>
        <w:t>2011</w:t>
      </w:r>
      <w:r>
        <w:rPr>
          <w:spacing w:val="-53"/>
        </w:rPr>
        <w:t> </w:t>
      </w:r>
      <w:r>
        <w:rPr/>
        <w:t>年第三次临时</w:t>
      </w:r>
      <w:r>
        <w:rPr/>
        <w:t> </w:t>
      </w:r>
      <w:r>
        <w:rPr>
          <w:spacing w:val="-3"/>
        </w:rPr>
        <w:t>股东大会审定的定向募股方案，盛京银行向方正证券股份有限公司(以下简称方正证券)募股</w:t>
      </w:r>
      <w:r>
        <w:rPr>
          <w:spacing w:val="-78"/>
        </w:rPr>
        <w:t> </w:t>
      </w:r>
      <w:r>
        <w:rPr>
          <w:spacing w:val="-78"/>
        </w:rPr>
      </w:r>
      <w:r>
        <w:rPr/>
        <w:t>发行人民币普通股</w:t>
      </w:r>
      <w:r>
        <w:rPr>
          <w:spacing w:val="-40"/>
        </w:rPr>
        <w:t> </w:t>
      </w:r>
      <w:r>
        <w:rPr/>
        <w:t>3</w:t>
      </w:r>
      <w:r>
        <w:rPr>
          <w:spacing w:val="-40"/>
        </w:rPr>
        <w:t> </w:t>
      </w:r>
      <w:r>
        <w:rPr/>
        <w:t>亿股以补充核心资本，发行价格为</w:t>
      </w:r>
      <w:r>
        <w:rPr>
          <w:spacing w:val="-40"/>
        </w:rPr>
        <w:t> </w:t>
      </w:r>
      <w:r>
        <w:rPr/>
        <w:t>5.0</w:t>
      </w:r>
      <w:r>
        <w:rPr>
          <w:spacing w:val="-40"/>
        </w:rPr>
        <w:t> </w:t>
      </w:r>
      <w:r>
        <w:rPr/>
        <w:t>元/股。盛京银行已于</w:t>
      </w:r>
      <w:r>
        <w:rPr>
          <w:spacing w:val="-40"/>
        </w:rPr>
        <w:t> </w:t>
      </w:r>
      <w:r>
        <w:rPr/>
        <w:t>2011</w:t>
      </w:r>
      <w:r>
        <w:rPr>
          <w:spacing w:val="-40"/>
        </w:rPr>
        <w:t> </w:t>
      </w:r>
      <w:r>
        <w:rPr/>
        <w:t>年</w:t>
      </w:r>
    </w:p>
    <w:p>
      <w:pPr>
        <w:pStyle w:val="BodyText"/>
        <w:spacing w:line="240" w:lineRule="auto" w:before="46"/>
        <w:ind w:left="139" w:right="0"/>
        <w:jc w:val="both"/>
      </w:pPr>
      <w:r>
        <w:rPr/>
        <w:t>12</w:t>
      </w:r>
      <w:r>
        <w:rPr>
          <w:spacing w:val="6"/>
        </w:rPr>
        <w:t> </w:t>
      </w:r>
      <w:r>
        <w:rPr/>
        <w:t>月收到方正证券全部入股款，本次增资事项业经天健会计师事务所有限公司审验，并由</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spacing w:val="-3"/>
        </w:rPr>
        <w:t>其出具了《验资报告》(天健验[2011]1-12</w:t>
      </w:r>
      <w:r>
        <w:rPr>
          <w:spacing w:val="-51"/>
        </w:rPr>
        <w:t> </w:t>
      </w:r>
      <w:r>
        <w:rPr>
          <w:spacing w:val="-4"/>
        </w:rPr>
        <w:t>号)，已于</w:t>
      </w:r>
      <w:r>
        <w:rPr>
          <w:spacing w:val="-52"/>
        </w:rPr>
        <w:t> </w:t>
      </w:r>
      <w:r>
        <w:rPr/>
        <w:t>2011</w:t>
      </w:r>
      <w:r>
        <w:rPr>
          <w:spacing w:val="-51"/>
        </w:rPr>
        <w:t> </w:t>
      </w:r>
      <w:r>
        <w:rPr/>
        <w:t>年</w:t>
      </w:r>
      <w:r>
        <w:rPr>
          <w:spacing w:val="-53"/>
        </w:rPr>
        <w:t> </w:t>
      </w:r>
      <w:r>
        <w:rPr/>
        <w:t>12</w:t>
      </w:r>
      <w:r>
        <w:rPr>
          <w:spacing w:val="-52"/>
        </w:rPr>
        <w:t> </w:t>
      </w:r>
      <w:r>
        <w:rPr/>
        <w:t>月</w:t>
      </w:r>
      <w:r>
        <w:rPr>
          <w:spacing w:val="-52"/>
        </w:rPr>
        <w:t> </w:t>
      </w:r>
      <w:r>
        <w:rPr/>
        <w:t>30</w:t>
      </w:r>
      <w:r>
        <w:rPr>
          <w:spacing w:val="-51"/>
        </w:rPr>
        <w:t> </w:t>
      </w:r>
      <w:r>
        <w:rPr/>
        <w:t>日办妥工商变更登记</w:t>
      </w:r>
    </w:p>
    <w:p>
      <w:pPr>
        <w:spacing w:line="240" w:lineRule="auto" w:before="10"/>
        <w:rPr>
          <w:rFonts w:ascii="宋体" w:hAnsi="宋体" w:cs="宋体" w:eastAsia="宋体" w:hint="default"/>
          <w:sz w:val="14"/>
          <w:szCs w:val="14"/>
        </w:rPr>
      </w:pPr>
    </w:p>
    <w:p>
      <w:pPr>
        <w:pStyle w:val="BodyText"/>
        <w:spacing w:line="408" w:lineRule="auto"/>
        <w:ind w:left="139" w:right="216"/>
        <w:jc w:val="both"/>
      </w:pPr>
      <w:r>
        <w:rPr>
          <w:spacing w:val="-3"/>
        </w:rPr>
        <w:t>手续。本次定向募股完成后，盛京银行的注册资本增加至</w:t>
      </w:r>
      <w:r>
        <w:rPr>
          <w:spacing w:val="-44"/>
        </w:rPr>
        <w:t> </w:t>
      </w:r>
      <w:r>
        <w:rPr/>
        <w:t>369,600</w:t>
      </w:r>
      <w:r>
        <w:rPr>
          <w:spacing w:val="-43"/>
        </w:rPr>
        <w:t> </w:t>
      </w:r>
      <w:r>
        <w:rPr>
          <w:spacing w:val="-4"/>
        </w:rPr>
        <w:t>万元，本公司持有盛京银</w:t>
      </w:r>
      <w:r>
        <w:rPr>
          <w:spacing w:val="-103"/>
        </w:rPr>
        <w:t> </w:t>
      </w:r>
      <w:r>
        <w:rPr>
          <w:spacing w:val="-103"/>
        </w:rPr>
      </w:r>
      <w:r>
        <w:rPr/>
        <w:t>行</w:t>
      </w:r>
      <w:r>
        <w:rPr>
          <w:spacing w:val="-55"/>
        </w:rPr>
        <w:t> </w:t>
      </w:r>
      <w:r>
        <w:rPr/>
        <w:t>30,000</w:t>
      </w:r>
      <w:r>
        <w:rPr>
          <w:spacing w:val="-54"/>
        </w:rPr>
        <w:t> </w:t>
      </w:r>
      <w:r>
        <w:rPr/>
        <w:t>万股，持股比例由</w:t>
      </w:r>
      <w:r>
        <w:rPr>
          <w:spacing w:val="-55"/>
        </w:rPr>
        <w:t> </w:t>
      </w:r>
      <w:r>
        <w:rPr/>
        <w:t>8.83%变更为</w:t>
      </w:r>
      <w:r>
        <w:rPr>
          <w:spacing w:val="-55"/>
        </w:rPr>
        <w:t> </w:t>
      </w:r>
      <w:r>
        <w:rPr/>
        <w:t>8.12%，为盛京银行第三大股东。</w:t>
      </w:r>
    </w:p>
    <w:p>
      <w:pPr>
        <w:pStyle w:val="BodyText"/>
        <w:spacing w:line="240" w:lineRule="auto" w:before="46"/>
        <w:ind w:left="559" w:right="104"/>
        <w:jc w:val="left"/>
      </w:pPr>
      <w:r>
        <w:rPr/>
        <w:t>11.</w:t>
      </w:r>
      <w:r>
        <w:rPr>
          <w:spacing w:val="-1"/>
        </w:rPr>
        <w:t> </w:t>
      </w:r>
      <w:r>
        <w:rPr/>
        <w:t>公司</w:t>
      </w:r>
      <w:r>
        <w:rPr>
          <w:spacing w:val="-49"/>
        </w:rPr>
        <w:t> </w:t>
      </w:r>
      <w:r>
        <w:rPr/>
        <w:t>2009</w:t>
      </w:r>
      <w:r>
        <w:rPr>
          <w:spacing w:val="-48"/>
        </w:rPr>
        <w:t> </w:t>
      </w:r>
      <w:r>
        <w:rPr/>
        <w:t>年参与上海大智慧股份有限公司（原名上海大智慧网络技术有限公司）</w:t>
      </w:r>
    </w:p>
    <w:p>
      <w:pPr>
        <w:spacing w:line="240" w:lineRule="auto" w:before="10"/>
        <w:rPr>
          <w:rFonts w:ascii="宋体" w:hAnsi="宋体" w:cs="宋体" w:eastAsia="宋体" w:hint="default"/>
          <w:sz w:val="14"/>
          <w:szCs w:val="14"/>
        </w:rPr>
      </w:pPr>
    </w:p>
    <w:p>
      <w:pPr>
        <w:pStyle w:val="BodyText"/>
        <w:spacing w:line="408" w:lineRule="auto"/>
        <w:ind w:left="139" w:right="217"/>
        <w:jc w:val="both"/>
      </w:pPr>
      <w:r>
        <w:rPr/>
        <w:t>的增资扩股，出资人民币</w:t>
      </w:r>
      <w:r>
        <w:rPr>
          <w:spacing w:val="-56"/>
        </w:rPr>
        <w:t> </w:t>
      </w:r>
      <w:r>
        <w:rPr/>
        <w:t>3.52</w:t>
      </w:r>
      <w:r>
        <w:rPr>
          <w:spacing w:val="-55"/>
        </w:rPr>
        <w:t> </w:t>
      </w:r>
      <w:r>
        <w:rPr>
          <w:spacing w:val="-3"/>
        </w:rPr>
        <w:t>亿元，持有该公司</w:t>
      </w:r>
      <w:r>
        <w:rPr>
          <w:spacing w:val="-56"/>
        </w:rPr>
        <w:t> </w:t>
      </w:r>
      <w:r>
        <w:rPr/>
        <w:t>64,351,885</w:t>
      </w:r>
      <w:r>
        <w:rPr>
          <w:spacing w:val="-55"/>
        </w:rPr>
        <w:t> </w:t>
      </w:r>
      <w:r>
        <w:rPr>
          <w:spacing w:val="-3"/>
        </w:rPr>
        <w:t>股，占股本比例的</w:t>
      </w:r>
      <w:r>
        <w:rPr>
          <w:spacing w:val="-56"/>
        </w:rPr>
        <w:t> </w:t>
      </w:r>
      <w:r>
        <w:rPr>
          <w:spacing w:val="-3"/>
        </w:rPr>
        <w:t>11%。根据</w:t>
      </w:r>
      <w:r>
        <w:rPr>
          <w:spacing w:val="-1"/>
        </w:rPr>
        <w:t> </w:t>
      </w:r>
      <w:r>
        <w:rPr/>
        <w:t>中国证券监督管理委员会证监许可[2010]1900</w:t>
      </w:r>
      <w:r>
        <w:rPr>
          <w:spacing w:val="6"/>
        </w:rPr>
        <w:t> </w:t>
      </w:r>
      <w:r>
        <w:rPr/>
        <w:t>号《关于核准上海大智慧股份有限公司首次</w:t>
      </w:r>
      <w:r>
        <w:rPr/>
        <w:t> 公开发行股票的批复》和上海证券交易所上证发字[2011]6</w:t>
      </w:r>
      <w:r>
        <w:rPr>
          <w:spacing w:val="-74"/>
        </w:rPr>
        <w:t> </w:t>
      </w:r>
      <w:r>
        <w:rPr>
          <w:spacing w:val="-3"/>
        </w:rPr>
        <w:t>号文《关于上海大智慧股份有限</w:t>
      </w:r>
      <w:r>
        <w:rPr>
          <w:spacing w:val="-1"/>
        </w:rPr>
        <w:t> </w:t>
      </w:r>
      <w:r>
        <w:rPr>
          <w:spacing w:val="-8"/>
        </w:rPr>
        <w:t>公司人民币普通股股票上市的通知》，该公司于</w:t>
      </w:r>
      <w:r>
        <w:rPr>
          <w:spacing w:val="-50"/>
        </w:rPr>
        <w:t> </w:t>
      </w:r>
      <w:r>
        <w:rPr/>
        <w:t>2011</w:t>
      </w:r>
      <w:r>
        <w:rPr>
          <w:spacing w:val="-49"/>
        </w:rPr>
        <w:t> </w:t>
      </w:r>
      <w:r>
        <w:rPr/>
        <w:t>年</w:t>
      </w:r>
      <w:r>
        <w:rPr>
          <w:spacing w:val="-51"/>
        </w:rPr>
        <w:t> </w:t>
      </w:r>
      <w:r>
        <w:rPr/>
        <w:t>1</w:t>
      </w:r>
      <w:r>
        <w:rPr>
          <w:spacing w:val="-49"/>
        </w:rPr>
        <w:t> </w:t>
      </w:r>
      <w:r>
        <w:rPr/>
        <w:t>月</w:t>
      </w:r>
      <w:r>
        <w:rPr>
          <w:spacing w:val="-51"/>
        </w:rPr>
        <w:t> </w:t>
      </w:r>
      <w:r>
        <w:rPr/>
        <w:t>20</w:t>
      </w:r>
      <w:r>
        <w:rPr>
          <w:spacing w:val="-49"/>
        </w:rPr>
        <w:t> </w:t>
      </w:r>
      <w:r>
        <w:rPr>
          <w:spacing w:val="-1"/>
        </w:rPr>
        <w:t>日首次公开发行股票</w:t>
      </w:r>
      <w:r>
        <w:rPr>
          <w:spacing w:val="-50"/>
        </w:rPr>
        <w:t> </w:t>
      </w:r>
      <w:r>
        <w:rPr/>
        <w:t>11,000</w:t>
      </w:r>
    </w:p>
    <w:p>
      <w:pPr>
        <w:pStyle w:val="BodyText"/>
        <w:spacing w:line="240" w:lineRule="auto" w:before="46"/>
        <w:ind w:left="139" w:right="0"/>
        <w:jc w:val="both"/>
      </w:pPr>
      <w:r>
        <w:rPr>
          <w:spacing w:val="-4"/>
        </w:rPr>
        <w:t>万股，2011</w:t>
      </w:r>
      <w:r>
        <w:rPr>
          <w:spacing w:val="-63"/>
        </w:rPr>
        <w:t> </w:t>
      </w:r>
      <w:r>
        <w:rPr/>
        <w:t>年</w:t>
      </w:r>
      <w:r>
        <w:rPr>
          <w:spacing w:val="-63"/>
        </w:rPr>
        <w:t> </w:t>
      </w:r>
      <w:r>
        <w:rPr/>
        <w:t>1</w:t>
      </w:r>
      <w:r>
        <w:rPr>
          <w:spacing w:val="-63"/>
        </w:rPr>
        <w:t> </w:t>
      </w:r>
      <w:r>
        <w:rPr/>
        <w:t>月</w:t>
      </w:r>
      <w:r>
        <w:rPr>
          <w:spacing w:val="-64"/>
        </w:rPr>
        <w:t> </w:t>
      </w:r>
      <w:r>
        <w:rPr/>
        <w:t>25</w:t>
      </w:r>
      <w:r>
        <w:rPr>
          <w:spacing w:val="-63"/>
        </w:rPr>
        <w:t> </w:t>
      </w:r>
      <w:r>
        <w:rPr/>
        <w:t>日，立信会计师事务所有限公司对该公司首次公开发行股票的资金到</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spacing w:val="-3"/>
        </w:rPr>
        <w:t>位情况进行了审验，并由其出具了《验资报告》(信会师报字[2011]第 </w:t>
      </w:r>
      <w:r>
        <w:rPr/>
        <w:t>10224</w:t>
      </w:r>
      <w:r>
        <w:rPr>
          <w:spacing w:val="-75"/>
        </w:rPr>
        <w:t> </w:t>
      </w:r>
      <w:r>
        <w:rPr>
          <w:spacing w:val="-4"/>
        </w:rPr>
        <w:t>号)。公开发行</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spacing w:val="-5"/>
        </w:rPr>
        <w:t>增资后，本公司对其的持股比例减至</w:t>
      </w:r>
      <w:r>
        <w:rPr>
          <w:spacing w:val="-54"/>
        </w:rPr>
        <w:t> </w:t>
      </w:r>
      <w:r>
        <w:rPr>
          <w:spacing w:val="-7"/>
        </w:rPr>
        <w:t>9.26%。该公司股票于</w:t>
      </w:r>
      <w:r>
        <w:rPr>
          <w:spacing w:val="-54"/>
        </w:rPr>
        <w:t> </w:t>
      </w:r>
      <w:r>
        <w:rPr/>
        <w:t>2011</w:t>
      </w:r>
      <w:r>
        <w:rPr>
          <w:spacing w:val="-54"/>
        </w:rPr>
        <w:t> </w:t>
      </w:r>
      <w:r>
        <w:rPr/>
        <w:t>年</w:t>
      </w:r>
      <w:r>
        <w:rPr>
          <w:spacing w:val="-54"/>
        </w:rPr>
        <w:t> </w:t>
      </w:r>
      <w:r>
        <w:rPr/>
        <w:t>1</w:t>
      </w:r>
      <w:r>
        <w:rPr>
          <w:spacing w:val="-53"/>
        </w:rPr>
        <w:t> </w:t>
      </w:r>
      <w:r>
        <w:rPr/>
        <w:t>月</w:t>
      </w:r>
      <w:r>
        <w:rPr>
          <w:spacing w:val="-55"/>
        </w:rPr>
        <w:t> </w:t>
      </w:r>
      <w:r>
        <w:rPr/>
        <w:t>28</w:t>
      </w:r>
      <w:r>
        <w:rPr>
          <w:spacing w:val="-53"/>
        </w:rPr>
        <w:t> </w:t>
      </w:r>
      <w:r>
        <w:rPr/>
        <w:t>日正式上市流通。</w:t>
      </w:r>
    </w:p>
    <w:p>
      <w:pPr>
        <w:spacing w:after="0" w:line="240" w:lineRule="auto"/>
        <w:jc w:val="both"/>
        <w:sectPr>
          <w:pgSz w:w="11910" w:h="16840"/>
          <w:pgMar w:header="877" w:footer="982" w:top="1100" w:bottom="1180" w:left="1660" w:right="1580"/>
        </w:sectPr>
      </w:pPr>
    </w:p>
    <w:p>
      <w:pPr>
        <w:spacing w:line="240" w:lineRule="auto" w:before="8"/>
        <w:rPr>
          <w:rFonts w:ascii="宋体" w:hAnsi="宋体" w:cs="宋体" w:eastAsia="宋体" w:hint="default"/>
          <w:sz w:val="26"/>
          <w:szCs w:val="26"/>
        </w:rPr>
      </w:pPr>
    </w:p>
    <w:p>
      <w:pPr>
        <w:pStyle w:val="BodyText"/>
        <w:spacing w:line="240" w:lineRule="auto" w:before="35"/>
        <w:ind w:right="84"/>
        <w:jc w:val="left"/>
      </w:pPr>
      <w:r>
        <w:rPr/>
        <w:t>12.根据公司</w:t>
      </w:r>
      <w:r>
        <w:rPr>
          <w:spacing w:val="-54"/>
        </w:rPr>
        <w:t> </w:t>
      </w:r>
      <w:r>
        <w:rPr/>
        <w:t>2008</w:t>
      </w:r>
      <w:r>
        <w:rPr>
          <w:spacing w:val="-52"/>
        </w:rPr>
        <w:t> </w:t>
      </w:r>
      <w:r>
        <w:rPr/>
        <w:t>年第</w:t>
      </w:r>
      <w:r>
        <w:rPr>
          <w:spacing w:val="-2"/>
        </w:rPr>
        <w:t>一</w:t>
      </w:r>
      <w:r>
        <w:rPr/>
        <w:t>次临时股东大会审议通过</w:t>
      </w:r>
      <w:r>
        <w:rPr>
          <w:spacing w:val="-94"/>
        </w:rPr>
        <w:t>的</w:t>
      </w:r>
      <w:r>
        <w:rPr/>
        <w:t>《新湖中宝股份有限公司股票期权</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spacing w:val="-10"/>
        </w:rPr>
        <w:t>激励计划》，及</w:t>
      </w:r>
      <w:r>
        <w:rPr>
          <w:spacing w:val="-50"/>
        </w:rPr>
        <w:t> </w:t>
      </w:r>
      <w:r>
        <w:rPr/>
        <w:t>2011</w:t>
      </w:r>
      <w:r>
        <w:rPr>
          <w:spacing w:val="-49"/>
        </w:rPr>
        <w:t> </w:t>
      </w:r>
      <w:r>
        <w:rPr/>
        <w:t>年</w:t>
      </w:r>
      <w:r>
        <w:rPr>
          <w:spacing w:val="-52"/>
        </w:rPr>
        <w:t> </w:t>
      </w:r>
      <w:r>
        <w:rPr/>
        <w:t>6</w:t>
      </w:r>
      <w:r>
        <w:rPr>
          <w:spacing w:val="-50"/>
        </w:rPr>
        <w:t> </w:t>
      </w:r>
      <w:r>
        <w:rPr/>
        <w:t>月</w:t>
      </w:r>
      <w:r>
        <w:rPr>
          <w:spacing w:val="-50"/>
        </w:rPr>
        <w:t> </w:t>
      </w:r>
      <w:r>
        <w:rPr/>
        <w:t>19</w:t>
      </w:r>
      <w:r>
        <w:rPr>
          <w:spacing w:val="-49"/>
        </w:rPr>
        <w:t> </w:t>
      </w:r>
      <w:r>
        <w:rPr>
          <w:spacing w:val="-3"/>
        </w:rPr>
        <w:t>日公司第七届董事会第三十八次会议通过的《关于股权激励</w:t>
      </w:r>
      <w:r>
        <w:rPr/>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spacing w:val="-7"/>
        </w:rPr>
        <w:t>第二期行权相关事项的议案》，公司</w:t>
      </w:r>
      <w:r>
        <w:rPr>
          <w:spacing w:val="-64"/>
        </w:rPr>
        <w:t> </w:t>
      </w:r>
      <w:r>
        <w:rPr/>
        <w:t>205</w:t>
      </w:r>
      <w:r>
        <w:rPr>
          <w:spacing w:val="-62"/>
        </w:rPr>
        <w:t> </w:t>
      </w:r>
      <w:r>
        <w:rPr/>
        <w:t>名股票期权激励对象满足股票期权激励计划第二期</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spacing w:val="-8"/>
        </w:rPr>
        <w:t>行权条件。由于利润分配，2011</w:t>
      </w:r>
      <w:r>
        <w:rPr>
          <w:spacing w:val="-53"/>
        </w:rPr>
        <w:t> </w:t>
      </w:r>
      <w:r>
        <w:rPr/>
        <w:t>年</w:t>
      </w:r>
      <w:r>
        <w:rPr>
          <w:spacing w:val="-53"/>
        </w:rPr>
        <w:t> </w:t>
      </w:r>
      <w:r>
        <w:rPr/>
        <w:t>7</w:t>
      </w:r>
      <w:r>
        <w:rPr>
          <w:spacing w:val="-53"/>
        </w:rPr>
        <w:t> </w:t>
      </w:r>
      <w:r>
        <w:rPr/>
        <w:t>月</w:t>
      </w:r>
      <w:r>
        <w:rPr>
          <w:spacing w:val="-54"/>
        </w:rPr>
        <w:t> </w:t>
      </w:r>
      <w:r>
        <w:rPr/>
        <w:t>13</w:t>
      </w:r>
      <w:r>
        <w:rPr>
          <w:spacing w:val="-52"/>
        </w:rPr>
        <w:t> </w:t>
      </w:r>
      <w:r>
        <w:rPr>
          <w:spacing w:val="-6"/>
        </w:rPr>
        <w:t>日，公司第七届董事会第四十一次会议通过了《关</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于调整公司股权激励计划第二期具体行权价格和数量的议案》，对</w:t>
      </w:r>
      <w:r>
        <w:rPr>
          <w:spacing w:val="-51"/>
        </w:rPr>
        <w:t> </w:t>
      </w:r>
      <w:r>
        <w:rPr/>
        <w:t>6</w:t>
      </w:r>
      <w:r>
        <w:rPr>
          <w:spacing w:val="-51"/>
        </w:rPr>
        <w:t> </w:t>
      </w:r>
      <w:r>
        <w:rPr/>
        <w:t>月</w:t>
      </w:r>
      <w:r>
        <w:rPr>
          <w:spacing w:val="-51"/>
        </w:rPr>
        <w:t> </w:t>
      </w:r>
      <w:r>
        <w:rPr/>
        <w:t>21</w:t>
      </w:r>
      <w:r>
        <w:rPr>
          <w:spacing w:val="-51"/>
        </w:rPr>
        <w:t> </w:t>
      </w:r>
      <w:r>
        <w:rPr/>
        <w:t>日公告的</w:t>
      </w:r>
      <w:r>
        <w:rPr>
          <w:spacing w:val="-51"/>
        </w:rPr>
        <w:t> </w:t>
      </w:r>
      <w:r>
        <w:rPr/>
        <w:t>205</w:t>
      </w:r>
      <w:r>
        <w:rPr>
          <w:spacing w:val="-51"/>
        </w:rPr>
        <w:t> </w:t>
      </w:r>
      <w:r>
        <w:rPr/>
        <w:t>名</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spacing w:val="-3"/>
        </w:rPr>
        <w:t>股票期权激励对象具体的行权价格和数量进行了调整。调整后的行权价格为 </w:t>
      </w:r>
      <w:r>
        <w:rPr/>
        <w:t>5.49</w:t>
      </w:r>
      <w:r>
        <w:rPr>
          <w:spacing w:val="-84"/>
        </w:rPr>
        <w:t> </w:t>
      </w:r>
      <w:r>
        <w:rPr>
          <w:spacing w:val="-10"/>
        </w:rPr>
        <w:t>元/股，行</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权数量</w:t>
      </w:r>
      <w:r>
        <w:rPr>
          <w:spacing w:val="-51"/>
        </w:rPr>
        <w:t> </w:t>
      </w:r>
      <w:r>
        <w:rPr/>
        <w:t>5,053.536</w:t>
      </w:r>
      <w:r>
        <w:rPr>
          <w:spacing w:val="-50"/>
        </w:rPr>
        <w:t> </w:t>
      </w:r>
      <w:r>
        <w:rPr>
          <w:spacing w:val="-4"/>
        </w:rPr>
        <w:t>万股，新增注册资本</w:t>
      </w:r>
      <w:r>
        <w:rPr>
          <w:spacing w:val="-51"/>
        </w:rPr>
        <w:t> </w:t>
      </w:r>
      <w:r>
        <w:rPr/>
        <w:t>5,053.536</w:t>
      </w:r>
      <w:r>
        <w:rPr>
          <w:spacing w:val="-50"/>
        </w:rPr>
        <w:t> </w:t>
      </w:r>
      <w:r>
        <w:rPr>
          <w:spacing w:val="-4"/>
        </w:rPr>
        <w:t>万元。此次股权激励对象行权后，公司注</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册资本变更为</w:t>
      </w:r>
      <w:r>
        <w:rPr>
          <w:spacing w:val="-56"/>
        </w:rPr>
        <w:t> </w:t>
      </w:r>
      <w:r>
        <w:rPr/>
        <w:t>6,210,715,727.00</w:t>
      </w:r>
      <w:r>
        <w:rPr>
          <w:spacing w:val="-55"/>
        </w:rPr>
        <w:t> </w:t>
      </w:r>
      <w:r>
        <w:rPr>
          <w:spacing w:val="-8"/>
        </w:rPr>
        <w:t>元，于</w:t>
      </w:r>
      <w:r>
        <w:rPr>
          <w:spacing w:val="-56"/>
        </w:rPr>
        <w:t> </w:t>
      </w:r>
      <w:r>
        <w:rPr/>
        <w:t>2011</w:t>
      </w:r>
      <w:r>
        <w:rPr>
          <w:spacing w:val="-55"/>
        </w:rPr>
        <w:t> </w:t>
      </w:r>
      <w:r>
        <w:rPr/>
        <w:t>年</w:t>
      </w:r>
      <w:r>
        <w:rPr>
          <w:spacing w:val="-57"/>
        </w:rPr>
        <w:t> </w:t>
      </w:r>
      <w:r>
        <w:rPr/>
        <w:t>7</w:t>
      </w:r>
      <w:r>
        <w:rPr>
          <w:spacing w:val="-56"/>
        </w:rPr>
        <w:t> </w:t>
      </w:r>
      <w:r>
        <w:rPr/>
        <w:t>月</w:t>
      </w:r>
      <w:r>
        <w:rPr>
          <w:spacing w:val="-56"/>
        </w:rPr>
        <w:t> </w:t>
      </w:r>
      <w:r>
        <w:rPr/>
        <w:t>22</w:t>
      </w:r>
      <w:r>
        <w:rPr>
          <w:spacing w:val="-55"/>
        </w:rPr>
        <w:t> </w:t>
      </w:r>
      <w:r>
        <w:rPr>
          <w:spacing w:val="-3"/>
        </w:rPr>
        <w:t>日完成工商变更登记手续，于</w:t>
      </w:r>
      <w:r>
        <w:rPr>
          <w:spacing w:val="-56"/>
        </w:rPr>
        <w:t> </w:t>
      </w:r>
      <w:r>
        <w:rPr/>
        <w:t>2011</w:t>
      </w:r>
    </w:p>
    <w:p>
      <w:pPr>
        <w:spacing w:line="240" w:lineRule="auto" w:before="10"/>
        <w:rPr>
          <w:rFonts w:ascii="宋体" w:hAnsi="宋体" w:cs="宋体" w:eastAsia="宋体" w:hint="default"/>
          <w:sz w:val="14"/>
          <w:szCs w:val="14"/>
        </w:rPr>
      </w:pPr>
    </w:p>
    <w:p>
      <w:pPr>
        <w:pStyle w:val="BodyText"/>
        <w:spacing w:line="240" w:lineRule="auto"/>
        <w:ind w:left="140" w:right="0"/>
        <w:jc w:val="both"/>
      </w:pPr>
      <w:r>
        <w:rPr/>
        <w:t>年</w:t>
      </w:r>
      <w:r>
        <w:rPr>
          <w:spacing w:val="-54"/>
        </w:rPr>
        <w:t> </w:t>
      </w:r>
      <w:r>
        <w:rPr/>
        <w:t>8</w:t>
      </w:r>
      <w:r>
        <w:rPr>
          <w:spacing w:val="-53"/>
        </w:rPr>
        <w:t> </w:t>
      </w:r>
      <w:r>
        <w:rPr/>
        <w:t>月</w:t>
      </w:r>
      <w:r>
        <w:rPr>
          <w:spacing w:val="-55"/>
        </w:rPr>
        <w:t> </w:t>
      </w:r>
      <w:r>
        <w:rPr/>
        <w:t>1</w:t>
      </w:r>
      <w:r>
        <w:rPr>
          <w:spacing w:val="-53"/>
        </w:rPr>
        <w:t> </w:t>
      </w:r>
      <w:r>
        <w:rPr/>
        <w:t>日完成中国证券登记结算有限责任公司登记手续。</w:t>
      </w:r>
    </w:p>
    <w:p>
      <w:pPr>
        <w:spacing w:line="240" w:lineRule="auto" w:before="10"/>
        <w:rPr>
          <w:rFonts w:ascii="宋体" w:hAnsi="宋体" w:cs="宋体" w:eastAsia="宋体" w:hint="default"/>
          <w:sz w:val="14"/>
          <w:szCs w:val="14"/>
        </w:rPr>
      </w:pPr>
    </w:p>
    <w:p>
      <w:pPr>
        <w:pStyle w:val="BodyText"/>
        <w:spacing w:line="240" w:lineRule="auto"/>
        <w:ind w:right="84"/>
        <w:jc w:val="left"/>
      </w:pPr>
      <w:r>
        <w:rPr/>
        <w:t>13.</w:t>
      </w:r>
      <w:r>
        <w:rPr>
          <w:spacing w:val="-1"/>
        </w:rPr>
        <w:t> </w:t>
      </w:r>
      <w:r>
        <w:rPr/>
        <w:t>根据</w:t>
      </w:r>
      <w:r>
        <w:rPr>
          <w:spacing w:val="-51"/>
        </w:rPr>
        <w:t> </w:t>
      </w:r>
      <w:r>
        <w:rPr/>
        <w:t>2011</w:t>
      </w:r>
      <w:r>
        <w:rPr>
          <w:spacing w:val="-51"/>
        </w:rPr>
        <w:t> </w:t>
      </w:r>
      <w:r>
        <w:rPr/>
        <w:t>年</w:t>
      </w:r>
      <w:r>
        <w:rPr>
          <w:spacing w:val="-51"/>
        </w:rPr>
        <w:t> </w:t>
      </w:r>
      <w:r>
        <w:rPr/>
        <w:t>3</w:t>
      </w:r>
      <w:r>
        <w:rPr>
          <w:spacing w:val="-51"/>
        </w:rPr>
        <w:t> </w:t>
      </w:r>
      <w:r>
        <w:rPr/>
        <w:t>月公司与苏州信托有限公司（以下简称苏州信托）签订的《股权收</w:t>
      </w:r>
    </w:p>
    <w:p>
      <w:pPr>
        <w:spacing w:line="240" w:lineRule="auto" w:before="10"/>
        <w:rPr>
          <w:rFonts w:ascii="宋体" w:hAnsi="宋体" w:cs="宋体" w:eastAsia="宋体" w:hint="default"/>
          <w:sz w:val="14"/>
          <w:szCs w:val="14"/>
        </w:rPr>
      </w:pPr>
    </w:p>
    <w:p>
      <w:pPr>
        <w:pStyle w:val="BodyText"/>
        <w:spacing w:line="408" w:lineRule="auto"/>
        <w:ind w:left="140" w:right="195"/>
        <w:jc w:val="both"/>
      </w:pPr>
      <w:r>
        <w:rPr/>
        <w:t>益权转让及回购合同》的约定，苏州信托以</w:t>
      </w:r>
      <w:r>
        <w:rPr>
          <w:spacing w:val="-49"/>
        </w:rPr>
        <w:t> </w:t>
      </w:r>
      <w:r>
        <w:rPr/>
        <w:t>40,040</w:t>
      </w:r>
      <w:r>
        <w:rPr>
          <w:spacing w:val="-48"/>
        </w:rPr>
        <w:t> </w:t>
      </w:r>
      <w:r>
        <w:rPr/>
        <w:t>万元的价格受让公司持有杭州新湖美丽</w:t>
      </w:r>
      <w:r>
        <w:rPr/>
        <w:t> </w:t>
      </w:r>
      <w:r>
        <w:rPr>
          <w:spacing w:val="-3"/>
        </w:rPr>
        <w:t>洲置业有限公司（以下简称新湖美丽洲公司）100%股权的收益权。从信托计划成立之日起满</w:t>
      </w:r>
      <w:r>
        <w:rPr>
          <w:spacing w:val="-77"/>
        </w:rPr>
        <w:t> </w:t>
      </w:r>
      <w:r>
        <w:rPr>
          <w:spacing w:val="-77"/>
        </w:rPr>
      </w:r>
      <w:r>
        <w:rPr/>
        <w:t>18</w:t>
      </w:r>
      <w:r>
        <w:rPr>
          <w:spacing w:val="-54"/>
        </w:rPr>
        <w:t> </w:t>
      </w:r>
      <w:r>
        <w:rPr/>
        <w:t>个月，公司应按照约定的价格回购苏州信托持有新湖美丽洲公司</w:t>
      </w:r>
      <w:r>
        <w:rPr>
          <w:spacing w:val="-55"/>
        </w:rPr>
        <w:t> </w:t>
      </w:r>
      <w:r>
        <w:rPr/>
        <w:t>100%股权的收益权。</w:t>
      </w:r>
    </w:p>
    <w:p>
      <w:pPr>
        <w:pStyle w:val="BodyText"/>
        <w:spacing w:line="408" w:lineRule="auto" w:before="46"/>
        <w:ind w:left="140" w:right="196" w:firstLine="420"/>
        <w:jc w:val="both"/>
      </w:pPr>
      <w:r>
        <w:rPr/>
        <w:t>本公司已于2011年3月收到新湖美丽洲公司100%股权收益权的转让款40,040万元，鉴于 </w:t>
      </w:r>
      <w:r>
        <w:rPr>
          <w:spacing w:val="-3"/>
        </w:rPr>
        <w:t>上述股权收益权转让实质系公司以新湖美丽洲公司股权作抵押融资，公司因负有对信托计划</w:t>
      </w:r>
      <w:r>
        <w:rPr>
          <w:spacing w:val="-79"/>
        </w:rPr>
        <w:t> </w:t>
      </w:r>
      <w:r>
        <w:rPr>
          <w:spacing w:val="-79"/>
        </w:rPr>
      </w:r>
      <w:r>
        <w:rPr>
          <w:spacing w:val="-3"/>
        </w:rPr>
        <w:t>的股权收益权的回购义务，故对于收到的上述转让款，本公司账面作为负债处理，相应对新</w:t>
      </w:r>
      <w:r>
        <w:rPr>
          <w:spacing w:val="-81"/>
        </w:rPr>
        <w:t> </w:t>
      </w:r>
      <w:r>
        <w:rPr>
          <w:spacing w:val="-81"/>
        </w:rPr>
      </w:r>
      <w:r>
        <w:rPr/>
        <w:t>湖美丽洲公司的长期股权投资不作处理。</w:t>
      </w:r>
    </w:p>
    <w:p>
      <w:pPr>
        <w:pStyle w:val="BodyText"/>
        <w:spacing w:line="408" w:lineRule="auto" w:before="46"/>
        <w:ind w:left="140" w:right="196" w:firstLine="420"/>
        <w:jc w:val="both"/>
      </w:pPr>
      <w:r>
        <w:rPr>
          <w:spacing w:val="-1"/>
        </w:rPr>
        <w:t>14.</w:t>
      </w:r>
      <w:r>
        <w:rPr>
          <w:spacing w:val="1"/>
        </w:rPr>
        <w:t> </w:t>
      </w:r>
      <w:r>
        <w:rPr>
          <w:spacing w:val="-1"/>
        </w:rPr>
        <w:t>根据</w:t>
      </w:r>
      <w:r>
        <w:rPr>
          <w:spacing w:val="-53"/>
        </w:rPr>
        <w:t> </w:t>
      </w:r>
      <w:r>
        <w:rPr>
          <w:spacing w:val="-1"/>
        </w:rPr>
        <w:t>2011</w:t>
      </w:r>
      <w:r>
        <w:rPr>
          <w:spacing w:val="-51"/>
        </w:rPr>
        <w:t> </w:t>
      </w:r>
      <w:r>
        <w:rPr/>
        <w:t>年</w:t>
      </w:r>
      <w:r>
        <w:rPr>
          <w:spacing w:val="-53"/>
        </w:rPr>
        <w:t> </w:t>
      </w:r>
      <w:r>
        <w:rPr/>
        <w:t>12</w:t>
      </w:r>
      <w:r>
        <w:rPr>
          <w:spacing w:val="-51"/>
        </w:rPr>
        <w:t> </w:t>
      </w:r>
      <w:r>
        <w:rPr>
          <w:spacing w:val="-4"/>
        </w:rPr>
        <w:t>月公司及子公司浙江新湖房地产集团有限公司（以下简称浙江新湖</w:t>
      </w:r>
      <w:r>
        <w:rPr/>
        <w:t> </w:t>
      </w:r>
      <w:r>
        <w:rPr>
          <w:spacing w:val="-3"/>
        </w:rPr>
        <w:t>房产集团）、浙江新湖房产集团之子公司舟山新湖保亿置业有限公司（以下简称舟山新湖保</w:t>
      </w:r>
      <w:r>
        <w:rPr>
          <w:spacing w:val="-84"/>
        </w:rPr>
        <w:t> </w:t>
      </w:r>
      <w:r>
        <w:rPr>
          <w:spacing w:val="-84"/>
        </w:rPr>
      </w:r>
      <w:r>
        <w:rPr>
          <w:spacing w:val="-3"/>
        </w:rPr>
        <w:t>亿公司）、保亿置业集团有限公司、保亿集团有限公司与中投信托有限责任公司（以下简称</w:t>
      </w:r>
      <w:r>
        <w:rPr>
          <w:spacing w:val="-84"/>
        </w:rPr>
        <w:t> </w:t>
      </w:r>
      <w:r>
        <w:rPr>
          <w:spacing w:val="-84"/>
        </w:rPr>
      </w:r>
      <w:r>
        <w:rPr>
          <w:spacing w:val="-3"/>
        </w:rPr>
        <w:t>中投信托）签订的《合作框架协议》的约定，中投信托拟设立“中投﹒钱江</w:t>
      </w:r>
      <w:r>
        <w:rPr>
          <w:spacing w:val="-54"/>
        </w:rPr>
        <w:t> </w:t>
      </w:r>
      <w:r>
        <w:rPr/>
        <w:t>2</w:t>
      </w:r>
      <w:r>
        <w:rPr>
          <w:spacing w:val="-53"/>
        </w:rPr>
        <w:t> </w:t>
      </w:r>
      <w:r>
        <w:rPr/>
        <w:t>号﹒房地产投</w:t>
      </w:r>
    </w:p>
    <w:p>
      <w:pPr>
        <w:pStyle w:val="BodyText"/>
        <w:spacing w:line="240" w:lineRule="auto" w:before="46"/>
        <w:ind w:left="140" w:right="0"/>
        <w:jc w:val="both"/>
      </w:pPr>
      <w:r>
        <w:rPr/>
        <w:t>资集合资金信托计划</w:t>
      </w:r>
      <w:r>
        <w:rPr>
          <w:spacing w:val="-105"/>
        </w:rPr>
        <w:t>”</w:t>
      </w:r>
      <w:r>
        <w:rPr>
          <w:spacing w:val="-33"/>
        </w:rPr>
        <w:t>，</w:t>
      </w:r>
      <w:r>
        <w:rPr>
          <w:spacing w:val="-1"/>
        </w:rPr>
        <w:t>信托计划总规模为不超</w:t>
      </w:r>
      <w:r>
        <w:rPr/>
        <w:t>过</w:t>
      </w:r>
      <w:r>
        <w:rPr>
          <w:spacing w:val="-53"/>
        </w:rPr>
        <w:t> </w:t>
      </w:r>
      <w:r>
        <w:rPr/>
        <w:t>6</w:t>
      </w:r>
      <w:r>
        <w:rPr>
          <w:spacing w:val="-52"/>
        </w:rPr>
        <w:t> </w:t>
      </w:r>
      <w:r>
        <w:rPr>
          <w:spacing w:val="-1"/>
        </w:rPr>
        <w:t>亿元</w:t>
      </w:r>
      <w:r>
        <w:rPr>
          <w:spacing w:val="-33"/>
        </w:rPr>
        <w:t>，</w:t>
      </w:r>
      <w:r>
        <w:rPr>
          <w:spacing w:val="-1"/>
        </w:rPr>
        <w:t>信托计划时间</w:t>
      </w:r>
      <w:r>
        <w:rPr/>
        <w:t>为</w:t>
      </w:r>
      <w:r>
        <w:rPr>
          <w:spacing w:val="-53"/>
        </w:rPr>
        <w:t> </w:t>
      </w:r>
      <w:r>
        <w:rPr>
          <w:spacing w:val="-1"/>
        </w:rPr>
        <w:t>1</w:t>
      </w:r>
      <w:r>
        <w:rPr/>
        <w:t>8</w:t>
      </w:r>
      <w:r>
        <w:rPr>
          <w:spacing w:val="-52"/>
        </w:rPr>
        <w:t> </w:t>
      </w:r>
      <w:r>
        <w:rPr>
          <w:spacing w:val="-1"/>
        </w:rPr>
        <w:t>个</w:t>
      </w:r>
      <w:r>
        <w:rPr>
          <w:spacing w:val="-2"/>
        </w:rPr>
        <w:t>月</w:t>
      </w:r>
      <w:r>
        <w:rPr>
          <w:spacing w:val="-32"/>
        </w:rPr>
        <w:t>。</w:t>
      </w:r>
      <w:r>
        <w:rPr>
          <w:spacing w:val="-1"/>
        </w:rPr>
        <w:t>该信托</w:t>
      </w:r>
      <w:r>
        <w:rPr/>
      </w:r>
    </w:p>
    <w:p>
      <w:pPr>
        <w:spacing w:line="240" w:lineRule="auto" w:before="10"/>
        <w:rPr>
          <w:rFonts w:ascii="宋体" w:hAnsi="宋体" w:cs="宋体" w:eastAsia="宋体" w:hint="default"/>
          <w:sz w:val="14"/>
          <w:szCs w:val="14"/>
        </w:rPr>
      </w:pPr>
    </w:p>
    <w:p>
      <w:pPr>
        <w:pStyle w:val="BodyText"/>
        <w:spacing w:line="408" w:lineRule="auto"/>
        <w:ind w:left="140" w:right="195"/>
        <w:jc w:val="both"/>
      </w:pPr>
      <w:r>
        <w:rPr/>
        <w:t>资金中 2,000</w:t>
      </w:r>
      <w:r>
        <w:rPr>
          <w:spacing w:val="-21"/>
        </w:rPr>
        <w:t> </w:t>
      </w:r>
      <w:r>
        <w:rPr/>
        <w:t>万元分别用于受让浙江新湖房产集团及保亿置业集团有限公司持有的舟山新</w:t>
      </w:r>
      <w:r>
        <w:rPr/>
        <w:t> 湖保亿公司</w:t>
      </w:r>
      <w:r>
        <w:rPr>
          <w:spacing w:val="-52"/>
        </w:rPr>
        <w:t> </w:t>
      </w:r>
      <w:r>
        <w:rPr/>
        <w:t>11%和</w:t>
      </w:r>
      <w:r>
        <w:rPr>
          <w:spacing w:val="-53"/>
        </w:rPr>
        <w:t> </w:t>
      </w:r>
      <w:r>
        <w:rPr>
          <w:spacing w:val="-3"/>
        </w:rPr>
        <w:t>9%的股权，其余信托资金专项用于向舟山新湖保亿公司发放贷款。信托股</w:t>
      </w:r>
      <w:r>
        <w:rPr/>
        <w:t> </w:t>
      </w:r>
      <w:r>
        <w:rPr>
          <w:spacing w:val="-3"/>
        </w:rPr>
        <w:t>权从舟山新湖保亿公司退出时，浙江新湖房产集团及保亿置业集团有限公司有权以基准价格</w:t>
      </w:r>
      <w:r>
        <w:rPr>
          <w:spacing w:val="-79"/>
        </w:rPr>
        <w:t> </w:t>
      </w:r>
      <w:r>
        <w:rPr>
          <w:spacing w:val="-79"/>
        </w:rPr>
      </w:r>
      <w:r>
        <w:rPr>
          <w:spacing w:val="-3"/>
        </w:rPr>
        <w:t>优先收购信托股权。浙江新湖房产集团已承诺将回购该部分股权。按协议浙江新湖房产集团</w:t>
      </w:r>
      <w:r>
        <w:rPr>
          <w:spacing w:val="-79"/>
        </w:rPr>
        <w:t> </w:t>
      </w:r>
      <w:r>
        <w:rPr>
          <w:spacing w:val="-79"/>
        </w:rPr>
      </w:r>
      <w:r>
        <w:rPr/>
        <w:t>出资</w:t>
      </w:r>
      <w:r>
        <w:rPr>
          <w:spacing w:val="-49"/>
        </w:rPr>
        <w:t> </w:t>
      </w:r>
      <w:r>
        <w:rPr/>
        <w:t>8,250</w:t>
      </w:r>
      <w:r>
        <w:rPr>
          <w:spacing w:val="-49"/>
        </w:rPr>
        <w:t> </w:t>
      </w:r>
      <w:r>
        <w:rPr/>
        <w:t>万元认购该信托计划</w:t>
      </w:r>
      <w:r>
        <w:rPr>
          <w:spacing w:val="-49"/>
        </w:rPr>
        <w:t> </w:t>
      </w:r>
      <w:r>
        <w:rPr/>
        <w:t>8,250</w:t>
      </w:r>
      <w:r>
        <w:rPr>
          <w:spacing w:val="-48"/>
        </w:rPr>
        <w:t> </w:t>
      </w:r>
      <w:r>
        <w:rPr>
          <w:spacing w:val="-5"/>
        </w:rPr>
        <w:t>万份，并作为一般受益人，其他认购人作为优先受益</w:t>
      </w:r>
      <w:r>
        <w:rPr/>
        <w:t> 人。</w:t>
      </w:r>
    </w:p>
    <w:p>
      <w:pPr>
        <w:pStyle w:val="BodyText"/>
        <w:spacing w:line="408" w:lineRule="auto" w:before="46"/>
        <w:ind w:left="140" w:right="102" w:firstLine="420"/>
        <w:jc w:val="both"/>
      </w:pPr>
      <w:r>
        <w:rPr/>
        <w:t>浙江新湖房产集团已于2011年12月收到舟山新湖保亿公司股权转让款1,100万元，鉴于 上述股权转让实质系以舟山新湖保亿公司股权作抵押的融资行为，公司将回购该部分股权，</w:t>
      </w:r>
    </w:p>
    <w:p>
      <w:pPr>
        <w:spacing w:after="0" w:line="408" w:lineRule="auto"/>
        <w:jc w:val="both"/>
        <w:sectPr>
          <w:footerReference w:type="default" r:id="rId50"/>
          <w:pgSz w:w="11910" w:h="16840"/>
          <w:pgMar w:footer="982" w:header="877" w:top="1100" w:bottom="1180" w:left="1660" w:right="1600"/>
          <w:pgNumType w:start="154"/>
        </w:sectPr>
      </w:pPr>
    </w:p>
    <w:p>
      <w:pPr>
        <w:spacing w:line="240" w:lineRule="auto" w:before="8"/>
        <w:rPr>
          <w:rFonts w:ascii="宋体" w:hAnsi="宋体" w:cs="宋体" w:eastAsia="宋体" w:hint="default"/>
          <w:sz w:val="26"/>
          <w:szCs w:val="26"/>
        </w:rPr>
      </w:pPr>
    </w:p>
    <w:p>
      <w:pPr>
        <w:pStyle w:val="BodyText"/>
        <w:spacing w:line="408" w:lineRule="auto" w:before="35"/>
        <w:ind w:left="140" w:right="136"/>
        <w:jc w:val="both"/>
      </w:pPr>
      <w:r>
        <w:rPr>
          <w:spacing w:val="-3"/>
        </w:rPr>
        <w:t>故对于收到的上述转让款，浙江新湖房产集团账面作为负债处理，相应对舟山新湖保亿公司</w:t>
      </w:r>
      <w:r>
        <w:rPr>
          <w:spacing w:val="-79"/>
        </w:rPr>
        <w:t> </w:t>
      </w:r>
      <w:r>
        <w:rPr>
          <w:spacing w:val="-79"/>
        </w:rPr>
      </w:r>
      <w:r>
        <w:rPr/>
        <w:t>的长期股权投资不作处理。</w:t>
      </w:r>
    </w:p>
    <w:p>
      <w:pPr>
        <w:pStyle w:val="BodyText"/>
        <w:spacing w:line="408" w:lineRule="auto" w:before="46"/>
        <w:ind w:left="140" w:right="137" w:firstLine="420"/>
        <w:jc w:val="both"/>
      </w:pPr>
      <w:r>
        <w:rPr/>
        <w:t>15.</w:t>
      </w:r>
      <w:r>
        <w:rPr>
          <w:spacing w:val="-5"/>
        </w:rPr>
        <w:t> </w:t>
      </w:r>
      <w:r>
        <w:rPr/>
        <w:t>本公司于2011年12月9日召开2011年第五次临时股东大会，会议审议通过《关于增</w:t>
      </w:r>
      <w:r>
        <w:rPr/>
        <w:t> 资新湖控股有限公司的议案》。本公司拟向新湖控股有限公司增资，增资价格每股1.35 元 </w:t>
      </w:r>
      <w:r>
        <w:rPr>
          <w:spacing w:val="-3"/>
        </w:rPr>
        <w:t>人民币（按评估价值的8</w:t>
      </w:r>
      <w:r>
        <w:rPr>
          <w:spacing w:val="15"/>
        </w:rPr>
        <w:t> </w:t>
      </w:r>
      <w:r>
        <w:rPr>
          <w:spacing w:val="-3"/>
        </w:rPr>
        <w:t>折作为增资价格），合计增资额为747,697,500</w:t>
      </w:r>
      <w:r>
        <w:rPr>
          <w:spacing w:val="14"/>
        </w:rPr>
        <w:t> </w:t>
      </w:r>
      <w:r>
        <w:rPr>
          <w:spacing w:val="-4"/>
        </w:rPr>
        <w:t>元人民币，增资后</w:t>
      </w:r>
      <w:r>
        <w:rPr>
          <w:spacing w:val="-102"/>
        </w:rPr>
        <w:t> </w:t>
      </w:r>
      <w:r>
        <w:rPr>
          <w:spacing w:val="-102"/>
        </w:rPr>
      </w:r>
      <w:r>
        <w:rPr/>
        <w:t>本公司占新湖控股有限公司总股本将达48%。新湖控股有限公司控股股东浙江新湖集团股份</w:t>
      </w:r>
      <w:r>
        <w:rPr/>
        <w:t> 有限公司放弃本次增资。截至报告日止，该增资事项尚未开展。</w:t>
      </w:r>
    </w:p>
    <w:p>
      <w:pPr>
        <w:pStyle w:val="BodyText"/>
        <w:spacing w:line="240" w:lineRule="auto" w:before="46"/>
        <w:ind w:right="0"/>
        <w:jc w:val="left"/>
      </w:pPr>
      <w:r>
        <w:rPr/>
        <w:t>16.</w:t>
      </w:r>
      <w:r>
        <w:rPr>
          <w:spacing w:val="29"/>
        </w:rPr>
        <w:t> </w:t>
      </w:r>
      <w:r>
        <w:rPr>
          <w:spacing w:val="2"/>
        </w:rPr>
        <w:t>公司各房地产类子公司在所开发项目符合清算条件前按照预收房款的一定比例预</w:t>
      </w:r>
      <w:r>
        <w:rPr/>
      </w:r>
    </w:p>
    <w:p>
      <w:pPr>
        <w:spacing w:line="240" w:lineRule="auto" w:before="10"/>
        <w:rPr>
          <w:rFonts w:ascii="宋体" w:hAnsi="宋体" w:cs="宋体" w:eastAsia="宋体" w:hint="default"/>
          <w:sz w:val="14"/>
          <w:szCs w:val="14"/>
        </w:rPr>
      </w:pPr>
    </w:p>
    <w:p>
      <w:pPr>
        <w:pStyle w:val="BodyText"/>
        <w:spacing w:line="408" w:lineRule="auto"/>
        <w:ind w:left="139" w:right="135"/>
        <w:jc w:val="both"/>
      </w:pPr>
      <w:r>
        <w:rPr/>
        <w:t>缴土地增值税。根据</w:t>
      </w:r>
      <w:r>
        <w:rPr>
          <w:spacing w:val="-51"/>
        </w:rPr>
        <w:t> </w:t>
      </w:r>
      <w:r>
        <w:rPr/>
        <w:t>2006</w:t>
      </w:r>
      <w:r>
        <w:rPr>
          <w:spacing w:val="-51"/>
        </w:rPr>
        <w:t> </w:t>
      </w:r>
      <w:r>
        <w:rPr/>
        <w:t>年</w:t>
      </w:r>
      <w:r>
        <w:rPr>
          <w:spacing w:val="-51"/>
        </w:rPr>
        <w:t> </w:t>
      </w:r>
      <w:r>
        <w:rPr/>
        <w:t>12</w:t>
      </w:r>
      <w:r>
        <w:rPr>
          <w:spacing w:val="-51"/>
        </w:rPr>
        <w:t> </w:t>
      </w:r>
      <w:r>
        <w:rPr/>
        <w:t>月</w:t>
      </w:r>
      <w:r>
        <w:rPr>
          <w:spacing w:val="-51"/>
        </w:rPr>
        <w:t> </w:t>
      </w:r>
      <w:r>
        <w:rPr/>
        <w:t>28</w:t>
      </w:r>
      <w:r>
        <w:rPr>
          <w:spacing w:val="-52"/>
        </w:rPr>
        <w:t> </w:t>
      </w:r>
      <w:r>
        <w:rPr/>
        <w:t>日国家税务总局下发的《关于房地产开发企业土地增</w:t>
      </w:r>
      <w:r>
        <w:rPr/>
        <w:t> </w:t>
      </w:r>
      <w:r>
        <w:rPr>
          <w:spacing w:val="-6"/>
        </w:rPr>
        <w:t>值税清算管理有关问题的通知》（国税发〔2006〕187</w:t>
      </w:r>
      <w:r>
        <w:rPr>
          <w:spacing w:val="-34"/>
        </w:rPr>
        <w:t> </w:t>
      </w:r>
      <w:r>
        <w:rPr>
          <w:spacing w:val="-7"/>
        </w:rPr>
        <w:t>号），公司土地增值税清算存在不确定</w:t>
      </w:r>
      <w:r>
        <w:rPr>
          <w:spacing w:val="-100"/>
        </w:rPr>
        <w:t> </w:t>
      </w:r>
      <w:r>
        <w:rPr>
          <w:spacing w:val="-100"/>
        </w:rPr>
      </w:r>
      <w:r>
        <w:rPr/>
        <w:t>性。</w:t>
      </w:r>
    </w:p>
    <w:p>
      <w:pPr>
        <w:pStyle w:val="BodyText"/>
        <w:spacing w:line="240" w:lineRule="auto" w:before="46"/>
        <w:ind w:left="559" w:right="0"/>
        <w:jc w:val="left"/>
      </w:pPr>
      <w:r>
        <w:rPr/>
        <w:t>17. 截至</w:t>
      </w:r>
      <w:r>
        <w:rPr>
          <w:spacing w:val="-2"/>
        </w:rPr>
        <w:t>资</w:t>
      </w:r>
      <w:r>
        <w:rPr/>
        <w:t>产负债表日</w:t>
      </w:r>
      <w:r>
        <w:rPr>
          <w:spacing w:val="-94"/>
        </w:rPr>
        <w:t>，</w:t>
      </w:r>
      <w:r>
        <w:rPr/>
        <w:t>本公司第一大股东浙江新湖集团股份有限公司将持有本公司的</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3,389,105,188 股用于</w:t>
      </w:r>
      <w:r>
        <w:rPr>
          <w:spacing w:val="-2"/>
        </w:rPr>
        <w:t>质</w:t>
      </w:r>
      <w:r>
        <w:rPr/>
        <w:t>押</w:t>
      </w:r>
      <w:r>
        <w:rPr>
          <w:spacing w:val="-94"/>
        </w:rPr>
        <w:t>，</w:t>
      </w:r>
      <w:r>
        <w:rPr/>
        <w:t>本公司第二大股东宁波嘉源实业发展有限公司将持有本公司的</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375,260,000</w:t>
      </w:r>
      <w:r>
        <w:rPr>
          <w:spacing w:val="-27"/>
        </w:rPr>
        <w:t> </w:t>
      </w:r>
      <w:r>
        <w:rPr>
          <w:spacing w:val="-2"/>
        </w:rPr>
        <w:t>股用于质押，本公司第三大股东浙江恒兴力控股集团有限公司将持有本公司的</w:t>
      </w:r>
    </w:p>
    <w:p>
      <w:pPr>
        <w:spacing w:line="240" w:lineRule="auto" w:before="10"/>
        <w:rPr>
          <w:rFonts w:ascii="宋体" w:hAnsi="宋体" w:cs="宋体" w:eastAsia="宋体" w:hint="default"/>
          <w:sz w:val="14"/>
          <w:szCs w:val="14"/>
        </w:rPr>
      </w:pPr>
    </w:p>
    <w:p>
      <w:pPr>
        <w:pStyle w:val="BodyText"/>
        <w:spacing w:line="240" w:lineRule="auto"/>
        <w:ind w:left="139" w:right="0"/>
        <w:jc w:val="both"/>
      </w:pPr>
      <w:r>
        <w:rPr/>
        <w:t>146,784,000</w:t>
      </w:r>
      <w:r>
        <w:rPr>
          <w:spacing w:val="-53"/>
        </w:rPr>
        <w:t> </w:t>
      </w:r>
      <w:r>
        <w:rPr/>
        <w:t>股用于质押。</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424" w:lineRule="auto" w:before="0"/>
        <w:ind w:left="559" w:right="4962" w:firstLine="2"/>
        <w:jc w:val="left"/>
        <w:rPr>
          <w:rFonts w:ascii="宋体" w:hAnsi="宋体" w:cs="宋体" w:eastAsia="宋体" w:hint="default"/>
          <w:sz w:val="21"/>
          <w:szCs w:val="21"/>
        </w:rPr>
      </w:pPr>
      <w:r>
        <w:rPr>
          <w:rFonts w:ascii="黑体" w:hAnsi="黑体" w:cs="黑体" w:eastAsia="黑体" w:hint="default"/>
          <w:b/>
          <w:bCs/>
          <w:sz w:val="21"/>
          <w:szCs w:val="21"/>
        </w:rPr>
        <w:t>十二、母公司财务报表项目注释</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r>
        <w:rPr>
          <w:rFonts w:ascii="宋体" w:hAnsi="宋体" w:cs="宋体" w:eastAsia="宋体" w:hint="default"/>
          <w:sz w:val="21"/>
          <w:szCs w:val="21"/>
        </w:rPr>
        <w:t> 1. 应收账款</w:t>
      </w:r>
    </w:p>
    <w:p>
      <w:pPr>
        <w:pStyle w:val="BodyText"/>
        <w:spacing w:line="240" w:lineRule="auto" w:before="31"/>
        <w:ind w:left="498" w:right="0"/>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559" w:right="0"/>
        <w:jc w:val="left"/>
      </w:pPr>
      <w:r>
        <w:rPr/>
        <w:t>1)</w:t>
      </w:r>
      <w:r>
        <w:rPr>
          <w:spacing w:val="-2"/>
        </w:rPr>
        <w:t> </w:t>
      </w:r>
      <w:r>
        <w:rPr/>
        <w:t>类别明细情况</w:t>
      </w:r>
    </w:p>
    <w:p>
      <w:pPr>
        <w:spacing w:line="240" w:lineRule="auto" w:before="11"/>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49"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7" w:right="0"/>
              <w:jc w:val="left"/>
              <w:rPr>
                <w:rFonts w:ascii="宋体" w:hAnsi="宋体" w:cs="宋体" w:eastAsia="宋体" w:hint="default"/>
                <w:sz w:val="21"/>
                <w:szCs w:val="21"/>
              </w:rPr>
            </w:pPr>
            <w:r>
              <w:rPr>
                <w:rFonts w:ascii="宋体"/>
                <w:sz w:val="21"/>
              </w:rPr>
              <w:t>421,416.60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21"/>
                <w:szCs w:val="21"/>
              </w:rPr>
            </w:pPr>
            <w:r>
              <w:rPr>
                <w:rFonts w:ascii="宋体"/>
                <w:spacing w:val="-1"/>
                <w:sz w:val="21"/>
              </w:rPr>
              <w:t>60.72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7" w:right="0"/>
              <w:jc w:val="left"/>
              <w:rPr>
                <w:rFonts w:ascii="宋体" w:hAnsi="宋体" w:cs="宋体" w:eastAsia="宋体" w:hint="default"/>
                <w:sz w:val="21"/>
                <w:szCs w:val="21"/>
              </w:rPr>
            </w:pPr>
            <w:r>
              <w:rPr>
                <w:rFonts w:ascii="宋体"/>
                <w:sz w:val="21"/>
              </w:rPr>
              <w:t>272,626.80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21"/>
                <w:szCs w:val="21"/>
              </w:rPr>
            </w:pPr>
            <w:r>
              <w:rPr>
                <w:rFonts w:ascii="宋体"/>
                <w:spacing w:val="-1"/>
                <w:sz w:val="21"/>
              </w:rPr>
              <w:t>39.28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60" w:right="0"/>
              <w:jc w:val="left"/>
              <w:rPr>
                <w:rFonts w:ascii="宋体" w:hAnsi="宋体" w:cs="宋体" w:eastAsia="宋体" w:hint="default"/>
                <w:sz w:val="21"/>
                <w:szCs w:val="21"/>
              </w:rPr>
            </w:pPr>
            <w:r>
              <w:rPr>
                <w:rFonts w:ascii="宋体"/>
                <w:sz w:val="21"/>
              </w:rPr>
              <w:t>19,986.38</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pacing w:val="-1"/>
                <w:sz w:val="21"/>
              </w:rPr>
              <w:t>7.33</w:t>
            </w:r>
          </w:p>
        </w:tc>
      </w:tr>
      <w:tr>
        <w:trPr>
          <w:trHeight w:val="46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36" w:right="0"/>
              <w:jc w:val="left"/>
              <w:rPr>
                <w:rFonts w:ascii="宋体" w:hAnsi="宋体" w:cs="宋体" w:eastAsia="宋体" w:hint="default"/>
                <w:sz w:val="21"/>
                <w:szCs w:val="21"/>
              </w:rPr>
            </w:pPr>
            <w:r>
              <w:rPr>
                <w:rFonts w:ascii="宋体"/>
                <w:sz w:val="21"/>
              </w:rPr>
              <w:t>694,043.40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61" w:right="0"/>
              <w:jc w:val="left"/>
              <w:rPr>
                <w:rFonts w:ascii="宋体" w:hAnsi="宋体" w:cs="宋体" w:eastAsia="宋体" w:hint="default"/>
                <w:sz w:val="21"/>
                <w:szCs w:val="21"/>
              </w:rPr>
            </w:pPr>
            <w:r>
              <w:rPr>
                <w:rFonts w:ascii="宋体"/>
                <w:sz w:val="21"/>
              </w:rPr>
              <w:t>19,986.38</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2.88</w:t>
            </w:r>
          </w:p>
        </w:tc>
      </w:tr>
      <w:tr>
        <w:trPr>
          <w:trHeight w:val="6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1" w:lineRule="auto"/>
              <w:ind w:left="122" w:right="102"/>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166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49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36" w:right="0"/>
              <w:jc w:val="left"/>
              <w:rPr>
                <w:rFonts w:ascii="宋体" w:hAnsi="宋体" w:cs="宋体" w:eastAsia="宋体" w:hint="default"/>
                <w:sz w:val="21"/>
                <w:szCs w:val="21"/>
              </w:rPr>
            </w:pPr>
            <w:r>
              <w:rPr>
                <w:rFonts w:ascii="宋体"/>
                <w:sz w:val="21"/>
              </w:rPr>
              <w:t>694,043.40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35" w:right="0"/>
              <w:jc w:val="lef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61" w:right="0"/>
              <w:jc w:val="left"/>
              <w:rPr>
                <w:rFonts w:ascii="宋体" w:hAnsi="宋体" w:cs="宋体" w:eastAsia="宋体" w:hint="default"/>
                <w:sz w:val="21"/>
                <w:szCs w:val="21"/>
              </w:rPr>
            </w:pPr>
            <w:r>
              <w:rPr>
                <w:rFonts w:ascii="宋体"/>
                <w:sz w:val="21"/>
              </w:rPr>
              <w:t>19,986.38</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546" w:right="0"/>
              <w:jc w:val="left"/>
              <w:rPr>
                <w:rFonts w:ascii="宋体" w:hAnsi="宋体" w:cs="宋体" w:eastAsia="宋体" w:hint="default"/>
                <w:sz w:val="21"/>
                <w:szCs w:val="21"/>
              </w:rPr>
            </w:pPr>
            <w:r>
              <w:rPr>
                <w:rFonts w:ascii="宋体"/>
                <w:sz w:val="21"/>
              </w:rPr>
              <w:t>2.88</w:t>
            </w:r>
          </w:p>
        </w:tc>
      </w:tr>
    </w:tbl>
    <w:p>
      <w:pPr>
        <w:pStyle w:val="BodyText"/>
        <w:spacing w:line="240" w:lineRule="auto" w:before="63"/>
        <w:ind w:right="0"/>
        <w:jc w:val="left"/>
      </w:pPr>
      <w:r>
        <w:rPr/>
        <w:t>（续上表）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800"/>
        <w:gridCol w:w="1080"/>
        <w:gridCol w:w="1620"/>
        <w:gridCol w:w="1080"/>
      </w:tblGrid>
      <w:tr>
        <w:trPr>
          <w:trHeight w:val="350"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9" w:hRule="exact"/>
        </w:trPr>
        <w:tc>
          <w:tcPr>
            <w:tcW w:w="27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11"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1" w:lineRule="auto"/>
              <w:ind w:left="122" w:right="102"/>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27,145.60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0.64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4,233,784.32</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99.36</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1,353,115.30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8"/>
              <w:jc w:val="right"/>
              <w:rPr>
                <w:rFonts w:ascii="宋体" w:hAnsi="宋体" w:cs="宋体" w:eastAsia="宋体" w:hint="default"/>
                <w:sz w:val="21"/>
                <w:szCs w:val="21"/>
              </w:rPr>
            </w:pPr>
            <w:r>
              <w:rPr>
                <w:rFonts w:ascii="宋体"/>
                <w:spacing w:val="-1"/>
                <w:sz w:val="21"/>
              </w:rPr>
              <w:t>31.96</w:t>
            </w:r>
            <w:r>
              <w:rPr>
                <w:rFonts w:ascii="宋体"/>
                <w:sz w:val="21"/>
              </w:rPr>
            </w:r>
          </w:p>
        </w:tc>
      </w:tr>
      <w:tr>
        <w:trPr>
          <w:trHeight w:val="46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4,260,929.92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1,353,115.30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31.76</w:t>
            </w:r>
          </w:p>
        </w:tc>
      </w:tr>
      <w:tr>
        <w:trPr>
          <w:trHeight w:val="61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1" w:lineRule="auto"/>
              <w:ind w:left="122" w:right="102"/>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4,260,929.92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1"/>
                <w:szCs w:val="21"/>
              </w:rPr>
            </w:pPr>
            <w:r>
              <w:rPr>
                <w:rFonts w:ascii="宋体"/>
                <w:spacing w:val="-1"/>
                <w:sz w:val="21"/>
              </w:rPr>
              <w:t>1,353,115.30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8"/>
              <w:jc w:val="right"/>
              <w:rPr>
                <w:rFonts w:ascii="宋体" w:hAnsi="宋体" w:cs="宋体" w:eastAsia="宋体" w:hint="default"/>
                <w:sz w:val="21"/>
                <w:szCs w:val="21"/>
              </w:rPr>
            </w:pPr>
            <w:r>
              <w:rPr>
                <w:rFonts w:ascii="宋体"/>
                <w:spacing w:val="-1"/>
                <w:sz w:val="21"/>
              </w:rPr>
              <w:t>31.76</w:t>
            </w:r>
          </w:p>
        </w:tc>
      </w:tr>
    </w:tbl>
    <w:p>
      <w:pPr>
        <w:pStyle w:val="BodyText"/>
        <w:spacing w:line="240" w:lineRule="auto" w:before="63"/>
        <w:ind w:right="0"/>
        <w:jc w:val="left"/>
      </w:pPr>
      <w:r>
        <w:rPr/>
        <w:t>2)</w:t>
      </w:r>
      <w:r>
        <w:rPr>
          <w:spacing w:val="-2"/>
        </w:rPr>
        <w:t> </w:t>
      </w:r>
      <w:r>
        <w:rPr/>
        <w:t>组合中，采用账龄分析法计提坏账准备的应收账款</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94"/>
        <w:gridCol w:w="1620"/>
        <w:gridCol w:w="900"/>
        <w:gridCol w:w="1260"/>
        <w:gridCol w:w="1440"/>
        <w:gridCol w:w="900"/>
        <w:gridCol w:w="1440"/>
      </w:tblGrid>
      <w:tr>
        <w:trPr>
          <w:trHeight w:val="349"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8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94" w:type="dxa"/>
            <w:vMerge/>
            <w:tcBorders>
              <w:left w:val="nil" w:sz="6" w:space="0" w:color="auto"/>
              <w:right w:val="single" w:sz="4" w:space="0" w:color="000000"/>
            </w:tcBorders>
          </w:tcPr>
          <w:p>
            <w:pP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94"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8"/>
              <w:jc w:val="right"/>
              <w:rPr>
                <w:rFonts w:ascii="宋体" w:hAnsi="宋体" w:cs="宋体" w:eastAsia="宋体" w:hint="default"/>
                <w:sz w:val="18"/>
                <w:szCs w:val="18"/>
              </w:rPr>
            </w:pPr>
            <w:r>
              <w:rPr>
                <w:rFonts w:ascii="宋体" w:hAnsi="宋体" w:cs="宋体" w:eastAsia="宋体" w:hint="default"/>
                <w:sz w:val="18"/>
                <w:szCs w:val="18"/>
              </w:rPr>
              <w:t>比例(%)</w:t>
            </w:r>
          </w:p>
        </w:tc>
        <w:tc>
          <w:tcPr>
            <w:tcW w:w="126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8"/>
              <w:jc w:val="right"/>
              <w:rPr>
                <w:rFonts w:ascii="宋体" w:hAnsi="宋体" w:cs="宋体" w:eastAsia="宋体" w:hint="default"/>
                <w:sz w:val="18"/>
                <w:szCs w:val="18"/>
              </w:rPr>
            </w:pPr>
            <w:r>
              <w:rPr>
                <w:rFonts w:ascii="宋体" w:hAnsi="宋体" w:cs="宋体" w:eastAsia="宋体" w:hint="default"/>
                <w:sz w:val="18"/>
                <w:szCs w:val="18"/>
              </w:rPr>
              <w:t>比例(%)</w:t>
            </w:r>
          </w:p>
        </w:tc>
        <w:tc>
          <w:tcPr>
            <w:tcW w:w="1440" w:type="dxa"/>
            <w:vMerge/>
            <w:tcBorders>
              <w:left w:val="single" w:sz="4" w:space="0" w:color="000000"/>
              <w:bottom w:val="single" w:sz="4" w:space="0" w:color="000000"/>
              <w:right w:val="nil" w:sz="6" w:space="0" w:color="auto"/>
            </w:tcBorders>
          </w:tcPr>
          <w:p>
            <w:pPr/>
          </w:p>
        </w:tc>
      </w:tr>
      <w:tr>
        <w:trPr>
          <w:trHeight w:val="47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45,594.00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1,823.76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243,026.30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5.74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9,721.05</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227,032.80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83.28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18,162.62</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2,173,282.53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51.33</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434,656.50</w:t>
            </w:r>
          </w:p>
        </w:tc>
      </w:tr>
      <w:tr>
        <w:trPr>
          <w:trHeight w:val="47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1,817,475.49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42.93</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908,737.75</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272,626.80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19,986.38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4,233,784.32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1,353,115.30</w:t>
            </w:r>
          </w:p>
        </w:tc>
      </w:tr>
    </w:tbl>
    <w:p>
      <w:pPr>
        <w:pStyle w:val="BodyText"/>
        <w:spacing w:line="408" w:lineRule="auto" w:before="63"/>
        <w:ind w:right="2133"/>
        <w:jc w:val="left"/>
      </w:pPr>
      <w:r>
        <w:rPr/>
        <w:t>(2)</w:t>
      </w:r>
      <w:r>
        <w:rPr>
          <w:spacing w:val="-1"/>
        </w:rPr>
        <w:t> </w:t>
      </w:r>
      <w:r>
        <w:rPr/>
        <w:t>无应收持有公司</w:t>
      </w:r>
      <w:r>
        <w:rPr>
          <w:spacing w:val="-54"/>
        </w:rPr>
        <w:t> </w:t>
      </w:r>
      <w:r>
        <w:rPr/>
        <w:t>5%以上（含</w:t>
      </w:r>
      <w:r>
        <w:rPr>
          <w:spacing w:val="-54"/>
        </w:rPr>
        <w:t> </w:t>
      </w:r>
      <w:r>
        <w:rPr/>
        <w:t>5%）表决权股份的股东单位款项。</w:t>
      </w:r>
      <w:r>
        <w:rPr/>
        <w:t> (3)</w:t>
      </w:r>
      <w:r>
        <w:rPr>
          <w:spacing w:val="-1"/>
        </w:rPr>
        <w:t> </w:t>
      </w:r>
      <w:r>
        <w:rPr/>
        <w:t>应收账款金额前</w:t>
      </w:r>
      <w:r>
        <w:rPr>
          <w:spacing w:val="-54"/>
        </w:rPr>
        <w:t> </w:t>
      </w:r>
      <w:r>
        <w:rPr/>
        <w:t>5</w:t>
      </w:r>
      <w:r>
        <w:rPr>
          <w:spacing w:val="-54"/>
        </w:rPr>
        <w:t> </w:t>
      </w:r>
      <w:r>
        <w:rPr/>
        <w:t>名情况</w:t>
      </w:r>
    </w:p>
    <w:tbl>
      <w:tblPr>
        <w:tblW w:w="0" w:type="auto"/>
        <w:jc w:val="left"/>
        <w:tblInd w:w="120" w:type="dxa"/>
        <w:tblLayout w:type="fixed"/>
        <w:tblCellMar>
          <w:top w:w="0" w:type="dxa"/>
          <w:left w:w="0" w:type="dxa"/>
          <w:bottom w:w="0" w:type="dxa"/>
          <w:right w:w="0" w:type="dxa"/>
        </w:tblCellMar>
        <w:tblLook w:val="01E0"/>
      </w:tblPr>
      <w:tblGrid>
        <w:gridCol w:w="2992"/>
        <w:gridCol w:w="1559"/>
        <w:gridCol w:w="1560"/>
        <w:gridCol w:w="992"/>
        <w:gridCol w:w="1552"/>
      </w:tblGrid>
      <w:tr>
        <w:trPr>
          <w:trHeight w:val="63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珠宝零星销售款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z w:val="21"/>
              </w:rPr>
              <w:t>272,626.80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4"/>
                <w:sz w:val="21"/>
                <w:szCs w:val="21"/>
              </w:rPr>
              <w:t> </w:t>
            </w:r>
            <w:r>
              <w:rPr>
                <w:rFonts w:ascii="宋体" w:hAnsi="宋体" w:cs="宋体" w:eastAsia="宋体" w:hint="default"/>
                <w:sz w:val="21"/>
                <w:szCs w:val="21"/>
              </w:rPr>
              <w:t>年以内</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39.28</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z w:val="21"/>
              </w:rPr>
              <w:t>249,348.00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年以内</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35.93</w:t>
            </w: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z w:val="21"/>
              </w:rPr>
              <w:t>94,848.60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年以内</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13.66</w:t>
            </w:r>
          </w:p>
        </w:tc>
      </w:tr>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z w:val="21"/>
              </w:rPr>
              <w:t>77,220.00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年以内</w:t>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11.13</w:t>
            </w:r>
          </w:p>
        </w:tc>
      </w:tr>
      <w:tr>
        <w:trPr>
          <w:trHeight w:val="47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694,043.40</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21"/>
                <w:szCs w:val="21"/>
              </w:rPr>
            </w:pPr>
            <w:r>
              <w:rPr>
                <w:rFonts w:ascii="宋体"/>
                <w:spacing w:val="-1"/>
                <w:sz w:val="21"/>
              </w:rPr>
              <w:t>100.00</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0"/>
        <w:jc w:val="left"/>
      </w:pPr>
      <w:r>
        <w:rPr/>
        <w:t>2.</w:t>
      </w:r>
      <w:r>
        <w:rPr>
          <w:spacing w:val="-2"/>
        </w:rPr>
        <w:t> </w:t>
      </w:r>
      <w:r>
        <w:rPr/>
        <w:t>其他应收款</w:t>
      </w:r>
    </w:p>
    <w:p>
      <w:pPr>
        <w:spacing w:line="240" w:lineRule="auto" w:before="10"/>
        <w:rPr>
          <w:rFonts w:ascii="宋体" w:hAnsi="宋体" w:cs="宋体" w:eastAsia="宋体" w:hint="default"/>
          <w:sz w:val="14"/>
          <w:szCs w:val="14"/>
        </w:rPr>
      </w:pPr>
    </w:p>
    <w:p>
      <w:pPr>
        <w:pStyle w:val="BodyText"/>
        <w:spacing w:line="240" w:lineRule="auto"/>
        <w:ind w:left="498" w:right="0"/>
        <w:jc w:val="left"/>
      </w:pPr>
      <w:r>
        <w:rPr/>
        <w:t>(1)</w:t>
      </w:r>
      <w:r>
        <w:rPr>
          <w:spacing w:val="-2"/>
        </w:rPr>
        <w:t> </w:t>
      </w:r>
      <w:r>
        <w:rPr/>
        <w:t>明细情况</w:t>
      </w:r>
    </w:p>
    <w:p>
      <w:pPr>
        <w:spacing w:line="240" w:lineRule="auto" w:before="10"/>
        <w:rPr>
          <w:rFonts w:ascii="宋体" w:hAnsi="宋体" w:cs="宋体" w:eastAsia="宋体" w:hint="default"/>
          <w:sz w:val="14"/>
          <w:szCs w:val="14"/>
        </w:rPr>
      </w:pPr>
    </w:p>
    <w:p>
      <w:pPr>
        <w:pStyle w:val="BodyText"/>
        <w:spacing w:line="240" w:lineRule="auto"/>
        <w:ind w:left="498" w:right="0"/>
        <w:jc w:val="left"/>
      </w:pPr>
      <w:r>
        <w:rPr/>
        <w:t>1)</w:t>
      </w:r>
      <w:r>
        <w:rPr>
          <w:spacing w:val="-2"/>
        </w:rPr>
        <w:t> </w:t>
      </w:r>
      <w:r>
        <w:rPr/>
        <w:t>类别明细情况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980"/>
        <w:gridCol w:w="900"/>
        <w:gridCol w:w="1620"/>
        <w:gridCol w:w="1080"/>
      </w:tblGrid>
      <w:tr>
        <w:trPr>
          <w:trHeight w:val="350"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9"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4" w:type="dxa"/>
            <w:vMerge/>
            <w:tcBorders>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21"/>
                <w:szCs w:val="21"/>
              </w:rPr>
            </w:pPr>
            <w:r>
              <w:rPr>
                <w:rFonts w:ascii="宋体"/>
                <w:spacing w:val="-1"/>
                <w:sz w:val="21"/>
              </w:rPr>
              <w:t>3,536,693,228.18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21"/>
                <w:szCs w:val="21"/>
              </w:rPr>
            </w:pPr>
            <w:r>
              <w:rPr>
                <w:rFonts w:ascii="宋体"/>
                <w:spacing w:val="-1"/>
                <w:sz w:val="21"/>
              </w:rPr>
              <w:t>99.79</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7,431,588.83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0.21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438,063.55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pacing w:val="-1"/>
                <w:sz w:val="21"/>
              </w:rPr>
              <w:t>5.89</w:t>
            </w:r>
          </w:p>
        </w:tc>
      </w:tr>
      <w:tr>
        <w:trPr>
          <w:trHeight w:val="46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3,544,124,817.01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438,063.55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8"/>
              <w:jc w:val="right"/>
              <w:rPr>
                <w:rFonts w:ascii="宋体" w:hAnsi="宋体" w:cs="宋体" w:eastAsia="宋体" w:hint="default"/>
                <w:sz w:val="21"/>
                <w:szCs w:val="21"/>
              </w:rPr>
            </w:pPr>
            <w:r>
              <w:rPr>
                <w:rFonts w:ascii="宋体"/>
                <w:spacing w:val="-1"/>
                <w:sz w:val="21"/>
              </w:rPr>
              <w:t>0.01</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1"/>
                <w:szCs w:val="21"/>
              </w:rPr>
            </w:pPr>
            <w:r>
              <w:rPr>
                <w:rFonts w:ascii="宋体"/>
                <w:spacing w:val="-1"/>
                <w:sz w:val="21"/>
              </w:rPr>
              <w:t>3,544,124,817.01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438,063.55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8"/>
              <w:jc w:val="right"/>
              <w:rPr>
                <w:rFonts w:ascii="宋体" w:hAnsi="宋体" w:cs="宋体" w:eastAsia="宋体" w:hint="default"/>
                <w:sz w:val="21"/>
                <w:szCs w:val="21"/>
              </w:rPr>
            </w:pPr>
            <w:r>
              <w:rPr>
                <w:rFonts w:ascii="宋体"/>
                <w:spacing w:val="-1"/>
                <w:sz w:val="21"/>
              </w:rPr>
              <w:t>0.01</w:t>
            </w:r>
          </w:p>
        </w:tc>
      </w:tr>
    </w:tbl>
    <w:p>
      <w:pPr>
        <w:pStyle w:val="BodyText"/>
        <w:spacing w:line="240" w:lineRule="auto" w:before="63"/>
        <w:ind w:right="0"/>
        <w:jc w:val="left"/>
      </w:pPr>
      <w:r>
        <w:rPr/>
        <w:t>（续上表）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980"/>
        <w:gridCol w:w="900"/>
        <w:gridCol w:w="1620"/>
        <w:gridCol w:w="1080"/>
      </w:tblGrid>
      <w:tr>
        <w:trPr>
          <w:trHeight w:val="350" w:hRule="exact"/>
        </w:trPr>
        <w:tc>
          <w:tcPr>
            <w:tcW w:w="27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0"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714"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9" w:hRule="exact"/>
        </w:trPr>
        <w:tc>
          <w:tcPr>
            <w:tcW w:w="2714" w:type="dxa"/>
            <w:vMerge/>
            <w:tcBorders>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7"/>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62"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1"/>
                <w:szCs w:val="21"/>
              </w:rPr>
            </w:pPr>
            <w:r>
              <w:rPr>
                <w:rFonts w:ascii="宋体"/>
                <w:spacing w:val="-1"/>
                <w:sz w:val="21"/>
              </w:rPr>
              <w:t>2,373,885,904.18</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95.86</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102,485,866.16</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pacing w:val="-1"/>
                <w:sz w:val="21"/>
              </w:rPr>
              <w:t>4.14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pacing w:val="-1"/>
                <w:sz w:val="21"/>
              </w:rPr>
              <w:t>4,124,634.65</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4"/>
              <w:jc w:val="right"/>
              <w:rPr>
                <w:rFonts w:ascii="宋体" w:hAnsi="宋体" w:cs="宋体" w:eastAsia="宋体" w:hint="default"/>
                <w:sz w:val="21"/>
                <w:szCs w:val="21"/>
              </w:rPr>
            </w:pPr>
            <w:r>
              <w:rPr>
                <w:rFonts w:ascii="宋体"/>
                <w:spacing w:val="-1"/>
                <w:sz w:val="21"/>
              </w:rPr>
              <w:t>4.02</w:t>
            </w:r>
          </w:p>
        </w:tc>
      </w:tr>
      <w:tr>
        <w:trPr>
          <w:trHeight w:val="46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2,476,371,770.34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4,124,634.65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0.17</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7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1"/>
                <w:szCs w:val="21"/>
              </w:rPr>
            </w:pPr>
            <w:r>
              <w:rPr>
                <w:rFonts w:ascii="宋体"/>
                <w:spacing w:val="-1"/>
                <w:sz w:val="21"/>
              </w:rPr>
              <w:t>2,476,371,770.34</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4,124,634.65</w:t>
            </w:r>
            <w:r>
              <w:rPr>
                <w:rFonts w:ascii="宋体"/>
                <w:sz w:val="21"/>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5"/>
              <w:jc w:val="right"/>
              <w:rPr>
                <w:rFonts w:ascii="宋体" w:hAnsi="宋体" w:cs="宋体" w:eastAsia="宋体" w:hint="default"/>
                <w:sz w:val="21"/>
                <w:szCs w:val="21"/>
              </w:rPr>
            </w:pPr>
            <w:r>
              <w:rPr>
                <w:rFonts w:ascii="宋体"/>
                <w:spacing w:val="-1"/>
                <w:sz w:val="21"/>
              </w:rPr>
              <w:t>0.17</w:t>
            </w:r>
          </w:p>
        </w:tc>
      </w:tr>
    </w:tbl>
    <w:p>
      <w:pPr>
        <w:pStyle w:val="BodyText"/>
        <w:spacing w:line="240" w:lineRule="auto" w:before="63"/>
        <w:ind w:right="0"/>
        <w:jc w:val="left"/>
      </w:pPr>
      <w:r>
        <w:rPr/>
        <w:t>2)</w:t>
      </w:r>
      <w:r>
        <w:rPr>
          <w:spacing w:val="-2"/>
        </w:rPr>
        <w:t> </w:t>
      </w:r>
      <w:r>
        <w:rPr/>
        <w:t>组合中，采用账龄分析法计提坏账准备的其他应收款</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86"/>
        <w:gridCol w:w="1615"/>
        <w:gridCol w:w="893"/>
        <w:gridCol w:w="1248"/>
        <w:gridCol w:w="1476"/>
        <w:gridCol w:w="899"/>
        <w:gridCol w:w="1438"/>
      </w:tblGrid>
      <w:tr>
        <w:trPr>
          <w:trHeight w:val="349" w:hRule="exact"/>
        </w:trPr>
        <w:tc>
          <w:tcPr>
            <w:tcW w:w="108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1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86" w:type="dxa"/>
            <w:vMerge/>
            <w:tcBorders>
              <w:left w:val="nil" w:sz="6" w:space="0" w:color="auto"/>
              <w:right w:val="single" w:sz="4" w:space="0" w:color="000000"/>
            </w:tcBorders>
          </w:tcPr>
          <w:p>
            <w:pP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8"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86" w:type="dxa"/>
            <w:vMerge/>
            <w:tcBorders>
              <w:left w:val="nil" w:sz="6" w:space="0" w:color="auto"/>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宋体" w:hAnsi="宋体" w:cs="宋体" w:eastAsia="宋体" w:hint="default"/>
                <w:sz w:val="18"/>
                <w:szCs w:val="18"/>
              </w:rPr>
            </w:pPr>
            <w:r>
              <w:rPr>
                <w:rFonts w:ascii="宋体" w:hAnsi="宋体" w:cs="宋体" w:eastAsia="宋体" w:hint="default"/>
                <w:sz w:val="18"/>
                <w:szCs w:val="18"/>
              </w:rPr>
              <w:t>比例(%)</w:t>
            </w:r>
          </w:p>
        </w:tc>
        <w:tc>
          <w:tcPr>
            <w:tcW w:w="1248"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8"/>
              <w:jc w:val="right"/>
              <w:rPr>
                <w:rFonts w:ascii="宋体" w:hAnsi="宋体" w:cs="宋体" w:eastAsia="宋体" w:hint="default"/>
                <w:sz w:val="18"/>
                <w:szCs w:val="18"/>
              </w:rPr>
            </w:pPr>
            <w:r>
              <w:rPr>
                <w:rFonts w:ascii="宋体" w:hAnsi="宋体" w:cs="宋体" w:eastAsia="宋体" w:hint="default"/>
                <w:sz w:val="18"/>
                <w:szCs w:val="18"/>
              </w:rPr>
              <w:t>比例(%)</w:t>
            </w:r>
          </w:p>
        </w:tc>
        <w:tc>
          <w:tcPr>
            <w:tcW w:w="1438" w:type="dxa"/>
            <w:vMerge/>
            <w:tcBorders>
              <w:left w:val="single" w:sz="4" w:space="0" w:color="000000"/>
              <w:bottom w:val="single" w:sz="4" w:space="0" w:color="000000"/>
              <w:right w:val="nil" w:sz="6" w:space="0" w:color="auto"/>
            </w:tcBorders>
          </w:tcPr>
          <w:p>
            <w:pPr/>
          </w:p>
        </w:tc>
      </w:tr>
      <w:tr>
        <w:trPr>
          <w:trHeight w:val="479" w:hRule="exact"/>
        </w:trPr>
        <w:tc>
          <w:tcPr>
            <w:tcW w:w="1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22" w:right="0"/>
              <w:jc w:val="left"/>
              <w:rPr>
                <w:rFonts w:ascii="宋体" w:hAnsi="宋体" w:cs="宋体" w:eastAsia="宋体" w:hint="default"/>
                <w:sz w:val="18"/>
                <w:szCs w:val="18"/>
              </w:rPr>
            </w:pPr>
            <w:r>
              <w:rPr>
                <w:rFonts w:ascii="宋体"/>
                <w:sz w:val="18"/>
              </w:rPr>
              <w:t>5,801,588.83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78.07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5" w:right="0"/>
              <w:jc w:val="left"/>
              <w:rPr>
                <w:rFonts w:ascii="宋体" w:hAnsi="宋体" w:cs="宋体" w:eastAsia="宋体" w:hint="default"/>
                <w:sz w:val="18"/>
                <w:szCs w:val="18"/>
              </w:rPr>
            </w:pPr>
            <w:r>
              <w:rPr>
                <w:rFonts w:ascii="宋体"/>
                <w:sz w:val="18"/>
              </w:rPr>
              <w:t>232,063.55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101,855,866.16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99.39</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44" w:right="0"/>
              <w:jc w:val="left"/>
              <w:rPr>
                <w:rFonts w:ascii="宋体" w:hAnsi="宋体" w:cs="宋体" w:eastAsia="宋体" w:hint="default"/>
                <w:sz w:val="18"/>
                <w:szCs w:val="18"/>
              </w:rPr>
            </w:pPr>
            <w:r>
              <w:rPr>
                <w:rFonts w:ascii="宋体"/>
                <w:sz w:val="18"/>
              </w:rPr>
              <w:t>4,074,234.65</w:t>
            </w:r>
          </w:p>
        </w:tc>
      </w:tr>
    </w:tbl>
    <w:p>
      <w:pPr>
        <w:spacing w:after="0" w:line="240" w:lineRule="auto"/>
        <w:jc w:val="left"/>
        <w:rPr>
          <w:rFonts w:ascii="宋体" w:hAnsi="宋体" w:cs="宋体" w:eastAsia="宋体" w:hint="default"/>
          <w:sz w:val="18"/>
          <w:szCs w:val="18"/>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086"/>
        <w:gridCol w:w="1615"/>
        <w:gridCol w:w="893"/>
        <w:gridCol w:w="1248"/>
        <w:gridCol w:w="1476"/>
        <w:gridCol w:w="899"/>
        <w:gridCol w:w="1438"/>
      </w:tblGrid>
      <w:tr>
        <w:trPr>
          <w:trHeight w:val="478" w:hRule="exact"/>
        </w:trPr>
        <w:tc>
          <w:tcPr>
            <w:tcW w:w="1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13.46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630,000.00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0.61</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50,400.00</w:t>
            </w:r>
          </w:p>
        </w:tc>
      </w:tr>
      <w:tr>
        <w:trPr>
          <w:trHeight w:val="479" w:hRule="exact"/>
        </w:trPr>
        <w:tc>
          <w:tcPr>
            <w:tcW w:w="1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630,000.00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8.47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126,000.00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6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61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7,431,588.83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438,063.55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102,485,866.16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100.00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4,124,634.65</w:t>
            </w:r>
          </w:p>
        </w:tc>
      </w:tr>
    </w:tbl>
    <w:p>
      <w:pPr>
        <w:pStyle w:val="BodyText"/>
        <w:spacing w:line="408" w:lineRule="auto" w:before="63"/>
        <w:ind w:right="2273"/>
        <w:jc w:val="left"/>
      </w:pPr>
      <w:r>
        <w:rPr/>
        <w:t>(2)</w:t>
      </w:r>
      <w:r>
        <w:rPr>
          <w:spacing w:val="-1"/>
        </w:rPr>
        <w:t> </w:t>
      </w:r>
      <w:r>
        <w:rPr/>
        <w:t>无应收持有公司</w:t>
      </w:r>
      <w:r>
        <w:rPr>
          <w:spacing w:val="-54"/>
        </w:rPr>
        <w:t> </w:t>
      </w:r>
      <w:r>
        <w:rPr/>
        <w:t>5%以上（含</w:t>
      </w:r>
      <w:r>
        <w:rPr>
          <w:spacing w:val="-54"/>
        </w:rPr>
        <w:t> </w:t>
      </w:r>
      <w:r>
        <w:rPr/>
        <w:t>5%）表决权股份的股东单位款项。</w:t>
      </w:r>
      <w:r>
        <w:rPr/>
        <w:t> (3)</w:t>
      </w:r>
      <w:r>
        <w:rPr>
          <w:spacing w:val="-1"/>
        </w:rPr>
        <w:t> </w:t>
      </w:r>
      <w:r>
        <w:rPr/>
        <w:t>其他应收款金额前</w:t>
      </w:r>
      <w:r>
        <w:rPr>
          <w:spacing w:val="-54"/>
        </w:rPr>
        <w:t> </w:t>
      </w:r>
      <w:r>
        <w:rPr/>
        <w:t>5</w:t>
      </w:r>
      <w:r>
        <w:rPr>
          <w:spacing w:val="-53"/>
        </w:rPr>
        <w:t> </w:t>
      </w:r>
      <w:r>
        <w:rPr/>
        <w:t>名情况</w:t>
      </w:r>
    </w:p>
    <w:tbl>
      <w:tblPr>
        <w:tblW w:w="0" w:type="auto"/>
        <w:jc w:val="left"/>
        <w:tblInd w:w="120" w:type="dxa"/>
        <w:tblLayout w:type="fixed"/>
        <w:tblCellMar>
          <w:top w:w="0" w:type="dxa"/>
          <w:left w:w="0" w:type="dxa"/>
          <w:bottom w:w="0" w:type="dxa"/>
          <w:right w:w="0" w:type="dxa"/>
        </w:tblCellMar>
        <w:tblLook w:val="01E0"/>
      </w:tblPr>
      <w:tblGrid>
        <w:gridCol w:w="2708"/>
        <w:gridCol w:w="1134"/>
        <w:gridCol w:w="1842"/>
        <w:gridCol w:w="994"/>
        <w:gridCol w:w="1274"/>
        <w:gridCol w:w="851"/>
      </w:tblGrid>
      <w:tr>
        <w:trPr>
          <w:trHeight w:val="63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395" w:right="186"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749" w:right="720"/>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62" w:right="30" w:firstLine="44"/>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316" w:lineRule="auto"/>
              <w:ind w:left="164" w:right="49"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47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1,149,575,943.16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32.44</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587,125,585.38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16.57</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492,560,000.00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13.90</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7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423,789,670.29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11.96</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内蒙古新湖能源发展有限公司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345,613,066.67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9.75</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7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2,998,664,265.50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84.62</w:t>
            </w:r>
          </w:p>
        </w:tc>
        <w:tc>
          <w:tcPr>
            <w:tcW w:w="851"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6"/>
        <w:ind w:right="2273"/>
        <w:jc w:val="left"/>
      </w:pPr>
      <w:r>
        <w:rPr/>
        <w:t>(4)</w:t>
      </w:r>
      <w:r>
        <w:rPr>
          <w:spacing w:val="-2"/>
        </w:rPr>
        <w:t> </w:t>
      </w:r>
      <w:r>
        <w:rPr/>
        <w:t>其他应收关联方款项</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76"/>
        <w:gridCol w:w="1700"/>
        <w:gridCol w:w="1984"/>
        <w:gridCol w:w="1694"/>
      </w:tblGrid>
      <w:tr>
        <w:trPr>
          <w:trHeight w:val="63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占其他应收款余额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1,149,575,943.16</w:t>
            </w:r>
            <w:r>
              <w:rPr>
                <w:rFonts w:ascii="宋体"/>
                <w:sz w:val="21"/>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32.44</w:t>
            </w:r>
            <w:r>
              <w:rPr>
                <w:rFonts w:ascii="宋体"/>
                <w:sz w:val="21"/>
              </w:rPr>
            </w:r>
          </w:p>
        </w:tc>
      </w:tr>
      <w:tr>
        <w:trPr>
          <w:trHeight w:val="47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587,125,585.38</w:t>
            </w:r>
            <w:r>
              <w:rPr>
                <w:rFonts w:ascii="宋体"/>
                <w:sz w:val="21"/>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16.57</w:t>
            </w:r>
            <w:r>
              <w:rPr>
                <w:rFonts w:ascii="宋体"/>
                <w:sz w:val="21"/>
              </w:rPr>
            </w: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嘉兴新湖中房置业有限公司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492,560,000.00</w:t>
            </w:r>
            <w:r>
              <w:rPr>
                <w:rFonts w:ascii="宋体"/>
                <w:sz w:val="21"/>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13.90</w:t>
            </w:r>
            <w:r>
              <w:rPr>
                <w:rFonts w:ascii="宋体"/>
                <w:sz w:val="21"/>
              </w:rPr>
            </w: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423,789,670.29</w:t>
            </w:r>
            <w:r>
              <w:rPr>
                <w:rFonts w:ascii="宋体"/>
                <w:sz w:val="21"/>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11.96</w:t>
            </w:r>
            <w:r>
              <w:rPr>
                <w:rFonts w:ascii="宋体"/>
                <w:sz w:val="21"/>
              </w:rPr>
            </w:r>
          </w:p>
        </w:tc>
      </w:tr>
      <w:tr>
        <w:trPr>
          <w:trHeight w:val="47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内蒙古新湖能源发展有限公司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345,613,066.67</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9.75</w:t>
            </w: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天津新湖中宝投资有限公司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138,017,333.33</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3.89</w:t>
            </w: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浙江澳辰地产发展有限公司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96,631,000.00</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2.73</w:t>
            </w:r>
          </w:p>
        </w:tc>
      </w:tr>
      <w:tr>
        <w:trPr>
          <w:trHeight w:val="47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80,580,838.18</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2.27</w:t>
            </w: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浙江新湖房地产集团有限公司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67,377,597.36</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1.90</w:t>
            </w: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杭州兴和投资发展有限公司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60,183,394.76</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1.70</w:t>
            </w:r>
          </w:p>
        </w:tc>
      </w:tr>
      <w:tr>
        <w:trPr>
          <w:trHeight w:val="47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滨州新湖房地产开发有限公司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36,682,728.88</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1.04</w:t>
            </w: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天津新湖凯华投资有限公司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30,095,646.23</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0.85</w:t>
            </w:r>
          </w:p>
        </w:tc>
      </w:tr>
    </w:tbl>
    <w:p>
      <w:pPr>
        <w:spacing w:after="0" w:line="240" w:lineRule="auto"/>
        <w:jc w:val="right"/>
        <w:rPr>
          <w:rFonts w:ascii="宋体" w:hAnsi="宋体" w:cs="宋体" w:eastAsia="宋体" w:hint="default"/>
          <w:sz w:val="21"/>
          <w:szCs w:val="21"/>
        </w:rPr>
        <w:sectPr>
          <w:pgSz w:w="11910" w:h="16840"/>
          <w:pgMar w:header="877" w:footer="982" w:top="1100" w:bottom="1180" w:left="1660" w:right="1200"/>
        </w:sectPr>
      </w:pPr>
    </w:p>
    <w:p>
      <w:pPr>
        <w:spacing w:line="240" w:lineRule="auto" w:before="6"/>
        <w:rPr>
          <w:rFonts w:ascii="宋体" w:hAnsi="宋体" w:cs="宋体" w:eastAsia="宋体" w:hint="default"/>
          <w:sz w:val="24"/>
          <w:szCs w:val="24"/>
        </w:rPr>
      </w:pPr>
    </w:p>
    <w:tbl>
      <w:tblPr>
        <w:tblW w:w="0" w:type="auto"/>
        <w:jc w:val="left"/>
        <w:tblInd w:w="680" w:type="dxa"/>
        <w:tblLayout w:type="fixed"/>
        <w:tblCellMar>
          <w:top w:w="0" w:type="dxa"/>
          <w:left w:w="0" w:type="dxa"/>
          <w:bottom w:w="0" w:type="dxa"/>
          <w:right w:w="0" w:type="dxa"/>
        </w:tblCellMar>
        <w:tblLook w:val="01E0"/>
      </w:tblPr>
      <w:tblGrid>
        <w:gridCol w:w="3276"/>
        <w:gridCol w:w="1700"/>
        <w:gridCol w:w="1984"/>
        <w:gridCol w:w="1694"/>
      </w:tblGrid>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上海众孚实业有限公司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23,619,152.84</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0.67</w:t>
            </w:r>
          </w:p>
        </w:tc>
      </w:tr>
      <w:tr>
        <w:trPr>
          <w:trHeight w:val="47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丰宁承龙矿业有限公司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2,052,286.66</w:t>
            </w:r>
            <w:r>
              <w:rPr>
                <w:rFonts w:ascii="宋体"/>
                <w:sz w:val="21"/>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w w:val="95"/>
                <w:sz w:val="21"/>
              </w:rPr>
              <w:t>0.06</w:t>
            </w:r>
            <w:r>
              <w:rPr>
                <w:rFonts w:ascii="宋体"/>
                <w:w w:val="95"/>
                <w:sz w:val="21"/>
              </w:rPr>
            </w: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舟山新湖保亿置业有限公司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1,847,360.00</w:t>
            </w:r>
            <w:r>
              <w:rPr>
                <w:rFonts w:ascii="宋体"/>
                <w:sz w:val="21"/>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w w:val="95"/>
                <w:sz w:val="21"/>
              </w:rPr>
              <w:t>0.05</w:t>
            </w:r>
            <w:r>
              <w:rPr>
                <w:rFonts w:ascii="宋体"/>
                <w:w w:val="95"/>
                <w:sz w:val="21"/>
              </w:rPr>
            </w: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590,846.66</w:t>
            </w:r>
            <w:r>
              <w:rPr>
                <w:rFonts w:ascii="宋体"/>
                <w:sz w:val="21"/>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w w:val="95"/>
                <w:sz w:val="21"/>
              </w:rPr>
              <w:t>0.02</w:t>
            </w:r>
            <w:r>
              <w:rPr>
                <w:rFonts w:ascii="宋体"/>
                <w:w w:val="95"/>
                <w:sz w:val="21"/>
              </w:rPr>
            </w:r>
          </w:p>
        </w:tc>
      </w:tr>
      <w:tr>
        <w:trPr>
          <w:trHeight w:val="47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249,333.33</w:t>
            </w:r>
            <w:r>
              <w:rPr>
                <w:rFonts w:ascii="宋体"/>
                <w:sz w:val="21"/>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w w:val="95"/>
                <w:sz w:val="21"/>
              </w:rPr>
              <w:t>0.01</w:t>
            </w:r>
            <w:r>
              <w:rPr>
                <w:rFonts w:ascii="宋体"/>
                <w:w w:val="95"/>
                <w:sz w:val="21"/>
              </w:rPr>
            </w: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上海新湖明珠置业有限公司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101,444.45</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0.00</w:t>
            </w:r>
          </w:p>
        </w:tc>
      </w:tr>
      <w:tr>
        <w:trPr>
          <w:trHeight w:val="47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3,536,693,228.18</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99.81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1120" w:right="0"/>
        <w:jc w:val="left"/>
      </w:pPr>
      <w:r>
        <w:rPr/>
        <w:t>3.</w:t>
      </w:r>
      <w:r>
        <w:rPr>
          <w:spacing w:val="-2"/>
        </w:rPr>
        <w:t> </w:t>
      </w:r>
      <w:r>
        <w:rPr/>
        <w:t>长期股权投资</w:t>
      </w:r>
    </w:p>
    <w:p>
      <w:pPr>
        <w:spacing w:line="240" w:lineRule="auto" w:before="10"/>
        <w:rPr>
          <w:rFonts w:ascii="宋体" w:hAnsi="宋体" w:cs="宋体" w:eastAsia="宋体" w:hint="default"/>
          <w:sz w:val="14"/>
          <w:szCs w:val="14"/>
        </w:rPr>
      </w:pPr>
    </w:p>
    <w:p>
      <w:pPr>
        <w:pStyle w:val="BodyText"/>
        <w:spacing w:line="240" w:lineRule="auto"/>
        <w:ind w:left="1120" w:right="0"/>
        <w:jc w:val="left"/>
      </w:pPr>
      <w:r>
        <w:rPr/>
        <w:t>1)明细情况</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142"/>
        <w:gridCol w:w="850"/>
        <w:gridCol w:w="1702"/>
        <w:gridCol w:w="1700"/>
        <w:gridCol w:w="1702"/>
        <w:gridCol w:w="1843"/>
      </w:tblGrid>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807" w:right="787"/>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2" w:right="245"/>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57" w:right="672"/>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57" w:right="671"/>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57" w:right="672"/>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728" w:right="749"/>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沈阳新湖房地产开发有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275,099,791.26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275,099,791.26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275,099,791.26</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泰安新湖房地产开发有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79,996,115.00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79,996,115.00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79,996,115.00</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21,580,000.00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21,580,000.00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21,580,000.00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江苏新湖宝华置业有限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295,959,508.06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295,959,508.06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295,959,508.06</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327,281,310.27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327,281,310.27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327,281,310.27</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99,299,993.39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99,299,993.39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99,299,993.39</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芜湖长江长置业有限公 </w:t>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103,026,096.76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103,026,096.76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103,026,096.76</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256,676,000.00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256,676,000.00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256,676,000.00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浙江新湖房地产集团有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270,792,733.83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270,792,733.83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270,792,733.83</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杭州新湖美丽洲置业有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422,007,907.98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422,007,907.98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422,007,907.98</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嘉善新湖房地产开发有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13,551,705.73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13,551,705.73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13,551,705.73</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衢州新湖房地产开发有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239,994,775.90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239,994,775.90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239,994,775.90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瑞安外滩房地产开发有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38,676,763.34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38,676,763.34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38,676,763.34</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九江新湖远洲置业有限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86,556,921.45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86,556,921.45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86,556,921.45</w:t>
            </w:r>
          </w:p>
        </w:tc>
      </w:tr>
    </w:tbl>
    <w:p>
      <w:pPr>
        <w:spacing w:after="0" w:line="240" w:lineRule="auto"/>
        <w:jc w:val="right"/>
        <w:rPr>
          <w:rFonts w:ascii="宋体" w:hAnsi="宋体" w:cs="宋体" w:eastAsia="宋体" w:hint="default"/>
          <w:sz w:val="18"/>
          <w:szCs w:val="18"/>
        </w:rPr>
        <w:sectPr>
          <w:pgSz w:w="11910" w:h="16840"/>
          <w:pgMar w:header="877" w:footer="982" w:top="1100" w:bottom="1180" w:left="1100" w:right="62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142"/>
        <w:gridCol w:w="850"/>
        <w:gridCol w:w="1702"/>
        <w:gridCol w:w="1700"/>
        <w:gridCol w:w="1702"/>
        <w:gridCol w:w="1843"/>
      </w:tblGrid>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桐乡新湖升华置业有限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214,000,000.00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14,000,000.00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214,000,000.00</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滨州新湖房地产开发有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30,000,000.00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浙江允升投资集团有限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513,649,266.45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513,649,266.45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513,649,266.45</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嘉兴钻石王朝娱乐有限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8,000,000.00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8,000,000.00</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蓬莱金奥湾矿业有限公 </w:t>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122" w:right="86"/>
              <w:jc w:val="left"/>
              <w:rPr>
                <w:rFonts w:ascii="宋体" w:hAnsi="宋体" w:cs="宋体" w:eastAsia="宋体" w:hint="default"/>
                <w:sz w:val="18"/>
                <w:szCs w:val="18"/>
              </w:rPr>
            </w:pPr>
            <w:r>
              <w:rPr>
                <w:rFonts w:ascii="宋体" w:hAnsi="宋体" w:cs="宋体" w:eastAsia="宋体" w:hint="default"/>
                <w:spacing w:val="12"/>
                <w:sz w:val="18"/>
                <w:szCs w:val="18"/>
              </w:rPr>
              <w:t>新湖中宝</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pacing w:val="11"/>
                <w:sz w:val="18"/>
                <w:szCs w:val="18"/>
              </w:rPr>
              <w:t>青岛</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pacing w:val="10"/>
                <w:sz w:val="18"/>
                <w:szCs w:val="18"/>
              </w:rPr>
              <w:t>置业有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68,500,000.00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68,500,000.00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68,500,000.00</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46,500,000.00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46,500,000.00</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上海新湖明珠置业有限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112,876,500.00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112,876,500.00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112,876,500.00</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130,000,000.00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130,000,000.00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浙江新兰得置业有限公 </w:t>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239,080,000.00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239,080,000.00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239,080,000.00</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上海新湖房地产开发有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40,000,000.00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浙江澳辰地产发展有限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75,992,750.00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75,992,750.00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75,992,750.00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天津静海县青蓝投资有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5,100,000.00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5,100,000.00</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绍兴百大房地产有限责 </w:t>
            </w:r>
            <w:r>
              <w:rPr>
                <w:rFonts w:ascii="宋体" w:hAnsi="宋体" w:cs="宋体" w:eastAsia="宋体" w:hint="default"/>
                <w:sz w:val="18"/>
                <w:szCs w:val="18"/>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4,500,000.00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绍兴市创业资产管理有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15,000,000.00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-15,000,000.00</w:t>
            </w: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绍兴市百大宾馆有限公 </w:t>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44,011.07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-44,011.07</w:t>
            </w: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绍兴市红太阳物业管理 </w:t>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50,000.00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温州新湖房地产开发有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46,142,313.13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46,142,313.13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46,142,313.13</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1,610,430,000.00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1,374,185,298.08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494,336,594.03</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1,868,521,892.11</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成都农村商业银行股份 </w:t>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384,844,500.00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847,210,184.31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9,887,608.60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857,097,792.91</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内蒙古合和置业有限公 </w:t>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2,768,479.51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-2,768,479.51</w:t>
            </w: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上海大智慧股份有限公 </w:t>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296,287,769.78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373,648,976.47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165,215,227.74</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538,864,204.21</w:t>
            </w:r>
          </w:p>
        </w:tc>
      </w:tr>
    </w:tbl>
    <w:p>
      <w:pPr>
        <w:spacing w:after="0" w:line="240" w:lineRule="auto"/>
        <w:jc w:val="right"/>
        <w:rPr>
          <w:rFonts w:ascii="宋体" w:hAnsi="宋体" w:cs="宋体" w:eastAsia="宋体" w:hint="default"/>
          <w:sz w:val="18"/>
          <w:szCs w:val="18"/>
        </w:rPr>
        <w:sectPr>
          <w:pgSz w:w="11910" w:h="16840"/>
          <w:pgMar w:header="877" w:footer="982" w:top="1100" w:bottom="1180" w:left="1100" w:right="62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142"/>
        <w:gridCol w:w="850"/>
        <w:gridCol w:w="1702"/>
        <w:gridCol w:w="1700"/>
        <w:gridCol w:w="1702"/>
        <w:gridCol w:w="1843"/>
      </w:tblGrid>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上海钻石交易所有限公 </w:t>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1,958,852.00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1,958,852.00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1,958,852.00</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深圳爱塔珠宝首饰有限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2,000,000.00</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70,725,600.00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70,725,600.00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70,725,600.00</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413,474,077.36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713,868,234.49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295,944,316.71</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1,009,812,551.20</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110,000,000.00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110,000,000.00</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280,000,000.00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280,000,000.00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九江新湖中宝置业有限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70,000,000.00</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启东新湖投资开发有限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75,000,000.00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75,000,000.00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大连新湖中宝投资有限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20,000,000.00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嘉兴新湖中房置业有限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76,500,000.00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76,500,000.00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76,500,000.00</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天津新湖中宝投资有限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30,000,000.00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2"/>
              <w:jc w:val="left"/>
              <w:rPr>
                <w:rFonts w:ascii="宋体" w:hAnsi="宋体" w:cs="宋体" w:eastAsia="宋体" w:hint="default"/>
                <w:sz w:val="18"/>
                <w:szCs w:val="18"/>
              </w:rPr>
            </w:pPr>
            <w:r>
              <w:rPr>
                <w:rFonts w:ascii="宋体" w:hAnsi="宋体" w:cs="宋体" w:eastAsia="宋体" w:hint="default"/>
                <w:spacing w:val="-7"/>
                <w:sz w:val="18"/>
                <w:szCs w:val="18"/>
              </w:rPr>
              <w:t>义乌北方（天津）国际商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贸城有限公司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30,000,000.00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平阳县利得海涂围垦开 </w:t>
            </w:r>
            <w:r>
              <w:rPr>
                <w:rFonts w:ascii="宋体" w:hAnsi="宋体" w:cs="宋体" w:eastAsia="宋体" w:hint="default"/>
                <w:sz w:val="18"/>
                <w:szCs w:val="18"/>
              </w:rPr>
              <w:t>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1,110,000,000.00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1,110,000,000.00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1,110,000,000.00</w:t>
            </w:r>
          </w:p>
        </w:tc>
      </w:tr>
      <w:tr>
        <w:trPr>
          <w:trHeight w:val="47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65,301,373.00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65,301,373.00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65,301,373.00</w:t>
            </w:r>
          </w:p>
        </w:tc>
      </w:tr>
      <w:tr>
        <w:trPr>
          <w:trHeight w:val="47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49,000,000.00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49,000,000.00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49,000,000.00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内蒙古新湖能源发展有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50,000,000.00</w:t>
            </w:r>
          </w:p>
        </w:tc>
      </w:tr>
      <w:tr>
        <w:trPr>
          <w:trHeight w:val="63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浙江古纤道新材料股份 </w:t>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270,000,000.00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270,000,000.00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270,000,000.00</w:t>
            </w:r>
          </w:p>
        </w:tc>
      </w:tr>
      <w:tr>
        <w:trPr>
          <w:trHeight w:val="63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12"/>
                <w:sz w:val="18"/>
                <w:szCs w:val="18"/>
              </w:rPr>
              <w:t>锦泰财产保险股份有限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188,670,525.23</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188,670,525.23</w:t>
            </w:r>
          </w:p>
        </w:tc>
      </w:tr>
      <w:tr>
        <w:trPr>
          <w:trHeight w:val="44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9,290,412,624.69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宋体" w:hAnsi="宋体" w:cs="宋体" w:eastAsia="宋体" w:hint="default"/>
                <w:sz w:val="18"/>
                <w:szCs w:val="18"/>
              </w:rPr>
            </w:pPr>
            <w:r>
              <w:rPr>
                <w:rFonts w:ascii="宋体"/>
                <w:sz w:val="18"/>
              </w:rPr>
              <w:t>8,163,800,088.48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2,674,543,154.73</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宋体" w:hAnsi="宋体" w:cs="宋体" w:eastAsia="宋体" w:hint="default"/>
                <w:sz w:val="18"/>
                <w:szCs w:val="18"/>
              </w:rPr>
            </w:pPr>
            <w:r>
              <w:rPr>
                <w:rFonts w:ascii="宋体"/>
                <w:sz w:val="18"/>
              </w:rPr>
              <w:t>10,838,343,243.21</w:t>
            </w:r>
          </w:p>
        </w:tc>
      </w:tr>
    </w:tbl>
    <w:p>
      <w:pPr>
        <w:spacing w:before="88"/>
        <w:ind w:left="112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3276"/>
        <w:gridCol w:w="850"/>
        <w:gridCol w:w="852"/>
        <w:gridCol w:w="1559"/>
        <w:gridCol w:w="850"/>
        <w:gridCol w:w="942"/>
        <w:gridCol w:w="1610"/>
      </w:tblGrid>
      <w:tr>
        <w:trPr>
          <w:trHeight w:val="63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375" w:right="1354"/>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2" w:right="115" w:firstLine="13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2" w:right="118"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1" w:right="65"/>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3" w:right="117"/>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100" w:right="62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3276"/>
        <w:gridCol w:w="850"/>
        <w:gridCol w:w="852"/>
        <w:gridCol w:w="1559"/>
        <w:gridCol w:w="850"/>
        <w:gridCol w:w="942"/>
        <w:gridCol w:w="1610"/>
      </w:tblGrid>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10,000,000.00</w:t>
            </w:r>
          </w:p>
        </w:tc>
      </w:tr>
      <w:tr>
        <w:trPr>
          <w:trHeight w:val="49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110,000,000.00</w:t>
            </w: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150,000,000.00</w:t>
            </w: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40.00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89.29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89.29</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71,432,000.00</w:t>
            </w:r>
          </w:p>
        </w:tc>
      </w:tr>
      <w:tr>
        <w:trPr>
          <w:trHeight w:val="49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60,000,000.00</w:t>
            </w: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70.00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14,000,000.00</w:t>
            </w: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80.00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新湖中宝</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r>
              <w:rPr>
                <w:rFonts w:ascii="Times New Roman" w:hAnsi="Times New Roman" w:cs="Times New Roman" w:eastAsia="Times New Roman" w:hint="default"/>
                <w:sz w:val="18"/>
                <w:szCs w:val="18"/>
              </w:rPr>
              <w:t>)</w:t>
            </w:r>
            <w:r>
              <w:rPr>
                <w:rFonts w:ascii="宋体" w:hAnsi="宋体" w:cs="宋体" w:eastAsia="宋体" w:hint="default"/>
                <w:sz w:val="18"/>
                <w:szCs w:val="18"/>
              </w:rPr>
              <w:t>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20.56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20.56</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70.00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80.00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50.00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150,000,000.00</w:t>
            </w: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51.00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51.00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32,445,861.88</w:t>
            </w: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90.00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绍兴市创业资产管理有限公司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绍兴市百大宾馆有限公司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100" w:right="62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3276"/>
        <w:gridCol w:w="850"/>
        <w:gridCol w:w="852"/>
        <w:gridCol w:w="1559"/>
        <w:gridCol w:w="850"/>
        <w:gridCol w:w="942"/>
        <w:gridCol w:w="1610"/>
      </w:tblGrid>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90.00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40.00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成都农村商业银行股份有限公司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4.88</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121,875,000.00</w:t>
            </w: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20.00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6" w:right="0"/>
              <w:jc w:val="left"/>
              <w:rPr>
                <w:rFonts w:ascii="宋体" w:hAnsi="宋体" w:cs="宋体" w:eastAsia="宋体" w:hint="default"/>
                <w:sz w:val="18"/>
                <w:szCs w:val="18"/>
              </w:rPr>
            </w:pPr>
            <w:r>
              <w:rPr>
                <w:rFonts w:ascii="宋体"/>
                <w:sz w:val="18"/>
              </w:rPr>
              <w:t>9.26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9.26</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9,652,782.75</w:t>
            </w: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5.00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深圳爱塔珠宝首饰有限公司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5.00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0.72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0.72</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2,107,711.66</w:t>
            </w: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8.12</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3.67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3.67</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10.83</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70.00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启东新湖投资开发有限公司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大连新湖中宝投资有限公司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51.00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平阳县利得海涂围垦开发有限公司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51.00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70.00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内蒙古新湖能源发展有限公司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浙江古纤道新材料股份有限公司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6.25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6.25</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锦泰财产保险股份有限公司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18.18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18.18</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731,513,356.29</w:t>
            </w:r>
          </w:p>
        </w:tc>
      </w:tr>
    </w:tbl>
    <w:p>
      <w:pPr>
        <w:pStyle w:val="BodyText"/>
        <w:spacing w:line="240" w:lineRule="auto" w:before="63"/>
        <w:ind w:left="1120" w:right="0"/>
        <w:jc w:val="left"/>
      </w:pPr>
      <w:r>
        <w:rPr/>
        <w:t>2)其他说明</w:t>
      </w:r>
    </w:p>
    <w:p>
      <w:pPr>
        <w:spacing w:line="240" w:lineRule="auto" w:before="10"/>
        <w:rPr>
          <w:rFonts w:ascii="宋体" w:hAnsi="宋体" w:cs="宋体" w:eastAsia="宋体" w:hint="default"/>
          <w:sz w:val="14"/>
          <w:szCs w:val="14"/>
        </w:rPr>
      </w:pPr>
    </w:p>
    <w:p>
      <w:pPr>
        <w:pStyle w:val="BodyText"/>
        <w:spacing w:line="240" w:lineRule="auto"/>
        <w:ind w:left="1120" w:right="0"/>
        <w:jc w:val="left"/>
      </w:pPr>
      <w:r>
        <w:rPr/>
        <w:t>期末，已有账面价值</w:t>
      </w:r>
      <w:r>
        <w:rPr>
          <w:spacing w:val="-54"/>
        </w:rPr>
        <w:t> </w:t>
      </w:r>
      <w:r>
        <w:rPr/>
        <w:t>241,383</w:t>
      </w:r>
      <w:r>
        <w:rPr>
          <w:spacing w:val="-53"/>
        </w:rPr>
        <w:t> </w:t>
      </w:r>
      <w:r>
        <w:rPr/>
        <w:t>万元的长期股权投资用于担保。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1120" w:right="0"/>
        <w:jc w:val="left"/>
      </w:pPr>
      <w:r>
        <w:rPr/>
        <w:t>(二)</w:t>
      </w:r>
      <w:r>
        <w:rPr>
          <w:spacing w:val="-2"/>
        </w:rPr>
        <w:t> </w:t>
      </w:r>
      <w:r>
        <w:rPr/>
        <w:t>母公司利润表项目注释</w:t>
      </w:r>
    </w:p>
    <w:p>
      <w:pPr>
        <w:spacing w:after="0" w:line="240" w:lineRule="auto"/>
        <w:jc w:val="left"/>
        <w:sectPr>
          <w:pgSz w:w="11910" w:h="16840"/>
          <w:pgMar w:header="877" w:footer="982" w:top="1100" w:bottom="1180" w:left="1100" w:right="6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1.</w:t>
      </w:r>
      <w:r>
        <w:rPr>
          <w:spacing w:val="-2"/>
        </w:rPr>
        <w:t> </w:t>
      </w:r>
      <w:r>
        <w:rPr/>
        <w:t>营业收入/营业成本</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1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1,847,482,024.15</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宋体" w:hAnsi="宋体" w:cs="宋体" w:eastAsia="宋体" w:hint="default"/>
                <w:sz w:val="21"/>
                <w:szCs w:val="21"/>
              </w:rPr>
            </w:pPr>
            <w:r>
              <w:rPr>
                <w:rFonts w:ascii="宋体"/>
                <w:spacing w:val="-1"/>
                <w:sz w:val="21"/>
              </w:rPr>
              <w:t>1,655,817,552.74</w:t>
            </w:r>
            <w:r>
              <w:rPr>
                <w:rFonts w:ascii="宋体"/>
                <w:sz w:val="21"/>
              </w:rPr>
            </w:r>
          </w:p>
        </w:tc>
      </w:tr>
      <w:tr>
        <w:trPr>
          <w:trHeight w:val="50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8,938,773.67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宋体" w:hAnsi="宋体" w:cs="宋体" w:eastAsia="宋体" w:hint="default"/>
                <w:sz w:val="21"/>
                <w:szCs w:val="21"/>
              </w:rPr>
            </w:pPr>
            <w:r>
              <w:rPr>
                <w:rFonts w:ascii="宋体"/>
                <w:spacing w:val="-1"/>
                <w:sz w:val="21"/>
              </w:rPr>
              <w:t>7,966,276.01</w:t>
            </w:r>
            <w:r>
              <w:rPr>
                <w:rFonts w:ascii="宋体"/>
                <w:sz w:val="21"/>
              </w:rPr>
            </w:r>
          </w:p>
        </w:tc>
      </w:tr>
      <w:tr>
        <w:trPr>
          <w:trHeight w:val="51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1,847,222,849.08</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宋体" w:hAnsi="宋体" w:cs="宋体" w:eastAsia="宋体" w:hint="default"/>
                <w:sz w:val="21"/>
                <w:szCs w:val="21"/>
              </w:rPr>
            </w:pPr>
            <w:r>
              <w:rPr>
                <w:rFonts w:ascii="宋体"/>
                <w:spacing w:val="-1"/>
                <w:sz w:val="21"/>
              </w:rPr>
              <w:t>1,655,475,927.69</w:t>
            </w:r>
          </w:p>
        </w:tc>
      </w:tr>
    </w:tbl>
    <w:p>
      <w:pPr>
        <w:pStyle w:val="BodyText"/>
        <w:spacing w:line="240" w:lineRule="auto" w:before="63"/>
        <w:ind w:right="0"/>
        <w:jc w:val="left"/>
      </w:pPr>
      <w:r>
        <w:rPr/>
        <w:t>(2)</w:t>
      </w:r>
      <w:r>
        <w:rPr>
          <w:spacing w:val="-2"/>
        </w:rPr>
        <w:t> </w:t>
      </w:r>
      <w:r>
        <w:rPr/>
        <w:t>主营业务收入/主营业务成本（分行业）</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810"/>
        <w:gridCol w:w="1800"/>
        <w:gridCol w:w="1705"/>
        <w:gridCol w:w="1705"/>
        <w:gridCol w:w="1634"/>
      </w:tblGrid>
      <w:tr>
        <w:trPr>
          <w:trHeight w:val="454" w:hRule="exact"/>
        </w:trPr>
        <w:tc>
          <w:tcPr>
            <w:tcW w:w="1810"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9"/>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810"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9"/>
              <w:jc w:val="right"/>
              <w:rPr>
                <w:rFonts w:ascii="宋体" w:hAnsi="宋体" w:cs="宋体" w:eastAsia="宋体" w:hint="default"/>
                <w:sz w:val="18"/>
                <w:szCs w:val="18"/>
              </w:rPr>
            </w:pPr>
            <w:r>
              <w:rPr>
                <w:rFonts w:ascii="宋体"/>
                <w:sz w:val="18"/>
              </w:rPr>
              <w:t>1,847,482,024.15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1,844,868,906.24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1,655,817,552.74</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6" w:right="0"/>
              <w:jc w:val="center"/>
              <w:rPr>
                <w:rFonts w:ascii="宋体" w:hAnsi="宋体" w:cs="宋体" w:eastAsia="宋体" w:hint="default"/>
                <w:sz w:val="18"/>
                <w:szCs w:val="18"/>
              </w:rPr>
            </w:pPr>
            <w:r>
              <w:rPr>
                <w:rFonts w:ascii="宋体"/>
                <w:sz w:val="18"/>
              </w:rPr>
              <w:t>1,653,262,415.72</w:t>
            </w:r>
          </w:p>
        </w:tc>
      </w:tr>
      <w:tr>
        <w:trPr>
          <w:trHeight w:val="454"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9"/>
              <w:jc w:val="right"/>
              <w:rPr>
                <w:rFonts w:ascii="宋体" w:hAnsi="宋体" w:cs="宋体" w:eastAsia="宋体" w:hint="default"/>
                <w:sz w:val="18"/>
                <w:szCs w:val="18"/>
              </w:rPr>
            </w:pPr>
            <w:r>
              <w:rPr>
                <w:rFonts w:ascii="宋体"/>
                <w:sz w:val="18"/>
              </w:rPr>
              <w:t>1,847,482,024.15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1,844,868,906.24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1,655,817,552.74</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6" w:right="0"/>
              <w:jc w:val="center"/>
              <w:rPr>
                <w:rFonts w:ascii="宋体" w:hAnsi="宋体" w:cs="宋体" w:eastAsia="宋体" w:hint="default"/>
                <w:sz w:val="18"/>
                <w:szCs w:val="18"/>
              </w:rPr>
            </w:pPr>
            <w:r>
              <w:rPr>
                <w:rFonts w:ascii="宋体"/>
                <w:sz w:val="18"/>
              </w:rPr>
              <w:t>1,653,262,415.72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0"/>
        <w:jc w:val="left"/>
      </w:pPr>
      <w:r>
        <w:rPr/>
        <w:t>(3)</w:t>
      </w:r>
      <w:r>
        <w:rPr>
          <w:spacing w:val="-2"/>
        </w:rPr>
        <w:t> </w:t>
      </w:r>
      <w:r>
        <w:rPr/>
        <w:t>主营业务收入/主营业务成本（分地区）</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813"/>
        <w:gridCol w:w="1799"/>
        <w:gridCol w:w="1703"/>
        <w:gridCol w:w="1705"/>
        <w:gridCol w:w="1634"/>
      </w:tblGrid>
      <w:tr>
        <w:trPr>
          <w:trHeight w:val="455" w:hRule="exact"/>
        </w:trPr>
        <w:tc>
          <w:tcPr>
            <w:tcW w:w="1813"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5"/>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813" w:type="dxa"/>
            <w:vMerge/>
            <w:tcBorders>
              <w:left w:val="nil" w:sz="6" w:space="0" w:color="auto"/>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0"/>
              <w:jc w:val="right"/>
              <w:rPr>
                <w:rFonts w:ascii="宋体" w:hAnsi="宋体" w:cs="宋体" w:eastAsia="宋体" w:hint="default"/>
                <w:sz w:val="18"/>
                <w:szCs w:val="18"/>
              </w:rPr>
            </w:pPr>
            <w:r>
              <w:rPr>
                <w:rFonts w:ascii="宋体"/>
                <w:sz w:val="18"/>
              </w:rPr>
              <w:t>1,847,482,024.15</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1,844,868,906.24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1,655,817,552.74</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6" w:right="0"/>
              <w:jc w:val="center"/>
              <w:rPr>
                <w:rFonts w:ascii="宋体" w:hAnsi="宋体" w:cs="宋体" w:eastAsia="宋体" w:hint="default"/>
                <w:sz w:val="18"/>
                <w:szCs w:val="18"/>
              </w:rPr>
            </w:pPr>
            <w:r>
              <w:rPr>
                <w:rFonts w:ascii="宋体"/>
                <w:sz w:val="18"/>
              </w:rPr>
              <w:t>1,653,262,415.72</w:t>
            </w:r>
          </w:p>
        </w:tc>
      </w:tr>
      <w:tr>
        <w:trPr>
          <w:trHeight w:val="455" w:hRule="exact"/>
        </w:trPr>
        <w:tc>
          <w:tcPr>
            <w:tcW w:w="181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0"/>
              <w:jc w:val="right"/>
              <w:rPr>
                <w:rFonts w:ascii="宋体" w:hAnsi="宋体" w:cs="宋体" w:eastAsia="宋体" w:hint="default"/>
                <w:sz w:val="18"/>
                <w:szCs w:val="18"/>
              </w:rPr>
            </w:pPr>
            <w:r>
              <w:rPr>
                <w:rFonts w:ascii="宋体"/>
                <w:sz w:val="18"/>
              </w:rPr>
              <w:t>1,847,482,024.15</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1,844,868,906.24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1,655,817,552.74</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left="16" w:right="0"/>
              <w:jc w:val="center"/>
              <w:rPr>
                <w:rFonts w:ascii="宋体" w:hAnsi="宋体" w:cs="宋体" w:eastAsia="宋体" w:hint="default"/>
                <w:sz w:val="18"/>
                <w:szCs w:val="18"/>
              </w:rPr>
            </w:pPr>
            <w:r>
              <w:rPr>
                <w:rFonts w:ascii="宋体"/>
                <w:sz w:val="18"/>
              </w:rPr>
              <w:t>1,653,262,415.72</w:t>
            </w:r>
          </w:p>
        </w:tc>
      </w:tr>
    </w:tbl>
    <w:p>
      <w:pPr>
        <w:pStyle w:val="BodyText"/>
        <w:spacing w:line="240" w:lineRule="auto" w:before="63"/>
        <w:ind w:right="0"/>
        <w:jc w:val="left"/>
      </w:pPr>
      <w:r>
        <w:rPr/>
        <w:t>(4)</w:t>
      </w:r>
      <w:r>
        <w:rPr>
          <w:spacing w:val="-1"/>
        </w:rPr>
        <w:t> </w:t>
      </w:r>
      <w:r>
        <w:rPr/>
        <w:t>公司前</w:t>
      </w:r>
      <w:r>
        <w:rPr>
          <w:spacing w:val="-55"/>
        </w:rPr>
        <w:t> </w:t>
      </w:r>
      <w:r>
        <w:rPr/>
        <w:t>5</w:t>
      </w:r>
      <w:r>
        <w:rPr>
          <w:spacing w:val="-53"/>
        </w:rPr>
        <w:t> </w:t>
      </w:r>
      <w:r>
        <w:rPr/>
        <w:t>名客户的营业收入情况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614"/>
        <w:gridCol w:w="1980"/>
        <w:gridCol w:w="3060"/>
      </w:tblGrid>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11"/>
              <w:jc w:val="right"/>
              <w:rPr>
                <w:rFonts w:ascii="宋体" w:hAnsi="宋体" w:cs="宋体" w:eastAsia="宋体" w:hint="default"/>
                <w:sz w:val="21"/>
                <w:szCs w:val="21"/>
              </w:rPr>
            </w:pPr>
            <w:r>
              <w:rPr>
                <w:rFonts w:ascii="宋体" w:hAnsi="宋体" w:cs="宋体" w:eastAsia="宋体" w:hint="default"/>
                <w:spacing w:val="-1"/>
                <w:sz w:val="21"/>
                <w:szCs w:val="21"/>
              </w:rPr>
              <w:t>占公司全部营业收入的比例(%)</w:t>
            </w:r>
            <w:r>
              <w:rPr>
                <w:rFonts w:ascii="宋体" w:hAnsi="宋体" w:cs="宋体" w:eastAsia="宋体" w:hint="default"/>
                <w:sz w:val="21"/>
                <w:szCs w:val="21"/>
              </w:rPr>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上海金耀国际贸易有限公司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598,290,682.60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32.23</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上海黄金交易所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529,114,360.00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28.50</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上海万钲祥金属材料有限公司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464,308,039.83</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25.01</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金川集团有限公司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183,760,683.76</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9.90</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浙江物产燃料集团有限公司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55,692,330.21</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3.00</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1,831,166,096.40</w:t>
            </w:r>
            <w:r>
              <w:rPr>
                <w:rFonts w:ascii="宋体"/>
                <w:sz w:val="21"/>
              </w:rPr>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98.64</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35"/>
        <w:ind w:right="0"/>
        <w:jc w:val="left"/>
      </w:pPr>
      <w:r>
        <w:rPr/>
        <w:t>2. 投资收益</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410"/>
        <w:gridCol w:w="2174"/>
        <w:gridCol w:w="2070"/>
      </w:tblGrid>
      <w:tr>
        <w:trPr>
          <w:trHeight w:val="47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2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410"/>
        <w:gridCol w:w="2174"/>
        <w:gridCol w:w="2070"/>
      </w:tblGrid>
      <w:tr>
        <w:trPr>
          <w:trHeight w:val="47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599,985,573.54</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1,311,346,100.00</w:t>
            </w:r>
          </w:p>
        </w:tc>
      </w:tr>
      <w:tr>
        <w:trPr>
          <w:trHeight w:val="47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426,452,912.46</w:t>
            </w:r>
            <w:r>
              <w:rPr>
                <w:rFonts w:ascii="宋体"/>
                <w:sz w:val="21"/>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417,376,063.67</w:t>
            </w:r>
          </w:p>
        </w:tc>
      </w:tr>
      <w:tr>
        <w:trPr>
          <w:trHeight w:val="47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165,044,194.80</w:t>
            </w:r>
            <w:r>
              <w:rPr>
                <w:rFonts w:ascii="宋体"/>
                <w:sz w:val="21"/>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70,875,000.00</w:t>
            </w:r>
          </w:p>
        </w:tc>
      </w:tr>
      <w:tr>
        <w:trPr>
          <w:trHeight w:val="47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65,811.30</w:t>
            </w:r>
            <w:r>
              <w:rPr>
                <w:rFonts w:ascii="宋体"/>
                <w:sz w:val="21"/>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69,799.87</w:t>
            </w:r>
            <w:r>
              <w:rPr>
                <w:rFonts w:ascii="宋体"/>
                <w:sz w:val="21"/>
              </w:rPr>
            </w:r>
          </w:p>
        </w:tc>
      </w:tr>
      <w:tr>
        <w:trPr>
          <w:trHeight w:val="47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信托分红</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7,259,531.77</w:t>
            </w:r>
            <w:r>
              <w:rPr>
                <w:rFonts w:ascii="宋体"/>
                <w:sz w:val="21"/>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12,212,913.45</w:t>
            </w:r>
          </w:p>
        </w:tc>
      </w:tr>
      <w:tr>
        <w:trPr>
          <w:trHeight w:val="47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可供出售金融资产持有期间取得的投资收益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2,000,000.00</w:t>
            </w:r>
            <w:r>
              <w:rPr>
                <w:rFonts w:ascii="宋体"/>
                <w:sz w:val="21"/>
              </w:rPr>
            </w:r>
          </w:p>
        </w:tc>
        <w:tc>
          <w:tcPr>
            <w:tcW w:w="207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17,912,200.44</w:t>
            </w:r>
            <w:r>
              <w:rPr>
                <w:rFonts w:ascii="宋体"/>
                <w:sz w:val="21"/>
              </w:rPr>
            </w:r>
          </w:p>
        </w:tc>
        <w:tc>
          <w:tcPr>
            <w:tcW w:w="207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124,954.27</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1,298,630.13</w:t>
            </w:r>
          </w:p>
        </w:tc>
      </w:tr>
      <w:tr>
        <w:trPr>
          <w:trHeight w:val="47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1,218,845,178.58</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1,813,178,507.12</w:t>
            </w:r>
          </w:p>
        </w:tc>
      </w:tr>
    </w:tbl>
    <w:p>
      <w:pPr>
        <w:pStyle w:val="BodyText"/>
        <w:spacing w:line="240" w:lineRule="auto" w:before="63"/>
        <w:ind w:right="0"/>
        <w:jc w:val="left"/>
      </w:pPr>
      <w:r>
        <w:rPr/>
        <w:t>(2)</w:t>
      </w:r>
      <w:r>
        <w:rPr>
          <w:spacing w:val="-2"/>
        </w:rPr>
        <w:t> </w:t>
      </w:r>
      <w:r>
        <w:rPr/>
        <w:t>按成本法核算的长期股权投资收益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96"/>
        <w:gridCol w:w="1686"/>
        <w:gridCol w:w="1896"/>
        <w:gridCol w:w="1976"/>
      </w:tblGrid>
      <w:tr>
        <w:trPr>
          <w:trHeight w:val="635"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本期比上期增减变</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动的原因</w:t>
            </w:r>
          </w:p>
        </w:tc>
      </w:tr>
      <w:tr>
        <w:trPr>
          <w:trHeight w:val="47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浙江新湖房地产集团有限公司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150,000,000.00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100,000,000.00</w:t>
            </w:r>
            <w:r>
              <w:rPr>
                <w:rFonts w:ascii="宋体"/>
                <w:sz w:val="21"/>
              </w:rPr>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分配利润增加</w:t>
            </w:r>
          </w:p>
        </w:tc>
      </w:tr>
      <w:tr>
        <w:trPr>
          <w:trHeight w:val="47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150,000,000.00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300,000,000.00</w:t>
            </w:r>
            <w:r>
              <w:rPr>
                <w:rFonts w:ascii="宋体"/>
                <w:sz w:val="21"/>
              </w:rPr>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分配利润减少</w:t>
            </w:r>
          </w:p>
        </w:tc>
      </w:tr>
      <w:tr>
        <w:trPr>
          <w:trHeight w:val="47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110,000,000.00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50,000,000.00</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分配利润增加</w:t>
            </w:r>
          </w:p>
        </w:tc>
      </w:tr>
      <w:tr>
        <w:trPr>
          <w:trHeight w:val="47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71,432,000.00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11,162,500.00</w:t>
            </w:r>
            <w:r>
              <w:rPr>
                <w:rFonts w:ascii="宋体"/>
                <w:sz w:val="21"/>
              </w:rPr>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分配利润增加</w:t>
            </w:r>
          </w:p>
        </w:tc>
      </w:tr>
      <w:tr>
        <w:trPr>
          <w:trHeight w:val="47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瑞安外滩房地产开发有限公司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60,000,000.00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上期未分红</w:t>
            </w:r>
          </w:p>
        </w:tc>
      </w:tr>
      <w:tr>
        <w:trPr>
          <w:trHeight w:val="47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天津静海县青蓝投资有限公司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32,445,861.88</w:t>
            </w:r>
          </w:p>
        </w:tc>
        <w:tc>
          <w:tcPr>
            <w:tcW w:w="189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上期未分红</w:t>
            </w:r>
          </w:p>
        </w:tc>
      </w:tr>
      <w:tr>
        <w:trPr>
          <w:trHeight w:val="47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14,000,000.00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170,800,000.00</w:t>
            </w:r>
            <w:r>
              <w:rPr>
                <w:rFonts w:ascii="宋体"/>
                <w:sz w:val="21"/>
              </w:rPr>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分配利润减少</w:t>
            </w:r>
          </w:p>
        </w:tc>
      </w:tr>
      <w:tr>
        <w:trPr>
          <w:trHeight w:val="47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蚌埠新湖置业有限公司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10,000,000.00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10,000,000.00</w:t>
            </w:r>
            <w:r>
              <w:rPr>
                <w:rFonts w:ascii="宋体"/>
                <w:sz w:val="21"/>
              </w:rPr>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8" w:right="0"/>
              <w:jc w:val="center"/>
              <w:rPr>
                <w:rFonts w:ascii="宋体" w:hAnsi="宋体" w:cs="宋体" w:eastAsia="宋体" w:hint="default"/>
                <w:sz w:val="21"/>
                <w:szCs w:val="21"/>
              </w:rPr>
            </w:pPr>
            <w:r>
              <w:rPr>
                <w:rFonts w:ascii="宋体"/>
                <w:sz w:val="21"/>
              </w:rPr>
              <w:t>2,107,711.66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4,923,600.00</w:t>
            </w:r>
            <w:r>
              <w:rPr>
                <w:rFonts w:ascii="宋体"/>
                <w:sz w:val="21"/>
              </w:rPr>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分配利润减少</w:t>
            </w:r>
          </w:p>
        </w:tc>
      </w:tr>
      <w:tr>
        <w:trPr>
          <w:trHeight w:val="47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浙江允升投资集团有限公司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450,000,000.00</w:t>
            </w:r>
            <w:r>
              <w:rPr>
                <w:rFonts w:ascii="宋体"/>
                <w:sz w:val="21"/>
              </w:rPr>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本期未分红</w:t>
            </w:r>
          </w:p>
        </w:tc>
      </w:tr>
      <w:tr>
        <w:trPr>
          <w:trHeight w:val="47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50,000,000.00</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本期未分红</w:t>
            </w:r>
          </w:p>
        </w:tc>
      </w:tr>
      <w:tr>
        <w:trPr>
          <w:trHeight w:val="47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50,000,000.00</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本期未分红</w:t>
            </w:r>
          </w:p>
        </w:tc>
      </w:tr>
      <w:tr>
        <w:trPr>
          <w:trHeight w:val="47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温州新湖房地产开发有限公司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44,460,000.00</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本期未分红</w:t>
            </w:r>
          </w:p>
        </w:tc>
      </w:tr>
      <w:tr>
        <w:trPr>
          <w:trHeight w:val="47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40,000,000.00</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本期未分红</w:t>
            </w:r>
          </w:p>
        </w:tc>
      </w:tr>
      <w:tr>
        <w:trPr>
          <w:trHeight w:val="47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杭州新湖美丽洲置业有限公司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30,000,000.00</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本期未分红</w:t>
            </w:r>
          </w:p>
        </w:tc>
      </w:tr>
      <w:tr>
        <w:trPr>
          <w:trHeight w:val="47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599,985,573.54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1,311,346,100.00</w:t>
            </w:r>
            <w:r>
              <w:rPr>
                <w:rFonts w:ascii="宋体"/>
                <w:sz w:val="21"/>
              </w:rPr>
            </w:r>
          </w:p>
        </w:tc>
        <w:tc>
          <w:tcPr>
            <w:tcW w:w="197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right="0"/>
        <w:jc w:val="left"/>
      </w:pPr>
      <w:r>
        <w:rPr/>
        <w:t>(3)</w:t>
      </w:r>
      <w:r>
        <w:rPr>
          <w:spacing w:val="-2"/>
        </w:rPr>
        <w:t> </w:t>
      </w:r>
      <w:r>
        <w:rPr/>
        <w:t>按权益法核算的长期股权投资收益</w:t>
      </w:r>
    </w:p>
    <w:p>
      <w:pPr>
        <w:spacing w:after="0" w:line="240" w:lineRule="auto"/>
        <w:jc w:val="left"/>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196"/>
        <w:gridCol w:w="1922"/>
        <w:gridCol w:w="1842"/>
        <w:gridCol w:w="1986"/>
      </w:tblGrid>
      <w:tr>
        <w:trPr>
          <w:trHeight w:val="634"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本期比上期增减变</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动的原因</w:t>
            </w:r>
          </w:p>
        </w:tc>
      </w:tr>
      <w:tr>
        <w:trPr>
          <w:trHeight w:val="479"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230,156,778.01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169,561,032.76</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该公司净利润增加</w:t>
            </w:r>
          </w:p>
        </w:tc>
      </w:tr>
      <w:tr>
        <w:trPr>
          <w:trHeight w:val="478"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成都农村商业银行股份有限公司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186,663,526.47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137,066,793.13</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该公司净利润增加</w:t>
            </w:r>
          </w:p>
        </w:tc>
      </w:tr>
      <w:tr>
        <w:trPr>
          <w:trHeight w:val="478"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13,865,688.40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94,300,684.71</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该公司净利润减少</w:t>
            </w:r>
          </w:p>
        </w:tc>
      </w:tr>
      <w:tr>
        <w:trPr>
          <w:trHeight w:val="479"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锦泰财产保险股份有限公司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-11,329,474.77</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
              <w:jc w:val="center"/>
              <w:rPr>
                <w:rFonts w:ascii="宋体" w:hAnsi="宋体" w:cs="宋体" w:eastAsia="宋体" w:hint="default"/>
                <w:sz w:val="21"/>
                <w:szCs w:val="21"/>
              </w:rPr>
            </w:pPr>
            <w:r>
              <w:rPr>
                <w:rFonts w:ascii="宋体" w:hAnsi="宋体" w:cs="宋体" w:eastAsia="宋体" w:hint="default"/>
                <w:sz w:val="21"/>
                <w:szCs w:val="21"/>
              </w:rPr>
              <w:t>该公司本期成立</w:t>
            </w:r>
          </w:p>
        </w:tc>
      </w:tr>
      <w:tr>
        <w:trPr>
          <w:trHeight w:val="478"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7,096,394.35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16,447,553.07</w:t>
            </w:r>
          </w:p>
        </w:tc>
        <w:tc>
          <w:tcPr>
            <w:tcW w:w="198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426,452,912.46</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417,376,063.67</w:t>
            </w:r>
          </w:p>
        </w:tc>
        <w:tc>
          <w:tcPr>
            <w:tcW w:w="1986"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right="4824"/>
        <w:jc w:val="left"/>
      </w:pPr>
      <w:r>
        <w:rPr/>
        <w:t>(4)</w:t>
      </w:r>
      <w:r>
        <w:rPr>
          <w:spacing w:val="-1"/>
        </w:rPr>
        <w:t> </w:t>
      </w:r>
      <w:r>
        <w:rPr/>
        <w:t>投资收益汇回重大限制的说明</w:t>
      </w:r>
      <w:r>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4824"/>
        <w:jc w:val="left"/>
      </w:pPr>
      <w:r>
        <w:rPr/>
        <w:t>(三)</w:t>
      </w:r>
      <w:r>
        <w:rPr>
          <w:spacing w:val="-2"/>
        </w:rPr>
        <w:t> </w:t>
      </w:r>
      <w:r>
        <w:rPr/>
        <w:t>母公司现金流量表补充资料</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74"/>
        <w:gridCol w:w="1980"/>
        <w:gridCol w:w="180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819,718,666.52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1,548,628,056.27</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-5,019,700.02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4,719,165.07</w:t>
            </w:r>
          </w:p>
        </w:tc>
      </w:tr>
      <w:tr>
        <w:trPr>
          <w:trHeight w:val="63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934" w:right="98"/>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折旧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3,432,787.27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3,659,201.29</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44,696.04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30,996.08</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495,342.84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495,342.84</w:t>
            </w:r>
          </w:p>
        </w:tc>
      </w:tr>
      <w:tr>
        <w:trPr>
          <w:trHeight w:val="63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10"/>
              <w:ind w:left="933" w:right="108" w:hanging="20"/>
              <w:jc w:val="left"/>
              <w:rPr>
                <w:rFonts w:ascii="宋体" w:hAnsi="宋体" w:cs="宋体" w:eastAsia="宋体" w:hint="default"/>
                <w:sz w:val="18"/>
                <w:szCs w:val="18"/>
              </w:rPr>
            </w:pPr>
            <w:r>
              <w:rPr>
                <w:rFonts w:ascii="宋体" w:hAnsi="宋体" w:cs="宋体" w:eastAsia="宋体" w:hint="default"/>
                <w:spacing w:val="11"/>
                <w:sz w:val="18"/>
                <w:szCs w:val="18"/>
              </w:rPr>
              <w:t>处置固定资产、无形资产和其他长期资产的损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position w:val="1"/>
                <w:sz w:val="18"/>
                <w:szCs w:val="18"/>
              </w:rPr>
              <w:t>失(收益</w:t>
            </w:r>
            <w:r>
              <w:rPr>
                <w:rFonts w:ascii="宋体" w:hAnsi="宋体" w:cs="宋体" w:eastAsia="宋体" w:hint="default"/>
                <w:spacing w:val="2"/>
                <w:sz w:val="18"/>
                <w:szCs w:val="18"/>
              </w:rPr>
              <w:t>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-14,125.65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255,561.82</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552,516.45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-51,226.60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385,738,418.56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292,640,330.63</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-1,218,845,178.58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-1,813,178,507.12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80,844.78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5,327,475.45</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19,619,056.61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-910,141,992.99</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1,469,977.46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981,745,819.63</w:t>
            </w:r>
          </w:p>
        </w:tc>
      </w:tr>
    </w:tbl>
    <w:p>
      <w:pPr>
        <w:spacing w:after="0" w:line="240" w:lineRule="auto"/>
        <w:jc w:val="right"/>
        <w:rPr>
          <w:rFonts w:ascii="宋体" w:hAnsi="宋体" w:cs="宋体" w:eastAsia="宋体" w:hint="default"/>
          <w:sz w:val="18"/>
          <w:szCs w:val="18"/>
        </w:rPr>
        <w:sectPr>
          <w:pgSz w:w="11910" w:h="16840"/>
          <w:pgMar w:header="877" w:footer="982" w:top="1100" w:bottom="1180" w:left="1660" w:right="106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874"/>
        <w:gridCol w:w="1980"/>
        <w:gridCol w:w="180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7,273,302.28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114,130,222.37</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523,525,807.44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1,034,314,446.73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1,034,314,446.73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797,809,305.34</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-510,788,639.29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236,505,141.39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5"/>
        <w:ind w:left="560" w:right="7287" w:firstLine="0"/>
        <w:jc w:val="left"/>
        <w:rPr>
          <w:rFonts w:ascii="宋体" w:hAnsi="宋体" w:cs="宋体" w:eastAsia="宋体" w:hint="default"/>
          <w:sz w:val="21"/>
          <w:szCs w:val="21"/>
        </w:rPr>
      </w:pPr>
      <w:r>
        <w:rPr>
          <w:rFonts w:ascii="黑体" w:hAnsi="黑体" w:cs="黑体" w:eastAsia="黑体" w:hint="default"/>
          <w:b/>
          <w:bCs/>
          <w:sz w:val="21"/>
          <w:szCs w:val="21"/>
        </w:rPr>
        <w:t>十三、其他补充资料</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非经常性损益</w:t>
      </w:r>
      <w:r>
        <w:rPr>
          <w:rFonts w:ascii="宋体" w:hAnsi="宋体" w:cs="宋体" w:eastAsia="宋体" w:hint="default"/>
          <w:sz w:val="21"/>
          <w:szCs w:val="21"/>
        </w:rPr>
        <w:t> 非经常性损益明细表</w:t>
      </w:r>
    </w:p>
    <w:tbl>
      <w:tblPr>
        <w:tblW w:w="0" w:type="auto"/>
        <w:jc w:val="left"/>
        <w:tblInd w:w="120" w:type="dxa"/>
        <w:tblLayout w:type="fixed"/>
        <w:tblCellMar>
          <w:top w:w="0" w:type="dxa"/>
          <w:left w:w="0" w:type="dxa"/>
          <w:bottom w:w="0" w:type="dxa"/>
          <w:right w:w="0" w:type="dxa"/>
        </w:tblCellMar>
        <w:tblLook w:val="01E0"/>
      </w:tblPr>
      <w:tblGrid>
        <w:gridCol w:w="5230"/>
        <w:gridCol w:w="1949"/>
        <w:gridCol w:w="2334"/>
      </w:tblGrid>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6"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238,485,600.46</w:t>
            </w: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1711"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left="122" w:right="101"/>
              <w:jc w:val="both"/>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计入当期损益的政府补助（与公司正常经营业务密切相关，符合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国家政策规定、按照一定标准定额或定量持续享受的政府补助除</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外）</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494,649,233.30</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宋体" w:hAnsi="宋体" w:cs="宋体" w:eastAsia="宋体" w:hint="default"/>
                <w:sz w:val="18"/>
                <w:szCs w:val="18"/>
              </w:rPr>
              <w:t>485,985,800.00</w:t>
            </w:r>
            <w:r>
              <w:rPr>
                <w:rFonts w:ascii="宋体" w:hAnsi="宋体" w:cs="宋体" w:eastAsia="宋体" w:hint="default"/>
                <w:spacing w:val="-46"/>
                <w:sz w:val="18"/>
                <w:szCs w:val="18"/>
              </w:rPr>
              <w:t> </w:t>
            </w:r>
            <w:r>
              <w:rPr>
                <w:rFonts w:ascii="宋体" w:hAnsi="宋体" w:cs="宋体" w:eastAsia="宋体" w:hint="default"/>
                <w:sz w:val="18"/>
                <w:szCs w:val="18"/>
              </w:rPr>
              <w:t>元系</w:t>
            </w:r>
          </w:p>
          <w:p>
            <w:pPr>
              <w:pStyle w:val="TableParagraph"/>
              <w:spacing w:line="316" w:lineRule="auto" w:before="76"/>
              <w:ind w:left="103" w:right="105"/>
              <w:jc w:val="left"/>
              <w:rPr>
                <w:rFonts w:ascii="宋体" w:hAnsi="宋体" w:cs="宋体" w:eastAsia="宋体" w:hint="default"/>
                <w:sz w:val="18"/>
                <w:szCs w:val="18"/>
              </w:rPr>
            </w:pPr>
            <w:r>
              <w:rPr>
                <w:rFonts w:ascii="宋体" w:hAnsi="宋体" w:cs="宋体" w:eastAsia="宋体" w:hint="default"/>
                <w:sz w:val="18"/>
                <w:szCs w:val="18"/>
              </w:rPr>
              <w:t>收到的天津市静海县人民 政府对公司子公司义乌北 </w:t>
            </w:r>
            <w:r>
              <w:rPr>
                <w:rFonts w:ascii="宋体" w:hAnsi="宋体" w:cs="宋体" w:eastAsia="宋体" w:hint="default"/>
                <w:spacing w:val="-4"/>
                <w:sz w:val="18"/>
                <w:szCs w:val="18"/>
              </w:rPr>
              <w:t>方（天津）国际商贸城有限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公司投资落户进行的奖励</w:t>
            </w:r>
          </w:p>
        </w:tc>
      </w:tr>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4,300,000.00</w:t>
            </w: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750"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时应享有被投资单位可辨认净资产公允价值产生的收益</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660" w:right="48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5230"/>
        <w:gridCol w:w="1949"/>
        <w:gridCol w:w="2334"/>
      </w:tblGrid>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964"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交易性金融资产、交易性金融负债和可供出售金融资产取得的投</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18,211,055.72</w:t>
            </w: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71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95"/>
              <w:jc w:val="left"/>
              <w:rPr>
                <w:rFonts w:ascii="宋体" w:hAnsi="宋体" w:cs="宋体" w:eastAsia="宋体" w:hint="default"/>
                <w:sz w:val="18"/>
                <w:szCs w:val="18"/>
              </w:rPr>
            </w:pPr>
            <w:r>
              <w:rPr>
                <w:rFonts w:ascii="宋体" w:hAnsi="宋体" w:cs="宋体" w:eastAsia="宋体" w:hint="default"/>
                <w:spacing w:val="4"/>
                <w:sz w:val="18"/>
                <w:szCs w:val="18"/>
              </w:rPr>
              <w:t>采用公允价值模式进行后续计量的投资性房地产公允价值变动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产生的损益</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712"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对当期损益的影响</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-9,248,263.88</w:t>
            </w: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49"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746,397,625.60</w:t>
            </w: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123,691,535.37</w:t>
            </w: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300,815.75</w:t>
            </w: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622,405,274.48</w:t>
            </w:r>
          </w:p>
        </w:tc>
        <w:tc>
          <w:tcPr>
            <w:tcW w:w="2334"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357" w:lineRule="auto" w:before="35"/>
        <w:ind w:right="6351"/>
        <w:jc w:val="left"/>
      </w:pPr>
      <w:r>
        <w:rPr/>
        <w:t>(二)</w:t>
      </w:r>
      <w:r>
        <w:rPr>
          <w:spacing w:val="-2"/>
        </w:rPr>
        <w:t> </w:t>
      </w:r>
      <w:r>
        <w:rPr/>
        <w:t>净资产收益率及每股收益</w:t>
      </w:r>
      <w:r>
        <w:rPr/>
        <w:t> 1. 明细情况</w:t>
      </w:r>
    </w:p>
    <w:p>
      <w:pPr>
        <w:spacing w:line="240" w:lineRule="auto" w:before="12"/>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2894"/>
        <w:gridCol w:w="2084"/>
        <w:gridCol w:w="1876"/>
        <w:gridCol w:w="1781"/>
      </w:tblGrid>
      <w:tr>
        <w:trPr>
          <w:trHeight w:val="568" w:hRule="exact"/>
        </w:trPr>
        <w:tc>
          <w:tcPr>
            <w:tcW w:w="28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632" w:right="405"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1148"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566" w:hRule="exact"/>
        </w:trPr>
        <w:tc>
          <w:tcPr>
            <w:tcW w:w="2894" w:type="dxa"/>
            <w:vMerge/>
            <w:tcBorders>
              <w:left w:val="nil" w:sz="6" w:space="0" w:color="auto"/>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15.44</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0.23</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2"/>
              <w:jc w:val="center"/>
              <w:rPr>
                <w:rFonts w:ascii="宋体" w:hAnsi="宋体" w:cs="宋体" w:eastAsia="宋体" w:hint="default"/>
                <w:sz w:val="18"/>
                <w:szCs w:val="18"/>
              </w:rPr>
            </w:pPr>
            <w:r>
              <w:rPr>
                <w:rFonts w:ascii="宋体"/>
                <w:sz w:val="18"/>
              </w:rPr>
              <w:t>0.23</w:t>
            </w:r>
          </w:p>
        </w:tc>
      </w:tr>
    </w:tbl>
    <w:p>
      <w:pPr>
        <w:spacing w:after="0" w:line="240" w:lineRule="auto"/>
        <w:jc w:val="center"/>
        <w:rPr>
          <w:rFonts w:ascii="宋体" w:hAnsi="宋体" w:cs="宋体" w:eastAsia="宋体" w:hint="default"/>
          <w:sz w:val="18"/>
          <w:szCs w:val="18"/>
        </w:rPr>
        <w:sectPr>
          <w:pgSz w:w="11910" w:h="16840"/>
          <w:pgMar w:header="877" w:footer="982" w:top="1100" w:bottom="1180" w:left="1660" w:right="48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894"/>
        <w:gridCol w:w="2084"/>
        <w:gridCol w:w="1876"/>
        <w:gridCol w:w="1781"/>
      </w:tblGrid>
      <w:tr>
        <w:trPr>
          <w:trHeight w:val="56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91"/>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扣除非经常性损益后归属于公司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8.61</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0.13</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2"/>
              <w:jc w:val="center"/>
              <w:rPr>
                <w:rFonts w:ascii="宋体" w:hAnsi="宋体" w:cs="宋体" w:eastAsia="宋体" w:hint="default"/>
                <w:sz w:val="18"/>
                <w:szCs w:val="18"/>
              </w:rPr>
            </w:pPr>
            <w:r>
              <w:rPr>
                <w:rFonts w:ascii="宋体"/>
                <w:sz w:val="18"/>
              </w:rPr>
              <w:t>0.13</w:t>
            </w:r>
          </w:p>
        </w:tc>
      </w:tr>
    </w:tbl>
    <w:p>
      <w:pPr>
        <w:pStyle w:val="BodyText"/>
        <w:spacing w:line="240" w:lineRule="auto" w:before="63"/>
        <w:ind w:right="0"/>
        <w:jc w:val="left"/>
      </w:pPr>
      <w:r>
        <w:rPr/>
        <w:t>2.</w:t>
      </w:r>
      <w:r>
        <w:rPr>
          <w:spacing w:val="-2"/>
        </w:rPr>
        <w:t> </w:t>
      </w:r>
      <w:r>
        <w:rPr/>
        <w:t>加权平均净资产收益率的计算过程</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118"/>
        <w:gridCol w:w="1842"/>
        <w:gridCol w:w="1702"/>
      </w:tblGrid>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8"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A</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1,407,209,199.20</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B</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622,405,274.48</w:t>
            </w:r>
          </w:p>
        </w:tc>
      </w:tr>
      <w:tr>
        <w:trPr>
          <w:trHeight w:val="568"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C=A-B</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784,803,924.72</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D</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8,480,312,910.10</w:t>
            </w:r>
          </w:p>
        </w:tc>
      </w:tr>
      <w:tr>
        <w:trPr>
          <w:trHeight w:val="568"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E</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277,439,126.40</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F</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5</w:t>
            </w:r>
          </w:p>
        </w:tc>
      </w:tr>
      <w:tr>
        <w:trPr>
          <w:trHeight w:val="568"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G</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128,337,091.24</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H</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5</w:t>
            </w:r>
          </w:p>
        </w:tc>
      </w:tr>
      <w:tr>
        <w:trPr>
          <w:trHeight w:val="568"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减变动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I</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-260,456,886.47</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J</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6"/>
              <w:jc w:val="right"/>
              <w:rPr>
                <w:rFonts w:ascii="宋体" w:hAnsi="宋体" w:cs="宋体" w:eastAsia="宋体" w:hint="default"/>
                <w:sz w:val="18"/>
                <w:szCs w:val="18"/>
              </w:rPr>
            </w:pPr>
            <w:r>
              <w:rPr>
                <w:rFonts w:ascii="宋体"/>
                <w:sz w:val="18"/>
              </w:rPr>
              <w:t>6</w:t>
            </w:r>
          </w:p>
        </w:tc>
      </w:tr>
      <w:tr>
        <w:trPr>
          <w:trHeight w:val="568"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K</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12</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5"/>
                <w:sz w:val="18"/>
                <w:szCs w:val="18"/>
              </w:rPr>
              <w:t> </w:t>
            </w:r>
            <w:r>
              <w:rPr>
                <w:rFonts w:ascii="宋体" w:hAnsi="宋体" w:cs="宋体" w:eastAsia="宋体" w:hint="default"/>
                <w:sz w:val="18"/>
                <w:szCs w:val="18"/>
              </w:rPr>
              <w:t>E×F/K-G</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×H/K+ I×J/K</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9,115,814,914.45</w:t>
            </w:r>
          </w:p>
        </w:tc>
      </w:tr>
      <w:tr>
        <w:trPr>
          <w:trHeight w:val="568"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M=A/L</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15.44%</w:t>
            </w:r>
          </w:p>
        </w:tc>
      </w:tr>
      <w:tr>
        <w:trPr>
          <w:trHeight w:val="568"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N=C/L</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8.61%</w:t>
            </w:r>
          </w:p>
        </w:tc>
      </w:tr>
    </w:tbl>
    <w:p>
      <w:pPr>
        <w:spacing w:line="240" w:lineRule="auto" w:before="12"/>
        <w:rPr>
          <w:rFonts w:ascii="宋体" w:hAnsi="宋体" w:cs="宋体" w:eastAsia="宋体" w:hint="default"/>
          <w:sz w:val="25"/>
          <w:szCs w:val="25"/>
        </w:rPr>
      </w:pPr>
    </w:p>
    <w:p>
      <w:pPr>
        <w:pStyle w:val="BodyText"/>
        <w:spacing w:line="240" w:lineRule="auto" w:before="35"/>
        <w:ind w:right="0"/>
        <w:jc w:val="left"/>
      </w:pPr>
      <w:r>
        <w:rPr/>
        <w:t>(三)</w:t>
      </w:r>
      <w:r>
        <w:rPr>
          <w:spacing w:val="-24"/>
        </w:rPr>
        <w:t> </w:t>
      </w:r>
      <w:r>
        <w:rPr/>
        <w:t>公司主要财务报表项目的异常情况及原因说明</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872"/>
        <w:gridCol w:w="1746"/>
        <w:gridCol w:w="1746"/>
        <w:gridCol w:w="1044"/>
        <w:gridCol w:w="3119"/>
      </w:tblGrid>
      <w:tr>
        <w:trPr>
          <w:trHeight w:val="478"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5"/>
              <w:jc w:val="right"/>
              <w:rPr>
                <w:rFonts w:ascii="宋体" w:hAnsi="宋体" w:cs="宋体" w:eastAsia="宋体" w:hint="default"/>
                <w:sz w:val="18"/>
                <w:szCs w:val="18"/>
              </w:rPr>
            </w:pPr>
            <w:r>
              <w:rPr>
                <w:rFonts w:ascii="宋体" w:hAnsi="宋体" w:cs="宋体" w:eastAsia="宋体" w:hint="default"/>
                <w:b/>
                <w:bCs/>
                <w:w w:val="95"/>
                <w:sz w:val="18"/>
                <w:szCs w:val="18"/>
              </w:rPr>
              <w:t>变动幅度</w:t>
            </w:r>
            <w:r>
              <w:rPr>
                <w:rFonts w:ascii="宋体" w:hAnsi="宋体" w:cs="宋体" w:eastAsia="宋体" w:hint="default"/>
                <w:sz w:val="18"/>
                <w:szCs w:val="18"/>
              </w:rPr>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20,000,000.00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87,000,000.00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-77.01%</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银行承兑汇票结算业务减少</w:t>
            </w:r>
          </w:p>
        </w:tc>
      </w:tr>
      <w:tr>
        <w:trPr>
          <w:trHeight w:val="46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14,802,499.22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6,446,864.98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129.61%</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应收购房款增加</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270,252,197.79</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472,382,530.97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-42.79%</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应收补偿款和履约保证金收回</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20,282,298,057.01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13,516,053,430.42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50.06%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主要系购置土地和项目投入增加</w:t>
            </w:r>
          </w:p>
        </w:tc>
      </w:tr>
      <w:tr>
        <w:trPr>
          <w:trHeight w:val="63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2"/>
                <w:sz w:val="18"/>
                <w:szCs w:val="18"/>
              </w:rPr>
              <w:t>一年内到期的非流动 </w:t>
            </w:r>
            <w:r>
              <w:rPr>
                <w:rFonts w:ascii="宋体" w:hAnsi="宋体" w:cs="宋体" w:eastAsia="宋体" w:hint="default"/>
                <w:sz w:val="18"/>
                <w:szCs w:val="18"/>
              </w:rPr>
              <w:t>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130,000,000.00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-76.92%</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购买的信托产品到期赎回</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935,630,757.94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1,505,683,213.33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-37.86%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主要系子公司新湖期货有限公司存入</w:t>
            </w:r>
          </w:p>
        </w:tc>
      </w:tr>
    </w:tbl>
    <w:p>
      <w:pPr>
        <w:spacing w:after="0" w:line="240" w:lineRule="auto"/>
        <w:jc w:val="center"/>
        <w:rPr>
          <w:rFonts w:ascii="宋体" w:hAnsi="宋体" w:cs="宋体" w:eastAsia="宋体" w:hint="default"/>
          <w:sz w:val="18"/>
          <w:szCs w:val="18"/>
        </w:rPr>
        <w:sectPr>
          <w:pgSz w:w="11910" w:h="16840"/>
          <w:pgMar w:header="877" w:footer="982" w:top="1100" w:bottom="1180" w:left="1660" w:right="48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872"/>
        <w:gridCol w:w="1746"/>
        <w:gridCol w:w="1746"/>
        <w:gridCol w:w="1044"/>
        <w:gridCol w:w="3119"/>
      </w:tblGrid>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交易所保证金减少</w:t>
            </w:r>
          </w:p>
        </w:tc>
      </w:tr>
      <w:tr>
        <w:trPr>
          <w:trHeight w:val="63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214,140,508.38</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496,200,000.00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-56.84%</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373" w:right="119" w:hanging="1260"/>
              <w:jc w:val="left"/>
              <w:rPr>
                <w:rFonts w:ascii="宋体" w:hAnsi="宋体" w:cs="宋体" w:eastAsia="宋体" w:hint="default"/>
                <w:sz w:val="18"/>
                <w:szCs w:val="18"/>
              </w:rPr>
            </w:pPr>
            <w:r>
              <w:rPr>
                <w:rFonts w:ascii="宋体" w:hAnsi="宋体" w:cs="宋体" w:eastAsia="宋体" w:hint="default"/>
                <w:sz w:val="18"/>
                <w:szCs w:val="18"/>
              </w:rPr>
              <w:t>出售部分金融资产以及金融资产市值 变动</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5,541,006,398.12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4,023,332,811.06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37.72%</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本期投资增加</w:t>
            </w:r>
          </w:p>
        </w:tc>
      </w:tr>
      <w:tr>
        <w:trPr>
          <w:trHeight w:val="46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232,400,790.01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90,717,281.84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156.18%</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本期用于出租的房产增加</w:t>
            </w:r>
          </w:p>
        </w:tc>
      </w:tr>
      <w:tr>
        <w:trPr>
          <w:trHeight w:val="635"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659,917,173.35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4,026,396.68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16289.77%</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73" w:right="119" w:hanging="360"/>
              <w:jc w:val="left"/>
              <w:rPr>
                <w:rFonts w:ascii="宋体" w:hAnsi="宋体" w:cs="宋体" w:eastAsia="宋体" w:hint="default"/>
                <w:sz w:val="18"/>
                <w:szCs w:val="18"/>
              </w:rPr>
            </w:pPr>
            <w:r>
              <w:rPr>
                <w:rFonts w:ascii="宋体" w:hAnsi="宋体" w:cs="宋体" w:eastAsia="宋体" w:hint="default"/>
                <w:sz w:val="18"/>
                <w:szCs w:val="18"/>
              </w:rPr>
              <w:t>主要系子公司内蒙古新湖能源发展有 限公司煤炭探矿权勘探支出</w:t>
            </w:r>
          </w:p>
        </w:tc>
      </w:tr>
      <w:tr>
        <w:trPr>
          <w:trHeight w:val="46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129,500,000.00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21,000,000.00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516.67%</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购买信托产品</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3,276,271,710.00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2,402,200,000.00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36.39%</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本期借款增加</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827,128,452.23</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470,681,180.12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75.73%</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主要系应付探矿权转让款增加</w:t>
            </w:r>
          </w:p>
        </w:tc>
      </w:tr>
      <w:tr>
        <w:trPr>
          <w:trHeight w:val="46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153,296,627.97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102,668,285.28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49.31%</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本期借款增加计提利息相应增加</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46,585,180.85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25,585,180.85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82.08%</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子公司宣告发放股利</w:t>
            </w:r>
          </w:p>
        </w:tc>
      </w:tr>
      <w:tr>
        <w:trPr>
          <w:trHeight w:val="63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2"/>
                <w:sz w:val="18"/>
                <w:szCs w:val="18"/>
              </w:rPr>
              <w:t>一年内到期的非流动 </w:t>
            </w:r>
            <w:r>
              <w:rPr>
                <w:rFonts w:ascii="宋体" w:hAnsi="宋体" w:cs="宋体" w:eastAsia="宋体" w:hint="default"/>
                <w:sz w:val="18"/>
                <w:szCs w:val="18"/>
              </w:rPr>
              <w:t>负债</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3,583,620,000.00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1,520,290,000.00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135.72%</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一年内到期的长期借款增加</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2,296,864,330.08</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3,597,975,629.39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-36.16%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本期客户存入保证金和归还信托融资</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7,128,598,586.00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5,136,468,586.00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38.78%</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本期借款增加</w:t>
            </w:r>
          </w:p>
        </w:tc>
      </w:tr>
      <w:tr>
        <w:trPr>
          <w:trHeight w:val="46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1,211,503,166.70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319,000,000.00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279.78%</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本期信托融资增加</w:t>
            </w:r>
          </w:p>
        </w:tc>
      </w:tr>
      <w:tr>
        <w:trPr>
          <w:trHeight w:val="479"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1" w:right="0"/>
              <w:jc w:val="left"/>
              <w:rPr>
                <w:rFonts w:ascii="宋体" w:hAnsi="宋体" w:cs="宋体" w:eastAsia="宋体" w:hint="default"/>
                <w:sz w:val="18"/>
                <w:szCs w:val="18"/>
              </w:rPr>
            </w:pPr>
            <w:r>
              <w:rPr>
                <w:rFonts w:ascii="宋体" w:hAnsi="宋体" w:cs="宋体" w:eastAsia="宋体" w:hint="default"/>
                <w:b/>
                <w:bCs/>
                <w:sz w:val="18"/>
                <w:szCs w:val="18"/>
              </w:rPr>
              <w:t>上年同期数</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8"/>
              <w:jc w:val="right"/>
              <w:rPr>
                <w:rFonts w:ascii="宋体" w:hAnsi="宋体" w:cs="宋体" w:eastAsia="宋体" w:hint="default"/>
                <w:sz w:val="18"/>
                <w:szCs w:val="18"/>
              </w:rPr>
            </w:pPr>
            <w:r>
              <w:rPr>
                <w:rFonts w:ascii="宋体" w:hAnsi="宋体" w:cs="宋体" w:eastAsia="宋体" w:hint="default"/>
                <w:b/>
                <w:bCs/>
                <w:w w:val="95"/>
                <w:sz w:val="18"/>
                <w:szCs w:val="18"/>
              </w:rPr>
              <w:t>变动幅度</w:t>
            </w:r>
            <w:r>
              <w:rPr>
                <w:rFonts w:ascii="宋体" w:hAnsi="宋体" w:cs="宋体" w:eastAsia="宋体" w:hint="default"/>
                <w:sz w:val="18"/>
                <w:szCs w:val="18"/>
              </w:rPr>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
              <w:jc w:val="center"/>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46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288,151,946.22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179,228,222.78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60.77%</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本期借款增加且利率上升</w:t>
            </w:r>
          </w:p>
        </w:tc>
      </w:tr>
      <w:tr>
        <w:trPr>
          <w:trHeight w:val="635"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-19,091,948.95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39,966,659.82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-147.77%</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283" w:right="119" w:hanging="1170"/>
              <w:jc w:val="left"/>
              <w:rPr>
                <w:rFonts w:ascii="宋体" w:hAnsi="宋体" w:cs="宋体" w:eastAsia="宋体" w:hint="default"/>
                <w:sz w:val="18"/>
                <w:szCs w:val="18"/>
              </w:rPr>
            </w:pPr>
            <w:r>
              <w:rPr>
                <w:rFonts w:ascii="宋体" w:hAnsi="宋体" w:cs="宋体" w:eastAsia="宋体" w:hint="default"/>
                <w:sz w:val="18"/>
                <w:szCs w:val="18"/>
              </w:rPr>
              <w:t>其他应收款减少，相应计提的坏账损 失转回</w:t>
            </w:r>
          </w:p>
        </w:tc>
      </w:tr>
      <w:tr>
        <w:trPr>
          <w:trHeight w:val="46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-1,811,358.94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-31,101.44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5724.04%</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交易性金融资产市值变动</w:t>
            </w:r>
          </w:p>
        </w:tc>
      </w:tr>
      <w:tr>
        <w:trPr>
          <w:trHeight w:val="635"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499,525,335.74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104,380,233.42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378.56%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13" w:right="119"/>
              <w:jc w:val="left"/>
              <w:rPr>
                <w:rFonts w:ascii="宋体" w:hAnsi="宋体" w:cs="宋体" w:eastAsia="宋体" w:hint="default"/>
                <w:sz w:val="18"/>
                <w:szCs w:val="18"/>
              </w:rPr>
            </w:pPr>
            <w:r>
              <w:rPr>
                <w:rFonts w:ascii="宋体" w:hAnsi="宋体" w:cs="宋体" w:eastAsia="宋体" w:hint="default"/>
                <w:sz w:val="18"/>
                <w:szCs w:val="18"/>
              </w:rPr>
              <w:t>主要系子公司义乌北方（天津）国际 商贸城有限公司收到的投资落户奖励</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15,962,796.60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28,326,759.75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-43.65%</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本期捐赠支出减少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441" w:lineRule="auto" w:before="35"/>
        <w:ind w:left="6346" w:right="1298"/>
        <w:jc w:val="left"/>
      </w:pPr>
      <w:r>
        <w:rPr/>
        <w:t>新湖中宝股份有限公司 二〇一二年四月十九日</w:t>
      </w:r>
    </w:p>
    <w:p>
      <w:pPr>
        <w:spacing w:after="0" w:line="441" w:lineRule="auto"/>
        <w:jc w:val="left"/>
        <w:sectPr>
          <w:pgSz w:w="11910" w:h="16840"/>
          <w:pgMar w:header="877" w:footer="982" w:top="1100" w:bottom="1180" w:left="1660" w:right="480"/>
        </w:sectPr>
      </w:pPr>
    </w:p>
    <w:p>
      <w:pPr>
        <w:spacing w:line="240" w:lineRule="auto" w:before="2"/>
        <w:rPr>
          <w:rFonts w:ascii="宋体" w:hAnsi="宋体" w:cs="宋体" w:eastAsia="宋体" w:hint="default"/>
          <w:sz w:val="10"/>
          <w:szCs w:val="10"/>
        </w:rPr>
      </w:pPr>
    </w:p>
    <w:p>
      <w:pPr>
        <w:pStyle w:val="BodyText"/>
        <w:spacing w:line="319" w:lineRule="auto" w:before="35"/>
        <w:ind w:left="120" w:right="104"/>
        <w:jc w:val="left"/>
      </w:pPr>
      <w:r>
        <w:rPr>
          <w:rFonts w:ascii="宋体" w:hAnsi="宋体" w:cs="宋体" w:eastAsia="宋体" w:hint="default"/>
          <w:b/>
          <w:bCs/>
        </w:rPr>
        <w:t>十二、备查文件目录</w:t>
      </w:r>
      <w:r>
        <w:rPr>
          <w:rFonts w:ascii="宋体" w:hAnsi="宋体" w:cs="宋体" w:eastAsia="宋体" w:hint="default"/>
          <w:b/>
          <w:bCs/>
          <w:w w:val="99"/>
        </w:rPr>
        <w:t> </w:t>
      </w:r>
      <w:r>
        <w:rPr>
          <w:rFonts w:ascii="Times New Roman" w:hAnsi="Times New Roman" w:cs="Times New Roman" w:eastAsia="Times New Roman" w:hint="default"/>
          <w:spacing w:val="-5"/>
        </w:rPr>
        <w:t>1</w:t>
      </w:r>
      <w:r>
        <w:rPr>
          <w:spacing w:val="-5"/>
        </w:rPr>
        <w:t>、载有法定代表人、主管会计工作负责人（如设置总会计师，须为总会计师）、会计机构负</w:t>
      </w:r>
      <w:r>
        <w:rPr>
          <w:spacing w:val="-101"/>
        </w:rPr>
        <w:t> </w:t>
      </w:r>
      <w:r>
        <w:rPr>
          <w:spacing w:val="-101"/>
        </w:rPr>
      </w:r>
      <w:r>
        <w:rPr/>
        <w:t>责人（会计主管人员）签名并盖章的财务报表。</w:t>
      </w:r>
    </w:p>
    <w:p>
      <w:pPr>
        <w:pStyle w:val="BodyText"/>
        <w:spacing w:line="240" w:lineRule="auto" w:before="30"/>
        <w:ind w:left="120" w:right="104"/>
        <w:jc w:val="left"/>
      </w:pPr>
      <w:r>
        <w:rPr>
          <w:rFonts w:ascii="Times New Roman" w:hAnsi="Times New Roman" w:cs="Times New Roman" w:eastAsia="Times New Roman" w:hint="default"/>
        </w:rPr>
        <w:t>2</w:t>
      </w:r>
      <w:r>
        <w:rPr/>
        <w:t>、</w:t>
      </w:r>
      <w:r>
        <w:rPr>
          <w:spacing w:val="-2"/>
        </w:rPr>
        <w:t> </w:t>
      </w:r>
      <w:r>
        <w:rPr/>
        <w:t>载有会计师事务所盖章、注册会计师签名并盖章的审计报告原件。</w:t>
      </w:r>
    </w:p>
    <w:p>
      <w:pPr>
        <w:pStyle w:val="BodyText"/>
        <w:spacing w:line="240" w:lineRule="auto" w:before="83"/>
        <w:ind w:left="120" w:right="104"/>
        <w:jc w:val="left"/>
      </w:pPr>
      <w:r>
        <w:rPr>
          <w:rFonts w:ascii="Times New Roman" w:hAnsi="Times New Roman" w:cs="Times New Roman" w:eastAsia="Times New Roman" w:hint="default"/>
        </w:rPr>
        <w:t>3</w:t>
      </w:r>
      <w:r>
        <w:rPr/>
        <w:t>、</w:t>
      </w:r>
      <w:r>
        <w:rPr>
          <w:spacing w:val="-2"/>
        </w:rPr>
        <w:t> </w:t>
      </w:r>
      <w:r>
        <w:rPr/>
        <w:t>报告期内在中国证监会指定报纸上公开披露过的所有公司文件的正本及公告的原稿。</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9"/>
          <w:szCs w:val="29"/>
        </w:rPr>
      </w:pPr>
    </w:p>
    <w:p>
      <w:pPr>
        <w:pStyle w:val="BodyText"/>
        <w:spacing w:line="240" w:lineRule="auto"/>
        <w:ind w:left="0" w:right="116"/>
        <w:jc w:val="right"/>
      </w:pPr>
      <w:r>
        <w:rPr/>
        <w:t>董事长：林俊波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16"/>
        <w:jc w:val="right"/>
      </w:pPr>
      <w:r>
        <w:rPr/>
        <w:t>新湖中宝股份有限公司</w:t>
      </w:r>
    </w:p>
    <w:p>
      <w:pPr>
        <w:pStyle w:val="BodyText"/>
        <w:spacing w:line="240" w:lineRule="auto" w:before="85"/>
        <w:ind w:left="0" w:right="116"/>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w:t>
      </w:r>
    </w:p>
    <w:sectPr>
      <w:headerReference w:type="default" r:id="rId51"/>
      <w:footerReference w:type="default" r:id="rId52"/>
      <w:pgSz w:w="11910" w:h="16840"/>
      <w:pgMar w:header="0" w:footer="0"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1254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1254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1.897522pt;width:17.150pt;height:11pt;mso-position-horizontal-relative:page;mso-position-vertical-relative:page;z-index:-1254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1254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1254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1254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053497pt;margin-top:535.297913pt;width:13pt;height:11pt;mso-position-horizontal-relative:page;mso-position-vertical-relative:page;z-index:-1254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254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254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254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254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254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254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1254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8.379997pt;margin-top:55.619999pt;width:418.65pt;height:.1pt;mso-position-horizontal-relative:page;mso-position-vertical-relative:page;z-index:-1254520"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879997pt;margin-top:42.865326pt;width:161.450pt;height:11.5pt;mso-position-horizontal-relative:page;mso-position-vertical-relative:page;z-index:-1254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14.2pt;height:.1pt;mso-position-horizontal-relative:page;mso-position-vertical-relative:page;z-index:-1254448" coordorigin="1410,1112" coordsize="14284,2">
          <v:shape style="position:absolute;left:1410;top:1112;width:14284;height:2" coordorigin="1410,1112" coordsize="14284,0" path="m1410,1112l15693,1112e" filled="false" stroked="true" strokeweight=".72pt" strokecolor="#000000">
            <v:path arrowok="t"/>
          </v:shape>
          <w10:wrap type="none"/>
        </v:group>
      </w:pict>
    </w:r>
    <w:r>
      <w:rPr/>
      <w:pict>
        <v:shape style="position:absolute;margin-left:70.990501pt;margin-top:42.865623pt;width:161.450pt;height:11.5pt;mso-position-horizontal-relative:page;mso-position-vertical-relative:page;z-index:-1254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1254376"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 style="position:absolute;margin-left:89pt;margin-top:42.865326pt;width:161.450pt;height:11.5pt;mso-position-horizontal-relative:page;mso-position-vertical-relative:page;z-index:-1254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165" w:hanging="177"/>
      </w:pPr>
      <w:rPr>
        <w:rFonts w:hint="default" w:ascii="Symbol" w:hAnsi="Symbol" w:eastAsia="Symbol"/>
        <w:w w:val="100"/>
        <w:sz w:val="24"/>
        <w:szCs w:val="24"/>
      </w:rPr>
    </w:lvl>
    <w:lvl w:ilvl="1">
      <w:start w:val="1"/>
      <w:numFmt w:val="bullet"/>
      <w:lvlText w:val="•"/>
      <w:lvlJc w:val="left"/>
      <w:pPr>
        <w:ind w:left="180" w:hanging="177"/>
      </w:pPr>
      <w:rPr>
        <w:rFonts w:hint="default"/>
      </w:rPr>
    </w:lvl>
    <w:lvl w:ilvl="2">
      <w:start w:val="1"/>
      <w:numFmt w:val="bullet"/>
      <w:lvlText w:val="•"/>
      <w:lvlJc w:val="left"/>
      <w:pPr>
        <w:ind w:left="200" w:hanging="177"/>
      </w:pPr>
      <w:rPr>
        <w:rFonts w:hint="default"/>
      </w:rPr>
    </w:lvl>
    <w:lvl w:ilvl="3">
      <w:start w:val="1"/>
      <w:numFmt w:val="bullet"/>
      <w:lvlText w:val="•"/>
      <w:lvlJc w:val="left"/>
      <w:pPr>
        <w:ind w:left="220" w:hanging="177"/>
      </w:pPr>
      <w:rPr>
        <w:rFonts w:hint="default"/>
      </w:rPr>
    </w:lvl>
    <w:lvl w:ilvl="4">
      <w:start w:val="1"/>
      <w:numFmt w:val="bullet"/>
      <w:lvlText w:val="•"/>
      <w:lvlJc w:val="left"/>
      <w:pPr>
        <w:ind w:left="240" w:hanging="177"/>
      </w:pPr>
      <w:rPr>
        <w:rFonts w:hint="default"/>
      </w:rPr>
    </w:lvl>
    <w:lvl w:ilvl="5">
      <w:start w:val="1"/>
      <w:numFmt w:val="bullet"/>
      <w:lvlText w:val="•"/>
      <w:lvlJc w:val="left"/>
      <w:pPr>
        <w:ind w:left="260" w:hanging="177"/>
      </w:pPr>
      <w:rPr>
        <w:rFonts w:hint="default"/>
      </w:rPr>
    </w:lvl>
    <w:lvl w:ilvl="6">
      <w:start w:val="1"/>
      <w:numFmt w:val="bullet"/>
      <w:lvlText w:val="•"/>
      <w:lvlJc w:val="left"/>
      <w:pPr>
        <w:ind w:left="280" w:hanging="177"/>
      </w:pPr>
      <w:rPr>
        <w:rFonts w:hint="default"/>
      </w:rPr>
    </w:lvl>
    <w:lvl w:ilvl="7">
      <w:start w:val="1"/>
      <w:numFmt w:val="bullet"/>
      <w:lvlText w:val="•"/>
      <w:lvlJc w:val="left"/>
      <w:pPr>
        <w:ind w:left="300" w:hanging="177"/>
      </w:pPr>
      <w:rPr>
        <w:rFonts w:hint="default"/>
      </w:rPr>
    </w:lvl>
    <w:lvl w:ilvl="8">
      <w:start w:val="1"/>
      <w:numFmt w:val="bullet"/>
      <w:lvlText w:val="•"/>
      <w:lvlJc w:val="left"/>
      <w:pPr>
        <w:ind w:left="320" w:hanging="17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560"/>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spacing w:before="26"/>
      <w:ind w:left="620"/>
      <w:outlineLvl w:val="2"/>
    </w:pPr>
    <w:rPr>
      <w:rFonts w:ascii="黑体" w:hAnsi="黑体" w:eastAsia="黑体"/>
      <w:b/>
      <w:bCs/>
      <w:sz w:val="24"/>
      <w:szCs w:val="24"/>
    </w:rPr>
  </w:style>
  <w:style w:styleId="Heading3" w:type="paragraph">
    <w:name w:val="Heading 3"/>
    <w:basedOn w:val="Normal"/>
    <w:uiPriority w:val="1"/>
    <w:qFormat/>
    <w:pPr>
      <w:ind w:left="137"/>
      <w:outlineLvl w:val="3"/>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yudf@600208.net" TargetMode="External"/><Relationship Id="rId8" Type="http://schemas.openxmlformats.org/officeDocument/2006/relationships/hyperlink" Target="mailto:gaoli@600208.net" TargetMode="External"/><Relationship Id="rId9" Type="http://schemas.openxmlformats.org/officeDocument/2006/relationships/hyperlink" Target="http://www.600208.net/" TargetMode="External"/><Relationship Id="rId10" Type="http://schemas.openxmlformats.org/officeDocument/2006/relationships/hyperlink" Target="mailto:xhzb@600208.net" TargetMode="External"/><Relationship Id="rId11" Type="http://schemas.openxmlformats.org/officeDocument/2006/relationships/hyperlink" Target="http://www.sse.com.c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header" Target="header2.xml"/><Relationship Id="rId37" Type="http://schemas.openxmlformats.org/officeDocument/2006/relationships/footer" Target="footer2.xml"/><Relationship Id="rId38" Type="http://schemas.openxmlformats.org/officeDocument/2006/relationships/header" Target="header3.xml"/><Relationship Id="rId39" Type="http://schemas.openxmlformats.org/officeDocument/2006/relationships/footer" Target="footer3.xml"/><Relationship Id="rId40" Type="http://schemas.openxmlformats.org/officeDocument/2006/relationships/footer" Target="footer4.xml"/><Relationship Id="rId41" Type="http://schemas.openxmlformats.org/officeDocument/2006/relationships/footer" Target="footer5.xml"/><Relationship Id="rId42" Type="http://schemas.openxmlformats.org/officeDocument/2006/relationships/footer" Target="footer6.xml"/><Relationship Id="rId43" Type="http://schemas.openxmlformats.org/officeDocument/2006/relationships/footer" Target="footer7.xml"/><Relationship Id="rId44" Type="http://schemas.openxmlformats.org/officeDocument/2006/relationships/footer" Target="footer8.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footer" Target="footer13.xml"/><Relationship Id="rId50" Type="http://schemas.openxmlformats.org/officeDocument/2006/relationships/footer" Target="footer14.xml"/><Relationship Id="rId51" Type="http://schemas.openxmlformats.org/officeDocument/2006/relationships/header" Target="header4.xml"/><Relationship Id="rId52" Type="http://schemas.openxmlformats.org/officeDocument/2006/relationships/footer" Target="footer15.xml"/><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2020-05-03T17:47:49Z</dcterms:created>
  <dcterms:modified xsi:type="dcterms:W3CDTF">2020-05-03T17:47:49Z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2012-04-20T00:00:00Z</vt:filetime>
  </property>
  <property fmtid="{D5CDD505-2E9C-101B-9397-08002B2CF9AE}" pid="3" name="Creator">
    <vt:lpwstr>Acrobat PDFMaker 7.0 for Word</vt:lpwstr>
  </property>
  <property fmtid="{D5CDD505-2E9C-101B-9397-08002B2CF9AE}" pid="4" name="LastSaved">
    <vt:filetime>2020-05-03T00:00:00Z</vt:filetime>
  </property>
</Properties>
</file>